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ascii="Times New Roman"/>
          <w:sz w:val="20"/>
        </w:rPr>
      </w:pPr>
    </w:p>
    <w:p>
      <w:pPr>
        <w:pStyle w:val="5"/>
        <w:rPr>
          <w:rFonts w:ascii="Times New Roman"/>
          <w:sz w:val="20"/>
        </w:rPr>
      </w:pPr>
    </w:p>
    <w:p>
      <w:pPr>
        <w:pStyle w:val="5"/>
        <w:spacing w:before="4"/>
        <w:rPr>
          <w:rFonts w:ascii="Times New Roman"/>
          <w:sz w:val="24"/>
        </w:rPr>
      </w:pPr>
    </w:p>
    <w:p>
      <w:pPr>
        <w:pStyle w:val="2"/>
        <w:spacing w:before="38" w:line="364" w:lineRule="auto"/>
        <w:rPr>
          <w:rFonts w:hint="eastAsia"/>
          <w:w w:val="95"/>
          <w:lang w:eastAsia="zh-CN"/>
        </w:rPr>
      </w:pPr>
      <w:r>
        <w:rPr>
          <w:rFonts w:hint="eastAsia"/>
          <w:w w:val="95"/>
          <w:lang w:eastAsia="zh-CN"/>
        </w:rPr>
        <w:t>宁夏兴昌盛成品油销售有限责任公司</w:t>
      </w:r>
    </w:p>
    <w:p>
      <w:pPr>
        <w:pStyle w:val="2"/>
        <w:spacing w:before="38" w:line="364" w:lineRule="auto"/>
        <w:rPr>
          <w:b/>
          <w:sz w:val="49"/>
        </w:rPr>
      </w:pPr>
      <w:r>
        <w:rPr>
          <w:rFonts w:hint="eastAsia"/>
          <w:lang w:eastAsia="zh-CN"/>
        </w:rPr>
        <w:t>加油站改扩建工程项目</w:t>
      </w:r>
    </w:p>
    <w:p>
      <w:pPr>
        <w:pStyle w:val="5"/>
        <w:jc w:val="center"/>
        <w:rPr>
          <w:rFonts w:hint="eastAsia"/>
          <w:b/>
          <w:bCs/>
          <w:sz w:val="72"/>
          <w:szCs w:val="72"/>
        </w:rPr>
      </w:pPr>
      <w:r>
        <w:rPr>
          <w:rFonts w:hint="eastAsia"/>
          <w:b/>
          <w:bCs/>
          <w:sz w:val="72"/>
          <w:szCs w:val="72"/>
        </w:rPr>
        <w:t>竣工环保验收</w:t>
      </w:r>
      <w:r>
        <w:rPr>
          <w:rFonts w:hint="eastAsia"/>
          <w:b/>
          <w:bCs/>
          <w:sz w:val="72"/>
          <w:szCs w:val="72"/>
          <w:lang w:eastAsia="zh-CN"/>
        </w:rPr>
        <w:t>监</w:t>
      </w:r>
      <w:r>
        <w:rPr>
          <w:rFonts w:hint="eastAsia"/>
          <w:b/>
          <w:bCs/>
          <w:sz w:val="72"/>
          <w:szCs w:val="72"/>
        </w:rPr>
        <w:t>测报告表</w:t>
      </w:r>
    </w:p>
    <w:p>
      <w:pPr>
        <w:pStyle w:val="5"/>
        <w:jc w:val="center"/>
        <w:rPr>
          <w:rFonts w:hint="eastAsia"/>
          <w:b/>
          <w:bCs/>
          <w:sz w:val="52"/>
          <w:szCs w:val="52"/>
        </w:rPr>
      </w:pPr>
    </w:p>
    <w:p>
      <w:pPr>
        <w:pStyle w:val="5"/>
        <w:jc w:val="center"/>
        <w:rPr>
          <w:rFonts w:hint="eastAsia"/>
          <w:b/>
          <w:bCs/>
          <w:sz w:val="52"/>
          <w:szCs w:val="52"/>
        </w:rPr>
      </w:pPr>
    </w:p>
    <w:p>
      <w:pPr>
        <w:pStyle w:val="5"/>
        <w:jc w:val="center"/>
        <w:rPr>
          <w:b/>
          <w:sz w:val="60"/>
        </w:rPr>
      </w:pPr>
      <w:r>
        <w:rPr>
          <w:rFonts w:hint="eastAsia" w:eastAsia="宋体"/>
          <w:b/>
          <w:sz w:val="72"/>
          <w:lang w:eastAsia="zh-CN"/>
        </w:rPr>
        <w:drawing>
          <wp:inline distT="0" distB="0" distL="114300" distR="114300">
            <wp:extent cx="5193665" cy="3070860"/>
            <wp:effectExtent l="0" t="0" r="6985" b="15240"/>
            <wp:docPr id="9" name="图片 9" descr="b0ad2ac1e65d11799d48c0f6aa93a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b0ad2ac1e65d11799d48c0f6aa93a7f"/>
                    <pic:cNvPicPr>
                      <a:picLocks noChangeAspect="1"/>
                    </pic:cNvPicPr>
                  </pic:nvPicPr>
                  <pic:blipFill>
                    <a:blip r:embed="rId24"/>
                    <a:stretch>
                      <a:fillRect/>
                    </a:stretch>
                  </pic:blipFill>
                  <pic:spPr>
                    <a:xfrm>
                      <a:off x="0" y="0"/>
                      <a:ext cx="5193665" cy="3070860"/>
                    </a:xfrm>
                    <a:prstGeom prst="rect">
                      <a:avLst/>
                    </a:prstGeom>
                  </pic:spPr>
                </pic:pic>
              </a:graphicData>
            </a:graphic>
          </wp:inline>
        </w:drawing>
      </w:r>
    </w:p>
    <w:p>
      <w:pPr>
        <w:pStyle w:val="5"/>
        <w:spacing w:before="9"/>
        <w:rPr>
          <w:b/>
          <w:sz w:val="32"/>
          <w:szCs w:val="32"/>
        </w:rPr>
      </w:pPr>
    </w:p>
    <w:p>
      <w:pPr>
        <w:pStyle w:val="5"/>
        <w:jc w:val="center"/>
        <w:rPr>
          <w:rFonts w:hint="eastAsia"/>
          <w:b/>
          <w:bCs/>
          <w:sz w:val="52"/>
          <w:szCs w:val="52"/>
        </w:rPr>
      </w:pPr>
    </w:p>
    <w:p>
      <w:pPr>
        <w:pStyle w:val="3"/>
        <w:spacing w:line="693" w:lineRule="auto"/>
        <w:ind w:left="0" w:leftChars="0" w:right="3643" w:firstLine="0" w:firstLineChars="0"/>
        <w:jc w:val="both"/>
        <w:rPr>
          <w:spacing w:val="-1"/>
          <w:w w:val="95"/>
          <w:sz w:val="32"/>
          <w:szCs w:val="32"/>
        </w:rPr>
      </w:pPr>
    </w:p>
    <w:p>
      <w:pPr>
        <w:pStyle w:val="3"/>
        <w:tabs>
          <w:tab w:val="left" w:pos="10560"/>
        </w:tabs>
        <w:spacing w:line="693" w:lineRule="auto"/>
        <w:ind w:right="1750" w:rightChars="0"/>
        <w:jc w:val="center"/>
        <w:rPr>
          <w:sz w:val="32"/>
          <w:szCs w:val="32"/>
        </w:rPr>
      </w:pPr>
      <w:r>
        <w:rPr>
          <w:spacing w:val="-1"/>
          <w:w w:val="95"/>
          <w:sz w:val="32"/>
          <w:szCs w:val="32"/>
        </w:rPr>
        <w:t>建设单位：宁夏</w:t>
      </w:r>
      <w:r>
        <w:rPr>
          <w:rFonts w:hint="eastAsia"/>
          <w:spacing w:val="-1"/>
          <w:w w:val="95"/>
          <w:sz w:val="32"/>
          <w:szCs w:val="32"/>
          <w:lang w:eastAsia="zh-CN"/>
        </w:rPr>
        <w:t>兴昌盛成品油销售有限责任公司</w:t>
      </w:r>
    </w:p>
    <w:p>
      <w:pPr>
        <w:tabs>
          <w:tab w:val="left" w:pos="760"/>
        </w:tabs>
        <w:spacing w:line="360" w:lineRule="auto"/>
        <w:ind w:firstLine="5140" w:firstLineChars="1600"/>
        <w:jc w:val="both"/>
        <w:rPr>
          <w:rFonts w:hint="eastAsia" w:ascii="宋体" w:hAnsi="宋体" w:eastAsia="宋体" w:cs="宋体"/>
          <w:b/>
          <w:bCs/>
          <w:sz w:val="32"/>
          <w:szCs w:val="32"/>
          <w:lang w:eastAsia="zh-CN"/>
        </w:rPr>
      </w:pPr>
      <w:r>
        <w:rPr>
          <w:rFonts w:hint="eastAsia" w:ascii="宋体" w:hAnsi="宋体" w:cs="宋体"/>
          <w:b/>
          <w:bCs/>
          <w:sz w:val="32"/>
          <w:szCs w:val="32"/>
        </w:rPr>
        <w:t>二○二○年</w:t>
      </w:r>
      <w:r>
        <w:rPr>
          <w:rFonts w:hint="eastAsia" w:cs="宋体"/>
          <w:b/>
          <w:bCs/>
          <w:sz w:val="32"/>
          <w:szCs w:val="32"/>
          <w:lang w:eastAsia="zh-CN"/>
        </w:rPr>
        <w:t>七</w:t>
      </w:r>
      <w:r>
        <w:rPr>
          <w:rFonts w:hint="eastAsia" w:ascii="宋体" w:hAnsi="宋体" w:cs="宋体"/>
          <w:b/>
          <w:bCs/>
          <w:sz w:val="32"/>
          <w:szCs w:val="32"/>
        </w:rPr>
        <w:t>月</w:t>
      </w:r>
      <w:r>
        <w:rPr>
          <w:rFonts w:hint="eastAsia" w:cs="宋体"/>
          <w:b/>
          <w:bCs/>
          <w:sz w:val="32"/>
          <w:szCs w:val="32"/>
          <w:lang w:eastAsia="zh-CN"/>
        </w:rPr>
        <w:t>八</w:t>
      </w:r>
      <w:r>
        <w:rPr>
          <w:rFonts w:hint="eastAsia" w:hAnsi="宋体" w:cs="宋体"/>
          <w:b/>
          <w:bCs/>
          <w:sz w:val="32"/>
          <w:szCs w:val="32"/>
          <w:lang w:eastAsia="zh-CN"/>
        </w:rPr>
        <w:t>日</w:t>
      </w:r>
    </w:p>
    <w:p>
      <w:pPr>
        <w:spacing w:before="0"/>
        <w:ind w:left="1931" w:right="1970" w:firstLine="1687" w:firstLineChars="600"/>
        <w:jc w:val="both"/>
        <w:rPr>
          <w:b/>
          <w:sz w:val="28"/>
        </w:rPr>
      </w:pPr>
    </w:p>
    <w:p>
      <w:pPr>
        <w:spacing w:after="0"/>
        <w:jc w:val="center"/>
        <w:rPr>
          <w:sz w:val="28"/>
        </w:rPr>
        <w:sectPr>
          <w:headerReference r:id="rId3" w:type="default"/>
          <w:footerReference r:id="rId4" w:type="default"/>
          <w:type w:val="continuous"/>
          <w:pgSz w:w="11910" w:h="16840"/>
          <w:pgMar w:top="1580" w:right="0" w:bottom="280" w:left="40" w:header="720" w:footer="720" w:gutter="0"/>
          <w:pgNumType w:fmt="decimal"/>
        </w:sectPr>
      </w:pPr>
    </w:p>
    <w:p>
      <w:pPr>
        <w:pStyle w:val="5"/>
        <w:rPr>
          <w:b/>
          <w:sz w:val="20"/>
        </w:rPr>
      </w:pPr>
    </w:p>
    <w:p>
      <w:pPr>
        <w:pStyle w:val="2"/>
        <w:spacing w:before="38" w:line="364" w:lineRule="auto"/>
        <w:ind w:left="0" w:leftChars="0" w:firstLine="0" w:firstLineChars="0"/>
        <w:jc w:val="both"/>
        <w:rPr>
          <w:rFonts w:hint="eastAsia"/>
          <w:w w:val="95"/>
          <w:lang w:eastAsia="zh-CN"/>
        </w:rPr>
      </w:pPr>
    </w:p>
    <w:p>
      <w:pPr>
        <w:pStyle w:val="2"/>
        <w:spacing w:before="38" w:line="364" w:lineRule="auto"/>
        <w:jc w:val="both"/>
        <w:rPr>
          <w:rFonts w:hint="eastAsia"/>
          <w:w w:val="95"/>
          <w:lang w:eastAsia="zh-CN"/>
        </w:rPr>
      </w:pPr>
      <w:r>
        <w:rPr>
          <w:rFonts w:hint="eastAsia"/>
          <w:w w:val="95"/>
          <w:lang w:eastAsia="zh-CN"/>
        </w:rPr>
        <w:t>宁夏兴昌盛成品油销售有限责任公司</w:t>
      </w:r>
    </w:p>
    <w:p>
      <w:pPr>
        <w:pStyle w:val="2"/>
        <w:spacing w:before="38" w:line="364" w:lineRule="auto"/>
        <w:rPr>
          <w:b/>
          <w:sz w:val="49"/>
        </w:rPr>
      </w:pPr>
      <w:r>
        <w:rPr>
          <w:rFonts w:hint="eastAsia"/>
          <w:lang w:eastAsia="zh-CN"/>
        </w:rPr>
        <w:t>加油站改扩建工程项目</w:t>
      </w:r>
    </w:p>
    <w:p>
      <w:pPr>
        <w:pStyle w:val="5"/>
        <w:spacing w:before="11"/>
        <w:ind w:firstLine="1446" w:firstLineChars="200"/>
        <w:rPr>
          <w:b/>
          <w:sz w:val="56"/>
        </w:rPr>
      </w:pPr>
      <w:r>
        <w:rPr>
          <w:rFonts w:hint="eastAsia"/>
          <w:b/>
          <w:bCs/>
          <w:sz w:val="72"/>
          <w:szCs w:val="72"/>
        </w:rPr>
        <w:t>竣工环保验收</w:t>
      </w:r>
      <w:r>
        <w:rPr>
          <w:rFonts w:hint="eastAsia"/>
          <w:b/>
          <w:bCs/>
          <w:sz w:val="72"/>
          <w:szCs w:val="72"/>
          <w:lang w:eastAsia="zh-CN"/>
        </w:rPr>
        <w:t>监</w:t>
      </w:r>
      <w:r>
        <w:rPr>
          <w:rFonts w:hint="eastAsia"/>
          <w:b/>
          <w:bCs/>
          <w:sz w:val="72"/>
          <w:szCs w:val="72"/>
        </w:rPr>
        <w:t>测报告表</w:t>
      </w:r>
    </w:p>
    <w:p>
      <w:pPr>
        <w:widowControl/>
        <w:jc w:val="center"/>
        <w:rPr>
          <w:rFonts w:hint="eastAsia" w:ascii="宋体" w:hAnsi="宋体" w:cs="宋体"/>
          <w:kern w:val="0"/>
          <w:sz w:val="32"/>
          <w:szCs w:val="32"/>
        </w:rPr>
      </w:pPr>
      <w:r>
        <w:rPr>
          <w:rFonts w:hint="eastAsia" w:ascii="宋体" w:hAnsi="宋体" w:cs="宋体"/>
          <w:kern w:val="0"/>
          <w:sz w:val="32"/>
          <w:szCs w:val="32"/>
        </w:rPr>
        <w:t>宁净环字（20</w:t>
      </w:r>
      <w:r>
        <w:rPr>
          <w:rFonts w:hint="eastAsia" w:cs="宋体"/>
          <w:kern w:val="0"/>
          <w:sz w:val="32"/>
          <w:szCs w:val="32"/>
          <w:lang w:val="en-US" w:eastAsia="zh-CN"/>
        </w:rPr>
        <w:t>20</w:t>
      </w:r>
      <w:r>
        <w:rPr>
          <w:rFonts w:hint="eastAsia" w:ascii="宋体" w:hAnsi="宋体" w:cs="宋体"/>
          <w:kern w:val="0"/>
          <w:sz w:val="32"/>
          <w:szCs w:val="32"/>
        </w:rPr>
        <w:t>）</w:t>
      </w:r>
      <w:r>
        <w:rPr>
          <w:rFonts w:hint="eastAsia" w:cs="宋体"/>
          <w:kern w:val="0"/>
          <w:sz w:val="32"/>
          <w:szCs w:val="32"/>
          <w:lang w:eastAsia="zh-CN"/>
        </w:rPr>
        <w:t>气字</w:t>
      </w:r>
      <w:r>
        <w:rPr>
          <w:rFonts w:hint="eastAsia" w:ascii="宋体" w:hAnsi="宋体" w:cs="宋体"/>
          <w:color w:val="auto"/>
          <w:kern w:val="0"/>
          <w:sz w:val="32"/>
          <w:szCs w:val="32"/>
          <w:lang w:val="en-US" w:eastAsia="zh-CN"/>
        </w:rPr>
        <w:t>209</w:t>
      </w:r>
      <w:r>
        <w:rPr>
          <w:rFonts w:hint="eastAsia" w:ascii="宋体" w:hAnsi="宋体" w:cs="宋体"/>
          <w:kern w:val="0"/>
          <w:sz w:val="32"/>
          <w:szCs w:val="32"/>
        </w:rPr>
        <w:t>号</w:t>
      </w:r>
    </w:p>
    <w:p>
      <w:pPr>
        <w:pStyle w:val="5"/>
        <w:rPr>
          <w:b/>
          <w:sz w:val="26"/>
        </w:rPr>
      </w:pPr>
    </w:p>
    <w:p>
      <w:pPr>
        <w:pStyle w:val="5"/>
        <w:rPr>
          <w:b/>
          <w:sz w:val="26"/>
        </w:rPr>
      </w:pPr>
    </w:p>
    <w:p>
      <w:pPr>
        <w:pStyle w:val="5"/>
        <w:rPr>
          <w:b/>
          <w:sz w:val="26"/>
        </w:rPr>
      </w:pPr>
    </w:p>
    <w:p>
      <w:pPr>
        <w:pStyle w:val="5"/>
        <w:rPr>
          <w:b/>
          <w:sz w:val="26"/>
        </w:rPr>
      </w:pPr>
    </w:p>
    <w:p>
      <w:pPr>
        <w:pStyle w:val="5"/>
        <w:jc w:val="center"/>
        <w:rPr>
          <w:rFonts w:ascii="宋体" w:hAnsi="宋体"/>
          <w:kern w:val="0"/>
          <w:sz w:val="32"/>
          <w:szCs w:val="32"/>
        </w:rPr>
      </w:pPr>
    </w:p>
    <w:p>
      <w:pPr>
        <w:pStyle w:val="5"/>
        <w:jc w:val="center"/>
        <w:rPr>
          <w:b/>
          <w:sz w:val="26"/>
        </w:rPr>
      </w:pPr>
      <w:r>
        <w:rPr>
          <w:rFonts w:ascii="宋体" w:hAnsi="宋体"/>
          <w:kern w:val="0"/>
          <w:sz w:val="32"/>
          <w:szCs w:val="32"/>
        </w:rPr>
        <w:drawing>
          <wp:inline distT="0" distB="0" distL="114300" distR="114300">
            <wp:extent cx="1876425" cy="1864995"/>
            <wp:effectExtent l="0" t="0" r="9525" b="1905"/>
            <wp:docPr id="1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
                    <pic:cNvPicPr>
                      <a:picLocks noChangeAspect="1"/>
                    </pic:cNvPicPr>
                  </pic:nvPicPr>
                  <pic:blipFill>
                    <a:blip r:embed="rId25"/>
                    <a:stretch>
                      <a:fillRect/>
                    </a:stretch>
                  </pic:blipFill>
                  <pic:spPr>
                    <a:xfrm>
                      <a:off x="0" y="0"/>
                      <a:ext cx="1876425" cy="1864995"/>
                    </a:xfrm>
                    <a:prstGeom prst="rect">
                      <a:avLst/>
                    </a:prstGeom>
                    <a:noFill/>
                    <a:ln>
                      <a:noFill/>
                    </a:ln>
                  </pic:spPr>
                </pic:pic>
              </a:graphicData>
            </a:graphic>
          </wp:inline>
        </w:drawing>
      </w:r>
    </w:p>
    <w:p>
      <w:pPr>
        <w:pStyle w:val="5"/>
        <w:rPr>
          <w:b/>
          <w:sz w:val="26"/>
        </w:rPr>
      </w:pPr>
    </w:p>
    <w:p>
      <w:pPr>
        <w:pStyle w:val="5"/>
        <w:rPr>
          <w:b/>
          <w:sz w:val="26"/>
        </w:rPr>
      </w:pPr>
    </w:p>
    <w:p>
      <w:pPr>
        <w:pStyle w:val="5"/>
        <w:rPr>
          <w:b/>
          <w:sz w:val="26"/>
        </w:rPr>
      </w:pPr>
    </w:p>
    <w:p>
      <w:pPr>
        <w:pStyle w:val="5"/>
        <w:rPr>
          <w:b/>
          <w:sz w:val="26"/>
        </w:rPr>
      </w:pPr>
    </w:p>
    <w:p>
      <w:pPr>
        <w:pStyle w:val="5"/>
        <w:spacing w:before="11"/>
        <w:rPr>
          <w:b/>
          <w:sz w:val="33"/>
        </w:rPr>
      </w:pPr>
    </w:p>
    <w:p>
      <w:pPr>
        <w:tabs>
          <w:tab w:val="left" w:pos="760"/>
        </w:tabs>
        <w:spacing w:line="360" w:lineRule="auto"/>
        <w:jc w:val="center"/>
        <w:rPr>
          <w:rFonts w:hint="eastAsia" w:ascii="宋体" w:hAnsi="宋体" w:cs="宋体"/>
          <w:b/>
          <w:bCs/>
          <w:sz w:val="36"/>
          <w:szCs w:val="36"/>
        </w:rPr>
      </w:pPr>
      <w:r>
        <w:rPr>
          <w:rFonts w:hint="eastAsia" w:ascii="宋体" w:hAnsi="宋体" w:cs="宋体"/>
          <w:b/>
          <w:bCs/>
          <w:sz w:val="36"/>
          <w:szCs w:val="36"/>
        </w:rPr>
        <w:t>宁夏净之蓝环保技术有限公司</w:t>
      </w:r>
    </w:p>
    <w:p>
      <w:pPr>
        <w:tabs>
          <w:tab w:val="left" w:pos="760"/>
        </w:tabs>
        <w:spacing w:line="360" w:lineRule="auto"/>
        <w:jc w:val="center"/>
        <w:rPr>
          <w:rFonts w:hint="eastAsia" w:ascii="宋体" w:hAnsi="宋体" w:eastAsia="宋体" w:cs="宋体"/>
          <w:b/>
          <w:bCs/>
          <w:sz w:val="36"/>
          <w:szCs w:val="36"/>
          <w:lang w:eastAsia="zh-CN"/>
        </w:rPr>
      </w:pPr>
      <w:r>
        <w:rPr>
          <w:rFonts w:hint="eastAsia" w:hAnsi="宋体" w:cs="宋体"/>
          <w:b/>
          <w:bCs/>
          <w:sz w:val="36"/>
          <w:szCs w:val="36"/>
          <w:lang w:val="en-US" w:eastAsia="zh-CN"/>
        </w:rPr>
        <w:t xml:space="preserve">  </w:t>
      </w:r>
      <w:r>
        <w:rPr>
          <w:rFonts w:hint="eastAsia" w:ascii="宋体" w:hAnsi="宋体" w:cs="宋体"/>
          <w:b/>
          <w:bCs/>
          <w:sz w:val="36"/>
          <w:szCs w:val="36"/>
        </w:rPr>
        <w:t>二○二○年</w:t>
      </w:r>
      <w:r>
        <w:rPr>
          <w:rFonts w:hint="eastAsia" w:cs="宋体"/>
          <w:b/>
          <w:bCs/>
          <w:sz w:val="36"/>
          <w:szCs w:val="36"/>
          <w:lang w:eastAsia="zh-CN"/>
        </w:rPr>
        <w:t>七</w:t>
      </w:r>
      <w:r>
        <w:rPr>
          <w:rFonts w:hint="eastAsia" w:ascii="宋体" w:hAnsi="宋体" w:cs="宋体"/>
          <w:b/>
          <w:bCs/>
          <w:sz w:val="36"/>
          <w:szCs w:val="36"/>
        </w:rPr>
        <w:t>月</w:t>
      </w:r>
      <w:r>
        <w:rPr>
          <w:rFonts w:hint="eastAsia" w:cs="宋体"/>
          <w:b/>
          <w:bCs/>
          <w:sz w:val="36"/>
          <w:szCs w:val="36"/>
          <w:lang w:eastAsia="zh-CN"/>
        </w:rPr>
        <w:t>八</w:t>
      </w:r>
      <w:r>
        <w:rPr>
          <w:rFonts w:hint="eastAsia" w:hAnsi="宋体" w:cs="宋体"/>
          <w:b/>
          <w:bCs/>
          <w:sz w:val="36"/>
          <w:szCs w:val="36"/>
          <w:lang w:eastAsia="zh-CN"/>
        </w:rPr>
        <w:t>日</w:t>
      </w:r>
    </w:p>
    <w:p>
      <w:pPr>
        <w:pStyle w:val="5"/>
        <w:ind w:left="111"/>
        <w:rPr>
          <w:sz w:val="20"/>
        </w:rPr>
      </w:pPr>
    </w:p>
    <w:p>
      <w:pPr>
        <w:spacing w:after="0"/>
        <w:rPr>
          <w:sz w:val="20"/>
        </w:rPr>
      </w:pPr>
    </w:p>
    <w:p>
      <w:pPr>
        <w:spacing w:after="0"/>
        <w:rPr>
          <w:sz w:val="20"/>
        </w:rPr>
      </w:pPr>
    </w:p>
    <w:p>
      <w:pPr>
        <w:spacing w:after="0"/>
        <w:rPr>
          <w:sz w:val="20"/>
        </w:rPr>
      </w:pPr>
    </w:p>
    <w:p>
      <w:pPr>
        <w:spacing w:after="0"/>
        <w:rPr>
          <w:sz w:val="20"/>
        </w:rPr>
      </w:pPr>
    </w:p>
    <w:p>
      <w:pPr>
        <w:spacing w:after="0"/>
        <w:rPr>
          <w:sz w:val="20"/>
        </w:rPr>
      </w:pPr>
    </w:p>
    <w:p>
      <w:pPr>
        <w:spacing w:after="0"/>
        <w:rPr>
          <w:sz w:val="20"/>
        </w:rPr>
      </w:pPr>
    </w:p>
    <w:p>
      <w:pPr>
        <w:spacing w:after="0"/>
        <w:rPr>
          <w:sz w:val="20"/>
        </w:rPr>
      </w:pPr>
    </w:p>
    <w:p>
      <w:pPr>
        <w:spacing w:after="0"/>
        <w:rPr>
          <w:sz w:val="20"/>
        </w:rPr>
      </w:pPr>
    </w:p>
    <w:p>
      <w:pPr>
        <w:spacing w:after="0"/>
        <w:rPr>
          <w:sz w:val="20"/>
        </w:rPr>
      </w:pPr>
    </w:p>
    <w:p>
      <w:pPr>
        <w:spacing w:after="0"/>
        <w:rPr>
          <w:sz w:val="20"/>
        </w:rPr>
      </w:pPr>
      <w:r>
        <w:rPr>
          <w:rFonts w:hint="eastAsia"/>
          <w:sz w:val="20"/>
          <w:lang w:val="en-US" w:eastAsia="zh-CN"/>
        </w:rPr>
        <w:t xml:space="preserve">      </w:t>
      </w:r>
      <w:r>
        <w:rPr>
          <w:rFonts w:hint="eastAsia" w:eastAsia="宋体"/>
          <w:sz w:val="20"/>
          <w:lang w:eastAsia="zh-CN"/>
        </w:rPr>
        <w:drawing>
          <wp:inline distT="0" distB="0" distL="114300" distR="114300">
            <wp:extent cx="6675120" cy="9441180"/>
            <wp:effectExtent l="0" t="0" r="11430" b="7620"/>
            <wp:docPr id="100" name="图片 100" descr="资质认定证书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资质认定证书_看图王"/>
                    <pic:cNvPicPr>
                      <a:picLocks noChangeAspect="1"/>
                    </pic:cNvPicPr>
                  </pic:nvPicPr>
                  <pic:blipFill>
                    <a:blip r:embed="rId26"/>
                    <a:stretch>
                      <a:fillRect/>
                    </a:stretch>
                  </pic:blipFill>
                  <pic:spPr>
                    <a:xfrm>
                      <a:off x="0" y="0"/>
                      <a:ext cx="6675120" cy="9441180"/>
                    </a:xfrm>
                    <a:prstGeom prst="rect">
                      <a:avLst/>
                    </a:prstGeom>
                  </pic:spPr>
                </pic:pic>
              </a:graphicData>
            </a:graphic>
          </wp:inline>
        </w:drawing>
      </w:r>
    </w:p>
    <w:p>
      <w:pPr>
        <w:spacing w:after="0"/>
        <w:rPr>
          <w:rFonts w:hint="eastAsia" w:eastAsia="宋体"/>
          <w:sz w:val="20"/>
          <w:lang w:eastAsia="zh-CN"/>
        </w:rPr>
        <w:sectPr>
          <w:headerReference r:id="rId5" w:type="default"/>
          <w:footerReference r:id="rId6" w:type="default"/>
          <w:pgSz w:w="11910" w:h="16840"/>
          <w:pgMar w:top="120" w:right="0" w:bottom="0" w:left="40" w:header="720" w:footer="720" w:gutter="0"/>
          <w:pgNumType w:fmt="decimal" w:start="1"/>
        </w:sectPr>
      </w:pPr>
    </w:p>
    <w:p>
      <w:pPr>
        <w:tabs>
          <w:tab w:val="left" w:pos="760"/>
        </w:tabs>
        <w:spacing w:line="360" w:lineRule="auto"/>
        <w:ind w:firstLine="1196" w:firstLineChars="400"/>
        <w:jc w:val="left"/>
        <w:rPr>
          <w:rFonts w:hint="eastAsia" w:ascii="宋体" w:hAnsi="宋体" w:eastAsia="宋体" w:cs="宋体"/>
          <w:b/>
          <w:bCs/>
          <w:sz w:val="28"/>
          <w:szCs w:val="28"/>
          <w:lang w:val="en-US" w:eastAsia="zh-CN"/>
        </w:rPr>
      </w:pPr>
    </w:p>
    <w:p>
      <w:pPr>
        <w:tabs>
          <w:tab w:val="left" w:pos="760"/>
        </w:tabs>
        <w:spacing w:line="360" w:lineRule="auto"/>
        <w:ind w:firstLine="1196" w:firstLineChars="400"/>
        <w:jc w:val="left"/>
        <w:rPr>
          <w:rFonts w:hint="eastAsia" w:ascii="宋体" w:hAnsi="宋体" w:eastAsia="宋体" w:cs="宋体"/>
          <w:b/>
          <w:bCs/>
          <w:sz w:val="28"/>
          <w:szCs w:val="28"/>
          <w:lang w:val="en-US" w:eastAsia="zh-CN"/>
        </w:rPr>
      </w:pPr>
    </w:p>
    <w:p>
      <w:pPr>
        <w:tabs>
          <w:tab w:val="left" w:pos="760"/>
        </w:tabs>
        <w:spacing w:line="360" w:lineRule="auto"/>
        <w:ind w:firstLine="1196" w:firstLineChars="400"/>
        <w:jc w:val="left"/>
        <w:rPr>
          <w:rFonts w:hint="eastAsia" w:ascii="宋体" w:hAnsi="宋体" w:eastAsia="宋体" w:cs="宋体"/>
          <w:b/>
          <w:bCs/>
          <w:sz w:val="28"/>
          <w:szCs w:val="28"/>
          <w:lang w:val="en-US" w:eastAsia="zh-CN"/>
        </w:rPr>
      </w:pPr>
    </w:p>
    <w:p>
      <w:pPr>
        <w:jc w:val="center"/>
        <w:rPr>
          <w:rFonts w:ascii="Times New Roman"/>
          <w:color w:val="000000"/>
        </w:rPr>
      </w:pPr>
      <w:r>
        <w:rPr>
          <w:rFonts w:ascii="Times New Roman" w:eastAsia="黑体"/>
          <w:color w:val="000000"/>
          <w:sz w:val="44"/>
          <w:szCs w:val="44"/>
        </w:rPr>
        <w:t>检 测 报 告 声 明</w:t>
      </w:r>
    </w:p>
    <w:p>
      <w:pPr>
        <w:spacing w:line="360" w:lineRule="auto"/>
        <w:jc w:val="center"/>
        <w:rPr>
          <w:rFonts w:ascii="Times New Roman" w:eastAsia="黑体"/>
          <w:color w:val="000000"/>
          <w:sz w:val="44"/>
          <w:szCs w:val="44"/>
        </w:rPr>
      </w:pPr>
    </w:p>
    <w:p>
      <w:pPr>
        <w:ind w:firstLine="598" w:firstLineChars="200"/>
        <w:rPr>
          <w:rFonts w:ascii="Times New Roman"/>
          <w:color w:val="000000"/>
          <w:sz w:val="28"/>
          <w:szCs w:val="28"/>
        </w:rPr>
      </w:pPr>
      <w:r>
        <w:rPr>
          <w:rFonts w:ascii="Times New Roman"/>
          <w:color w:val="000000"/>
          <w:sz w:val="28"/>
          <w:szCs w:val="28"/>
        </w:rPr>
        <w:t>1、报告无本公司检测章、</w:t>
      </w:r>
      <w:r>
        <w:rPr>
          <w:rFonts w:ascii="Times New Roman"/>
          <w:snapToGrid w:val="0"/>
          <w:color w:val="000000"/>
          <w:position w:val="-36"/>
          <w:sz w:val="28"/>
          <w:szCs w:val="28"/>
        </w:rPr>
        <w:object>
          <v:shape id="_x0000_i1025" o:spt="75" type="#_x0000_t75" style="height:46.05pt;width:61.05pt;" o:ole="t" fillcolor="#6D6D6D" filled="f" o:preferrelative="t" stroked="f" coordsize="21600,21600">
            <v:path/>
            <v:fill on="f" focussize="0,0"/>
            <v:stroke on="f"/>
            <v:imagedata r:id="rId28" o:title=""/>
            <o:lock v:ext="edit" aspectratio="t"/>
            <w10:wrap type="none"/>
            <w10:anchorlock/>
          </v:shape>
          <o:OLEObject Type="Embed" ProgID="Word.Picture.8" ShapeID="_x0000_i1025" DrawAspect="Content" ObjectID="_1468075725" r:id="rId27">
            <o:LockedField>false</o:LockedField>
          </o:OLEObject>
        </w:object>
      </w:r>
      <w:r>
        <w:rPr>
          <w:rFonts w:ascii="Times New Roman"/>
          <w:snapToGrid w:val="0"/>
          <w:color w:val="000000"/>
          <w:sz w:val="28"/>
          <w:szCs w:val="28"/>
        </w:rPr>
        <w:t>章</w:t>
      </w:r>
      <w:r>
        <w:rPr>
          <w:rFonts w:ascii="Times New Roman"/>
          <w:color w:val="000000"/>
          <w:sz w:val="28"/>
          <w:szCs w:val="28"/>
        </w:rPr>
        <w:t>及</w:t>
      </w:r>
      <w:r>
        <w:rPr>
          <w:rFonts w:ascii="Times New Roman"/>
          <w:snapToGrid w:val="0"/>
          <w:color w:val="000000"/>
          <w:sz w:val="28"/>
          <w:szCs w:val="28"/>
        </w:rPr>
        <w:t xml:space="preserve">骑缝章无效。 </w:t>
      </w:r>
    </w:p>
    <w:p>
      <w:pPr>
        <w:spacing w:line="360" w:lineRule="auto"/>
        <w:ind w:firstLine="598" w:firstLineChars="200"/>
        <w:rPr>
          <w:rFonts w:ascii="Times New Roman"/>
          <w:color w:val="000000"/>
          <w:sz w:val="28"/>
          <w:szCs w:val="28"/>
        </w:rPr>
      </w:pPr>
      <w:r>
        <w:rPr>
          <w:rFonts w:ascii="Times New Roman"/>
          <w:color w:val="000000"/>
          <w:sz w:val="28"/>
          <w:szCs w:val="28"/>
        </w:rPr>
        <w:t>2.本报告书有涂改、增删无效，复印件无法律效力。</w:t>
      </w:r>
    </w:p>
    <w:p>
      <w:pPr>
        <w:spacing w:line="360" w:lineRule="auto"/>
        <w:ind w:firstLine="598" w:firstLineChars="200"/>
        <w:rPr>
          <w:rFonts w:ascii="Times New Roman"/>
          <w:color w:val="000000"/>
          <w:sz w:val="28"/>
          <w:szCs w:val="28"/>
        </w:rPr>
      </w:pPr>
      <w:r>
        <w:rPr>
          <w:rFonts w:ascii="Times New Roman"/>
          <w:color w:val="000000"/>
          <w:sz w:val="28"/>
          <w:szCs w:val="28"/>
        </w:rPr>
        <w:t>3.测量委托方如对测量报告有异议，须于收到本测量报告之日起十五日内向我公司复核申请，逾期不予受理。</w:t>
      </w:r>
    </w:p>
    <w:p>
      <w:pPr>
        <w:spacing w:line="360" w:lineRule="auto"/>
        <w:ind w:firstLine="598" w:firstLineChars="200"/>
        <w:rPr>
          <w:rFonts w:ascii="Times New Roman"/>
          <w:color w:val="000000"/>
          <w:sz w:val="28"/>
          <w:szCs w:val="28"/>
        </w:rPr>
      </w:pPr>
      <w:r>
        <w:rPr>
          <w:rFonts w:ascii="Times New Roman"/>
          <w:color w:val="000000"/>
          <w:sz w:val="28"/>
          <w:szCs w:val="28"/>
        </w:rPr>
        <w:t>4.由委托单位自行采集的样品，仅对送检样品测量数据负责，不对样品来源负责。无法复现的样品，不受理申诉。</w:t>
      </w:r>
    </w:p>
    <w:p>
      <w:pPr>
        <w:spacing w:line="360" w:lineRule="auto"/>
        <w:ind w:firstLine="598" w:firstLineChars="200"/>
        <w:rPr>
          <w:rFonts w:ascii="Times New Roman"/>
          <w:color w:val="000000"/>
          <w:sz w:val="28"/>
          <w:szCs w:val="28"/>
        </w:rPr>
        <w:sectPr>
          <w:headerReference r:id="rId8" w:type="first"/>
          <w:footerReference r:id="rId10" w:type="first"/>
          <w:headerReference r:id="rId7" w:type="default"/>
          <w:footerReference r:id="rId9" w:type="default"/>
          <w:pgSz w:w="11906" w:h="16838"/>
          <w:pgMar w:top="1418" w:right="1418" w:bottom="1418" w:left="1418" w:header="851" w:footer="992" w:gutter="0"/>
          <w:pgNumType w:start="1"/>
          <w:cols w:space="720" w:num="1"/>
          <w:docGrid w:type="linesAndChars" w:linePitch="350" w:charSpace="3920"/>
        </w:sectPr>
      </w:pPr>
      <w:r>
        <w:rPr>
          <w:rFonts w:ascii="Times New Roman"/>
          <w:color w:val="000000"/>
          <w:sz w:val="28"/>
          <w:szCs w:val="28"/>
        </w:rPr>
        <w:t>5.本报告的测量结果及本单位名称，未经同意不得用于广告、评优及商品宣传</w:t>
      </w:r>
    </w:p>
    <w:p>
      <w:pPr>
        <w:tabs>
          <w:tab w:val="left" w:pos="760"/>
        </w:tabs>
        <w:spacing w:line="360" w:lineRule="auto"/>
        <w:ind w:firstLine="1124" w:firstLineChars="400"/>
        <w:jc w:val="left"/>
        <w:rPr>
          <w:rFonts w:hint="eastAsia" w:ascii="宋体" w:hAnsi="宋体" w:eastAsia="宋体" w:cs="宋体"/>
          <w:b/>
          <w:bCs/>
          <w:color w:val="auto"/>
          <w:sz w:val="28"/>
          <w:szCs w:val="28"/>
          <w:lang w:val="en-US" w:eastAsia="zh-CN"/>
        </w:rPr>
      </w:pPr>
      <w:r>
        <w:rPr>
          <w:rFonts w:hint="eastAsia" w:ascii="宋体" w:hAnsi="宋体" w:eastAsia="宋体" w:cs="宋体"/>
          <w:b/>
          <w:bCs/>
          <w:sz w:val="28"/>
          <w:szCs w:val="28"/>
          <w:lang w:val="en-US" w:eastAsia="zh-CN"/>
        </w:rPr>
        <w:t>建设单位法人代表：</w:t>
      </w:r>
      <w:r>
        <w:rPr>
          <w:rFonts w:hint="eastAsia" w:cs="宋体"/>
          <w:b/>
          <w:bCs/>
          <w:color w:val="auto"/>
          <w:sz w:val="28"/>
          <w:szCs w:val="28"/>
          <w:lang w:val="en-US" w:eastAsia="zh-CN"/>
        </w:rPr>
        <w:t>庄德娇</w:t>
      </w:r>
    </w:p>
    <w:p>
      <w:pPr>
        <w:tabs>
          <w:tab w:val="left" w:pos="760"/>
        </w:tabs>
        <w:spacing w:line="360" w:lineRule="auto"/>
        <w:ind w:firstLine="1124" w:firstLineChars="400"/>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编制单位法人代表：李有财</w:t>
      </w:r>
    </w:p>
    <w:p>
      <w:pPr>
        <w:tabs>
          <w:tab w:val="left" w:pos="760"/>
        </w:tabs>
        <w:spacing w:line="360" w:lineRule="auto"/>
        <w:ind w:firstLine="1124" w:firstLineChars="400"/>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项 目 负 责 人：李 文</w:t>
      </w:r>
    </w:p>
    <w:p>
      <w:pPr>
        <w:tabs>
          <w:tab w:val="left" w:pos="760"/>
        </w:tabs>
        <w:spacing w:line="360" w:lineRule="auto"/>
        <w:ind w:firstLine="1124" w:firstLineChars="400"/>
        <w:jc w:val="left"/>
        <w:rPr>
          <w:rFonts w:hint="eastAsia" w:ascii="宋体" w:hAnsi="宋体" w:eastAsia="宋体" w:cs="宋体"/>
          <w:b/>
          <w:bCs/>
          <w:sz w:val="24"/>
          <w:szCs w:val="24"/>
          <w:lang w:val="en-US" w:eastAsia="zh-CN"/>
        </w:rPr>
      </w:pPr>
      <w:r>
        <w:rPr>
          <w:rFonts w:hint="eastAsia" w:ascii="宋体" w:hAnsi="宋体" w:eastAsia="宋体" w:cs="宋体"/>
          <w:b/>
          <w:bCs/>
          <w:sz w:val="28"/>
          <w:szCs w:val="28"/>
          <w:lang w:val="en-US" w:eastAsia="zh-CN"/>
        </w:rPr>
        <w:t>报 告 编 写 人：祁夏夏</w:t>
      </w: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p>
    <w:p>
      <w:pPr>
        <w:pStyle w:val="5"/>
        <w:rPr>
          <w:b/>
        </w:rPr>
      </w:pPr>
      <w:bookmarkStart w:id="2" w:name="_GoBack"/>
      <w:bookmarkEnd w:id="2"/>
    </w:p>
    <w:p>
      <w:pPr>
        <w:pStyle w:val="5"/>
        <w:rPr>
          <w:b/>
        </w:rPr>
      </w:pPr>
    </w:p>
    <w:p>
      <w:pPr>
        <w:pStyle w:val="3"/>
        <w:spacing w:before="45"/>
        <w:ind w:left="1200"/>
        <w:rPr>
          <w:rFonts w:hint="eastAsia"/>
          <w:b/>
          <w:color w:val="auto"/>
          <w:sz w:val="24"/>
          <w:szCs w:val="24"/>
          <w:lang w:val="en-US" w:eastAsia="zh-CN"/>
        </w:rPr>
      </w:pPr>
      <w:r>
        <w:rPr>
          <w:rFonts w:hint="eastAsia"/>
          <w:b/>
          <w:color w:val="auto"/>
          <w:sz w:val="24"/>
          <w:szCs w:val="24"/>
          <w:lang w:val="en-US" w:eastAsia="zh-CN"/>
        </w:rPr>
        <w:t xml:space="preserve"> </w:t>
      </w:r>
    </w:p>
    <w:p>
      <w:pPr>
        <w:rPr>
          <w:rFonts w:hint="eastAsia"/>
          <w:b/>
          <w:color w:val="auto"/>
          <w:sz w:val="24"/>
          <w:szCs w:val="24"/>
          <w:lang w:val="en-US" w:eastAsia="zh-CN"/>
        </w:rPr>
      </w:pPr>
    </w:p>
    <w:p>
      <w:pPr>
        <w:rPr>
          <w:rFonts w:hint="eastAsia"/>
          <w:b/>
          <w:color w:val="auto"/>
          <w:sz w:val="24"/>
          <w:szCs w:val="24"/>
          <w:lang w:val="en-US" w:eastAsia="zh-CN"/>
        </w:rPr>
      </w:pPr>
      <w:r>
        <w:rPr>
          <w:sz w:val="24"/>
        </w:rPr>
        <mc:AlternateContent>
          <mc:Choice Requires="wps">
            <w:drawing>
              <wp:anchor distT="0" distB="0" distL="114300" distR="114300" simplePos="0" relativeHeight="246261760" behindDoc="0" locked="0" layoutInCell="1" allowOverlap="1">
                <wp:simplePos x="0" y="0"/>
                <wp:positionH relativeFrom="column">
                  <wp:posOffset>792480</wp:posOffset>
                </wp:positionH>
                <wp:positionV relativeFrom="paragraph">
                  <wp:posOffset>196215</wp:posOffset>
                </wp:positionV>
                <wp:extent cx="2760345" cy="2294890"/>
                <wp:effectExtent l="12700" t="0" r="27305" b="16510"/>
                <wp:wrapNone/>
                <wp:docPr id="181" name="矩形 181"/>
                <wp:cNvGraphicFramePr/>
                <a:graphic xmlns:a="http://schemas.openxmlformats.org/drawingml/2006/main">
                  <a:graphicData uri="http://schemas.microsoft.com/office/word/2010/wordprocessingShape">
                    <wps:wsp>
                      <wps:cNvSpPr/>
                      <wps:spPr>
                        <a:xfrm>
                          <a:off x="699135" y="8138160"/>
                          <a:ext cx="2760345"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right="26"/>
                              <w:jc w:val="left"/>
                              <w:rPr>
                                <w:rFonts w:hint="eastAsia" w:eastAsia="宋体"/>
                                <w:b/>
                                <w:color w:val="auto"/>
                                <w:sz w:val="24"/>
                                <w:szCs w:val="24"/>
                                <w:lang w:eastAsia="zh-CN"/>
                              </w:rPr>
                            </w:pPr>
                            <w:r>
                              <w:rPr>
                                <w:rFonts w:hint="eastAsia"/>
                                <w:b/>
                                <w:color w:val="auto"/>
                                <w:sz w:val="24"/>
                                <w:szCs w:val="24"/>
                                <w:lang w:eastAsia="zh-CN"/>
                              </w:rPr>
                              <w:t>建设单位：宁夏兴昌盛成品油销售有限责任公司（盖章）</w:t>
                            </w:r>
                          </w:p>
                          <w:p>
                            <w:pPr>
                              <w:tabs>
                                <w:tab w:val="left" w:pos="6347"/>
                              </w:tabs>
                              <w:spacing w:line="360" w:lineRule="auto"/>
                              <w:ind w:right="26"/>
                              <w:jc w:val="left"/>
                              <w:rPr>
                                <w:rFonts w:hint="eastAsia" w:eastAsia="宋体"/>
                                <w:b/>
                                <w:color w:val="FF0000"/>
                                <w:sz w:val="24"/>
                                <w:szCs w:val="24"/>
                                <w:lang w:eastAsia="zh-CN"/>
                              </w:rPr>
                            </w:pPr>
                            <w:r>
                              <w:rPr>
                                <w:rFonts w:hint="eastAsia"/>
                                <w:b/>
                                <w:color w:val="auto"/>
                                <w:sz w:val="24"/>
                                <w:szCs w:val="24"/>
                              </w:rPr>
                              <w:t>电话：</w:t>
                            </w:r>
                            <w:r>
                              <w:rPr>
                                <w:rFonts w:hint="eastAsia"/>
                                <w:b/>
                                <w:color w:val="auto"/>
                                <w:sz w:val="24"/>
                                <w:szCs w:val="24"/>
                                <w:lang w:val="en-US" w:eastAsia="zh-CN"/>
                              </w:rPr>
                              <w:t xml:space="preserve"> 18152375419</w:t>
                            </w:r>
                            <w:r>
                              <w:rPr>
                                <w:rFonts w:hint="eastAsia"/>
                                <w:b/>
                                <w:color w:val="FF0000"/>
                                <w:sz w:val="24"/>
                                <w:szCs w:val="24"/>
                                <w:lang w:eastAsia="zh-CN"/>
                              </w:rPr>
                              <w:tab/>
                            </w:r>
                          </w:p>
                          <w:p>
                            <w:pPr>
                              <w:spacing w:line="360" w:lineRule="auto"/>
                              <w:rPr>
                                <w:rFonts w:hint="eastAsia"/>
                                <w:b/>
                                <w:color w:val="auto"/>
                                <w:sz w:val="24"/>
                                <w:szCs w:val="24"/>
                              </w:rPr>
                            </w:pPr>
                            <w:r>
                              <w:rPr>
                                <w:rFonts w:hint="eastAsia"/>
                                <w:b/>
                                <w:color w:val="auto"/>
                                <w:sz w:val="24"/>
                                <w:szCs w:val="24"/>
                              </w:rPr>
                              <w:t>邮编：</w:t>
                            </w:r>
                            <w:r>
                              <w:rPr>
                                <w:b/>
                                <w:color w:val="auto"/>
                                <w:sz w:val="24"/>
                                <w:szCs w:val="24"/>
                              </w:rPr>
                              <w:t>75</w:t>
                            </w:r>
                            <w:r>
                              <w:rPr>
                                <w:rFonts w:hint="eastAsia"/>
                                <w:b/>
                                <w:color w:val="auto"/>
                                <w:sz w:val="24"/>
                                <w:szCs w:val="24"/>
                              </w:rPr>
                              <w:t>3</w:t>
                            </w:r>
                            <w:r>
                              <w:rPr>
                                <w:rFonts w:hint="eastAsia"/>
                                <w:b/>
                                <w:color w:val="auto"/>
                                <w:sz w:val="24"/>
                                <w:szCs w:val="24"/>
                                <w:lang w:val="en-US" w:eastAsia="zh-CN"/>
                              </w:rPr>
                              <w:t>00</w:t>
                            </w:r>
                            <w:r>
                              <w:rPr>
                                <w:rFonts w:hint="eastAsia"/>
                                <w:b/>
                                <w:color w:val="auto"/>
                                <w:sz w:val="24"/>
                                <w:szCs w:val="24"/>
                              </w:rPr>
                              <w:t>0</w:t>
                            </w:r>
                          </w:p>
                          <w:p>
                            <w:pPr>
                              <w:spacing w:line="360" w:lineRule="auto"/>
                              <w:rPr>
                                <w:rFonts w:hint="default" w:eastAsia="宋体"/>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邮箱：</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80623497</w:t>
                            </w: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qq.com</w:t>
                            </w:r>
                          </w:p>
                          <w:p>
                            <w:pPr>
                              <w:spacing w:line="360" w:lineRule="auto"/>
                              <w:rPr>
                                <w:rFonts w:hint="eastAsia" w:eastAsia="宋体"/>
                                <w:b/>
                                <w:color w:val="000000"/>
                                <w:sz w:val="24"/>
                                <w:szCs w:val="24"/>
                                <w:lang w:eastAsia="zh-CN"/>
                              </w:rPr>
                            </w:pPr>
                            <w:r>
                              <w:rPr>
                                <w:rFonts w:hint="eastAsia"/>
                                <w:b/>
                                <w:bCs w:val="0"/>
                                <w:color w:val="auto"/>
                                <w:sz w:val="24"/>
                                <w:szCs w:val="24"/>
                              </w:rPr>
                              <w:t>地址：</w:t>
                            </w:r>
                            <w:r>
                              <w:rPr>
                                <w:rFonts w:hint="eastAsia"/>
                                <w:b/>
                                <w:color w:val="auto"/>
                                <w:sz w:val="24"/>
                                <w:szCs w:val="24"/>
                                <w:lang w:eastAsia="zh-CN"/>
                              </w:rPr>
                              <w:t>石嘴山市大武口区微电路</w:t>
                            </w:r>
                            <w:r>
                              <w:rPr>
                                <w:rFonts w:hint="eastAsia"/>
                                <w:b/>
                                <w:color w:val="auto"/>
                                <w:sz w:val="24"/>
                                <w:szCs w:val="24"/>
                                <w:lang w:val="en-US" w:eastAsia="zh-CN"/>
                              </w:rPr>
                              <w:t>18号</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2.4pt;margin-top:15.45pt;height:180.7pt;width:217.35pt;z-index:246261760;v-text-anchor:middle;mso-width-relative:page;mso-height-relative:page;" fillcolor="#FFFFFF [3201]" filled="t" stroked="t" coordsize="21600,21600" o:gfxdata="UEsDBAoAAAAAAIdO4kAAAAAAAAAAAAAAAAAEAAAAZHJzL1BLAwQUAAAACACHTuJAD8dnhNoAAAAK&#10;AQAADwAAAGRycy9kb3ducmV2LnhtbE2PwU7DMBBE70j8g7VI3KjdtEEkjdMDElI5UUJFe9zGxomI&#10;7Sh2m5SvZzmV4+yMZt4W68l27KyH0HonYT4TwLSrvWqdkbD7eHl4AhYiOoWdd1rCRQdYl7c3BebK&#10;j+5dn6toGJW4kKOEJsY+5zzUjbYYZr7XjrwvP1iMJAfD1YAjlduOJ0I8couto4UGe/3c6Pq7OlkJ&#10;24vZ/Uz9/tXUbzh+braHanNYSnl/NxcrYFFP8RqGP3xCh5KYjv7kVGAd6WRJ6FHCQmTAKJCmWQrs&#10;SIcsWQAvC/7/hfIXUEsDBBQAAAAIAIdO4kCOjyCPWwIAAKoEAAAOAAAAZHJzL2Uyb0RvYy54bWyt&#10;VEtu2zAQ3RfoHQjuG1mO49hG5MBI4KJA0ARIi65pirQE8FeStpxepkB3PUSPU/QafaSUX9tFUVQL&#10;aobzNJ83Mzo7P2hF9sKH1pqKlkcjSoThtm7NtqLv361fzSgJkZmaKWtERe9EoOfLly/OOrcQY9tY&#10;VQtP4MSERecq2sToFkUReCM0C0fWCQOjtF6zCNVvi9qzDt61Ksaj0bTorK+dt1yEgNvL3kiX2b+U&#10;gsdrKYOIRFUUucV8+nxu0lksz9hi65lrWj6kwf4hC81ag6APri5ZZGTn299c6ZZ7G6yMR9zqwkrZ&#10;cpFrQDXl6JdqbhvmRK4F5AT3QFP4f2752/2NJ22N3s1KSgzTaNKPz1+/f/tC0g346VxYAHbrbvyg&#10;BYip2IP0Or1RBjlUdDqfl8cnlNxVdFYez8rpQK84RMJhH59OR8cTADgQ4/F8MptnRPHoyfkQXwur&#10;SRIq6tG/TCvbX4WI6IDeQ1LgYFVbr1ulsuK3mwvlyZ6h1+v8pPTxyTOYMqRD+JPJCPPAGWZOKhYh&#10;agcWgtlSwtQWw8yjz7GffR3+LkhK8pKFpk8mexhyUQYpJUp7EpMUD5vDwOzG1nfoh7f9oAbH1y1c&#10;XbEQb5jHZCJnbFu8xiGVRSF2kChprP/0p/uEx8DASkmHSUeRH3fMC0rUG4NRmpeTSVqNrExOTsdQ&#10;/FPL5qnF7PSFBcEYFmSXxYSP6l6U3uoPWMpVigoTMxyxezoH5SL2G4i15mK1yjCsg2Pxytw6npyn&#10;hhq72kUr29z4RFTPzsAfFiI3d1jetHFP9Yx6/MUsf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P&#10;x2eE2gAAAAoBAAAPAAAAAAAAAAEAIAAAACIAAABkcnMvZG93bnJldi54bWxQSwECFAAUAAAACACH&#10;TuJAjo8gj1sCAACqBAAADgAAAAAAAAABACAAAAApAQAAZHJzL2Uyb0RvYy54bWxQSwUGAAAAAAYA&#10;BgBZAQAA9gUAAAAA&#10;">
                <v:fill on="t" focussize="0,0"/>
                <v:stroke weight="2pt" color="#FFFFFF [3212]" joinstyle="round"/>
                <v:imagedata o:title=""/>
                <o:lock v:ext="edit" aspectratio="f"/>
                <v:textbox>
                  <w:txbxContent>
                    <w:p>
                      <w:pPr>
                        <w:tabs>
                          <w:tab w:val="left" w:pos="6347"/>
                        </w:tabs>
                        <w:spacing w:line="360" w:lineRule="auto"/>
                        <w:ind w:right="26"/>
                        <w:jc w:val="left"/>
                        <w:rPr>
                          <w:rFonts w:hint="eastAsia" w:eastAsia="宋体"/>
                          <w:b/>
                          <w:color w:val="auto"/>
                          <w:sz w:val="24"/>
                          <w:szCs w:val="24"/>
                          <w:lang w:eastAsia="zh-CN"/>
                        </w:rPr>
                      </w:pPr>
                      <w:r>
                        <w:rPr>
                          <w:rFonts w:hint="eastAsia"/>
                          <w:b/>
                          <w:color w:val="auto"/>
                          <w:sz w:val="24"/>
                          <w:szCs w:val="24"/>
                          <w:lang w:eastAsia="zh-CN"/>
                        </w:rPr>
                        <w:t>建设单位：宁夏兴昌盛成品油销售有限责任公司（盖章）</w:t>
                      </w:r>
                    </w:p>
                    <w:p>
                      <w:pPr>
                        <w:tabs>
                          <w:tab w:val="left" w:pos="6347"/>
                        </w:tabs>
                        <w:spacing w:line="360" w:lineRule="auto"/>
                        <w:ind w:right="26"/>
                        <w:jc w:val="left"/>
                        <w:rPr>
                          <w:rFonts w:hint="eastAsia" w:eastAsia="宋体"/>
                          <w:b/>
                          <w:color w:val="FF0000"/>
                          <w:sz w:val="24"/>
                          <w:szCs w:val="24"/>
                          <w:lang w:eastAsia="zh-CN"/>
                        </w:rPr>
                      </w:pPr>
                      <w:r>
                        <w:rPr>
                          <w:rFonts w:hint="eastAsia"/>
                          <w:b/>
                          <w:color w:val="auto"/>
                          <w:sz w:val="24"/>
                          <w:szCs w:val="24"/>
                        </w:rPr>
                        <w:t>电话：</w:t>
                      </w:r>
                      <w:r>
                        <w:rPr>
                          <w:rFonts w:hint="eastAsia"/>
                          <w:b/>
                          <w:color w:val="auto"/>
                          <w:sz w:val="24"/>
                          <w:szCs w:val="24"/>
                          <w:lang w:val="en-US" w:eastAsia="zh-CN"/>
                        </w:rPr>
                        <w:t xml:space="preserve"> 18152375419</w:t>
                      </w:r>
                      <w:r>
                        <w:rPr>
                          <w:rFonts w:hint="eastAsia"/>
                          <w:b/>
                          <w:color w:val="FF0000"/>
                          <w:sz w:val="24"/>
                          <w:szCs w:val="24"/>
                          <w:lang w:eastAsia="zh-CN"/>
                        </w:rPr>
                        <w:tab/>
                      </w:r>
                    </w:p>
                    <w:p>
                      <w:pPr>
                        <w:spacing w:line="360" w:lineRule="auto"/>
                        <w:rPr>
                          <w:rFonts w:hint="eastAsia"/>
                          <w:b/>
                          <w:color w:val="auto"/>
                          <w:sz w:val="24"/>
                          <w:szCs w:val="24"/>
                        </w:rPr>
                      </w:pPr>
                      <w:r>
                        <w:rPr>
                          <w:rFonts w:hint="eastAsia"/>
                          <w:b/>
                          <w:color w:val="auto"/>
                          <w:sz w:val="24"/>
                          <w:szCs w:val="24"/>
                        </w:rPr>
                        <w:t>邮编：</w:t>
                      </w:r>
                      <w:r>
                        <w:rPr>
                          <w:b/>
                          <w:color w:val="auto"/>
                          <w:sz w:val="24"/>
                          <w:szCs w:val="24"/>
                        </w:rPr>
                        <w:t>75</w:t>
                      </w:r>
                      <w:r>
                        <w:rPr>
                          <w:rFonts w:hint="eastAsia"/>
                          <w:b/>
                          <w:color w:val="auto"/>
                          <w:sz w:val="24"/>
                          <w:szCs w:val="24"/>
                        </w:rPr>
                        <w:t>3</w:t>
                      </w:r>
                      <w:r>
                        <w:rPr>
                          <w:rFonts w:hint="eastAsia"/>
                          <w:b/>
                          <w:color w:val="auto"/>
                          <w:sz w:val="24"/>
                          <w:szCs w:val="24"/>
                          <w:lang w:val="en-US" w:eastAsia="zh-CN"/>
                        </w:rPr>
                        <w:t>00</w:t>
                      </w:r>
                      <w:r>
                        <w:rPr>
                          <w:rFonts w:hint="eastAsia"/>
                          <w:b/>
                          <w:color w:val="auto"/>
                          <w:sz w:val="24"/>
                          <w:szCs w:val="24"/>
                        </w:rPr>
                        <w:t>0</w:t>
                      </w:r>
                    </w:p>
                    <w:p>
                      <w:pPr>
                        <w:spacing w:line="360" w:lineRule="auto"/>
                        <w:rPr>
                          <w:rFonts w:hint="default" w:eastAsia="宋体"/>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邮箱：</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80623497</w:t>
                      </w:r>
                      <w:r>
                        <w:rPr>
                          <w:rFonts w:hint="eastAsia"/>
                          <w:b/>
                          <w:color w:val="000000" w:themeColor="text1"/>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w:t>
                      </w:r>
                      <w:r>
                        <w:rPr>
                          <w:rFonts w:hint="eastAsia"/>
                          <w:b/>
                          <w:color w:val="000000" w:themeColor="text1"/>
                          <w:sz w:val="24"/>
                          <w:szCs w:val="2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qq.com</w:t>
                      </w:r>
                    </w:p>
                    <w:p>
                      <w:pPr>
                        <w:spacing w:line="360" w:lineRule="auto"/>
                        <w:rPr>
                          <w:rFonts w:hint="eastAsia" w:eastAsia="宋体"/>
                          <w:b/>
                          <w:color w:val="000000"/>
                          <w:sz w:val="24"/>
                          <w:szCs w:val="24"/>
                          <w:lang w:eastAsia="zh-CN"/>
                        </w:rPr>
                      </w:pPr>
                      <w:r>
                        <w:rPr>
                          <w:rFonts w:hint="eastAsia"/>
                          <w:b/>
                          <w:bCs w:val="0"/>
                          <w:color w:val="auto"/>
                          <w:sz w:val="24"/>
                          <w:szCs w:val="24"/>
                        </w:rPr>
                        <w:t>地址：</w:t>
                      </w:r>
                      <w:r>
                        <w:rPr>
                          <w:rFonts w:hint="eastAsia"/>
                          <w:b/>
                          <w:color w:val="auto"/>
                          <w:sz w:val="24"/>
                          <w:szCs w:val="24"/>
                          <w:lang w:eastAsia="zh-CN"/>
                        </w:rPr>
                        <w:t>石嘴山市大武口区微电路</w:t>
                      </w:r>
                      <w:r>
                        <w:rPr>
                          <w:rFonts w:hint="eastAsia"/>
                          <w:b/>
                          <w:color w:val="auto"/>
                          <w:sz w:val="24"/>
                          <w:szCs w:val="24"/>
                          <w:lang w:val="en-US" w:eastAsia="zh-CN"/>
                        </w:rPr>
                        <w:t>18号</w:t>
                      </w:r>
                    </w:p>
                    <w:p>
                      <w:pPr>
                        <w:jc w:val="center"/>
                      </w:pPr>
                    </w:p>
                  </w:txbxContent>
                </v:textbox>
              </v:rect>
            </w:pict>
          </mc:Fallback>
        </mc:AlternateContent>
      </w:r>
    </w:p>
    <w:p>
      <w:pPr>
        <w:rPr>
          <w:rFonts w:hint="eastAsia"/>
          <w:b/>
          <w:color w:val="auto"/>
          <w:sz w:val="24"/>
          <w:szCs w:val="24"/>
          <w:lang w:val="en-US" w:eastAsia="zh-CN"/>
        </w:rPr>
      </w:pPr>
      <w:r>
        <w:rPr>
          <w:sz w:val="24"/>
        </w:rPr>
        <mc:AlternateContent>
          <mc:Choice Requires="wps">
            <w:drawing>
              <wp:anchor distT="0" distB="0" distL="114300" distR="114300" simplePos="0" relativeHeight="246262784" behindDoc="0" locked="0" layoutInCell="1" allowOverlap="1">
                <wp:simplePos x="0" y="0"/>
                <wp:positionH relativeFrom="column">
                  <wp:posOffset>4071620</wp:posOffset>
                </wp:positionH>
                <wp:positionV relativeFrom="paragraph">
                  <wp:posOffset>42545</wp:posOffset>
                </wp:positionV>
                <wp:extent cx="2760345" cy="2294890"/>
                <wp:effectExtent l="12700" t="0" r="27305" b="16510"/>
                <wp:wrapNone/>
                <wp:docPr id="182" name="矩形 182"/>
                <wp:cNvGraphicFramePr/>
                <a:graphic xmlns:a="http://schemas.openxmlformats.org/drawingml/2006/main">
                  <a:graphicData uri="http://schemas.microsoft.com/office/word/2010/wordprocessingShape">
                    <wps:wsp>
                      <wps:cNvSpPr/>
                      <wps:spPr>
                        <a:xfrm>
                          <a:off x="0" y="0"/>
                          <a:ext cx="2760345" cy="229489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tabs>
                                <w:tab w:val="left" w:pos="6347"/>
                              </w:tabs>
                              <w:spacing w:line="360" w:lineRule="auto"/>
                              <w:ind w:right="26"/>
                              <w:jc w:val="left"/>
                              <w:rPr>
                                <w:rFonts w:hint="eastAsia" w:eastAsia="宋体"/>
                                <w:b/>
                                <w:sz w:val="24"/>
                                <w:szCs w:val="24"/>
                                <w:lang w:eastAsia="zh-CN"/>
                              </w:rPr>
                            </w:pPr>
                            <w:r>
                              <w:rPr>
                                <w:rFonts w:hint="eastAsia"/>
                                <w:b/>
                                <w:sz w:val="24"/>
                                <w:szCs w:val="24"/>
                                <w:lang w:eastAsia="zh-CN"/>
                              </w:rPr>
                              <w:t>编制单位：宁夏净之蓝环保技术有限公司（盖章）</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ind w:right="26"/>
                              <w:jc w:val="left"/>
                              <w:rPr>
                                <w:rFonts w:hint="eastAsia"/>
                                <w:b/>
                                <w:sz w:val="24"/>
                                <w:szCs w:val="24"/>
                              </w:rPr>
                            </w:pPr>
                            <w:r>
                              <w:rPr>
                                <w:rFonts w:hint="eastAsia"/>
                                <w:b/>
                                <w:sz w:val="24"/>
                                <w:szCs w:val="24"/>
                              </w:rPr>
                              <w:t>传真：</w:t>
                            </w:r>
                            <w:r>
                              <w:rPr>
                                <w:b/>
                                <w:sz w:val="24"/>
                                <w:szCs w:val="24"/>
                              </w:rPr>
                              <w:t>095</w:t>
                            </w:r>
                            <w:r>
                              <w:rPr>
                                <w:rFonts w:hint="eastAsia"/>
                                <w:b/>
                                <w:sz w:val="24"/>
                                <w:szCs w:val="24"/>
                              </w:rPr>
                              <w:t>2</w:t>
                            </w:r>
                            <w:r>
                              <w:rPr>
                                <w:b/>
                                <w:sz w:val="24"/>
                                <w:szCs w:val="24"/>
                              </w:rPr>
                              <w:t>-</w:t>
                            </w:r>
                            <w:r>
                              <w:rPr>
                                <w:rFonts w:hint="eastAsia"/>
                                <w:b/>
                                <w:sz w:val="24"/>
                                <w:szCs w:val="24"/>
                              </w:rPr>
                              <w:t>6016999</w:t>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邮箱：nxjzlhbjs@163.com</w:t>
                            </w:r>
                          </w:p>
                          <w:p>
                            <w:pPr>
                              <w:spacing w:line="360" w:lineRule="auto"/>
                              <w:rPr>
                                <w:rFonts w:hint="eastAsia"/>
                                <w:b/>
                                <w:sz w:val="24"/>
                                <w:szCs w:val="24"/>
                              </w:rPr>
                            </w:pPr>
                            <w:r>
                              <w:rPr>
                                <w:rFonts w:hint="eastAsia"/>
                                <w:b/>
                                <w:sz w:val="24"/>
                                <w:szCs w:val="24"/>
                              </w:rPr>
                              <w:t>地址：平罗县宏泰商业广场紫街B4-11</w:t>
                            </w:r>
                          </w:p>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0.6pt;margin-top:3.35pt;height:180.7pt;width:217.35pt;z-index:246262784;v-text-anchor:middle;mso-width-relative:page;mso-height-relative:page;" fillcolor="#FFFFFF [3201]" filled="t" stroked="t" coordsize="21600,21600" o:gfxdata="UEsDBAoAAAAAAIdO4kAAAAAAAAAAAAAAAAAEAAAAZHJzL1BLAwQUAAAACACHTuJAKxq2p9sAAAAK&#10;AQAADwAAAGRycy9kb3ducmV2LnhtbE2PwU7DMBBE70j8g7VI3KidUtI2xOkBCamcaENFe3TjxYmI&#10;11HsNilfj3uC26xmNPM2X422ZWfsfeNIQjIRwJAqpxsyEnYfrw8LYD4o0qp1hBIu6GFV3N7kKtNu&#10;oC2ey2BYLCGfKQl1CF3Gua9qtMpPXIcUvS/XWxXi2RuuezXEctvyqRApt6qhuFCrDl9qrL7Lk5Ww&#10;uZjdz9jt30z1robP9eZQrg8zKe/vEvEMLOAY/sJwxY/oUESmozuR9qyVkM6SaYxGMQd29cX8aQns&#10;KOExXSTAi5z/f6H4BVBLAwQUAAAACACHTuJAOUxpvE4CAACfBAAADgAAAGRycy9lMm9Eb2MueG1s&#10;rVRLjhMxEN0jcQfLe9JJk/lFk4yijIKQRkykgFg7bjvdkn/YTjrhMkjsOMQcB3ENnt09P2CBEFk4&#10;Va5yfV7V68urg1ZkL3xorJnS0WBIiTDcVo3ZTumH98tX55SEyEzFlDViSo8i0KvZyxeXrZuI0tZW&#10;VcITBDFh0roprWN0k6IIvBaahYF1wsAordcsQvXbovKsRXStinI4PC1a6yvnLRch4Pa6M9JZji+l&#10;4PFWyiAiUVOK2mI+fT436Sxml2yy9czVDe/LYP9QhWaNQdKHUNcsMrLzzW+hdMO9DVbGAbe6sFI2&#10;XOQe0M1o+Es365o5kXsBOME9wBT+X1j+br/ypKkwu/OSEsM0hvTjy7fvd19JugE+rQsTuK3dyvda&#10;gJiaPUiv0z/aIIeM6fEBU3GIhOOyPDsdvh6fUMJhK8uL8flFRr14fO58iG+E1SQJU+oxtIwl29+E&#10;iJRwvXdJ2YJVTbVslMqK324WypM9w4CX+ZdqxpNnbsqQFulPxkMsAWdYNKlYhKgdWg9mSwlTW2ww&#10;jz7nfvY6/F2SVOQ1C3VXTI7Q16IMSko4dsglKR42hx7Oja2OGIK33XYGx5cNQt2wEFfMYx1RMygW&#10;b3FIZdGI7SVKaus//+k++WNLYKWkxXqjyU875gUl6q3B/lyMxuPEh6yMT85KKP6pZfPUYnZ6YQHw&#10;CGR2PIvJP6p7UXqrP4KJ85QVJmY4cndw9soidrQDl7mYz7MbOOBYvDFrx1PwNFBj57toZZMHn4Dq&#10;0OnxAwvycHvGJpo91bPX43dl9h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rGran2wAAAAoBAAAP&#10;AAAAAAAAAAEAIAAAACIAAABkcnMvZG93bnJldi54bWxQSwECFAAUAAAACACHTuJAOUxpvE4CAACf&#10;BAAADgAAAAAAAAABACAAAAAqAQAAZHJzL2Uyb0RvYy54bWxQSwUGAAAAAAYABgBZAQAA6gUAAAAA&#10;">
                <v:fill on="t" focussize="0,0"/>
                <v:stroke weight="2pt" color="#FFFFFF [3212]" joinstyle="round"/>
                <v:imagedata o:title=""/>
                <o:lock v:ext="edit" aspectratio="f"/>
                <v:textbox>
                  <w:txbxContent>
                    <w:p>
                      <w:pPr>
                        <w:tabs>
                          <w:tab w:val="left" w:pos="6347"/>
                        </w:tabs>
                        <w:spacing w:line="360" w:lineRule="auto"/>
                        <w:ind w:right="26"/>
                        <w:jc w:val="left"/>
                        <w:rPr>
                          <w:rFonts w:hint="eastAsia" w:eastAsia="宋体"/>
                          <w:b/>
                          <w:sz w:val="24"/>
                          <w:szCs w:val="24"/>
                          <w:lang w:eastAsia="zh-CN"/>
                        </w:rPr>
                      </w:pPr>
                      <w:r>
                        <w:rPr>
                          <w:rFonts w:hint="eastAsia"/>
                          <w:b/>
                          <w:sz w:val="24"/>
                          <w:szCs w:val="24"/>
                          <w:lang w:eastAsia="zh-CN"/>
                        </w:rPr>
                        <w:t>编制单位：宁夏净之蓝环保技术有限公司（盖章）</w:t>
                      </w:r>
                    </w:p>
                    <w:p>
                      <w:pPr>
                        <w:tabs>
                          <w:tab w:val="left" w:pos="6347"/>
                        </w:tabs>
                        <w:spacing w:line="360" w:lineRule="auto"/>
                        <w:ind w:right="26"/>
                        <w:jc w:val="left"/>
                        <w:rPr>
                          <w:rFonts w:hint="eastAsia" w:eastAsia="宋体"/>
                          <w:b/>
                          <w:sz w:val="24"/>
                          <w:szCs w:val="24"/>
                          <w:lang w:eastAsia="zh-CN"/>
                        </w:rPr>
                      </w:pPr>
                      <w:r>
                        <w:rPr>
                          <w:rFonts w:hint="eastAsia"/>
                          <w:b/>
                          <w:sz w:val="24"/>
                          <w:szCs w:val="24"/>
                        </w:rPr>
                        <w:t>电话：</w:t>
                      </w:r>
                      <w:r>
                        <w:rPr>
                          <w:b/>
                          <w:sz w:val="24"/>
                          <w:szCs w:val="24"/>
                        </w:rPr>
                        <w:t>095</w:t>
                      </w:r>
                      <w:r>
                        <w:rPr>
                          <w:rFonts w:hint="eastAsia"/>
                          <w:b/>
                          <w:sz w:val="24"/>
                          <w:szCs w:val="24"/>
                        </w:rPr>
                        <w:t>2</w:t>
                      </w:r>
                      <w:r>
                        <w:rPr>
                          <w:b/>
                          <w:sz w:val="24"/>
                          <w:szCs w:val="24"/>
                        </w:rPr>
                        <w:t>-</w:t>
                      </w:r>
                      <w:r>
                        <w:rPr>
                          <w:rFonts w:hint="eastAsia"/>
                          <w:b/>
                          <w:sz w:val="24"/>
                          <w:szCs w:val="24"/>
                        </w:rPr>
                        <w:t>6016999</w:t>
                      </w:r>
                      <w:r>
                        <w:rPr>
                          <w:rFonts w:hint="eastAsia"/>
                          <w:b/>
                          <w:sz w:val="24"/>
                          <w:szCs w:val="24"/>
                          <w:lang w:eastAsia="zh-CN"/>
                        </w:rPr>
                        <w:tab/>
                      </w:r>
                    </w:p>
                    <w:p>
                      <w:pPr>
                        <w:spacing w:line="360" w:lineRule="auto"/>
                        <w:ind w:right="26"/>
                        <w:jc w:val="left"/>
                        <w:rPr>
                          <w:rFonts w:hint="eastAsia"/>
                          <w:b/>
                          <w:sz w:val="24"/>
                          <w:szCs w:val="24"/>
                        </w:rPr>
                      </w:pPr>
                      <w:r>
                        <w:rPr>
                          <w:rFonts w:hint="eastAsia"/>
                          <w:b/>
                          <w:sz w:val="24"/>
                          <w:szCs w:val="24"/>
                        </w:rPr>
                        <w:t>传真：</w:t>
                      </w:r>
                      <w:r>
                        <w:rPr>
                          <w:b/>
                          <w:sz w:val="24"/>
                          <w:szCs w:val="24"/>
                        </w:rPr>
                        <w:t>095</w:t>
                      </w:r>
                      <w:r>
                        <w:rPr>
                          <w:rFonts w:hint="eastAsia"/>
                          <w:b/>
                          <w:sz w:val="24"/>
                          <w:szCs w:val="24"/>
                        </w:rPr>
                        <w:t>2</w:t>
                      </w:r>
                      <w:r>
                        <w:rPr>
                          <w:b/>
                          <w:sz w:val="24"/>
                          <w:szCs w:val="24"/>
                        </w:rPr>
                        <w:t>-</w:t>
                      </w:r>
                      <w:r>
                        <w:rPr>
                          <w:rFonts w:hint="eastAsia"/>
                          <w:b/>
                          <w:sz w:val="24"/>
                          <w:szCs w:val="24"/>
                        </w:rPr>
                        <w:t>6016999</w:t>
                      </w:r>
                    </w:p>
                    <w:p>
                      <w:pPr>
                        <w:spacing w:line="360" w:lineRule="auto"/>
                        <w:rPr>
                          <w:rFonts w:hint="eastAsia"/>
                          <w:b/>
                          <w:sz w:val="24"/>
                          <w:szCs w:val="24"/>
                        </w:rPr>
                      </w:pPr>
                      <w:r>
                        <w:rPr>
                          <w:rFonts w:hint="eastAsia"/>
                          <w:b/>
                          <w:sz w:val="24"/>
                          <w:szCs w:val="24"/>
                        </w:rPr>
                        <w:t>邮编：</w:t>
                      </w:r>
                      <w:r>
                        <w:rPr>
                          <w:b/>
                          <w:sz w:val="24"/>
                          <w:szCs w:val="24"/>
                        </w:rPr>
                        <w:t>75</w:t>
                      </w:r>
                      <w:r>
                        <w:rPr>
                          <w:rFonts w:hint="eastAsia"/>
                          <w:b/>
                          <w:sz w:val="24"/>
                          <w:szCs w:val="24"/>
                        </w:rPr>
                        <w:t>3400</w:t>
                      </w:r>
                    </w:p>
                    <w:p>
                      <w:pPr>
                        <w:spacing w:line="360" w:lineRule="auto"/>
                        <w:rPr>
                          <w:rFonts w:hint="eastAsia"/>
                          <w:b/>
                          <w:sz w:val="24"/>
                          <w:szCs w:val="24"/>
                        </w:rPr>
                      </w:pPr>
                      <w:r>
                        <w:rPr>
                          <w:rFonts w:hint="eastAsia"/>
                          <w:b/>
                          <w:sz w:val="24"/>
                          <w:szCs w:val="24"/>
                        </w:rPr>
                        <w:t>邮箱：nxjzlhbjs@163.com</w:t>
                      </w:r>
                    </w:p>
                    <w:p>
                      <w:pPr>
                        <w:spacing w:line="360" w:lineRule="auto"/>
                        <w:rPr>
                          <w:rFonts w:hint="eastAsia"/>
                          <w:b/>
                          <w:sz w:val="24"/>
                          <w:szCs w:val="24"/>
                        </w:rPr>
                      </w:pPr>
                      <w:r>
                        <w:rPr>
                          <w:rFonts w:hint="eastAsia"/>
                          <w:b/>
                          <w:sz w:val="24"/>
                          <w:szCs w:val="24"/>
                        </w:rPr>
                        <w:t>地址：平罗县宏泰商业广场紫街B4-11</w:t>
                      </w:r>
                    </w:p>
                    <w:p/>
                  </w:txbxContent>
                </v:textbox>
              </v:rect>
            </w:pict>
          </mc:Fallback>
        </mc:AlternateContent>
      </w: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rPr>
          <w:rFonts w:hint="eastAsia"/>
          <w:b/>
          <w:color w:val="auto"/>
          <w:sz w:val="24"/>
          <w:szCs w:val="24"/>
          <w:lang w:val="en-US" w:eastAsia="zh-CN"/>
        </w:rPr>
      </w:pPr>
    </w:p>
    <w:p>
      <w:pPr>
        <w:pStyle w:val="3"/>
        <w:spacing w:before="45"/>
        <w:sectPr>
          <w:headerReference r:id="rId11" w:type="default"/>
          <w:footerReference r:id="rId12" w:type="default"/>
          <w:pgSz w:w="11910" w:h="16840"/>
          <w:pgMar w:top="1400" w:right="0" w:bottom="280" w:left="40" w:header="720" w:footer="720" w:gutter="0"/>
          <w:pgNumType w:fmt="decimal"/>
        </w:sectPr>
      </w:pPr>
    </w:p>
    <w:p/>
    <w:p>
      <w:pPr>
        <w:pStyle w:val="3"/>
        <w:spacing w:before="45"/>
        <w:ind w:left="1200"/>
      </w:pPr>
    </w:p>
    <w:p>
      <w:pPr>
        <w:pStyle w:val="3"/>
        <w:spacing w:before="45"/>
        <w:ind w:left="1200"/>
      </w:pPr>
      <w:r>
        <w:t>1、前言</w:t>
      </w:r>
    </w:p>
    <w:p>
      <w:pPr>
        <w:pStyle w:val="5"/>
        <w:spacing w:before="195" w:line="364" w:lineRule="auto"/>
        <w:ind w:left="1200" w:right="1238" w:firstLine="561"/>
        <w:rPr>
          <w:rFonts w:hint="eastAsia"/>
          <w:spacing w:val="-6"/>
          <w:lang w:eastAsia="zh-CN"/>
        </w:rPr>
      </w:pPr>
      <w:r>
        <w:rPr>
          <w:rFonts w:hint="eastAsia"/>
          <w:spacing w:val="-6"/>
          <w:lang w:eastAsia="zh-CN"/>
        </w:rPr>
        <w:t>宁夏神光电力股份有限公司加油站（现已变更为宁夏兴昌盛成品油销售有限责任公司），宁夏兴昌盛成品油销售有限责任公司加油站位于宁夏回族自治区石嘴山市大武口区电厂居委会，公司主要以销售汽油、柴油为主的服务。</w:t>
      </w:r>
    </w:p>
    <w:p>
      <w:pPr>
        <w:pStyle w:val="5"/>
        <w:spacing w:before="195" w:line="364" w:lineRule="auto"/>
        <w:ind w:left="1200" w:right="1238" w:firstLine="561"/>
        <w:rPr>
          <w:color w:val="auto"/>
        </w:rPr>
      </w:pPr>
      <w:r>
        <w:rPr>
          <w:rFonts w:ascii="Times New Roman" w:eastAsia="Times New Roman"/>
        </w:rPr>
        <w:t>20</w:t>
      </w:r>
      <w:r>
        <w:rPr>
          <w:rFonts w:hint="eastAsia" w:ascii="Times New Roman"/>
          <w:lang w:val="en-US" w:eastAsia="zh-CN"/>
        </w:rPr>
        <w:t>13</w:t>
      </w:r>
      <w:r>
        <w:rPr>
          <w:spacing w:val="-34"/>
        </w:rPr>
        <w:t xml:space="preserve">年 </w:t>
      </w:r>
      <w:r>
        <w:rPr>
          <w:rFonts w:hint="eastAsia"/>
          <w:spacing w:val="-34"/>
          <w:lang w:val="en-US" w:eastAsia="zh-CN"/>
        </w:rPr>
        <w:t>5</w:t>
      </w:r>
      <w:r>
        <w:rPr>
          <w:spacing w:val="-34"/>
        </w:rPr>
        <w:t xml:space="preserve">月 </w:t>
      </w:r>
      <w:r>
        <w:rPr>
          <w:rFonts w:hint="eastAsia"/>
          <w:spacing w:val="-34"/>
          <w:lang w:val="en-US" w:eastAsia="zh-CN"/>
        </w:rPr>
        <w:t>2</w:t>
      </w:r>
      <w:r>
        <w:rPr>
          <w:rFonts w:ascii="Times New Roman" w:eastAsia="Times New Roman"/>
        </w:rPr>
        <w:t xml:space="preserve"> </w:t>
      </w:r>
      <w:r>
        <w:rPr>
          <w:spacing w:val="-7"/>
        </w:rPr>
        <w:t>日，</w:t>
      </w:r>
      <w:r>
        <w:rPr>
          <w:rFonts w:hint="eastAsia"/>
          <w:spacing w:val="-7"/>
          <w:lang w:eastAsia="zh-CN"/>
        </w:rPr>
        <w:t>原</w:t>
      </w:r>
      <w:r>
        <w:rPr>
          <w:rFonts w:hint="eastAsia"/>
          <w:spacing w:val="-6"/>
          <w:lang w:eastAsia="zh-CN"/>
        </w:rPr>
        <w:t>宁夏神光电力股份有限公司加油站</w:t>
      </w:r>
      <w:r>
        <w:rPr>
          <w:rFonts w:hint="eastAsia"/>
          <w:spacing w:val="-7"/>
          <w:lang w:eastAsia="zh-CN"/>
        </w:rPr>
        <w:t>取得宁夏回族自治区商务厅关于</w:t>
      </w:r>
      <w:r>
        <w:rPr>
          <w:spacing w:val="-7"/>
        </w:rPr>
        <w:t>对</w:t>
      </w:r>
      <w:r>
        <w:rPr>
          <w:rFonts w:hint="eastAsia"/>
          <w:spacing w:val="-7"/>
          <w:lang w:eastAsia="zh-CN"/>
        </w:rPr>
        <w:t>宁夏神光电力股份有限公司加油站原址改扩建</w:t>
      </w:r>
      <w:r>
        <w:rPr>
          <w:spacing w:val="-7"/>
        </w:rPr>
        <w:t>的</w:t>
      </w:r>
      <w:r>
        <w:rPr>
          <w:spacing w:val="-3"/>
        </w:rPr>
        <w:t>批复，</w:t>
      </w:r>
      <w:r>
        <w:rPr>
          <w:rFonts w:hint="eastAsia"/>
          <w:spacing w:val="-3"/>
          <w:lang w:eastAsia="zh-CN"/>
        </w:rPr>
        <w:t>宁商（运）发</w:t>
      </w:r>
      <w:r>
        <w:rPr>
          <w:spacing w:val="-3"/>
        </w:rPr>
        <w:t>【</w:t>
      </w:r>
      <w:r>
        <w:rPr>
          <w:rFonts w:hint="eastAsia" w:ascii="Times New Roman"/>
          <w:lang w:val="en-US" w:eastAsia="zh-CN"/>
        </w:rPr>
        <w:t>2013</w:t>
      </w:r>
      <w:r>
        <w:t>】</w:t>
      </w:r>
      <w:r>
        <w:rPr>
          <w:rFonts w:hint="eastAsia" w:ascii="Times New Roman"/>
          <w:lang w:val="en-US" w:eastAsia="zh-CN"/>
        </w:rPr>
        <w:t>132</w:t>
      </w:r>
      <w:r>
        <w:t>号</w:t>
      </w:r>
      <w:r>
        <w:rPr>
          <w:spacing w:val="-3"/>
        </w:rPr>
        <w:t>（</w:t>
      </w:r>
      <w:r>
        <w:rPr>
          <w:spacing w:val="-1"/>
        </w:rPr>
        <w:t>见附件</w:t>
      </w:r>
      <w:r>
        <w:t>）；</w:t>
      </w:r>
      <w:r>
        <w:rPr>
          <w:rFonts w:ascii="Times New Roman" w:eastAsia="Times New Roman"/>
        </w:rPr>
        <w:t>201</w:t>
      </w:r>
      <w:r>
        <w:rPr>
          <w:rFonts w:hint="eastAsia" w:ascii="Times New Roman"/>
          <w:lang w:val="en-US" w:eastAsia="zh-CN"/>
        </w:rPr>
        <w:t>3</w:t>
      </w:r>
      <w:r>
        <w:rPr>
          <w:spacing w:val="-35"/>
        </w:rPr>
        <w:t xml:space="preserve">年 </w:t>
      </w:r>
      <w:r>
        <w:rPr>
          <w:rFonts w:hint="eastAsia"/>
          <w:spacing w:val="-35"/>
          <w:lang w:val="en-US" w:eastAsia="zh-CN"/>
        </w:rPr>
        <w:t>3</w:t>
      </w:r>
      <w:r>
        <w:rPr>
          <w:rFonts w:ascii="Times New Roman" w:eastAsia="Times New Roman"/>
        </w:rPr>
        <w:t xml:space="preserve"> </w:t>
      </w:r>
      <w:r>
        <w:rPr>
          <w:spacing w:val="-35"/>
        </w:rPr>
        <w:t xml:space="preserve">月 </w:t>
      </w:r>
      <w:r>
        <w:rPr>
          <w:rFonts w:hint="eastAsia"/>
          <w:spacing w:val="-35"/>
          <w:lang w:val="en-US" w:eastAsia="zh-CN"/>
        </w:rPr>
        <w:t>12</w:t>
      </w:r>
      <w:r>
        <w:rPr>
          <w:spacing w:val="-1"/>
        </w:rPr>
        <w:t>日，</w:t>
      </w:r>
      <w:r>
        <w:rPr>
          <w:rFonts w:hint="eastAsia"/>
          <w:spacing w:val="-1"/>
          <w:lang w:eastAsia="zh-CN"/>
        </w:rPr>
        <w:t>原</w:t>
      </w:r>
      <w:r>
        <w:rPr>
          <w:rFonts w:hint="eastAsia"/>
          <w:spacing w:val="-6"/>
          <w:lang w:eastAsia="zh-CN"/>
        </w:rPr>
        <w:t>宁夏神光电力股份有限公司加油站</w:t>
      </w:r>
      <w:r>
        <w:rPr>
          <w:rFonts w:hint="eastAsia"/>
          <w:spacing w:val="-7"/>
          <w:lang w:eastAsia="zh-CN"/>
        </w:rPr>
        <w:t>取得石嘴山市商务局文件改扩建的报告</w:t>
      </w:r>
      <w:r>
        <w:rPr>
          <w:rFonts w:hint="eastAsia"/>
          <w:color w:val="auto"/>
          <w:spacing w:val="-3"/>
          <w:lang w:eastAsia="zh-CN"/>
        </w:rPr>
        <w:t>石商发</w:t>
      </w:r>
      <w:r>
        <w:rPr>
          <w:color w:val="auto"/>
          <w:spacing w:val="-2"/>
        </w:rPr>
        <w:t>【</w:t>
      </w:r>
      <w:r>
        <w:rPr>
          <w:rFonts w:ascii="Times New Roman" w:eastAsia="Times New Roman"/>
          <w:color w:val="auto"/>
        </w:rPr>
        <w:t>20</w:t>
      </w:r>
      <w:r>
        <w:rPr>
          <w:rFonts w:hint="eastAsia" w:ascii="Times New Roman"/>
          <w:color w:val="auto"/>
          <w:lang w:val="en-US" w:eastAsia="zh-CN"/>
        </w:rPr>
        <w:t>13</w:t>
      </w:r>
      <w:r>
        <w:rPr>
          <w:color w:val="auto"/>
        </w:rPr>
        <w:t>】</w:t>
      </w:r>
      <w:r>
        <w:rPr>
          <w:rFonts w:ascii="Times New Roman" w:eastAsia="Times New Roman"/>
          <w:color w:val="auto"/>
        </w:rPr>
        <w:t>3</w:t>
      </w:r>
      <w:r>
        <w:rPr>
          <w:rFonts w:hint="eastAsia" w:ascii="Times New Roman"/>
          <w:color w:val="auto"/>
          <w:lang w:val="en-US" w:eastAsia="zh-CN"/>
        </w:rPr>
        <w:t>4</w:t>
      </w:r>
      <w:r>
        <w:rPr>
          <w:rFonts w:ascii="Times New Roman" w:eastAsia="Times New Roman"/>
          <w:color w:val="auto"/>
        </w:rPr>
        <w:t xml:space="preserve"> </w:t>
      </w:r>
      <w:r>
        <w:rPr>
          <w:color w:val="auto"/>
        </w:rPr>
        <w:t>号</w:t>
      </w:r>
      <w:r>
        <w:rPr>
          <w:color w:val="auto"/>
          <w:spacing w:val="-3"/>
        </w:rPr>
        <w:t>（</w:t>
      </w:r>
      <w:r>
        <w:rPr>
          <w:color w:val="auto"/>
          <w:spacing w:val="-1"/>
        </w:rPr>
        <w:t>见附件</w:t>
      </w:r>
      <w:r>
        <w:rPr>
          <w:color w:val="auto"/>
        </w:rPr>
        <w:t>）；</w:t>
      </w:r>
      <w:r>
        <w:rPr>
          <w:rFonts w:ascii="Times New Roman" w:eastAsia="Times New Roman"/>
          <w:color w:val="auto"/>
        </w:rPr>
        <w:t>20</w:t>
      </w:r>
      <w:r>
        <w:rPr>
          <w:rFonts w:hint="eastAsia" w:ascii="Times New Roman"/>
          <w:color w:val="auto"/>
          <w:lang w:val="en-US" w:eastAsia="zh-CN"/>
        </w:rPr>
        <w:t>16</w:t>
      </w:r>
      <w:r>
        <w:rPr>
          <w:rFonts w:ascii="Times New Roman" w:eastAsia="Times New Roman"/>
          <w:color w:val="auto"/>
        </w:rPr>
        <w:t xml:space="preserve"> </w:t>
      </w:r>
      <w:r>
        <w:rPr>
          <w:color w:val="auto"/>
          <w:spacing w:val="-35"/>
        </w:rPr>
        <w:t xml:space="preserve">年 </w:t>
      </w:r>
      <w:r>
        <w:rPr>
          <w:rFonts w:hint="eastAsia"/>
          <w:color w:val="auto"/>
          <w:spacing w:val="-35"/>
          <w:lang w:val="en-US" w:eastAsia="zh-CN"/>
        </w:rPr>
        <w:t>9</w:t>
      </w:r>
      <w:r>
        <w:rPr>
          <w:rFonts w:ascii="Times New Roman" w:eastAsia="Times New Roman"/>
          <w:color w:val="auto"/>
        </w:rPr>
        <w:t xml:space="preserve"> </w:t>
      </w:r>
      <w:r>
        <w:rPr>
          <w:color w:val="auto"/>
          <w:spacing w:val="-35"/>
        </w:rPr>
        <w:t xml:space="preserve">月 </w:t>
      </w:r>
      <w:r>
        <w:rPr>
          <w:rFonts w:hint="eastAsia"/>
          <w:color w:val="auto"/>
          <w:spacing w:val="-35"/>
          <w:lang w:val="en-US" w:eastAsia="zh-CN"/>
        </w:rPr>
        <w:t>20</w:t>
      </w:r>
      <w:r>
        <w:rPr>
          <w:color w:val="auto"/>
          <w:spacing w:val="-3"/>
        </w:rPr>
        <w:t>日，</w:t>
      </w:r>
      <w:r>
        <w:rPr>
          <w:rFonts w:hint="eastAsia"/>
          <w:color w:val="auto"/>
          <w:spacing w:val="-3"/>
          <w:lang w:eastAsia="zh-CN"/>
        </w:rPr>
        <w:t>原</w:t>
      </w:r>
      <w:r>
        <w:rPr>
          <w:rFonts w:hint="eastAsia"/>
          <w:spacing w:val="-6"/>
          <w:lang w:eastAsia="zh-CN"/>
        </w:rPr>
        <w:t>宁夏神光电力股份有限公司加油站</w:t>
      </w:r>
      <w:r>
        <w:rPr>
          <w:color w:val="auto"/>
          <w:spacing w:val="-3"/>
        </w:rPr>
        <w:t>取得</w:t>
      </w:r>
      <w:r>
        <w:rPr>
          <w:rFonts w:hint="eastAsia"/>
          <w:color w:val="auto"/>
          <w:spacing w:val="-3"/>
          <w:lang w:eastAsia="zh-CN"/>
        </w:rPr>
        <w:t>石嘴山市商务和经济技术合作局文件</w:t>
      </w:r>
      <w:r>
        <w:rPr>
          <w:color w:val="auto"/>
          <w:spacing w:val="-3"/>
        </w:rPr>
        <w:t>关于</w:t>
      </w:r>
      <w:r>
        <w:rPr>
          <w:rFonts w:hint="eastAsia"/>
          <w:color w:val="auto"/>
          <w:spacing w:val="-7"/>
          <w:lang w:eastAsia="zh-CN"/>
        </w:rPr>
        <w:t>宁夏神光电力股份有限公司加油站改扩建工程竣工验收的请示</w:t>
      </w:r>
      <w:r>
        <w:rPr>
          <w:color w:val="auto"/>
          <w:spacing w:val="-7"/>
        </w:rPr>
        <w:t>，</w:t>
      </w:r>
      <w:r>
        <w:rPr>
          <w:rFonts w:hint="eastAsia"/>
          <w:color w:val="auto"/>
          <w:spacing w:val="-7"/>
          <w:lang w:eastAsia="zh-CN"/>
        </w:rPr>
        <w:t>石</w:t>
      </w:r>
      <w:r>
        <w:rPr>
          <w:color w:val="auto"/>
          <w:spacing w:val="-7"/>
        </w:rPr>
        <w:t>商发【</w:t>
      </w:r>
      <w:r>
        <w:rPr>
          <w:rFonts w:ascii="Times New Roman" w:eastAsia="Times New Roman"/>
          <w:color w:val="auto"/>
        </w:rPr>
        <w:t>201</w:t>
      </w:r>
      <w:r>
        <w:rPr>
          <w:rFonts w:hint="eastAsia" w:ascii="Times New Roman"/>
          <w:color w:val="auto"/>
          <w:lang w:val="en-US" w:eastAsia="zh-CN"/>
        </w:rPr>
        <w:t>6</w:t>
      </w:r>
      <w:r>
        <w:rPr>
          <w:color w:val="auto"/>
          <w:spacing w:val="-15"/>
        </w:rPr>
        <w:t>】</w:t>
      </w:r>
      <w:r>
        <w:rPr>
          <w:rFonts w:ascii="Times New Roman" w:eastAsia="Times New Roman"/>
          <w:color w:val="auto"/>
        </w:rPr>
        <w:t>1</w:t>
      </w:r>
      <w:r>
        <w:rPr>
          <w:rFonts w:hint="eastAsia" w:ascii="Times New Roman"/>
          <w:color w:val="auto"/>
          <w:lang w:val="en-US" w:eastAsia="zh-CN"/>
        </w:rPr>
        <w:t>60</w:t>
      </w:r>
      <w:r>
        <w:rPr>
          <w:rFonts w:ascii="Times New Roman" w:eastAsia="Times New Roman"/>
          <w:color w:val="auto"/>
        </w:rPr>
        <w:t xml:space="preserve"> </w:t>
      </w:r>
      <w:r>
        <w:rPr>
          <w:color w:val="auto"/>
          <w:spacing w:val="-15"/>
        </w:rPr>
        <w:t>号</w:t>
      </w:r>
      <w:r>
        <w:rPr>
          <w:color w:val="auto"/>
        </w:rPr>
        <w:t>（</w:t>
      </w:r>
      <w:r>
        <w:rPr>
          <w:color w:val="auto"/>
          <w:spacing w:val="-2"/>
        </w:rPr>
        <w:t>见附件</w:t>
      </w:r>
      <w:r>
        <w:rPr>
          <w:color w:val="auto"/>
          <w:spacing w:val="-6"/>
        </w:rPr>
        <w:t>）；</w:t>
      </w:r>
      <w:r>
        <w:rPr>
          <w:rFonts w:ascii="Times New Roman" w:eastAsia="Times New Roman"/>
          <w:color w:val="auto"/>
          <w:spacing w:val="-6"/>
        </w:rPr>
        <w:t>201</w:t>
      </w:r>
      <w:r>
        <w:rPr>
          <w:rFonts w:hint="eastAsia" w:ascii="Times New Roman"/>
          <w:color w:val="auto"/>
          <w:spacing w:val="-6"/>
          <w:lang w:val="en-US" w:eastAsia="zh-CN"/>
        </w:rPr>
        <w:t>6</w:t>
      </w:r>
      <w:r>
        <w:rPr>
          <w:color w:val="auto"/>
          <w:spacing w:val="-34"/>
        </w:rPr>
        <w:t xml:space="preserve">年 </w:t>
      </w:r>
      <w:r>
        <w:rPr>
          <w:rFonts w:hint="eastAsia"/>
          <w:color w:val="auto"/>
          <w:spacing w:val="-34"/>
          <w:lang w:val="en-US" w:eastAsia="zh-CN"/>
        </w:rPr>
        <w:t>8</w:t>
      </w:r>
      <w:r>
        <w:rPr>
          <w:color w:val="auto"/>
          <w:spacing w:val="-34"/>
        </w:rPr>
        <w:t xml:space="preserve">月 </w:t>
      </w:r>
      <w:r>
        <w:rPr>
          <w:rFonts w:hint="eastAsia"/>
          <w:color w:val="auto"/>
          <w:spacing w:val="-34"/>
          <w:lang w:val="en-US" w:eastAsia="zh-CN"/>
        </w:rPr>
        <w:t>22</w:t>
      </w:r>
      <w:r>
        <w:rPr>
          <w:color w:val="auto"/>
          <w:spacing w:val="-5"/>
        </w:rPr>
        <w:t>日，</w:t>
      </w:r>
      <w:r>
        <w:rPr>
          <w:rFonts w:hint="eastAsia"/>
          <w:color w:val="auto"/>
          <w:spacing w:val="-5"/>
          <w:lang w:eastAsia="zh-CN"/>
        </w:rPr>
        <w:t>宁夏神光电力股份有限公司加油站委托宁夏智诚安环科技发展股份有限公司</w:t>
      </w:r>
      <w:r>
        <w:rPr>
          <w:color w:val="auto"/>
          <w:spacing w:val="-8"/>
        </w:rPr>
        <w:t>编制《</w:t>
      </w:r>
      <w:r>
        <w:rPr>
          <w:rFonts w:hint="eastAsia"/>
          <w:color w:val="auto"/>
          <w:spacing w:val="-8"/>
          <w:lang w:eastAsia="zh-CN"/>
        </w:rPr>
        <w:t>宁夏神光电力股份有限公司加油站改造项目现状环境影响评估报告表</w:t>
      </w:r>
      <w:r>
        <w:rPr>
          <w:color w:val="auto"/>
          <w:spacing w:val="-3"/>
        </w:rPr>
        <w:t>》；</w:t>
      </w:r>
      <w:r>
        <w:rPr>
          <w:rFonts w:ascii="Times New Roman" w:eastAsia="Times New Roman"/>
          <w:color w:val="auto"/>
        </w:rPr>
        <w:t>201</w:t>
      </w:r>
      <w:r>
        <w:rPr>
          <w:rFonts w:hint="eastAsia" w:ascii="Times New Roman"/>
          <w:color w:val="auto"/>
          <w:lang w:val="en-US" w:eastAsia="zh-CN"/>
        </w:rPr>
        <w:t>6</w:t>
      </w:r>
      <w:r>
        <w:rPr>
          <w:color w:val="auto"/>
          <w:spacing w:val="-35"/>
        </w:rPr>
        <w:t xml:space="preserve">年 </w:t>
      </w:r>
      <w:r>
        <w:rPr>
          <w:rFonts w:ascii="Times New Roman" w:eastAsia="Times New Roman"/>
          <w:color w:val="auto"/>
        </w:rPr>
        <w:t>1</w:t>
      </w:r>
      <w:r>
        <w:rPr>
          <w:rFonts w:hint="eastAsia" w:ascii="Times New Roman"/>
          <w:color w:val="auto"/>
          <w:lang w:val="en-US" w:eastAsia="zh-CN"/>
        </w:rPr>
        <w:t>2</w:t>
      </w:r>
      <w:r>
        <w:rPr>
          <w:rFonts w:ascii="Times New Roman" w:eastAsia="Times New Roman"/>
          <w:color w:val="auto"/>
        </w:rPr>
        <w:t xml:space="preserve"> </w:t>
      </w:r>
      <w:r>
        <w:rPr>
          <w:color w:val="auto"/>
          <w:spacing w:val="-35"/>
        </w:rPr>
        <w:t xml:space="preserve">月 </w:t>
      </w:r>
      <w:r>
        <w:rPr>
          <w:rFonts w:hint="eastAsia"/>
          <w:color w:val="auto"/>
          <w:spacing w:val="-35"/>
          <w:lang w:val="en-US" w:eastAsia="zh-CN"/>
        </w:rPr>
        <w:t>8</w:t>
      </w:r>
      <w:r>
        <w:rPr>
          <w:color w:val="auto"/>
          <w:spacing w:val="-3"/>
        </w:rPr>
        <w:t>日</w:t>
      </w:r>
      <w:r>
        <w:rPr>
          <w:rFonts w:hint="eastAsia"/>
          <w:color w:val="auto"/>
          <w:spacing w:val="-3"/>
          <w:lang w:eastAsia="zh-CN"/>
        </w:rPr>
        <w:t>石嘴山市</w:t>
      </w:r>
      <w:r>
        <w:rPr>
          <w:color w:val="auto"/>
          <w:spacing w:val="-3"/>
        </w:rPr>
        <w:t>环境保护局对报告表进行批复，</w:t>
      </w:r>
      <w:r>
        <w:rPr>
          <w:rFonts w:hint="eastAsia"/>
          <w:color w:val="auto"/>
          <w:spacing w:val="-3"/>
          <w:lang w:eastAsia="zh-CN"/>
        </w:rPr>
        <w:t>石环表</w:t>
      </w:r>
      <w:r>
        <w:rPr>
          <w:color w:val="auto"/>
          <w:spacing w:val="-2"/>
        </w:rPr>
        <w:t>【</w:t>
      </w:r>
      <w:r>
        <w:rPr>
          <w:rFonts w:ascii="Times New Roman" w:eastAsia="Times New Roman"/>
          <w:color w:val="auto"/>
        </w:rPr>
        <w:t>201</w:t>
      </w:r>
      <w:r>
        <w:rPr>
          <w:rFonts w:hint="eastAsia" w:ascii="Times New Roman"/>
          <w:color w:val="auto"/>
          <w:lang w:val="en-US" w:eastAsia="zh-CN"/>
        </w:rPr>
        <w:t>6</w:t>
      </w:r>
      <w:r>
        <w:rPr>
          <w:color w:val="auto"/>
          <w:spacing w:val="-3"/>
        </w:rPr>
        <w:t>】</w:t>
      </w:r>
      <w:r>
        <w:rPr>
          <w:rFonts w:hint="eastAsia" w:ascii="Times New Roman"/>
          <w:color w:val="auto"/>
          <w:lang w:val="en-US" w:eastAsia="zh-CN"/>
        </w:rPr>
        <w:t>100</w:t>
      </w:r>
      <w:r>
        <w:rPr>
          <w:rFonts w:ascii="Times New Roman" w:eastAsia="Times New Roman"/>
          <w:color w:val="auto"/>
        </w:rPr>
        <w:t xml:space="preserve"> </w:t>
      </w:r>
      <w:r>
        <w:rPr>
          <w:color w:val="auto"/>
          <w:spacing w:val="-3"/>
        </w:rPr>
        <w:t>号</w:t>
      </w:r>
      <w:r>
        <w:rPr>
          <w:rFonts w:ascii="Times New Roman" w:eastAsia="Times New Roman"/>
          <w:color w:val="auto"/>
        </w:rPr>
        <w:t>(</w:t>
      </w:r>
      <w:r>
        <w:rPr>
          <w:color w:val="auto"/>
          <w:spacing w:val="-2"/>
        </w:rPr>
        <w:t>见附件</w:t>
      </w:r>
      <w:r>
        <w:rPr>
          <w:rFonts w:ascii="Times New Roman" w:eastAsia="Times New Roman"/>
          <w:color w:val="auto"/>
        </w:rPr>
        <w:t>)</w:t>
      </w:r>
      <w:r>
        <w:rPr>
          <w:color w:val="auto"/>
        </w:rPr>
        <w:t>。</w:t>
      </w:r>
    </w:p>
    <w:p>
      <w:pPr>
        <w:pStyle w:val="5"/>
        <w:spacing w:before="194" w:line="364" w:lineRule="auto"/>
        <w:ind w:left="1200" w:right="1238" w:firstLine="561"/>
        <w:jc w:val="both"/>
        <w:rPr>
          <w:color w:val="auto"/>
        </w:rPr>
      </w:pPr>
      <w:r>
        <w:rPr>
          <w:color w:val="auto"/>
          <w:spacing w:val="-10"/>
        </w:rPr>
        <w:t>受</w:t>
      </w:r>
      <w:r>
        <w:rPr>
          <w:rFonts w:hint="eastAsia"/>
          <w:color w:val="auto"/>
          <w:spacing w:val="-6"/>
          <w:lang w:eastAsia="zh-CN"/>
        </w:rPr>
        <w:t>宁夏兴昌盛成品油销售有限责任公司</w:t>
      </w:r>
      <w:r>
        <w:rPr>
          <w:color w:val="auto"/>
          <w:spacing w:val="-10"/>
        </w:rPr>
        <w:t>的委托，宁夏</w:t>
      </w:r>
      <w:r>
        <w:rPr>
          <w:rFonts w:hint="eastAsia"/>
          <w:color w:val="auto"/>
          <w:spacing w:val="-10"/>
          <w:lang w:eastAsia="zh-CN"/>
        </w:rPr>
        <w:t>净之蓝环保技术</w:t>
      </w:r>
      <w:r>
        <w:rPr>
          <w:color w:val="auto"/>
          <w:spacing w:val="-10"/>
        </w:rPr>
        <w:t>有限公司承</w:t>
      </w:r>
      <w:r>
        <w:rPr>
          <w:color w:val="auto"/>
          <w:spacing w:val="-9"/>
        </w:rPr>
        <w:t>担该项目的竣工环境保护验收监测工作。按照验收监测相关要求对本项目实施</w:t>
      </w:r>
      <w:r>
        <w:rPr>
          <w:color w:val="auto"/>
          <w:spacing w:val="-7"/>
        </w:rPr>
        <w:t>环境保护验收监测，同时对其</w:t>
      </w:r>
      <w:r>
        <w:rPr>
          <w:rFonts w:ascii="Times New Roman" w:hAnsi="Times New Roman" w:eastAsia="Times New Roman"/>
          <w:color w:val="auto"/>
        </w:rPr>
        <w:t>“</w:t>
      </w:r>
      <w:r>
        <w:rPr>
          <w:color w:val="auto"/>
          <w:spacing w:val="-2"/>
        </w:rPr>
        <w:t>三同时</w:t>
      </w:r>
      <w:r>
        <w:rPr>
          <w:rFonts w:ascii="Times New Roman" w:hAnsi="Times New Roman" w:eastAsia="Times New Roman"/>
          <w:color w:val="auto"/>
        </w:rPr>
        <w:t>”</w:t>
      </w:r>
      <w:r>
        <w:rPr>
          <w:color w:val="auto"/>
          <w:spacing w:val="-6"/>
        </w:rPr>
        <w:t>执行情况及环保设施建设、管理等方面</w:t>
      </w:r>
      <w:r>
        <w:rPr>
          <w:color w:val="auto"/>
          <w:spacing w:val="-3"/>
        </w:rPr>
        <w:t>进行了检查，编制了建</w:t>
      </w:r>
      <w:r>
        <w:rPr>
          <w:color w:val="auto"/>
        </w:rPr>
        <mc:AlternateContent>
          <mc:Choice Requires="wps">
            <w:drawing>
              <wp:anchor distT="0" distB="0" distL="114300" distR="114300" simplePos="0" relativeHeight="246248448" behindDoc="1" locked="0" layoutInCell="1" allowOverlap="1">
                <wp:simplePos x="0" y="0"/>
                <wp:positionH relativeFrom="page">
                  <wp:posOffset>713740</wp:posOffset>
                </wp:positionH>
                <wp:positionV relativeFrom="page">
                  <wp:posOffset>962025</wp:posOffset>
                </wp:positionV>
                <wp:extent cx="6132830" cy="8642985"/>
                <wp:effectExtent l="0" t="0" r="1270" b="149860"/>
                <wp:wrapNone/>
                <wp:docPr id="185" name="任意多边形 6"/>
                <wp:cNvGraphicFramePr/>
                <a:graphic xmlns:a="http://schemas.openxmlformats.org/drawingml/2006/main">
                  <a:graphicData uri="http://schemas.microsoft.com/office/word/2010/wordprocessingShape">
                    <wps:wsp>
                      <wps:cNvSpPr/>
                      <wps:spPr>
                        <a:xfrm>
                          <a:off x="0" y="0"/>
                          <a:ext cx="6132830" cy="8642985"/>
                        </a:xfrm>
                        <a:custGeom>
                          <a:avLst/>
                          <a:gdLst/>
                          <a:ahLst/>
                          <a:cxnLst/>
                          <a:pathLst>
                            <a:path w="9658" h="13611">
                              <a:moveTo>
                                <a:pt x="0" y="207"/>
                              </a:moveTo>
                              <a:lnTo>
                                <a:pt x="9658" y="207"/>
                              </a:lnTo>
                              <a:moveTo>
                                <a:pt x="0" y="13808"/>
                              </a:moveTo>
                              <a:lnTo>
                                <a:pt x="9658" y="13808"/>
                              </a:lnTo>
                              <a:moveTo>
                                <a:pt x="10" y="197"/>
                              </a:moveTo>
                              <a:lnTo>
                                <a:pt x="10" y="13798"/>
                              </a:lnTo>
                              <a:moveTo>
                                <a:pt x="9648" y="197"/>
                              </a:moveTo>
                              <a:lnTo>
                                <a:pt x="9648" y="13798"/>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任意多边形 6" o:spid="_x0000_s1026" o:spt="100" style="position:absolute;left:0pt;margin-left:56.2pt;margin-top:75.75pt;height:680.55pt;width:482.9pt;mso-position-horizontal-relative:page;mso-position-vertical-relative:page;z-index:-257068032;mso-width-relative:page;mso-height-relative:page;" filled="f" stroked="t" coordsize="9658,13611" o:gfxdata="UEsDBAoAAAAAAIdO4kAAAAAAAAAAAAAAAAAEAAAAZHJzL1BLAwQUAAAACACHTuJAFY144NoAAAAN&#10;AQAADwAAAGRycy9kb3ducmV2LnhtbE2PzU7DMBCE70i8g7VIXBC1E5FShTg9QDlwbMvf0bG3SYS9&#10;DrGbFp4elwvcdnZHs99Uy6OzbMIx9J4kZDMBDEl701Mr4Xn7eL0AFqIio6wnlPCFAZb1+VmlSuMP&#10;tMZpE1uWQiiUSkIX41ByHnSHToWZH5DSbedHp2KSY8vNqA4p3FmeCzHnTvWUPnRqwPsO9cdm7yQ8&#10;rN9Xq93n1r5dNfp7ii+FfnVPUl5eZOIOWMRj/DPDCT+hQ52YGr8nE5hNOstvkjUNRVYAOznE7SIH&#10;1vyu8jnwuuL/W9Q/UEsDBBQAAAAIAIdO4kD0cYjsVQIAAE4FAAAOAAAAZHJzL2Uyb0RvYy54bWyt&#10;VM2O0zAQviPxDpbvND/dzSZR0z1QlguClXZ5ANdxfiTHtmy3ae/cuXNEvARaLU/DIh6Dsds0hdWK&#10;CpGDM/Z8/jwznz2zy03H0Zpp00pR4GgSYsQElWUr6gK/v716kWJkLBEl4VKwAm+ZwZfz589mvcpZ&#10;LBvJS6YRkAiT96rAjbUqDwJDG9YRM5GKCXBWUnfEwlTXQalJD+wdD+IwTIJe6lJpSZkxsLrYOfHc&#10;81cVo/ZdVRlmES8wxGb9qP24dGMwn5G81kQ1Ld2HQf4hio60Ag49UC2IJWil20dUXUu1NLKyEyq7&#10;QFZVS5nPAbKJwj+yuWmIYj4XKI5RhzKZ/0dL366vNWpL0C49x0iQDkT6fnf348PHhy+ffn77+nD/&#10;GSWuTL0yOaBv1LXezwyYLudNpTv3h2zQxpd2eygt21hEYTGJpnE6BQUo+NLkLM7gOOAJxu10Zexr&#10;Jj0VWb8xdqdNOVikGSy6EYOpiHXL7nhnor7AWXIOl66BjKZJFHlVOrlmt9KD7BhiHF7sQxj9XBzj&#10;dlQQ8QgdAOMWdUQZTdMwPZX0GPwUbQQlg/Oj7G+hDsDpRTYE8BRnlpxBgU5iHaGPeEE5V3Ev4UEF&#10;WDyWUcirlnOvIxdOmyiOshguAYGnXnFiwewUXD4jai+Ukbwt3R6nldH18iXXaE3c4/XfvrS/wZQ2&#10;dkFMs8N5l4ORvGGkfCVKZLcKLrWA/oNdDB0rMeIM2pWzPNKSlp+ChPS4gIzdW9jdfmctZbmFR7RS&#10;uq0b6DCRj9J54NH6+uwbjOsKx3PPNLbB+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VjXjg2gAA&#10;AA0BAAAPAAAAAAAAAAEAIAAAACIAAABkcnMvZG93bnJldi54bWxQSwECFAAUAAAACACHTuJA9HGI&#10;7FUCAABOBQAADgAAAAAAAAABACAAAAApAQAAZHJzL2Uyb0RvYy54bWxQSwUGAAAAAAYABgBZAQAA&#10;8AUAAAAA&#10;" path="m0,207l9658,207m0,13808l9658,13808m10,197l10,13798m9648,197l9648,13798e">
                <v:fill on="f" focussize="0,0"/>
                <v:stroke weight="0.96pt" color="#000000" joinstyle="round"/>
                <v:imagedata o:title=""/>
                <o:lock v:ext="edit" aspectratio="f"/>
              </v:shape>
            </w:pict>
          </mc:Fallback>
        </mc:AlternateContent>
      </w:r>
      <w:r>
        <w:rPr>
          <w:color w:val="auto"/>
          <w:spacing w:val="-3"/>
        </w:rPr>
        <w:t>设项目竣工环境保护验收监测表。</w:t>
      </w:r>
    </w:p>
    <w:p>
      <w:pPr>
        <w:spacing w:after="0" w:line="364" w:lineRule="auto"/>
        <w:jc w:val="both"/>
        <w:rPr>
          <w:color w:val="auto"/>
        </w:rPr>
      </w:pPr>
    </w:p>
    <w:p>
      <w:pPr>
        <w:bidi w:val="0"/>
        <w:rPr>
          <w:rFonts w:ascii="宋体" w:hAnsi="宋体" w:eastAsia="宋体" w:cs="宋体"/>
          <w:sz w:val="22"/>
          <w:szCs w:val="22"/>
          <w:lang w:val="zh-CN" w:eastAsia="zh-CN" w:bidi="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tabs>
          <w:tab w:val="left" w:pos="3680"/>
        </w:tabs>
        <w:bidi w:val="0"/>
        <w:jc w:val="left"/>
        <w:rPr>
          <w:lang w:val="zh-CN" w:eastAsia="zh-CN"/>
        </w:rPr>
        <w:sectPr>
          <w:headerReference r:id="rId13" w:type="default"/>
          <w:footerReference r:id="rId14" w:type="default"/>
          <w:pgSz w:w="11910" w:h="16840"/>
          <w:pgMar w:top="1400" w:right="0" w:bottom="280" w:left="40" w:header="720" w:footer="720" w:gutter="0"/>
          <w:pgNumType w:fmt="decimal" w:start="1"/>
        </w:sectPr>
      </w:pPr>
    </w:p>
    <w:p>
      <w:pPr>
        <w:spacing w:before="42" w:after="3"/>
        <w:ind w:left="1100" w:right="0" w:firstLine="0"/>
        <w:jc w:val="left"/>
        <w:rPr>
          <w:rFonts w:hint="eastAsia" w:ascii="仿宋" w:eastAsia="仿宋"/>
          <w:b/>
          <w:sz w:val="21"/>
        </w:rPr>
      </w:pPr>
      <w:r>
        <w:rPr>
          <w:rFonts w:hint="eastAsia" w:ascii="仿宋" w:eastAsia="仿宋"/>
          <w:b/>
          <w:sz w:val="21"/>
        </w:rPr>
        <w:t>表一</w:t>
      </w:r>
    </w:p>
    <w:tbl>
      <w:tblPr>
        <w:tblStyle w:val="8"/>
        <w:tblW w:w="0" w:type="auto"/>
        <w:tblInd w:w="69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208"/>
        <w:gridCol w:w="2172"/>
        <w:gridCol w:w="2320"/>
        <w:gridCol w:w="1178"/>
        <w:gridCol w:w="842"/>
        <w:gridCol w:w="159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trPr>
        <w:tc>
          <w:tcPr>
            <w:tcW w:w="2208" w:type="dxa"/>
            <w:tcBorders>
              <w:bottom w:val="single" w:color="000000" w:sz="4" w:space="0"/>
              <w:right w:val="single" w:color="000000" w:sz="4" w:space="0"/>
            </w:tcBorders>
          </w:tcPr>
          <w:p>
            <w:pPr>
              <w:pStyle w:val="12"/>
              <w:spacing w:before="42"/>
              <w:ind w:left="352" w:right="340"/>
              <w:jc w:val="center"/>
              <w:rPr>
                <w:sz w:val="21"/>
              </w:rPr>
            </w:pPr>
            <w:r>
              <w:rPr>
                <w:sz w:val="21"/>
              </w:rPr>
              <w:t>建设项目名称</w:t>
            </w:r>
          </w:p>
        </w:tc>
        <w:tc>
          <w:tcPr>
            <w:tcW w:w="8111" w:type="dxa"/>
            <w:gridSpan w:val="5"/>
            <w:tcBorders>
              <w:left w:val="single" w:color="000000" w:sz="4" w:space="0"/>
              <w:bottom w:val="single" w:color="000000" w:sz="4" w:space="0"/>
            </w:tcBorders>
          </w:tcPr>
          <w:p>
            <w:pPr>
              <w:pStyle w:val="12"/>
              <w:spacing w:before="1"/>
              <w:ind w:left="825" w:right="806"/>
              <w:rPr>
                <w:rFonts w:hint="eastAsia" w:eastAsia="宋体"/>
                <w:sz w:val="21"/>
                <w:lang w:eastAsia="zh-CN"/>
              </w:rPr>
            </w:pPr>
            <w:r>
              <w:rPr>
                <w:rFonts w:hint="eastAsia"/>
                <w:sz w:val="21"/>
                <w:lang w:eastAsia="zh-CN"/>
              </w:rPr>
              <w:t>宁夏兴昌盛成品油销售有限责任公司加油站改扩建工程项目</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3" w:hRule="atLeast"/>
        </w:trPr>
        <w:tc>
          <w:tcPr>
            <w:tcW w:w="2208" w:type="dxa"/>
            <w:tcBorders>
              <w:top w:val="single" w:color="000000" w:sz="4" w:space="0"/>
              <w:bottom w:val="single" w:color="000000" w:sz="4" w:space="0"/>
              <w:right w:val="single" w:color="000000" w:sz="4" w:space="0"/>
            </w:tcBorders>
          </w:tcPr>
          <w:p>
            <w:pPr>
              <w:pStyle w:val="12"/>
              <w:spacing w:before="46"/>
              <w:ind w:left="352" w:right="340"/>
              <w:jc w:val="center"/>
              <w:rPr>
                <w:sz w:val="21"/>
              </w:rPr>
            </w:pPr>
            <w:r>
              <w:rPr>
                <w:sz w:val="21"/>
              </w:rPr>
              <w:t>建设单位名称</w:t>
            </w:r>
          </w:p>
        </w:tc>
        <w:tc>
          <w:tcPr>
            <w:tcW w:w="8111" w:type="dxa"/>
            <w:gridSpan w:val="5"/>
            <w:tcBorders>
              <w:top w:val="single" w:color="000000" w:sz="4" w:space="0"/>
              <w:left w:val="single" w:color="000000" w:sz="4" w:space="0"/>
              <w:bottom w:val="single" w:color="000000" w:sz="4" w:space="0"/>
            </w:tcBorders>
          </w:tcPr>
          <w:p>
            <w:pPr>
              <w:pStyle w:val="12"/>
              <w:ind w:left="825" w:right="806"/>
              <w:rPr>
                <w:sz w:val="21"/>
              </w:rPr>
            </w:pPr>
            <w:r>
              <w:rPr>
                <w:rFonts w:hint="eastAsia"/>
                <w:sz w:val="21"/>
                <w:lang w:eastAsia="zh-CN"/>
              </w:rPr>
              <w:t>宁夏兴昌盛成品油销售有限责任公司</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4" w:hRule="atLeast"/>
        </w:trPr>
        <w:tc>
          <w:tcPr>
            <w:tcW w:w="2208" w:type="dxa"/>
            <w:tcBorders>
              <w:top w:val="single" w:color="000000" w:sz="4" w:space="0"/>
              <w:bottom w:val="single" w:color="000000" w:sz="4" w:space="0"/>
              <w:right w:val="single" w:color="000000" w:sz="4" w:space="0"/>
            </w:tcBorders>
          </w:tcPr>
          <w:p>
            <w:pPr>
              <w:pStyle w:val="12"/>
              <w:spacing w:before="47"/>
              <w:ind w:left="352" w:right="340"/>
              <w:jc w:val="center"/>
              <w:rPr>
                <w:sz w:val="21"/>
              </w:rPr>
            </w:pPr>
            <w:r>
              <w:rPr>
                <w:sz w:val="21"/>
              </w:rPr>
              <w:t>建设项目性质</w:t>
            </w:r>
          </w:p>
        </w:tc>
        <w:tc>
          <w:tcPr>
            <w:tcW w:w="8111" w:type="dxa"/>
            <w:gridSpan w:val="5"/>
            <w:tcBorders>
              <w:top w:val="single" w:color="000000" w:sz="4" w:space="0"/>
              <w:left w:val="single" w:color="000000" w:sz="4" w:space="0"/>
              <w:bottom w:val="single" w:color="000000" w:sz="4" w:space="0"/>
            </w:tcBorders>
          </w:tcPr>
          <w:p>
            <w:pPr>
              <w:pStyle w:val="12"/>
              <w:spacing w:before="1"/>
              <w:ind w:left="825" w:right="806"/>
              <w:rPr>
                <w:rFonts w:hint="eastAsia" w:eastAsia="宋体"/>
                <w:sz w:val="21"/>
                <w:lang w:eastAsia="zh-CN"/>
              </w:rPr>
            </w:pPr>
            <w:r>
              <w:rPr>
                <w:rFonts w:hint="eastAsia"/>
                <w:sz w:val="21"/>
                <w:lang w:eastAsia="zh-CN"/>
              </w:rPr>
              <w:t>改扩建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3" w:hRule="atLeast"/>
        </w:trPr>
        <w:tc>
          <w:tcPr>
            <w:tcW w:w="2208" w:type="dxa"/>
            <w:tcBorders>
              <w:top w:val="single" w:color="000000" w:sz="4" w:space="0"/>
              <w:bottom w:val="single" w:color="000000" w:sz="4" w:space="0"/>
              <w:right w:val="single" w:color="000000" w:sz="4" w:space="0"/>
            </w:tcBorders>
          </w:tcPr>
          <w:p>
            <w:pPr>
              <w:pStyle w:val="12"/>
              <w:spacing w:before="46"/>
              <w:ind w:left="352" w:right="342"/>
              <w:jc w:val="center"/>
              <w:rPr>
                <w:sz w:val="21"/>
              </w:rPr>
            </w:pPr>
            <w:r>
              <w:rPr>
                <w:sz w:val="21"/>
              </w:rPr>
              <w:t>建设地点</w:t>
            </w:r>
          </w:p>
        </w:tc>
        <w:tc>
          <w:tcPr>
            <w:tcW w:w="8111" w:type="dxa"/>
            <w:gridSpan w:val="5"/>
            <w:tcBorders>
              <w:top w:val="single" w:color="000000" w:sz="4" w:space="0"/>
              <w:left w:val="single" w:color="000000" w:sz="4" w:space="0"/>
              <w:bottom w:val="single" w:color="000000" w:sz="4" w:space="0"/>
            </w:tcBorders>
          </w:tcPr>
          <w:p>
            <w:pPr>
              <w:pStyle w:val="12"/>
              <w:ind w:left="1904"/>
              <w:jc w:val="left"/>
              <w:rPr>
                <w:rFonts w:hint="default" w:eastAsia="宋体"/>
                <w:sz w:val="21"/>
                <w:lang w:val="en-US" w:eastAsia="zh-CN"/>
              </w:rPr>
            </w:pPr>
            <w:r>
              <w:rPr>
                <w:rFonts w:hint="eastAsia"/>
                <w:sz w:val="21"/>
                <w:lang w:eastAsia="zh-CN"/>
              </w:rPr>
              <w:t>石嘴山市大武口区维电路</w:t>
            </w:r>
            <w:r>
              <w:rPr>
                <w:rFonts w:hint="eastAsia"/>
                <w:sz w:val="21"/>
                <w:lang w:val="en-US" w:eastAsia="zh-CN"/>
              </w:rPr>
              <w:t>18号</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1" w:hRule="atLeast"/>
        </w:trPr>
        <w:tc>
          <w:tcPr>
            <w:tcW w:w="2208" w:type="dxa"/>
            <w:tcBorders>
              <w:top w:val="single" w:color="000000" w:sz="4" w:space="0"/>
              <w:bottom w:val="single" w:color="000000" w:sz="4" w:space="0"/>
              <w:right w:val="single" w:color="000000" w:sz="4" w:space="0"/>
            </w:tcBorders>
          </w:tcPr>
          <w:p>
            <w:pPr>
              <w:pStyle w:val="12"/>
              <w:spacing w:before="45"/>
              <w:ind w:left="352" w:right="340"/>
              <w:jc w:val="center"/>
              <w:rPr>
                <w:sz w:val="21"/>
              </w:rPr>
            </w:pPr>
            <w:r>
              <w:rPr>
                <w:sz w:val="21"/>
              </w:rPr>
              <w:t>主要产品名称</w:t>
            </w:r>
          </w:p>
        </w:tc>
        <w:tc>
          <w:tcPr>
            <w:tcW w:w="8111" w:type="dxa"/>
            <w:gridSpan w:val="5"/>
            <w:tcBorders>
              <w:top w:val="single" w:color="000000" w:sz="4" w:space="0"/>
              <w:left w:val="single" w:color="000000" w:sz="4" w:space="0"/>
              <w:bottom w:val="single" w:color="000000" w:sz="4" w:space="0"/>
            </w:tcBorders>
          </w:tcPr>
          <w:p>
            <w:pPr>
              <w:pStyle w:val="12"/>
              <w:spacing w:before="2"/>
              <w:ind w:left="825" w:right="806"/>
              <w:rPr>
                <w:color w:val="FF0000"/>
                <w:sz w:val="21"/>
              </w:rPr>
            </w:pPr>
            <w:r>
              <w:rPr>
                <w:color w:val="auto"/>
                <w:sz w:val="21"/>
              </w:rPr>
              <w:t>石油及制品批发</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3" w:hRule="atLeast"/>
        </w:trPr>
        <w:tc>
          <w:tcPr>
            <w:tcW w:w="2208" w:type="dxa"/>
            <w:tcBorders>
              <w:top w:val="single" w:color="000000" w:sz="4" w:space="0"/>
              <w:bottom w:val="single" w:color="000000" w:sz="4" w:space="0"/>
              <w:right w:val="single" w:color="000000" w:sz="4" w:space="0"/>
            </w:tcBorders>
          </w:tcPr>
          <w:p>
            <w:pPr>
              <w:pStyle w:val="12"/>
              <w:spacing w:before="46"/>
              <w:ind w:left="352" w:right="340"/>
              <w:jc w:val="center"/>
              <w:rPr>
                <w:rFonts w:hint="eastAsia" w:eastAsia="宋体"/>
                <w:sz w:val="21"/>
                <w:lang w:eastAsia="zh-CN"/>
              </w:rPr>
            </w:pPr>
            <w:r>
              <w:rPr>
                <w:rFonts w:hint="eastAsia"/>
                <w:sz w:val="21"/>
                <w:lang w:eastAsia="zh-CN"/>
              </w:rPr>
              <w:t>建设规模及内容</w:t>
            </w:r>
          </w:p>
        </w:tc>
        <w:tc>
          <w:tcPr>
            <w:tcW w:w="8111" w:type="dxa"/>
            <w:gridSpan w:val="5"/>
            <w:tcBorders>
              <w:top w:val="single" w:color="000000" w:sz="4" w:space="0"/>
              <w:left w:val="single" w:color="000000" w:sz="4" w:space="0"/>
              <w:bottom w:val="single" w:color="000000" w:sz="4" w:space="0"/>
            </w:tcBorders>
          </w:tcPr>
          <w:p>
            <w:pPr>
              <w:pStyle w:val="12"/>
              <w:spacing w:before="1"/>
              <w:ind w:right="806" w:firstLine="1260" w:firstLineChars="600"/>
              <w:jc w:val="both"/>
              <w:rPr>
                <w:rFonts w:hint="default" w:eastAsia="宋体"/>
                <w:color w:val="FF0000"/>
                <w:sz w:val="21"/>
                <w:lang w:val="en-US" w:eastAsia="zh-CN"/>
              </w:rPr>
            </w:pPr>
            <w:r>
              <w:rPr>
                <w:rFonts w:hint="eastAsia"/>
                <w:color w:val="auto"/>
                <w:sz w:val="21"/>
                <w:lang w:val="en-US" w:eastAsia="zh-CN"/>
              </w:rPr>
              <w:t>建设加油机4台、棚罩500m</w:t>
            </w:r>
            <w:r>
              <w:rPr>
                <w:rFonts w:hint="eastAsia"/>
                <w:color w:val="auto"/>
                <w:sz w:val="21"/>
                <w:vertAlign w:val="superscript"/>
                <w:lang w:val="en-US" w:eastAsia="zh-CN"/>
              </w:rPr>
              <w:t>2</w:t>
            </w:r>
            <w:r>
              <w:rPr>
                <w:rFonts w:hint="eastAsia"/>
                <w:color w:val="auto"/>
                <w:sz w:val="21"/>
                <w:vertAlign w:val="subscript"/>
                <w:lang w:val="en-US" w:eastAsia="zh-CN"/>
              </w:rPr>
              <w:t xml:space="preserve"> ,</w:t>
            </w:r>
            <w:r>
              <w:rPr>
                <w:rFonts w:hint="eastAsia"/>
                <w:color w:val="auto"/>
                <w:sz w:val="21"/>
                <w:vertAlign w:val="baseline"/>
                <w:lang w:val="en-US" w:eastAsia="zh-CN"/>
              </w:rPr>
              <w:t>储油罐4具（总储油量90m</w:t>
            </w:r>
            <w:r>
              <w:rPr>
                <w:rFonts w:hint="eastAsia"/>
                <w:color w:val="auto"/>
                <w:sz w:val="21"/>
                <w:vertAlign w:val="superscript"/>
                <w:lang w:val="en-US" w:eastAsia="zh-CN"/>
              </w:rPr>
              <w:t>3</w:t>
            </w:r>
            <w:r>
              <w:rPr>
                <w:rFonts w:hint="eastAsia"/>
                <w:color w:val="auto"/>
                <w:sz w:val="21"/>
                <w:vertAlign w:val="baseline"/>
                <w:lang w:val="en-US" w:eastAsia="zh-CN"/>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7" w:hRule="atLeast"/>
        </w:trPr>
        <w:tc>
          <w:tcPr>
            <w:tcW w:w="2208" w:type="dxa"/>
            <w:tcBorders>
              <w:top w:val="single" w:color="000000" w:sz="4" w:space="0"/>
              <w:bottom w:val="single" w:color="000000" w:sz="4" w:space="0"/>
              <w:right w:val="single" w:color="000000" w:sz="4" w:space="0"/>
            </w:tcBorders>
          </w:tcPr>
          <w:p>
            <w:pPr>
              <w:pStyle w:val="12"/>
              <w:spacing w:before="66"/>
              <w:ind w:right="-8142" w:rightChars="0" w:firstLine="210" w:firstLineChars="100"/>
              <w:jc w:val="both"/>
              <w:rPr>
                <w:sz w:val="21"/>
              </w:rPr>
            </w:pPr>
            <w:r>
              <w:rPr>
                <w:sz w:val="21"/>
              </w:rPr>
              <w:t>建设项目环评时间</w:t>
            </w:r>
          </w:p>
        </w:tc>
        <w:tc>
          <w:tcPr>
            <w:tcW w:w="2172" w:type="dxa"/>
            <w:tcBorders>
              <w:top w:val="single" w:color="000000" w:sz="4" w:space="0"/>
              <w:left w:val="single" w:color="000000" w:sz="4" w:space="0"/>
              <w:bottom w:val="single" w:color="000000" w:sz="4" w:space="0"/>
              <w:right w:val="single" w:color="000000" w:sz="4" w:space="0"/>
            </w:tcBorders>
          </w:tcPr>
          <w:p>
            <w:pPr>
              <w:pStyle w:val="12"/>
              <w:spacing w:before="66"/>
              <w:ind w:left="112" w:right="93"/>
              <w:rPr>
                <w:sz w:val="21"/>
              </w:rPr>
            </w:pPr>
            <w:r>
              <w:rPr>
                <w:rFonts w:ascii="Times New Roman" w:eastAsia="Times New Roman"/>
                <w:sz w:val="21"/>
              </w:rPr>
              <w:t>201</w:t>
            </w:r>
            <w:r>
              <w:rPr>
                <w:rFonts w:hint="eastAsia" w:ascii="Times New Roman"/>
                <w:sz w:val="21"/>
                <w:lang w:val="en-US" w:eastAsia="zh-CN"/>
              </w:rPr>
              <w:t>6</w:t>
            </w:r>
            <w:r>
              <w:rPr>
                <w:sz w:val="21"/>
              </w:rPr>
              <w:t xml:space="preserve">年 </w:t>
            </w:r>
            <w:r>
              <w:rPr>
                <w:rFonts w:ascii="Times New Roman" w:eastAsia="Times New Roman"/>
                <w:sz w:val="21"/>
              </w:rPr>
              <w:t>1</w:t>
            </w:r>
            <w:r>
              <w:rPr>
                <w:rFonts w:hint="eastAsia" w:ascii="Times New Roman"/>
                <w:sz w:val="21"/>
                <w:lang w:val="en-US" w:eastAsia="zh-CN"/>
              </w:rPr>
              <w:t>2</w:t>
            </w:r>
            <w:r>
              <w:rPr>
                <w:rFonts w:ascii="Times New Roman" w:eastAsia="Times New Roman"/>
                <w:sz w:val="21"/>
              </w:rPr>
              <w:t xml:space="preserve"> </w:t>
            </w:r>
            <w:r>
              <w:rPr>
                <w:sz w:val="21"/>
              </w:rPr>
              <w:t>月</w:t>
            </w:r>
          </w:p>
        </w:tc>
        <w:tc>
          <w:tcPr>
            <w:tcW w:w="2320" w:type="dxa"/>
            <w:tcBorders>
              <w:top w:val="single" w:color="000000" w:sz="4" w:space="0"/>
              <w:left w:val="single" w:color="000000" w:sz="4" w:space="0"/>
              <w:bottom w:val="single" w:color="000000" w:sz="4" w:space="0"/>
              <w:right w:val="single" w:color="000000" w:sz="4" w:space="0"/>
            </w:tcBorders>
          </w:tcPr>
          <w:p>
            <w:pPr>
              <w:pStyle w:val="12"/>
              <w:spacing w:before="66"/>
              <w:ind w:left="116" w:right="100"/>
              <w:rPr>
                <w:sz w:val="21"/>
              </w:rPr>
            </w:pPr>
            <w:r>
              <w:rPr>
                <w:sz w:val="21"/>
              </w:rPr>
              <w:t>开工建设时间</w:t>
            </w:r>
          </w:p>
        </w:tc>
        <w:tc>
          <w:tcPr>
            <w:tcW w:w="3619" w:type="dxa"/>
            <w:gridSpan w:val="3"/>
            <w:tcBorders>
              <w:top w:val="single" w:color="000000" w:sz="4" w:space="0"/>
              <w:left w:val="single" w:color="000000" w:sz="4" w:space="0"/>
              <w:bottom w:val="single" w:color="000000" w:sz="4" w:space="0"/>
            </w:tcBorders>
          </w:tcPr>
          <w:p>
            <w:pPr>
              <w:pStyle w:val="12"/>
              <w:spacing w:before="66"/>
              <w:ind w:left="985"/>
              <w:jc w:val="left"/>
              <w:rPr>
                <w:sz w:val="21"/>
              </w:rPr>
            </w:pPr>
            <w:r>
              <w:rPr>
                <w:rFonts w:ascii="Times New Roman" w:eastAsia="Times New Roman"/>
                <w:color w:val="auto"/>
                <w:sz w:val="21"/>
              </w:rPr>
              <w:t>201</w:t>
            </w:r>
            <w:r>
              <w:rPr>
                <w:rFonts w:hint="eastAsia" w:ascii="Times New Roman"/>
                <w:color w:val="auto"/>
                <w:sz w:val="21"/>
                <w:lang w:val="en-US" w:eastAsia="zh-CN"/>
              </w:rPr>
              <w:t>6</w:t>
            </w:r>
            <w:r>
              <w:rPr>
                <w:rFonts w:ascii="Times New Roman" w:eastAsia="Times New Roman"/>
                <w:color w:val="auto"/>
                <w:sz w:val="21"/>
              </w:rPr>
              <w:t xml:space="preserve"> </w:t>
            </w:r>
            <w:r>
              <w:rPr>
                <w:color w:val="auto"/>
                <w:sz w:val="21"/>
              </w:rPr>
              <w:t>年</w:t>
            </w:r>
            <w:r>
              <w:rPr>
                <w:rFonts w:hint="eastAsia"/>
                <w:color w:val="auto"/>
                <w:sz w:val="21"/>
                <w:lang w:val="en-US" w:eastAsia="zh-CN"/>
              </w:rPr>
              <w:t>12</w:t>
            </w:r>
            <w:r>
              <w:rPr>
                <w:color w:val="auto"/>
                <w:sz w:val="21"/>
              </w:rPr>
              <w:t>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trPr>
        <w:tc>
          <w:tcPr>
            <w:tcW w:w="2208" w:type="dxa"/>
            <w:tcBorders>
              <w:top w:val="single" w:color="000000" w:sz="4" w:space="0"/>
              <w:bottom w:val="single" w:color="000000" w:sz="4" w:space="0"/>
              <w:right w:val="single" w:color="000000" w:sz="4" w:space="0"/>
            </w:tcBorders>
          </w:tcPr>
          <w:p>
            <w:pPr>
              <w:pStyle w:val="12"/>
              <w:spacing w:before="82"/>
              <w:ind w:left="352" w:right="342"/>
              <w:jc w:val="center"/>
              <w:rPr>
                <w:sz w:val="21"/>
              </w:rPr>
            </w:pPr>
            <w:r>
              <w:rPr>
                <w:sz w:val="21"/>
              </w:rPr>
              <w:t>调试时间</w:t>
            </w:r>
          </w:p>
        </w:tc>
        <w:tc>
          <w:tcPr>
            <w:tcW w:w="2172" w:type="dxa"/>
            <w:tcBorders>
              <w:top w:val="single" w:color="000000" w:sz="4" w:space="0"/>
              <w:left w:val="single" w:color="000000" w:sz="4" w:space="0"/>
              <w:bottom w:val="single" w:color="000000" w:sz="4" w:space="0"/>
              <w:right w:val="single" w:color="000000" w:sz="4" w:space="0"/>
            </w:tcBorders>
          </w:tcPr>
          <w:p>
            <w:pPr>
              <w:pStyle w:val="12"/>
              <w:spacing w:before="82"/>
              <w:ind w:left="112" w:right="93"/>
              <w:rPr>
                <w:sz w:val="21"/>
              </w:rPr>
            </w:pPr>
            <w:r>
              <w:rPr>
                <w:rFonts w:ascii="Times New Roman" w:eastAsia="Times New Roman"/>
                <w:color w:val="auto"/>
                <w:sz w:val="21"/>
              </w:rPr>
              <w:t>201</w:t>
            </w:r>
            <w:r>
              <w:rPr>
                <w:rFonts w:hint="eastAsia" w:ascii="Times New Roman"/>
                <w:color w:val="auto"/>
                <w:sz w:val="21"/>
                <w:lang w:val="en-US" w:eastAsia="zh-CN"/>
              </w:rPr>
              <w:t>7</w:t>
            </w:r>
            <w:r>
              <w:rPr>
                <w:rFonts w:ascii="Times New Roman" w:eastAsia="Times New Roman"/>
                <w:color w:val="auto"/>
                <w:sz w:val="21"/>
              </w:rPr>
              <w:t xml:space="preserve"> </w:t>
            </w:r>
            <w:r>
              <w:rPr>
                <w:color w:val="auto"/>
                <w:sz w:val="21"/>
              </w:rPr>
              <w:t>年</w:t>
            </w:r>
            <w:r>
              <w:rPr>
                <w:rFonts w:hint="eastAsia"/>
                <w:color w:val="auto"/>
                <w:sz w:val="21"/>
                <w:lang w:val="en-US" w:eastAsia="zh-CN"/>
              </w:rPr>
              <w:t>6</w:t>
            </w:r>
            <w:r>
              <w:rPr>
                <w:color w:val="auto"/>
                <w:sz w:val="21"/>
              </w:rPr>
              <w:t>月</w:t>
            </w:r>
          </w:p>
        </w:tc>
        <w:tc>
          <w:tcPr>
            <w:tcW w:w="2320" w:type="dxa"/>
            <w:tcBorders>
              <w:top w:val="single" w:color="000000" w:sz="4" w:space="0"/>
              <w:left w:val="single" w:color="000000" w:sz="4" w:space="0"/>
              <w:bottom w:val="single" w:color="000000" w:sz="4" w:space="0"/>
              <w:right w:val="single" w:color="000000" w:sz="4" w:space="0"/>
            </w:tcBorders>
          </w:tcPr>
          <w:p>
            <w:pPr>
              <w:pStyle w:val="12"/>
              <w:spacing w:before="82"/>
              <w:ind w:left="114" w:right="100"/>
              <w:rPr>
                <w:sz w:val="21"/>
              </w:rPr>
            </w:pPr>
            <w:r>
              <w:rPr>
                <w:sz w:val="21"/>
              </w:rPr>
              <w:t>验收现场监测时间</w:t>
            </w:r>
          </w:p>
        </w:tc>
        <w:tc>
          <w:tcPr>
            <w:tcW w:w="3619" w:type="dxa"/>
            <w:gridSpan w:val="3"/>
            <w:tcBorders>
              <w:top w:val="single" w:color="000000" w:sz="4" w:space="0"/>
              <w:left w:val="single" w:color="000000" w:sz="4" w:space="0"/>
              <w:bottom w:val="single" w:color="000000" w:sz="4" w:space="0"/>
            </w:tcBorders>
          </w:tcPr>
          <w:p>
            <w:pPr>
              <w:pStyle w:val="12"/>
              <w:spacing w:before="82"/>
              <w:ind w:firstLine="210" w:firstLineChars="100"/>
              <w:jc w:val="left"/>
              <w:rPr>
                <w:rFonts w:hint="default" w:eastAsia="宋体"/>
                <w:sz w:val="21"/>
                <w:lang w:val="en-US" w:eastAsia="zh-CN"/>
              </w:rPr>
            </w:pPr>
            <w:r>
              <w:rPr>
                <w:rFonts w:ascii="Times New Roman" w:eastAsia="Times New Roman"/>
                <w:sz w:val="21"/>
              </w:rPr>
              <w:t>20</w:t>
            </w:r>
            <w:r>
              <w:rPr>
                <w:rFonts w:hint="eastAsia" w:ascii="Times New Roman"/>
                <w:sz w:val="21"/>
                <w:lang w:val="en-US" w:eastAsia="zh-CN"/>
              </w:rPr>
              <w:t>20</w:t>
            </w:r>
            <w:r>
              <w:rPr>
                <w:rFonts w:ascii="Times New Roman" w:eastAsia="Times New Roman"/>
                <w:sz w:val="21"/>
              </w:rPr>
              <w:t xml:space="preserve"> </w:t>
            </w:r>
            <w:r>
              <w:rPr>
                <w:sz w:val="21"/>
              </w:rPr>
              <w:t xml:space="preserve">年 </w:t>
            </w:r>
            <w:r>
              <w:rPr>
                <w:rFonts w:hint="eastAsia"/>
                <w:sz w:val="21"/>
                <w:lang w:val="en-US" w:eastAsia="zh-CN"/>
              </w:rPr>
              <w:t>3</w:t>
            </w:r>
            <w:r>
              <w:rPr>
                <w:sz w:val="21"/>
              </w:rPr>
              <w:t xml:space="preserve">月 </w:t>
            </w:r>
            <w:r>
              <w:rPr>
                <w:rFonts w:hint="eastAsia" w:ascii="Times New Roman"/>
                <w:sz w:val="21"/>
                <w:lang w:val="en-US" w:eastAsia="zh-CN"/>
              </w:rPr>
              <w:t>18</w:t>
            </w:r>
            <w:r>
              <w:rPr>
                <w:rFonts w:ascii="Times New Roman" w:eastAsia="Times New Roman"/>
                <w:sz w:val="21"/>
              </w:rPr>
              <w:t xml:space="preserve"> </w:t>
            </w:r>
            <w:r>
              <w:rPr>
                <w:sz w:val="21"/>
              </w:rPr>
              <w:t>日</w:t>
            </w:r>
            <w:r>
              <w:rPr>
                <w:rFonts w:hint="eastAsia" w:ascii="宋体" w:hAnsi="宋体" w:eastAsia="宋体" w:cs="宋体"/>
                <w:sz w:val="21"/>
              </w:rPr>
              <w:t>～</w:t>
            </w:r>
            <w:r>
              <w:rPr>
                <w:rFonts w:hint="eastAsia"/>
                <w:sz w:val="21"/>
                <w:lang w:val="en-US" w:eastAsia="zh-CN"/>
              </w:rPr>
              <w:t>19日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trPr>
        <w:tc>
          <w:tcPr>
            <w:tcW w:w="2208" w:type="dxa"/>
            <w:tcBorders>
              <w:top w:val="single" w:color="000000" w:sz="4" w:space="0"/>
              <w:bottom w:val="single" w:color="000000" w:sz="4" w:space="0"/>
              <w:right w:val="single" w:color="000000" w:sz="4" w:space="0"/>
            </w:tcBorders>
          </w:tcPr>
          <w:p>
            <w:pPr>
              <w:pStyle w:val="12"/>
              <w:spacing w:before="1"/>
              <w:ind w:left="352" w:right="342"/>
              <w:jc w:val="center"/>
              <w:rPr>
                <w:sz w:val="21"/>
              </w:rPr>
            </w:pPr>
            <w:r>
              <w:rPr>
                <w:sz w:val="21"/>
              </w:rPr>
              <w:t>环评报告表</w:t>
            </w:r>
          </w:p>
          <w:p>
            <w:pPr>
              <w:pStyle w:val="12"/>
              <w:spacing w:before="2" w:line="252" w:lineRule="exact"/>
              <w:ind w:left="352" w:right="342"/>
              <w:jc w:val="center"/>
              <w:rPr>
                <w:sz w:val="21"/>
              </w:rPr>
            </w:pPr>
            <w:r>
              <w:rPr>
                <w:sz w:val="21"/>
              </w:rPr>
              <w:t>审批部门</w:t>
            </w:r>
          </w:p>
        </w:tc>
        <w:tc>
          <w:tcPr>
            <w:tcW w:w="2172" w:type="dxa"/>
            <w:tcBorders>
              <w:top w:val="single" w:color="000000" w:sz="4" w:space="0"/>
              <w:left w:val="single" w:color="000000" w:sz="4" w:space="0"/>
              <w:bottom w:val="single" w:color="000000" w:sz="4" w:space="0"/>
              <w:right w:val="single" w:color="000000" w:sz="4" w:space="0"/>
            </w:tcBorders>
            <w:vAlign w:val="center"/>
          </w:tcPr>
          <w:p>
            <w:pPr>
              <w:pStyle w:val="12"/>
              <w:spacing w:before="2" w:line="252" w:lineRule="exact"/>
              <w:ind w:right="96"/>
              <w:jc w:val="center"/>
              <w:rPr>
                <w:rFonts w:hint="eastAsia" w:eastAsia="宋体"/>
                <w:sz w:val="21"/>
                <w:lang w:eastAsia="zh-CN"/>
              </w:rPr>
            </w:pPr>
            <w:r>
              <w:rPr>
                <w:rFonts w:hint="eastAsia"/>
                <w:sz w:val="21"/>
                <w:lang w:eastAsia="zh-CN"/>
              </w:rPr>
              <w:t>石嘴山市</w:t>
            </w:r>
            <w:r>
              <w:rPr>
                <w:sz w:val="21"/>
              </w:rPr>
              <w:t>环境保护</w:t>
            </w:r>
            <w:r>
              <w:rPr>
                <w:rFonts w:hint="eastAsia"/>
                <w:sz w:val="21"/>
                <w:lang w:eastAsia="zh-CN"/>
              </w:rPr>
              <w:t>局</w:t>
            </w:r>
          </w:p>
        </w:tc>
        <w:tc>
          <w:tcPr>
            <w:tcW w:w="2320" w:type="dxa"/>
            <w:tcBorders>
              <w:top w:val="single" w:color="000000" w:sz="4" w:space="0"/>
              <w:left w:val="single" w:color="000000" w:sz="4" w:space="0"/>
              <w:bottom w:val="single" w:color="000000" w:sz="4" w:space="0"/>
              <w:right w:val="single" w:color="000000" w:sz="4" w:space="0"/>
            </w:tcBorders>
          </w:tcPr>
          <w:p>
            <w:pPr>
              <w:pStyle w:val="12"/>
              <w:spacing w:before="1"/>
              <w:ind w:left="559"/>
              <w:jc w:val="left"/>
              <w:rPr>
                <w:sz w:val="21"/>
              </w:rPr>
            </w:pPr>
            <w:r>
              <w:rPr>
                <w:sz w:val="21"/>
              </w:rPr>
              <w:t>环评报告表</w:t>
            </w:r>
          </w:p>
          <w:p>
            <w:pPr>
              <w:pStyle w:val="12"/>
              <w:spacing w:before="2" w:line="252" w:lineRule="exact"/>
              <w:ind w:left="662"/>
              <w:jc w:val="left"/>
              <w:rPr>
                <w:sz w:val="21"/>
              </w:rPr>
            </w:pPr>
            <w:r>
              <w:rPr>
                <w:sz w:val="21"/>
              </w:rPr>
              <w:t>编制单位</w:t>
            </w:r>
          </w:p>
        </w:tc>
        <w:tc>
          <w:tcPr>
            <w:tcW w:w="3619" w:type="dxa"/>
            <w:gridSpan w:val="3"/>
            <w:tcBorders>
              <w:top w:val="single" w:color="000000" w:sz="4" w:space="0"/>
              <w:left w:val="single" w:color="000000" w:sz="4" w:space="0"/>
              <w:bottom w:val="single" w:color="000000" w:sz="4" w:space="0"/>
            </w:tcBorders>
          </w:tcPr>
          <w:p>
            <w:pPr>
              <w:pStyle w:val="12"/>
              <w:spacing w:before="136"/>
              <w:ind w:left="169"/>
              <w:jc w:val="left"/>
              <w:rPr>
                <w:rFonts w:hint="eastAsia" w:eastAsia="宋体"/>
                <w:sz w:val="21"/>
                <w:lang w:eastAsia="zh-CN"/>
              </w:rPr>
            </w:pPr>
            <w:r>
              <w:rPr>
                <w:sz w:val="21"/>
              </w:rPr>
              <w:t>宁夏</w:t>
            </w:r>
            <w:r>
              <w:rPr>
                <w:rFonts w:hint="eastAsia"/>
                <w:sz w:val="21"/>
                <w:lang w:eastAsia="zh-CN"/>
              </w:rPr>
              <w:t>智诚安环科技发展股份有限公司</w:t>
            </w:r>
            <w:r>
              <w:rPr>
                <w:rFonts w:hint="eastAsia"/>
                <w:sz w:val="21"/>
                <w:lang w:val="en-US" w:eastAsia="zh-CN"/>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42" w:hRule="atLeast"/>
        </w:trPr>
        <w:tc>
          <w:tcPr>
            <w:tcW w:w="2208" w:type="dxa"/>
            <w:tcBorders>
              <w:top w:val="single" w:color="000000" w:sz="4" w:space="0"/>
              <w:bottom w:val="single" w:color="000000" w:sz="4" w:space="0"/>
              <w:right w:val="single" w:color="000000" w:sz="4" w:space="0"/>
            </w:tcBorders>
          </w:tcPr>
          <w:p>
            <w:pPr>
              <w:pStyle w:val="12"/>
              <w:spacing w:before="99"/>
              <w:ind w:right="342"/>
              <w:jc w:val="center"/>
              <w:rPr>
                <w:sz w:val="21"/>
              </w:rPr>
            </w:pPr>
            <w:r>
              <w:rPr>
                <w:sz w:val="21"/>
              </w:rPr>
              <w:t>环保设施设计单位</w:t>
            </w:r>
          </w:p>
        </w:tc>
        <w:tc>
          <w:tcPr>
            <w:tcW w:w="2172" w:type="dxa"/>
            <w:tcBorders>
              <w:top w:val="single" w:color="000000" w:sz="4" w:space="0"/>
              <w:left w:val="single" w:color="000000" w:sz="4" w:space="0"/>
              <w:bottom w:val="single" w:color="000000" w:sz="4" w:space="0"/>
              <w:right w:val="single" w:color="000000" w:sz="4" w:space="0"/>
            </w:tcBorders>
          </w:tcPr>
          <w:p>
            <w:pPr>
              <w:pStyle w:val="12"/>
              <w:spacing w:before="99"/>
              <w:ind w:left="112" w:right="96"/>
              <w:rPr>
                <w:sz w:val="21"/>
              </w:rPr>
            </w:pPr>
            <w:r>
              <w:rPr>
                <w:rFonts w:hint="eastAsia"/>
                <w:sz w:val="21"/>
                <w:lang w:eastAsia="zh-CN"/>
              </w:rPr>
              <w:t>宁夏兴昌盛成品油销售有限责任公司</w:t>
            </w:r>
          </w:p>
        </w:tc>
        <w:tc>
          <w:tcPr>
            <w:tcW w:w="2320" w:type="dxa"/>
            <w:tcBorders>
              <w:top w:val="single" w:color="000000" w:sz="4" w:space="0"/>
              <w:left w:val="single" w:color="000000" w:sz="4" w:space="0"/>
              <w:bottom w:val="single" w:color="000000" w:sz="4" w:space="0"/>
              <w:right w:val="single" w:color="000000" w:sz="4" w:space="0"/>
            </w:tcBorders>
          </w:tcPr>
          <w:p>
            <w:pPr>
              <w:pStyle w:val="12"/>
              <w:spacing w:before="99"/>
              <w:ind w:left="114" w:right="100"/>
              <w:rPr>
                <w:sz w:val="21"/>
              </w:rPr>
            </w:pPr>
            <w:r>
              <w:rPr>
                <w:sz w:val="21"/>
              </w:rPr>
              <w:t>环保设施施工单位</w:t>
            </w:r>
          </w:p>
        </w:tc>
        <w:tc>
          <w:tcPr>
            <w:tcW w:w="3619" w:type="dxa"/>
            <w:gridSpan w:val="3"/>
            <w:tcBorders>
              <w:top w:val="single" w:color="000000" w:sz="4" w:space="0"/>
              <w:left w:val="single" w:color="000000" w:sz="4" w:space="0"/>
              <w:bottom w:val="single" w:color="000000" w:sz="4" w:space="0"/>
            </w:tcBorders>
          </w:tcPr>
          <w:p>
            <w:pPr>
              <w:pStyle w:val="12"/>
              <w:spacing w:before="99"/>
              <w:jc w:val="left"/>
              <w:rPr>
                <w:sz w:val="21"/>
              </w:rPr>
            </w:pPr>
            <w:r>
              <w:rPr>
                <w:rFonts w:hint="eastAsia"/>
                <w:sz w:val="21"/>
                <w:lang w:eastAsia="zh-CN"/>
              </w:rPr>
              <w:t>宁夏兴昌盛成品油销售有限责任公司</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3" w:hRule="atLeast"/>
        </w:trPr>
        <w:tc>
          <w:tcPr>
            <w:tcW w:w="2208" w:type="dxa"/>
            <w:tcBorders>
              <w:top w:val="single" w:color="000000" w:sz="4" w:space="0"/>
              <w:bottom w:val="single" w:color="000000" w:sz="4" w:space="0"/>
              <w:right w:val="single" w:color="000000" w:sz="4" w:space="0"/>
            </w:tcBorders>
          </w:tcPr>
          <w:p>
            <w:pPr>
              <w:pStyle w:val="12"/>
              <w:spacing w:before="64"/>
              <w:ind w:left="352" w:right="340"/>
              <w:jc w:val="center"/>
              <w:rPr>
                <w:sz w:val="21"/>
              </w:rPr>
            </w:pPr>
            <w:r>
              <w:rPr>
                <w:sz w:val="21"/>
              </w:rPr>
              <w:t>环评投资总概算</w:t>
            </w:r>
          </w:p>
        </w:tc>
        <w:tc>
          <w:tcPr>
            <w:tcW w:w="2172" w:type="dxa"/>
            <w:tcBorders>
              <w:top w:val="single" w:color="000000" w:sz="4" w:space="0"/>
              <w:left w:val="single" w:color="000000" w:sz="4" w:space="0"/>
              <w:bottom w:val="single" w:color="000000" w:sz="4" w:space="0"/>
              <w:right w:val="single" w:color="000000" w:sz="4" w:space="0"/>
            </w:tcBorders>
          </w:tcPr>
          <w:p>
            <w:pPr>
              <w:pStyle w:val="12"/>
              <w:spacing w:before="64"/>
              <w:ind w:left="112" w:right="96"/>
              <w:rPr>
                <w:color w:val="auto"/>
                <w:sz w:val="21"/>
              </w:rPr>
            </w:pPr>
            <w:r>
              <w:rPr>
                <w:rFonts w:hint="eastAsia" w:ascii="Times New Roman"/>
                <w:color w:val="auto"/>
                <w:sz w:val="21"/>
                <w:lang w:val="en-US" w:eastAsia="zh-CN"/>
              </w:rPr>
              <w:t>400</w:t>
            </w:r>
            <w:r>
              <w:rPr>
                <w:rFonts w:ascii="Times New Roman" w:eastAsia="Times New Roman"/>
                <w:color w:val="auto"/>
                <w:sz w:val="21"/>
              </w:rPr>
              <w:t xml:space="preserve"> </w:t>
            </w:r>
            <w:r>
              <w:rPr>
                <w:color w:val="auto"/>
                <w:sz w:val="21"/>
              </w:rPr>
              <w:t>万元</w:t>
            </w:r>
          </w:p>
        </w:tc>
        <w:tc>
          <w:tcPr>
            <w:tcW w:w="2320" w:type="dxa"/>
            <w:tcBorders>
              <w:top w:val="single" w:color="000000" w:sz="4" w:space="0"/>
              <w:left w:val="single" w:color="000000" w:sz="4" w:space="0"/>
              <w:bottom w:val="single" w:color="000000" w:sz="4" w:space="0"/>
              <w:right w:val="single" w:color="000000" w:sz="4" w:space="0"/>
            </w:tcBorders>
          </w:tcPr>
          <w:p>
            <w:pPr>
              <w:pStyle w:val="12"/>
              <w:spacing w:before="64"/>
              <w:ind w:left="119" w:right="100"/>
              <w:rPr>
                <w:color w:val="auto"/>
                <w:sz w:val="21"/>
              </w:rPr>
            </w:pPr>
            <w:r>
              <w:rPr>
                <w:color w:val="auto"/>
                <w:sz w:val="21"/>
              </w:rPr>
              <w:t>环评环保投资总概算</w:t>
            </w:r>
          </w:p>
        </w:tc>
        <w:tc>
          <w:tcPr>
            <w:tcW w:w="1178" w:type="dxa"/>
            <w:tcBorders>
              <w:top w:val="single" w:color="000000" w:sz="4" w:space="0"/>
              <w:left w:val="single" w:color="000000" w:sz="4" w:space="0"/>
              <w:bottom w:val="single" w:color="000000" w:sz="4" w:space="0"/>
              <w:right w:val="single" w:color="000000" w:sz="4" w:space="0"/>
            </w:tcBorders>
          </w:tcPr>
          <w:p>
            <w:pPr>
              <w:pStyle w:val="12"/>
              <w:spacing w:before="78"/>
              <w:ind w:left="344" w:right="324"/>
              <w:rPr>
                <w:rFonts w:hint="default" w:ascii="Times New Roman" w:eastAsia="宋体"/>
                <w:color w:val="auto"/>
                <w:sz w:val="21"/>
                <w:lang w:val="en-US" w:eastAsia="zh-CN"/>
              </w:rPr>
            </w:pPr>
            <w:r>
              <w:rPr>
                <w:rFonts w:hint="eastAsia" w:ascii="Times New Roman"/>
                <w:color w:val="auto"/>
                <w:sz w:val="21"/>
                <w:lang w:val="en-US" w:eastAsia="zh-CN"/>
              </w:rPr>
              <w:t>13</w:t>
            </w:r>
          </w:p>
        </w:tc>
        <w:tc>
          <w:tcPr>
            <w:tcW w:w="842" w:type="dxa"/>
            <w:tcBorders>
              <w:top w:val="single" w:color="000000" w:sz="4" w:space="0"/>
              <w:left w:val="single" w:color="000000" w:sz="4" w:space="0"/>
              <w:bottom w:val="single" w:color="000000" w:sz="4" w:space="0"/>
              <w:right w:val="single" w:color="000000" w:sz="4" w:space="0"/>
            </w:tcBorders>
          </w:tcPr>
          <w:p>
            <w:pPr>
              <w:pStyle w:val="12"/>
              <w:spacing w:before="64"/>
              <w:ind w:left="192" w:right="175"/>
              <w:rPr>
                <w:color w:val="auto"/>
                <w:sz w:val="21"/>
              </w:rPr>
            </w:pPr>
            <w:r>
              <w:rPr>
                <w:color w:val="auto"/>
                <w:sz w:val="21"/>
              </w:rPr>
              <w:t>比例</w:t>
            </w:r>
          </w:p>
        </w:tc>
        <w:tc>
          <w:tcPr>
            <w:tcW w:w="1599" w:type="dxa"/>
            <w:tcBorders>
              <w:top w:val="single" w:color="000000" w:sz="4" w:space="0"/>
              <w:left w:val="single" w:color="000000" w:sz="4" w:space="0"/>
              <w:bottom w:val="single" w:color="000000" w:sz="4" w:space="0"/>
            </w:tcBorders>
          </w:tcPr>
          <w:p>
            <w:pPr>
              <w:pStyle w:val="12"/>
              <w:spacing w:before="78"/>
              <w:ind w:left="281" w:right="257"/>
              <w:rPr>
                <w:rFonts w:ascii="Times New Roman"/>
                <w:color w:val="auto"/>
                <w:sz w:val="21"/>
              </w:rPr>
            </w:pPr>
            <w:r>
              <w:rPr>
                <w:rFonts w:hint="eastAsia" w:ascii="Times New Roman"/>
                <w:color w:val="auto"/>
                <w:sz w:val="21"/>
                <w:lang w:val="en-US" w:eastAsia="zh-CN"/>
              </w:rPr>
              <w:t>3.25</w:t>
            </w:r>
            <w:r>
              <w:rPr>
                <w:rFonts w:ascii="Times New Roman"/>
                <w:color w:val="auto"/>
                <w:sz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2208" w:type="dxa"/>
            <w:tcBorders>
              <w:top w:val="single" w:color="000000" w:sz="4" w:space="0"/>
              <w:bottom w:val="single" w:color="000000" w:sz="4" w:space="0"/>
              <w:right w:val="single" w:color="000000" w:sz="4" w:space="0"/>
            </w:tcBorders>
          </w:tcPr>
          <w:p>
            <w:pPr>
              <w:pStyle w:val="12"/>
              <w:spacing w:before="62"/>
              <w:ind w:left="352" w:right="342"/>
              <w:jc w:val="center"/>
              <w:rPr>
                <w:sz w:val="21"/>
              </w:rPr>
            </w:pPr>
            <w:r>
              <w:rPr>
                <w:sz w:val="21"/>
              </w:rPr>
              <w:t>实际总概算</w:t>
            </w:r>
          </w:p>
        </w:tc>
        <w:tc>
          <w:tcPr>
            <w:tcW w:w="2172" w:type="dxa"/>
            <w:tcBorders>
              <w:top w:val="single" w:color="000000" w:sz="4" w:space="0"/>
              <w:left w:val="single" w:color="000000" w:sz="4" w:space="0"/>
              <w:bottom w:val="single" w:color="000000" w:sz="4" w:space="0"/>
              <w:right w:val="single" w:color="000000" w:sz="4" w:space="0"/>
            </w:tcBorders>
          </w:tcPr>
          <w:p>
            <w:pPr>
              <w:pStyle w:val="12"/>
              <w:spacing w:before="62"/>
              <w:ind w:left="112" w:right="96"/>
              <w:rPr>
                <w:color w:val="auto"/>
                <w:sz w:val="21"/>
              </w:rPr>
            </w:pPr>
            <w:r>
              <w:rPr>
                <w:rFonts w:ascii="Times New Roman" w:eastAsia="Times New Roman"/>
                <w:color w:val="auto"/>
                <w:sz w:val="21"/>
              </w:rPr>
              <w:t xml:space="preserve">300 </w:t>
            </w:r>
            <w:r>
              <w:rPr>
                <w:color w:val="auto"/>
                <w:sz w:val="21"/>
              </w:rPr>
              <w:t>万元</w:t>
            </w:r>
          </w:p>
        </w:tc>
        <w:tc>
          <w:tcPr>
            <w:tcW w:w="2320" w:type="dxa"/>
            <w:tcBorders>
              <w:top w:val="single" w:color="000000" w:sz="4" w:space="0"/>
              <w:left w:val="single" w:color="000000" w:sz="4" w:space="0"/>
              <w:bottom w:val="single" w:color="000000" w:sz="4" w:space="0"/>
              <w:right w:val="single" w:color="000000" w:sz="4" w:space="0"/>
            </w:tcBorders>
          </w:tcPr>
          <w:p>
            <w:pPr>
              <w:pStyle w:val="12"/>
              <w:spacing w:before="62"/>
              <w:ind w:left="114" w:right="100"/>
              <w:rPr>
                <w:color w:val="auto"/>
                <w:sz w:val="21"/>
              </w:rPr>
            </w:pPr>
            <w:r>
              <w:rPr>
                <w:color w:val="auto"/>
                <w:sz w:val="21"/>
              </w:rPr>
              <w:t>环保投资</w:t>
            </w:r>
          </w:p>
        </w:tc>
        <w:tc>
          <w:tcPr>
            <w:tcW w:w="1178" w:type="dxa"/>
            <w:tcBorders>
              <w:top w:val="single" w:color="000000" w:sz="4" w:space="0"/>
              <w:left w:val="single" w:color="000000" w:sz="4" w:space="0"/>
              <w:bottom w:val="single" w:color="000000" w:sz="4" w:space="0"/>
              <w:right w:val="single" w:color="000000" w:sz="4" w:space="0"/>
            </w:tcBorders>
          </w:tcPr>
          <w:p>
            <w:pPr>
              <w:pStyle w:val="12"/>
              <w:spacing w:before="78"/>
              <w:ind w:left="344" w:right="324"/>
              <w:rPr>
                <w:rFonts w:hint="default" w:ascii="Times New Roman" w:eastAsia="宋体"/>
                <w:color w:val="auto"/>
                <w:sz w:val="21"/>
                <w:lang w:val="en-US" w:eastAsia="zh-CN"/>
              </w:rPr>
            </w:pPr>
            <w:r>
              <w:rPr>
                <w:rFonts w:hint="eastAsia" w:ascii="Times New Roman"/>
                <w:color w:val="auto"/>
                <w:sz w:val="21"/>
                <w:lang w:val="en-US" w:eastAsia="zh-CN"/>
              </w:rPr>
              <w:t>15</w:t>
            </w:r>
          </w:p>
        </w:tc>
        <w:tc>
          <w:tcPr>
            <w:tcW w:w="842" w:type="dxa"/>
            <w:tcBorders>
              <w:top w:val="single" w:color="000000" w:sz="4" w:space="0"/>
              <w:left w:val="single" w:color="000000" w:sz="4" w:space="0"/>
              <w:bottom w:val="single" w:color="000000" w:sz="4" w:space="0"/>
              <w:right w:val="single" w:color="000000" w:sz="4" w:space="0"/>
            </w:tcBorders>
          </w:tcPr>
          <w:p>
            <w:pPr>
              <w:pStyle w:val="12"/>
              <w:spacing w:before="62"/>
              <w:ind w:left="192" w:right="175"/>
              <w:rPr>
                <w:color w:val="auto"/>
                <w:sz w:val="21"/>
              </w:rPr>
            </w:pPr>
            <w:r>
              <w:rPr>
                <w:color w:val="auto"/>
                <w:sz w:val="21"/>
              </w:rPr>
              <w:t>比例</w:t>
            </w:r>
          </w:p>
        </w:tc>
        <w:tc>
          <w:tcPr>
            <w:tcW w:w="1599" w:type="dxa"/>
            <w:tcBorders>
              <w:top w:val="single" w:color="000000" w:sz="4" w:space="0"/>
              <w:left w:val="single" w:color="000000" w:sz="4" w:space="0"/>
              <w:bottom w:val="single" w:color="000000" w:sz="4" w:space="0"/>
            </w:tcBorders>
          </w:tcPr>
          <w:p>
            <w:pPr>
              <w:pStyle w:val="12"/>
              <w:spacing w:before="78"/>
              <w:ind w:left="282" w:right="256"/>
              <w:rPr>
                <w:rFonts w:ascii="Times New Roman"/>
                <w:color w:val="auto"/>
                <w:sz w:val="21"/>
              </w:rPr>
            </w:pPr>
            <w:r>
              <w:rPr>
                <w:rFonts w:hint="eastAsia" w:ascii="Times New Roman"/>
                <w:color w:val="auto"/>
                <w:sz w:val="21"/>
                <w:lang w:val="en-US" w:eastAsia="zh-CN"/>
              </w:rPr>
              <w:t>5</w:t>
            </w:r>
            <w:r>
              <w:rPr>
                <w:rFonts w:ascii="Times New Roman"/>
                <w:color w:val="auto"/>
                <w:sz w:val="21"/>
              </w:rPr>
              <w: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2" w:hRule="atLeast"/>
        </w:trPr>
        <w:tc>
          <w:tcPr>
            <w:tcW w:w="2208" w:type="dxa"/>
            <w:tcBorders>
              <w:top w:val="single" w:color="000000" w:sz="4" w:space="0"/>
              <w:bottom w:val="single" w:color="000000" w:sz="4" w:space="0"/>
              <w:right w:val="single" w:color="000000" w:sz="4" w:space="0"/>
            </w:tcBorders>
          </w:tcPr>
          <w:p>
            <w:pPr>
              <w:pStyle w:val="12"/>
              <w:jc w:val="left"/>
              <w:rPr>
                <w:rFonts w:ascii="仿宋"/>
                <w:b/>
                <w:sz w:val="20"/>
              </w:rPr>
            </w:pPr>
          </w:p>
          <w:p>
            <w:pPr>
              <w:pStyle w:val="12"/>
              <w:jc w:val="left"/>
              <w:rPr>
                <w:rFonts w:ascii="仿宋"/>
                <w:b/>
                <w:sz w:val="20"/>
              </w:rPr>
            </w:pPr>
          </w:p>
          <w:p>
            <w:pPr>
              <w:pStyle w:val="12"/>
              <w:jc w:val="left"/>
              <w:rPr>
                <w:rFonts w:ascii="仿宋"/>
                <w:b/>
                <w:sz w:val="20"/>
              </w:rPr>
            </w:pPr>
          </w:p>
          <w:p>
            <w:pPr>
              <w:pStyle w:val="12"/>
              <w:jc w:val="left"/>
              <w:rPr>
                <w:rFonts w:ascii="仿宋"/>
                <w:b/>
                <w:sz w:val="20"/>
              </w:rPr>
            </w:pPr>
          </w:p>
          <w:p>
            <w:pPr>
              <w:pStyle w:val="12"/>
              <w:jc w:val="left"/>
              <w:rPr>
                <w:rFonts w:ascii="仿宋"/>
                <w:b/>
                <w:sz w:val="20"/>
              </w:rPr>
            </w:pPr>
          </w:p>
          <w:p>
            <w:pPr>
              <w:pStyle w:val="12"/>
              <w:spacing w:before="12"/>
              <w:jc w:val="left"/>
              <w:rPr>
                <w:rFonts w:ascii="仿宋"/>
                <w:b/>
                <w:sz w:val="16"/>
              </w:rPr>
            </w:pPr>
          </w:p>
          <w:p>
            <w:pPr>
              <w:pStyle w:val="12"/>
              <w:ind w:left="352" w:right="340"/>
              <w:rPr>
                <w:sz w:val="21"/>
              </w:rPr>
            </w:pPr>
            <w:r>
              <w:rPr>
                <w:sz w:val="21"/>
              </w:rPr>
              <w:t>验收监测依据</w:t>
            </w:r>
          </w:p>
        </w:tc>
        <w:tc>
          <w:tcPr>
            <w:tcW w:w="8111" w:type="dxa"/>
            <w:gridSpan w:val="5"/>
            <w:tcBorders>
              <w:top w:val="single" w:color="000000" w:sz="4" w:space="0"/>
              <w:left w:val="single" w:color="000000" w:sz="4" w:space="0"/>
              <w:bottom w:val="single" w:color="000000" w:sz="4" w:space="0"/>
            </w:tcBorders>
          </w:tcPr>
          <w:p>
            <w:pPr>
              <w:pStyle w:val="12"/>
              <w:spacing w:before="1" w:line="240" w:lineRule="auto"/>
              <w:ind w:right="87" w:firstLine="210" w:firstLineChars="100"/>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1</w:t>
            </w:r>
            <w:r>
              <w:rPr>
                <w:rFonts w:hint="eastAsia" w:asciiTheme="minorEastAsia" w:hAnsiTheme="minorEastAsia" w:eastAsiaTheme="minorEastAsia" w:cstheme="minorEastAsia"/>
                <w:spacing w:val="-7"/>
                <w:sz w:val="21"/>
              </w:rPr>
              <w:t>、《建设项目竣工环境保护验收技术指南 污染影响类》生态环境部</w:t>
            </w:r>
            <w:r>
              <w:rPr>
                <w:rFonts w:hint="eastAsia" w:asciiTheme="minorEastAsia" w:hAnsiTheme="minorEastAsia" w:eastAsiaTheme="minorEastAsia" w:cstheme="minorEastAsia"/>
                <w:sz w:val="21"/>
              </w:rPr>
              <w:t>（2018 年</w:t>
            </w:r>
            <w:r>
              <w:rPr>
                <w:rFonts w:hint="eastAsia" w:asciiTheme="minorEastAsia" w:hAnsiTheme="minorEastAsia" w:eastAsiaTheme="minorEastAsia" w:cstheme="minorEastAsia"/>
                <w:spacing w:val="-27"/>
                <w:sz w:val="21"/>
              </w:rPr>
              <w:t xml:space="preserve">第 </w:t>
            </w:r>
            <w:r>
              <w:rPr>
                <w:rFonts w:hint="eastAsia" w:asciiTheme="minorEastAsia" w:hAnsiTheme="minorEastAsia" w:eastAsiaTheme="minorEastAsia" w:cstheme="minorEastAsia"/>
                <w:sz w:val="21"/>
              </w:rPr>
              <w:t>9 号公告）</w:t>
            </w:r>
          </w:p>
          <w:p>
            <w:pPr>
              <w:numPr>
                <w:ilvl w:val="0"/>
                <w:numId w:val="0"/>
              </w:numPr>
              <w:spacing w:line="240" w:lineRule="auto"/>
              <w:ind w:right="0" w:rightChars="0" w:firstLine="210" w:firstLineChars="100"/>
              <w:rPr>
                <w:rFonts w:hint="eastAsia" w:asciiTheme="minorEastAsia" w:hAnsiTheme="minorEastAsia" w:eastAsiaTheme="minorEastAsia" w:cstheme="minorEastAsia"/>
                <w:spacing w:val="-11"/>
                <w:sz w:val="21"/>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环境保护部国环规环评[2017]4号《建设项目竣工环境保护验收暂行办法》（2017年11月）；</w:t>
            </w:r>
          </w:p>
          <w:p>
            <w:pPr>
              <w:pStyle w:val="12"/>
              <w:spacing w:before="2" w:line="240" w:lineRule="auto"/>
              <w:ind w:right="-29" w:firstLine="210" w:firstLineChars="100"/>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3</w:t>
            </w:r>
            <w:r>
              <w:rPr>
                <w:rFonts w:hint="eastAsia" w:asciiTheme="minorEastAsia" w:hAnsiTheme="minorEastAsia" w:eastAsiaTheme="minorEastAsia" w:cstheme="minorEastAsia"/>
                <w:spacing w:val="-11"/>
                <w:sz w:val="21"/>
              </w:rPr>
              <w:t>、环境保护部，国环规环评</w:t>
            </w:r>
            <w:r>
              <w:rPr>
                <w:rFonts w:hint="eastAsia" w:asciiTheme="minorEastAsia" w:hAnsiTheme="minorEastAsia" w:eastAsiaTheme="minorEastAsia" w:cstheme="minorEastAsia"/>
                <w:sz w:val="21"/>
              </w:rPr>
              <w:t>[2017]4</w:t>
            </w:r>
            <w:r>
              <w:rPr>
                <w:rFonts w:hint="eastAsia" w:asciiTheme="minorEastAsia" w:hAnsiTheme="minorEastAsia" w:eastAsiaTheme="minorEastAsia" w:cstheme="minorEastAsia"/>
                <w:spacing w:val="-13"/>
                <w:sz w:val="21"/>
              </w:rPr>
              <w:t xml:space="preserve"> </w:t>
            </w:r>
            <w:r>
              <w:rPr>
                <w:rFonts w:hint="eastAsia" w:asciiTheme="minorEastAsia" w:hAnsiTheme="minorEastAsia" w:eastAsiaTheme="minorEastAsia" w:cstheme="minorEastAsia"/>
                <w:spacing w:val="-14"/>
                <w:sz w:val="21"/>
              </w:rPr>
              <w:t>号《建设项目竣工环境保护验收暂行办法》，</w:t>
            </w:r>
          </w:p>
          <w:p>
            <w:pPr>
              <w:pStyle w:val="12"/>
              <w:spacing w:before="2" w:line="240" w:lineRule="auto"/>
              <w:ind w:left="111"/>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（2017 年 11 月 29 日）</w:t>
            </w:r>
          </w:p>
          <w:p>
            <w:pPr>
              <w:pStyle w:val="12"/>
              <w:numPr>
                <w:ilvl w:val="0"/>
                <w:numId w:val="0"/>
              </w:numPr>
              <w:spacing w:before="4" w:line="240" w:lineRule="auto"/>
              <w:ind w:right="0" w:rightChars="0" w:firstLine="210" w:firstLineChars="100"/>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lang w:val="en-US" w:eastAsia="zh-CN"/>
              </w:rPr>
              <w:t>4、</w:t>
            </w:r>
            <w:r>
              <w:rPr>
                <w:rFonts w:hint="eastAsia" w:asciiTheme="minorEastAsia" w:hAnsiTheme="minorEastAsia" w:eastAsiaTheme="minorEastAsia" w:cstheme="minorEastAsia"/>
                <w:sz w:val="21"/>
                <w:lang w:eastAsia="zh-CN"/>
              </w:rPr>
              <w:t>宁夏兴昌盛成品油销售有限责任公司加油站改扩建工程</w:t>
            </w:r>
            <w:r>
              <w:rPr>
                <w:rFonts w:hint="eastAsia" w:asciiTheme="minorEastAsia" w:hAnsiTheme="minorEastAsia" w:eastAsiaTheme="minorEastAsia" w:cstheme="minorEastAsia"/>
                <w:sz w:val="21"/>
              </w:rPr>
              <w:t>项目《</w:t>
            </w:r>
            <w:r>
              <w:rPr>
                <w:rFonts w:hint="eastAsia" w:asciiTheme="minorEastAsia" w:hAnsiTheme="minorEastAsia" w:eastAsiaTheme="minorEastAsia" w:cstheme="minorEastAsia"/>
                <w:sz w:val="21"/>
                <w:lang w:eastAsia="zh-CN"/>
              </w:rPr>
              <w:t>宁夏神光电力股份有限公司</w:t>
            </w:r>
            <w:r>
              <w:rPr>
                <w:rFonts w:hint="eastAsia" w:asciiTheme="minorEastAsia" w:hAnsiTheme="minorEastAsia" w:eastAsiaTheme="minorEastAsia" w:cstheme="minorEastAsia"/>
                <w:sz w:val="21"/>
              </w:rPr>
              <w:t>加油站</w:t>
            </w:r>
            <w:r>
              <w:rPr>
                <w:rFonts w:hint="eastAsia" w:asciiTheme="minorEastAsia" w:hAnsiTheme="minorEastAsia" w:eastAsiaTheme="minorEastAsia" w:cstheme="minorEastAsia"/>
                <w:sz w:val="21"/>
                <w:lang w:eastAsia="zh-CN"/>
              </w:rPr>
              <w:t>改扩建工程现状</w:t>
            </w:r>
            <w:r>
              <w:rPr>
                <w:rFonts w:hint="eastAsia" w:asciiTheme="minorEastAsia" w:hAnsiTheme="minorEastAsia" w:eastAsiaTheme="minorEastAsia" w:cstheme="minorEastAsia"/>
                <w:sz w:val="21"/>
              </w:rPr>
              <w:t>环境影响</w:t>
            </w:r>
            <w:r>
              <w:rPr>
                <w:rFonts w:hint="eastAsia" w:asciiTheme="minorEastAsia" w:hAnsiTheme="minorEastAsia" w:eastAsiaTheme="minorEastAsia" w:cstheme="minorEastAsia"/>
                <w:sz w:val="21"/>
                <w:lang w:eastAsia="zh-CN"/>
              </w:rPr>
              <w:t>评估</w:t>
            </w:r>
            <w:r>
              <w:rPr>
                <w:rFonts w:hint="eastAsia" w:asciiTheme="minorEastAsia" w:hAnsiTheme="minorEastAsia" w:eastAsiaTheme="minorEastAsia" w:cstheme="minorEastAsia"/>
                <w:sz w:val="21"/>
              </w:rPr>
              <w:t>报告表》（201</w:t>
            </w:r>
            <w:r>
              <w:rPr>
                <w:rFonts w:hint="eastAsia" w:asciiTheme="minorEastAsia" w:hAnsiTheme="minorEastAsia" w:eastAsiaTheme="minorEastAsia" w:cstheme="minorEastAsia"/>
                <w:sz w:val="21"/>
                <w:lang w:val="en-US" w:eastAsia="zh-CN"/>
              </w:rPr>
              <w:t>6年12月）</w:t>
            </w:r>
            <w:r>
              <w:rPr>
                <w:rFonts w:hint="eastAsia" w:asciiTheme="minorEastAsia" w:hAnsiTheme="minorEastAsia" w:eastAsiaTheme="minorEastAsia" w:cstheme="minorEastAsia"/>
                <w:sz w:val="21"/>
              </w:rPr>
              <w:t>；</w:t>
            </w:r>
          </w:p>
          <w:p>
            <w:pPr>
              <w:pStyle w:val="12"/>
              <w:spacing w:before="2" w:line="240" w:lineRule="auto"/>
              <w:ind w:right="-29" w:firstLine="210" w:firstLineChars="100"/>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5</w:t>
            </w:r>
            <w:r>
              <w:rPr>
                <w:rFonts w:hint="eastAsia" w:asciiTheme="minorEastAsia" w:hAnsiTheme="minorEastAsia" w:eastAsiaTheme="minorEastAsia" w:cstheme="minorEastAsia"/>
                <w:spacing w:val="-9"/>
                <w:sz w:val="21"/>
              </w:rPr>
              <w:t>、</w:t>
            </w:r>
            <w:r>
              <w:rPr>
                <w:rFonts w:hint="eastAsia" w:asciiTheme="minorEastAsia" w:hAnsiTheme="minorEastAsia" w:eastAsiaTheme="minorEastAsia" w:cstheme="minorEastAsia"/>
                <w:spacing w:val="-9"/>
                <w:sz w:val="21"/>
                <w:lang w:eastAsia="zh-CN"/>
              </w:rPr>
              <w:t>石环表</w:t>
            </w:r>
            <w:r>
              <w:rPr>
                <w:rFonts w:hint="eastAsia" w:asciiTheme="minorEastAsia" w:hAnsiTheme="minorEastAsia" w:eastAsiaTheme="minorEastAsia" w:cstheme="minorEastAsia"/>
                <w:sz w:val="21"/>
              </w:rPr>
              <w:t>[201</w:t>
            </w:r>
            <w:r>
              <w:rPr>
                <w:rFonts w:hint="eastAsia" w:asciiTheme="minorEastAsia" w:hAnsiTheme="minorEastAsia" w:eastAsiaTheme="minorEastAsia" w:cstheme="minorEastAsia"/>
                <w:sz w:val="21"/>
                <w:lang w:val="en-US" w:eastAsia="zh-CN"/>
              </w:rPr>
              <w:t>6</w:t>
            </w:r>
            <w:r>
              <w:rPr>
                <w:rFonts w:hint="eastAsia" w:asciiTheme="minorEastAsia" w:hAnsiTheme="minorEastAsia" w:eastAsiaTheme="minorEastAsia" w:cstheme="minorEastAsia"/>
                <w:sz w:val="21"/>
              </w:rPr>
              <w:t>]1</w:t>
            </w:r>
            <w:r>
              <w:rPr>
                <w:rFonts w:hint="eastAsia" w:asciiTheme="minorEastAsia" w:hAnsiTheme="minorEastAsia" w:eastAsiaTheme="minorEastAsia" w:cstheme="minorEastAsia"/>
                <w:sz w:val="21"/>
                <w:lang w:val="en-US" w:eastAsia="zh-CN"/>
              </w:rPr>
              <w:t>00</w:t>
            </w:r>
            <w:r>
              <w:rPr>
                <w:rFonts w:hint="eastAsia" w:asciiTheme="minorEastAsia" w:hAnsiTheme="minorEastAsia" w:eastAsiaTheme="minorEastAsia" w:cstheme="minorEastAsia"/>
                <w:spacing w:val="-12"/>
                <w:sz w:val="21"/>
              </w:rPr>
              <w:t xml:space="preserve"> </w:t>
            </w:r>
            <w:r>
              <w:rPr>
                <w:rFonts w:hint="eastAsia" w:asciiTheme="minorEastAsia" w:hAnsiTheme="minorEastAsia" w:eastAsiaTheme="minorEastAsia" w:cstheme="minorEastAsia"/>
                <w:spacing w:val="-4"/>
                <w:sz w:val="21"/>
              </w:rPr>
              <w:t>号关于《</w:t>
            </w:r>
            <w:r>
              <w:rPr>
                <w:rFonts w:hint="eastAsia" w:asciiTheme="minorEastAsia" w:hAnsiTheme="minorEastAsia" w:eastAsiaTheme="minorEastAsia" w:cstheme="minorEastAsia"/>
                <w:spacing w:val="-4"/>
                <w:sz w:val="21"/>
                <w:lang w:eastAsia="zh-CN"/>
              </w:rPr>
              <w:t>宁夏神光电力股份有限公司加油站改扩建工程环境影响评估报告</w:t>
            </w:r>
            <w:r>
              <w:rPr>
                <w:rFonts w:hint="eastAsia" w:asciiTheme="minorEastAsia" w:hAnsiTheme="minorEastAsia" w:eastAsiaTheme="minorEastAsia" w:cstheme="minorEastAsia"/>
                <w:spacing w:val="-4"/>
                <w:sz w:val="21"/>
              </w:rPr>
              <w:t>》的</w:t>
            </w:r>
            <w:r>
              <w:rPr>
                <w:rFonts w:hint="eastAsia" w:asciiTheme="minorEastAsia" w:hAnsiTheme="minorEastAsia" w:eastAsiaTheme="minorEastAsia" w:cstheme="minorEastAsia"/>
                <w:spacing w:val="-4"/>
                <w:sz w:val="21"/>
                <w:lang w:eastAsia="zh-CN"/>
              </w:rPr>
              <w:t>环保备案意见</w:t>
            </w:r>
            <w:r>
              <w:rPr>
                <w:rFonts w:hint="eastAsia" w:asciiTheme="minorEastAsia" w:hAnsiTheme="minorEastAsia" w:eastAsiaTheme="minorEastAsia" w:cstheme="minorEastAsia"/>
                <w:spacing w:val="-4"/>
                <w:sz w:val="21"/>
              </w:rPr>
              <w:t>；（201</w:t>
            </w:r>
            <w:r>
              <w:rPr>
                <w:rFonts w:hint="eastAsia" w:asciiTheme="minorEastAsia" w:hAnsiTheme="minorEastAsia" w:eastAsiaTheme="minorEastAsia" w:cstheme="minorEastAsia"/>
                <w:spacing w:val="-4"/>
                <w:sz w:val="21"/>
                <w:lang w:val="en-US" w:eastAsia="zh-CN"/>
              </w:rPr>
              <w:t>6</w:t>
            </w:r>
            <w:r>
              <w:rPr>
                <w:rFonts w:hint="eastAsia" w:asciiTheme="minorEastAsia" w:hAnsiTheme="minorEastAsia" w:eastAsiaTheme="minorEastAsia" w:cstheme="minorEastAsia"/>
                <w:spacing w:val="-25"/>
                <w:sz w:val="21"/>
              </w:rPr>
              <w:t xml:space="preserve">年 </w:t>
            </w:r>
            <w:r>
              <w:rPr>
                <w:rFonts w:hint="eastAsia" w:asciiTheme="minorEastAsia" w:hAnsiTheme="minorEastAsia" w:eastAsiaTheme="minorEastAsia" w:cstheme="minorEastAsia"/>
                <w:sz w:val="21"/>
              </w:rPr>
              <w:t>1</w:t>
            </w:r>
            <w:r>
              <w:rPr>
                <w:rFonts w:hint="eastAsia" w:asciiTheme="minorEastAsia" w:hAnsiTheme="minorEastAsia" w:eastAsiaTheme="minorEastAsia" w:cstheme="minorEastAsia"/>
                <w:sz w:val="21"/>
                <w:lang w:val="en-US" w:eastAsia="zh-CN"/>
              </w:rPr>
              <w:t>2</w:t>
            </w:r>
            <w:r>
              <w:rPr>
                <w:rFonts w:hint="eastAsia" w:asciiTheme="minorEastAsia" w:hAnsiTheme="minorEastAsia" w:eastAsiaTheme="minorEastAsia" w:cstheme="minorEastAsia"/>
                <w:spacing w:val="-25"/>
                <w:sz w:val="21"/>
              </w:rPr>
              <w:t xml:space="preserve">月 </w:t>
            </w:r>
            <w:r>
              <w:rPr>
                <w:rFonts w:hint="eastAsia" w:asciiTheme="minorEastAsia" w:hAnsiTheme="minorEastAsia" w:eastAsiaTheme="minorEastAsia" w:cstheme="minorEastAsia"/>
                <w:spacing w:val="-25"/>
                <w:sz w:val="21"/>
                <w:lang w:val="en-US" w:eastAsia="zh-CN"/>
              </w:rPr>
              <w:t>8</w:t>
            </w:r>
            <w:r>
              <w:rPr>
                <w:rFonts w:hint="eastAsia" w:asciiTheme="minorEastAsia" w:hAnsiTheme="minorEastAsia" w:eastAsiaTheme="minorEastAsia" w:cstheme="minorEastAsia"/>
                <w:sz w:val="21"/>
              </w:rPr>
              <w:t>号）</w:t>
            </w:r>
          </w:p>
          <w:p>
            <w:pPr>
              <w:pStyle w:val="12"/>
              <w:spacing w:line="240" w:lineRule="auto"/>
              <w:ind w:firstLine="210" w:firstLineChars="100"/>
              <w:jc w:val="left"/>
              <w:rPr>
                <w:rFonts w:hint="eastAsia" w:asciiTheme="minorEastAsia" w:hAnsiTheme="minorEastAsia" w:eastAsiaTheme="minorEastAsia" w:cstheme="minorEastAsia"/>
                <w:sz w:val="21"/>
              </w:rPr>
            </w:pPr>
            <w:r>
              <w:rPr>
                <w:rFonts w:hint="eastAsia" w:asciiTheme="minorEastAsia" w:hAnsiTheme="minorEastAsia" w:eastAsiaTheme="minorEastAsia" w:cstheme="minorEastAsia"/>
                <w:sz w:val="21"/>
              </w:rPr>
              <w:t>6、项目竣工验收监测委托书；</w:t>
            </w:r>
          </w:p>
          <w:p>
            <w:pPr>
              <w:pStyle w:val="12"/>
              <w:spacing w:before="4" w:line="240" w:lineRule="auto"/>
              <w:ind w:firstLine="210" w:firstLineChars="100"/>
              <w:jc w:val="left"/>
              <w:rPr>
                <w:sz w:val="21"/>
              </w:rPr>
            </w:pPr>
            <w:r>
              <w:rPr>
                <w:rFonts w:hint="eastAsia" w:asciiTheme="minorEastAsia" w:hAnsiTheme="minorEastAsia" w:eastAsiaTheme="minorEastAsia" w:cstheme="minorEastAsia"/>
                <w:sz w:val="21"/>
              </w:rPr>
              <w:t>7、</w:t>
            </w:r>
            <w:r>
              <w:rPr>
                <w:rFonts w:hint="eastAsia" w:asciiTheme="minorEastAsia" w:hAnsiTheme="minorEastAsia" w:eastAsiaTheme="minorEastAsia" w:cstheme="minorEastAsia"/>
                <w:sz w:val="21"/>
                <w:lang w:eastAsia="zh-CN"/>
              </w:rPr>
              <w:t>宁夏兴昌盛成品油销售有限责任公司</w:t>
            </w:r>
            <w:r>
              <w:rPr>
                <w:rFonts w:hint="eastAsia" w:asciiTheme="minorEastAsia" w:hAnsiTheme="minorEastAsia" w:eastAsiaTheme="minorEastAsia" w:cstheme="minorEastAsia"/>
                <w:sz w:val="21"/>
              </w:rPr>
              <w:t>提供的其他技术资料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71" w:hRule="atLeast"/>
        </w:trPr>
        <w:tc>
          <w:tcPr>
            <w:tcW w:w="2208" w:type="dxa"/>
            <w:tcBorders>
              <w:top w:val="single" w:color="000000" w:sz="4" w:space="0"/>
              <w:right w:val="single" w:color="000000" w:sz="4" w:space="0"/>
            </w:tcBorders>
          </w:tcPr>
          <w:p>
            <w:pPr>
              <w:pStyle w:val="12"/>
              <w:jc w:val="left"/>
              <w:rPr>
                <w:rFonts w:ascii="仿宋"/>
                <w:b/>
                <w:sz w:val="20"/>
              </w:rPr>
            </w:pPr>
          </w:p>
          <w:p>
            <w:pPr>
              <w:pStyle w:val="12"/>
              <w:jc w:val="left"/>
              <w:rPr>
                <w:rFonts w:ascii="仿宋"/>
                <w:b/>
                <w:sz w:val="20"/>
              </w:rPr>
            </w:pPr>
          </w:p>
          <w:p>
            <w:pPr>
              <w:pStyle w:val="12"/>
              <w:jc w:val="left"/>
              <w:rPr>
                <w:rFonts w:ascii="仿宋"/>
                <w:b/>
                <w:sz w:val="20"/>
              </w:rPr>
            </w:pPr>
          </w:p>
          <w:p>
            <w:pPr>
              <w:pStyle w:val="12"/>
              <w:jc w:val="left"/>
              <w:rPr>
                <w:rFonts w:ascii="仿宋"/>
                <w:b/>
                <w:sz w:val="20"/>
              </w:rPr>
            </w:pPr>
          </w:p>
          <w:p>
            <w:pPr>
              <w:pStyle w:val="12"/>
              <w:spacing w:before="174" w:line="242" w:lineRule="auto"/>
              <w:ind w:left="107" w:right="207"/>
              <w:jc w:val="left"/>
              <w:rPr>
                <w:sz w:val="21"/>
              </w:rPr>
            </w:pPr>
            <w:r>
              <w:rPr>
                <w:sz w:val="21"/>
              </w:rPr>
              <w:t>验收监测评价标准、标号、级别</w:t>
            </w:r>
          </w:p>
        </w:tc>
        <w:tc>
          <w:tcPr>
            <w:tcW w:w="8111" w:type="dxa"/>
            <w:gridSpan w:val="5"/>
            <w:tcBorders>
              <w:top w:val="single" w:color="000000" w:sz="4" w:space="0"/>
              <w:left w:val="single" w:color="000000" w:sz="4" w:space="0"/>
            </w:tcBorders>
          </w:tcPr>
          <w:p>
            <w:pPr>
              <w:pStyle w:val="12"/>
              <w:spacing w:before="1" w:line="242" w:lineRule="auto"/>
              <w:ind w:left="111" w:right="104"/>
              <w:jc w:val="left"/>
              <w:rPr>
                <w:rFonts w:hint="eastAsia" w:ascii="宋体" w:hAnsi="宋体" w:eastAsia="宋体" w:cs="宋体"/>
                <w:sz w:val="21"/>
                <w:szCs w:val="21"/>
                <w:lang w:eastAsia="zh-CN"/>
              </w:rPr>
            </w:pPr>
            <w:r>
              <w:rPr>
                <w:rFonts w:hint="eastAsia" w:ascii="宋体" w:hAnsi="宋体" w:eastAsia="宋体" w:cs="宋体"/>
                <w:w w:val="95"/>
                <w:sz w:val="21"/>
                <w:szCs w:val="21"/>
              </w:rPr>
              <w:t xml:space="preserve">根据项目生产工艺，结合实际情况，本次验收监测项目排放的废气主要为无组  </w:t>
            </w:r>
            <w:r>
              <w:rPr>
                <w:rFonts w:hint="eastAsia" w:ascii="宋体" w:hAnsi="宋体" w:eastAsia="宋体" w:cs="宋体"/>
                <w:sz w:val="21"/>
                <w:szCs w:val="21"/>
              </w:rPr>
              <w:t>织非甲烷总烃，该项目大气污染物应执行《大气污染物综合排放标准》（GB16297-1996）表 2 中非甲烷总烃无组织排放浓度限值要求</w:t>
            </w:r>
            <w:r>
              <w:rPr>
                <w:rFonts w:hint="eastAsia" w:cs="宋体"/>
                <w:sz w:val="21"/>
                <w:szCs w:val="21"/>
                <w:lang w:eastAsia="zh-CN"/>
              </w:rPr>
              <w:t>：</w:t>
            </w:r>
          </w:p>
          <w:tbl>
            <w:tblPr>
              <w:tblStyle w:val="8"/>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642"/>
              <w:gridCol w:w="4493"/>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96" w:hRule="atLeast"/>
                <w:jc w:val="center"/>
              </w:trPr>
              <w:tc>
                <w:tcPr>
                  <w:tcW w:w="2642" w:type="dxa"/>
                  <w:tcBorders>
                    <w:left w:val="nil"/>
                    <w:bottom w:val="single" w:color="000000" w:sz="4" w:space="0"/>
                    <w:right w:val="single" w:color="000000" w:sz="4" w:space="0"/>
                  </w:tcBorders>
                </w:tcPr>
                <w:p>
                  <w:pPr>
                    <w:pStyle w:val="12"/>
                    <w:spacing w:before="2"/>
                    <w:ind w:left="469" w:right="436"/>
                    <w:rPr>
                      <w:rFonts w:hint="eastAsia" w:ascii="宋体" w:hAnsi="宋体" w:eastAsia="宋体" w:cs="宋体"/>
                      <w:b/>
                      <w:sz w:val="21"/>
                      <w:szCs w:val="21"/>
                    </w:rPr>
                  </w:pPr>
                  <w:r>
                    <w:rPr>
                      <w:rFonts w:hint="eastAsia" w:ascii="宋体" w:hAnsi="宋体" w:eastAsia="宋体" w:cs="宋体"/>
                      <w:b/>
                      <w:sz w:val="21"/>
                      <w:szCs w:val="21"/>
                    </w:rPr>
                    <w:t>污染物</w:t>
                  </w:r>
                </w:p>
              </w:tc>
              <w:tc>
                <w:tcPr>
                  <w:tcW w:w="4493" w:type="dxa"/>
                  <w:tcBorders>
                    <w:left w:val="single" w:color="000000" w:sz="4" w:space="0"/>
                    <w:bottom w:val="single" w:color="000000" w:sz="4" w:space="0"/>
                    <w:right w:val="nil"/>
                  </w:tcBorders>
                </w:tcPr>
                <w:p>
                  <w:pPr>
                    <w:pStyle w:val="12"/>
                    <w:spacing w:before="2"/>
                    <w:ind w:left="1237" w:right="1208"/>
                    <w:rPr>
                      <w:rFonts w:hint="eastAsia" w:ascii="宋体" w:hAnsi="宋体" w:eastAsia="宋体" w:cs="宋体"/>
                      <w:b/>
                      <w:sz w:val="21"/>
                      <w:szCs w:val="21"/>
                    </w:rPr>
                  </w:pPr>
                  <w:r>
                    <w:rPr>
                      <w:rFonts w:hint="eastAsia" w:ascii="宋体" w:hAnsi="宋体" w:eastAsia="宋体" w:cs="宋体"/>
                      <w:b/>
                      <w:sz w:val="21"/>
                      <w:szCs w:val="21"/>
                    </w:rPr>
                    <w:t>标准限值(mg/m</w:t>
                  </w:r>
                  <w:r>
                    <w:rPr>
                      <w:rFonts w:hint="eastAsia" w:ascii="宋体" w:hAnsi="宋体" w:eastAsia="宋体" w:cs="宋体"/>
                      <w:b/>
                      <w:position w:val="7"/>
                      <w:sz w:val="21"/>
                      <w:szCs w:val="21"/>
                    </w:rPr>
                    <w:t>3</w:t>
                  </w:r>
                  <w:r>
                    <w:rPr>
                      <w:rFonts w:hint="eastAsia" w:ascii="宋体" w:hAnsi="宋体" w:eastAsia="宋体" w:cs="宋体"/>
                      <w:b/>
                      <w:sz w:val="21"/>
                      <w:szCs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3" w:hRule="atLeast"/>
                <w:jc w:val="center"/>
              </w:trPr>
              <w:tc>
                <w:tcPr>
                  <w:tcW w:w="2642" w:type="dxa"/>
                  <w:tcBorders>
                    <w:top w:val="single" w:color="000000" w:sz="4" w:space="0"/>
                    <w:left w:val="nil"/>
                    <w:right w:val="single" w:color="000000" w:sz="4" w:space="0"/>
                  </w:tcBorders>
                </w:tcPr>
                <w:p>
                  <w:pPr>
                    <w:pStyle w:val="12"/>
                    <w:ind w:left="474" w:right="436"/>
                    <w:rPr>
                      <w:rFonts w:hint="eastAsia" w:ascii="宋体" w:hAnsi="宋体" w:eastAsia="宋体" w:cs="宋体"/>
                      <w:b/>
                      <w:sz w:val="21"/>
                      <w:szCs w:val="21"/>
                    </w:rPr>
                  </w:pPr>
                  <w:r>
                    <w:rPr>
                      <w:rFonts w:hint="eastAsia" w:ascii="宋体" w:hAnsi="宋体" w:eastAsia="宋体" w:cs="宋体"/>
                      <w:b/>
                      <w:sz w:val="21"/>
                      <w:szCs w:val="21"/>
                    </w:rPr>
                    <w:t>无组织非甲烷总烃</w:t>
                  </w:r>
                </w:p>
              </w:tc>
              <w:tc>
                <w:tcPr>
                  <w:tcW w:w="4493" w:type="dxa"/>
                  <w:tcBorders>
                    <w:top w:val="single" w:color="000000" w:sz="4" w:space="0"/>
                    <w:left w:val="single" w:color="000000" w:sz="4" w:space="0"/>
                    <w:right w:val="nil"/>
                  </w:tcBorders>
                </w:tcPr>
                <w:p>
                  <w:pPr>
                    <w:pStyle w:val="12"/>
                    <w:ind w:left="1233" w:right="1208"/>
                    <w:rPr>
                      <w:rFonts w:hint="eastAsia" w:ascii="宋体" w:hAnsi="宋体" w:eastAsia="宋体" w:cs="宋体"/>
                      <w:b/>
                      <w:sz w:val="21"/>
                      <w:szCs w:val="21"/>
                    </w:rPr>
                  </w:pPr>
                  <w:r>
                    <w:rPr>
                      <w:rFonts w:hint="eastAsia" w:ascii="宋体" w:hAnsi="宋体" w:eastAsia="宋体" w:cs="宋体"/>
                      <w:b/>
                      <w:sz w:val="21"/>
                      <w:szCs w:val="21"/>
                    </w:rPr>
                    <w:t>≤4.0</w:t>
                  </w:r>
                </w:p>
              </w:tc>
            </w:tr>
          </w:tbl>
          <w:p>
            <w:pPr>
              <w:pStyle w:val="12"/>
              <w:spacing w:before="1" w:line="244" w:lineRule="auto"/>
              <w:ind w:left="111" w:right="104"/>
              <w:jc w:val="left"/>
              <w:rPr>
                <w:rFonts w:hint="eastAsia" w:cs="宋体"/>
                <w:sz w:val="21"/>
                <w:szCs w:val="21"/>
                <w:lang w:eastAsia="zh-CN"/>
              </w:rPr>
            </w:pPr>
            <w:r>
              <w:rPr>
                <w:rFonts w:hint="eastAsia" w:ascii="宋体" w:hAnsi="宋体" w:eastAsia="宋体" w:cs="宋体"/>
                <w:w w:val="95"/>
                <w:sz w:val="21"/>
                <w:szCs w:val="21"/>
              </w:rPr>
              <w:t>根据环评批复的要求,</w:t>
            </w:r>
            <w:r>
              <w:rPr>
                <w:rFonts w:hint="eastAsia" w:ascii="宋体" w:hAnsi="宋体" w:eastAsia="宋体" w:cs="宋体"/>
                <w:spacing w:val="-2"/>
                <w:w w:val="95"/>
                <w:sz w:val="21"/>
                <w:szCs w:val="21"/>
              </w:rPr>
              <w:t>本次验收监测该项目生活污水排放执行</w:t>
            </w:r>
            <w:r>
              <w:rPr>
                <w:rFonts w:hint="eastAsia" w:ascii="宋体" w:hAnsi="宋体" w:eastAsia="宋体" w:cs="宋体"/>
                <w:sz w:val="21"/>
                <w:szCs w:val="21"/>
              </w:rPr>
              <w:t>《城市污水再生利用绿地浇灌》（</w:t>
            </w:r>
            <w:r>
              <w:rPr>
                <w:rFonts w:hint="eastAsia" w:ascii="宋体" w:hAnsi="宋体" w:eastAsia="宋体" w:cs="宋体"/>
                <w:sz w:val="21"/>
                <w:szCs w:val="21"/>
                <w:lang w:val="en-US"/>
              </w:rPr>
              <w:t>GB/T25499-2010</w:t>
            </w:r>
            <w:r>
              <w:rPr>
                <w:rFonts w:hint="eastAsia" w:ascii="宋体" w:hAnsi="宋体" w:eastAsia="宋体" w:cs="宋体"/>
                <w:sz w:val="21"/>
                <w:szCs w:val="21"/>
              </w:rPr>
              <w:t>）</w:t>
            </w:r>
            <w:r>
              <w:rPr>
                <w:rFonts w:hint="eastAsia" w:cs="宋体"/>
                <w:sz w:val="21"/>
                <w:szCs w:val="21"/>
                <w:lang w:eastAsia="zh-CN"/>
              </w:rPr>
              <w:t>标准：</w:t>
            </w:r>
          </w:p>
          <w:tbl>
            <w:tblPr>
              <w:tblStyle w:val="8"/>
              <w:tblW w:w="0" w:type="auto"/>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693"/>
              <w:gridCol w:w="1143"/>
              <w:gridCol w:w="1143"/>
              <w:gridCol w:w="1100"/>
              <w:gridCol w:w="1057"/>
              <w:gridCol w:w="1053"/>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7" w:hRule="atLeast"/>
                <w:jc w:val="center"/>
              </w:trPr>
              <w:tc>
                <w:tcPr>
                  <w:tcW w:w="1693" w:type="dxa"/>
                  <w:tcBorders>
                    <w:left w:val="nil"/>
                    <w:bottom w:val="single" w:color="000000" w:sz="4" w:space="0"/>
                    <w:right w:val="single" w:color="000000" w:sz="4" w:space="0"/>
                  </w:tcBorders>
                  <w:vAlign w:val="center"/>
                </w:tcPr>
                <w:p>
                  <w:pPr>
                    <w:pStyle w:val="12"/>
                    <w:ind w:left="191" w:right="157"/>
                    <w:jc w:val="center"/>
                    <w:rPr>
                      <w:b/>
                      <w:sz w:val="21"/>
                    </w:rPr>
                  </w:pPr>
                  <w:r>
                    <w:rPr>
                      <w:b/>
                      <w:sz w:val="21"/>
                    </w:rPr>
                    <w:t>污染物</w:t>
                  </w:r>
                </w:p>
              </w:tc>
              <w:tc>
                <w:tcPr>
                  <w:tcW w:w="1143" w:type="dxa"/>
                  <w:tcBorders>
                    <w:left w:val="single" w:color="000000" w:sz="4" w:space="0"/>
                    <w:bottom w:val="single" w:color="000000" w:sz="4" w:space="0"/>
                    <w:right w:val="single" w:color="000000" w:sz="4" w:space="0"/>
                  </w:tcBorders>
                  <w:vAlign w:val="center"/>
                </w:tcPr>
                <w:p>
                  <w:pPr>
                    <w:pStyle w:val="12"/>
                    <w:spacing w:line="241" w:lineRule="exact"/>
                    <w:ind w:left="328" w:right="298"/>
                    <w:jc w:val="center"/>
                    <w:rPr>
                      <w:rFonts w:hint="default" w:ascii="Times New Roman" w:eastAsia="宋体"/>
                      <w:b/>
                      <w:sz w:val="21"/>
                      <w:lang w:val="en-US" w:eastAsia="zh-CN"/>
                    </w:rPr>
                  </w:pPr>
                  <w:r>
                    <w:rPr>
                      <w:rFonts w:hint="eastAsia" w:ascii="Times New Roman"/>
                      <w:b/>
                      <w:sz w:val="21"/>
                      <w:lang w:val="en-US" w:eastAsia="zh-CN"/>
                    </w:rPr>
                    <w:t>PH</w:t>
                  </w:r>
                </w:p>
              </w:tc>
              <w:tc>
                <w:tcPr>
                  <w:tcW w:w="1143" w:type="dxa"/>
                  <w:tcBorders>
                    <w:left w:val="single" w:color="000000" w:sz="4" w:space="0"/>
                    <w:bottom w:val="single" w:color="000000" w:sz="4" w:space="0"/>
                    <w:right w:val="single" w:color="000000" w:sz="4" w:space="0"/>
                  </w:tcBorders>
                  <w:vAlign w:val="center"/>
                </w:tcPr>
                <w:p>
                  <w:pPr>
                    <w:pStyle w:val="12"/>
                    <w:spacing w:line="241" w:lineRule="exact"/>
                    <w:ind w:left="328" w:right="298"/>
                    <w:jc w:val="center"/>
                    <w:rPr>
                      <w:rFonts w:ascii="Times New Roman"/>
                      <w:b/>
                      <w:sz w:val="21"/>
                    </w:rPr>
                  </w:pPr>
                  <w:r>
                    <w:rPr>
                      <w:rFonts w:ascii="Times New Roman"/>
                      <w:b/>
                      <w:sz w:val="21"/>
                    </w:rPr>
                    <w:t>COD</w:t>
                  </w:r>
                </w:p>
              </w:tc>
              <w:tc>
                <w:tcPr>
                  <w:tcW w:w="1100" w:type="dxa"/>
                  <w:tcBorders>
                    <w:left w:val="single" w:color="000000" w:sz="4" w:space="0"/>
                    <w:bottom w:val="single" w:color="000000" w:sz="4" w:space="0"/>
                    <w:right w:val="single" w:color="000000" w:sz="4" w:space="0"/>
                  </w:tcBorders>
                  <w:vAlign w:val="center"/>
                </w:tcPr>
                <w:p>
                  <w:pPr>
                    <w:pStyle w:val="12"/>
                    <w:ind w:left="4157" w:leftChars="0" w:right="-1844" w:rightChars="0" w:hanging="4157" w:hangingChars="1972"/>
                    <w:jc w:val="both"/>
                    <w:rPr>
                      <w:rFonts w:hint="eastAsia"/>
                      <w:b/>
                      <w:sz w:val="21"/>
                      <w:lang w:val="en-US" w:eastAsia="zh-CN"/>
                    </w:rPr>
                  </w:pPr>
                  <w:r>
                    <w:rPr>
                      <w:rFonts w:hint="eastAsia"/>
                      <w:b/>
                      <w:sz w:val="21"/>
                      <w:lang w:val="en-US" w:eastAsia="zh-CN"/>
                    </w:rPr>
                    <w:t>阴离子表</w:t>
                  </w:r>
                </w:p>
                <w:p>
                  <w:pPr>
                    <w:pStyle w:val="12"/>
                    <w:ind w:left="4157" w:leftChars="0" w:right="-1844" w:rightChars="0" w:hanging="4157" w:hangingChars="1972"/>
                    <w:jc w:val="both"/>
                    <w:rPr>
                      <w:rFonts w:hint="eastAsia" w:eastAsia="宋体"/>
                      <w:b/>
                      <w:sz w:val="21"/>
                      <w:lang w:eastAsia="zh-CN"/>
                    </w:rPr>
                  </w:pPr>
                  <w:r>
                    <w:rPr>
                      <w:rFonts w:hint="eastAsia"/>
                      <w:b/>
                      <w:sz w:val="21"/>
                      <w:lang w:val="en-US" w:eastAsia="zh-CN"/>
                    </w:rPr>
                    <w:t>面活性剂</w:t>
                  </w:r>
                </w:p>
              </w:tc>
              <w:tc>
                <w:tcPr>
                  <w:tcW w:w="1057" w:type="dxa"/>
                  <w:tcBorders>
                    <w:left w:val="single" w:color="000000" w:sz="4" w:space="0"/>
                    <w:bottom w:val="single" w:color="000000" w:sz="4" w:space="0"/>
                    <w:right w:val="single" w:color="000000" w:sz="4" w:space="0"/>
                  </w:tcBorders>
                  <w:vAlign w:val="center"/>
                </w:tcPr>
                <w:p>
                  <w:pPr>
                    <w:pStyle w:val="12"/>
                    <w:tabs>
                      <w:tab w:val="left" w:pos="880"/>
                    </w:tabs>
                    <w:spacing w:line="241" w:lineRule="exact"/>
                    <w:ind w:right="167" w:rightChars="0" w:firstLine="211" w:firstLineChars="100"/>
                    <w:jc w:val="center"/>
                    <w:rPr>
                      <w:rFonts w:ascii="Times New Roman"/>
                      <w:b/>
                      <w:sz w:val="21"/>
                    </w:rPr>
                  </w:pPr>
                  <w:r>
                    <w:rPr>
                      <w:rFonts w:ascii="Times New Roman"/>
                      <w:b/>
                      <w:sz w:val="21"/>
                    </w:rPr>
                    <w:t>BOD</w:t>
                  </w:r>
                </w:p>
              </w:tc>
              <w:tc>
                <w:tcPr>
                  <w:tcW w:w="1053" w:type="dxa"/>
                  <w:tcBorders>
                    <w:left w:val="single" w:color="000000" w:sz="4" w:space="0"/>
                    <w:bottom w:val="single" w:color="000000" w:sz="4" w:space="0"/>
                    <w:right w:val="nil"/>
                  </w:tcBorders>
                  <w:vAlign w:val="center"/>
                </w:tcPr>
                <w:p>
                  <w:pPr>
                    <w:pStyle w:val="12"/>
                    <w:spacing w:line="241" w:lineRule="exact"/>
                    <w:ind w:left="409" w:right="386"/>
                    <w:jc w:val="center"/>
                    <w:rPr>
                      <w:rFonts w:ascii="Times New Roman"/>
                      <w:b/>
                      <w:sz w:val="21"/>
                    </w:rPr>
                  </w:pPr>
                  <w:r>
                    <w:rPr>
                      <w:rFonts w:ascii="Times New Roman"/>
                      <w:b/>
                      <w:sz w:val="21"/>
                    </w:rPr>
                    <w:t>SS</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6" w:hRule="atLeast"/>
                <w:jc w:val="center"/>
              </w:trPr>
              <w:tc>
                <w:tcPr>
                  <w:tcW w:w="1693" w:type="dxa"/>
                  <w:tcBorders>
                    <w:top w:val="single" w:color="000000" w:sz="4" w:space="0"/>
                    <w:left w:val="nil"/>
                    <w:right w:val="single" w:color="000000" w:sz="4" w:space="0"/>
                  </w:tcBorders>
                  <w:vAlign w:val="center"/>
                </w:tcPr>
                <w:p>
                  <w:pPr>
                    <w:pStyle w:val="12"/>
                    <w:spacing w:before="1"/>
                    <w:ind w:left="196" w:right="157"/>
                    <w:jc w:val="center"/>
                    <w:rPr>
                      <w:rFonts w:ascii="Times New Roman" w:eastAsia="Times New Roman"/>
                      <w:b/>
                      <w:sz w:val="21"/>
                    </w:rPr>
                  </w:pPr>
                  <w:r>
                    <w:rPr>
                      <w:b/>
                      <w:sz w:val="21"/>
                    </w:rPr>
                    <w:t>标准限制（</w:t>
                  </w:r>
                  <w:r>
                    <w:rPr>
                      <w:rFonts w:ascii="Times New Roman" w:eastAsia="Times New Roman"/>
                      <w:b/>
                      <w:sz w:val="21"/>
                    </w:rPr>
                    <w:t>mg/L)</w:t>
                  </w:r>
                </w:p>
              </w:tc>
              <w:tc>
                <w:tcPr>
                  <w:tcW w:w="1143" w:type="dxa"/>
                  <w:tcBorders>
                    <w:top w:val="single" w:color="000000" w:sz="4" w:space="0"/>
                    <w:left w:val="single" w:color="000000" w:sz="4" w:space="0"/>
                    <w:right w:val="single" w:color="000000" w:sz="4" w:space="0"/>
                  </w:tcBorders>
                  <w:vAlign w:val="center"/>
                </w:tcPr>
                <w:p>
                  <w:pPr>
                    <w:pStyle w:val="12"/>
                    <w:spacing w:line="240" w:lineRule="exact"/>
                    <w:ind w:left="26"/>
                    <w:jc w:val="center"/>
                    <w:rPr>
                      <w:rFonts w:ascii="Times New Roman"/>
                      <w:w w:val="99"/>
                      <w:sz w:val="21"/>
                    </w:rPr>
                  </w:pPr>
                  <w:r>
                    <w:rPr>
                      <w:rFonts w:hint="eastAsia" w:ascii="Times New Roman"/>
                      <w:sz w:val="21"/>
                      <w:lang w:val="en-US"/>
                    </w:rPr>
                    <w:t>6-9</w:t>
                  </w:r>
                </w:p>
              </w:tc>
              <w:tc>
                <w:tcPr>
                  <w:tcW w:w="1143" w:type="dxa"/>
                  <w:tcBorders>
                    <w:top w:val="single" w:color="000000" w:sz="4" w:space="0"/>
                    <w:left w:val="single" w:color="000000" w:sz="4" w:space="0"/>
                    <w:right w:val="single" w:color="000000" w:sz="4" w:space="0"/>
                  </w:tcBorders>
                  <w:vAlign w:val="center"/>
                </w:tcPr>
                <w:p>
                  <w:pPr>
                    <w:pStyle w:val="12"/>
                    <w:spacing w:line="240" w:lineRule="exact"/>
                    <w:ind w:left="26" w:firstLine="420" w:firstLineChars="200"/>
                    <w:jc w:val="both"/>
                    <w:rPr>
                      <w:rFonts w:ascii="Times New Roman"/>
                      <w:sz w:val="21"/>
                    </w:rPr>
                  </w:pPr>
                  <w:r>
                    <w:rPr>
                      <w:rFonts w:hint="eastAsia" w:ascii="Times New Roman"/>
                      <w:sz w:val="21"/>
                      <w:lang w:val="en-US"/>
                    </w:rPr>
                    <w:t>500</w:t>
                  </w:r>
                </w:p>
              </w:tc>
              <w:tc>
                <w:tcPr>
                  <w:tcW w:w="1100" w:type="dxa"/>
                  <w:tcBorders>
                    <w:top w:val="single" w:color="000000" w:sz="4" w:space="0"/>
                    <w:left w:val="single" w:color="000000" w:sz="4" w:space="0"/>
                    <w:right w:val="single" w:color="000000" w:sz="4" w:space="0"/>
                  </w:tcBorders>
                  <w:vAlign w:val="center"/>
                </w:tcPr>
                <w:p>
                  <w:pPr>
                    <w:pStyle w:val="12"/>
                    <w:spacing w:line="240" w:lineRule="exact"/>
                    <w:ind w:left="398" w:right="372"/>
                    <w:jc w:val="center"/>
                    <w:rPr>
                      <w:rFonts w:hint="eastAsia" w:ascii="Times New Roman" w:eastAsia="宋体"/>
                      <w:sz w:val="21"/>
                      <w:lang w:eastAsia="zh-CN"/>
                    </w:rPr>
                  </w:pPr>
                  <w:r>
                    <w:rPr>
                      <w:rFonts w:hint="eastAsia" w:ascii="Times New Roman"/>
                      <w:sz w:val="21"/>
                      <w:lang w:val="en-US" w:eastAsia="zh-CN"/>
                    </w:rPr>
                    <w:t>20</w:t>
                  </w:r>
                </w:p>
              </w:tc>
              <w:tc>
                <w:tcPr>
                  <w:tcW w:w="1057" w:type="dxa"/>
                  <w:tcBorders>
                    <w:top w:val="single" w:color="000000" w:sz="4" w:space="0"/>
                    <w:left w:val="single" w:color="000000" w:sz="4" w:space="0"/>
                    <w:right w:val="single" w:color="000000" w:sz="4" w:space="0"/>
                  </w:tcBorders>
                  <w:vAlign w:val="center"/>
                </w:tcPr>
                <w:p>
                  <w:pPr>
                    <w:pStyle w:val="12"/>
                    <w:spacing w:line="240" w:lineRule="exact"/>
                    <w:ind w:left="358" w:right="329"/>
                    <w:jc w:val="center"/>
                    <w:rPr>
                      <w:rFonts w:hint="default" w:ascii="Times New Roman" w:eastAsia="宋体"/>
                      <w:sz w:val="21"/>
                      <w:lang w:val="en-US" w:eastAsia="zh-CN"/>
                    </w:rPr>
                  </w:pPr>
                  <w:r>
                    <w:rPr>
                      <w:rFonts w:hint="eastAsia" w:ascii="Times New Roman"/>
                      <w:sz w:val="21"/>
                      <w:lang w:val="en-US" w:eastAsia="zh-CN"/>
                    </w:rPr>
                    <w:t>300</w:t>
                  </w:r>
                </w:p>
              </w:tc>
              <w:tc>
                <w:tcPr>
                  <w:tcW w:w="1053" w:type="dxa"/>
                  <w:tcBorders>
                    <w:top w:val="single" w:color="000000" w:sz="4" w:space="0"/>
                    <w:left w:val="single" w:color="000000" w:sz="4" w:space="0"/>
                    <w:right w:val="nil"/>
                  </w:tcBorders>
                  <w:vAlign w:val="center"/>
                </w:tcPr>
                <w:p>
                  <w:pPr>
                    <w:pStyle w:val="12"/>
                    <w:spacing w:line="240" w:lineRule="exact"/>
                    <w:ind w:left="22"/>
                    <w:jc w:val="center"/>
                    <w:rPr>
                      <w:rFonts w:hint="default" w:ascii="Times New Roman" w:eastAsia="宋体"/>
                      <w:sz w:val="21"/>
                      <w:lang w:val="en-US" w:eastAsia="zh-CN"/>
                    </w:rPr>
                  </w:pPr>
                  <w:r>
                    <w:rPr>
                      <w:rFonts w:hint="eastAsia" w:ascii="Times New Roman"/>
                      <w:w w:val="99"/>
                      <w:sz w:val="21"/>
                      <w:lang w:val="en-US" w:eastAsia="zh-CN"/>
                    </w:rPr>
                    <w:t>400</w:t>
                  </w:r>
                </w:p>
              </w:tc>
            </w:tr>
          </w:tbl>
          <w:p>
            <w:pPr>
              <w:pStyle w:val="12"/>
              <w:spacing w:before="1" w:line="240" w:lineRule="auto"/>
              <w:ind w:left="111" w:right="104"/>
              <w:jc w:val="left"/>
              <w:rPr>
                <w:rFonts w:hint="eastAsia" w:cs="宋体"/>
                <w:sz w:val="21"/>
                <w:szCs w:val="21"/>
                <w:lang w:eastAsia="zh-CN"/>
              </w:rPr>
            </w:pPr>
          </w:p>
          <w:p>
            <w:pPr>
              <w:pStyle w:val="12"/>
              <w:spacing w:before="1" w:line="240" w:lineRule="auto"/>
              <w:ind w:left="111" w:right="104"/>
              <w:jc w:val="left"/>
              <w:rPr>
                <w:rFonts w:hint="eastAsia" w:cs="宋体"/>
                <w:sz w:val="21"/>
                <w:szCs w:val="21"/>
                <w:lang w:eastAsia="zh-CN"/>
              </w:rPr>
            </w:pPr>
            <w:r>
              <w:rPr>
                <w:w w:val="95"/>
                <w:sz w:val="21"/>
              </w:rPr>
              <w:t xml:space="preserve">根据环评批复的要求，本次验收监测厂界噪声执行《工业企业厂界环境噪声排  </w:t>
            </w:r>
            <w:r>
              <w:rPr>
                <w:sz w:val="21"/>
              </w:rPr>
              <w:t>放标准》（</w:t>
            </w:r>
            <w:r>
              <w:rPr>
                <w:rFonts w:ascii="Times New Roman" w:eastAsia="Times New Roman"/>
                <w:sz w:val="21"/>
              </w:rPr>
              <w:t>GB12348-2008</w:t>
            </w:r>
            <w:r>
              <w:rPr>
                <w:sz w:val="21"/>
              </w:rPr>
              <w:t>）</w:t>
            </w:r>
            <w:r>
              <w:rPr>
                <w:spacing w:val="-17"/>
                <w:sz w:val="21"/>
              </w:rPr>
              <w:t xml:space="preserve">表中 </w:t>
            </w:r>
            <w:r>
              <w:rPr>
                <w:rFonts w:hint="eastAsia"/>
                <w:spacing w:val="-17"/>
                <w:sz w:val="21"/>
                <w:lang w:val="en-US" w:eastAsia="zh-CN"/>
              </w:rPr>
              <w:t>2</w:t>
            </w:r>
            <w:r>
              <w:rPr>
                <w:rFonts w:ascii="Times New Roman" w:eastAsia="Times New Roman"/>
                <w:spacing w:val="-1"/>
                <w:sz w:val="21"/>
              </w:rPr>
              <w:t xml:space="preserve"> </w:t>
            </w:r>
            <w:r>
              <w:rPr>
                <w:sz w:val="21"/>
              </w:rPr>
              <w:t>类声环境功能区标准：</w:t>
            </w:r>
          </w:p>
          <w:tbl>
            <w:tblPr>
              <w:tblStyle w:val="8"/>
              <w:tblW w:w="7396"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182"/>
              <w:gridCol w:w="2469"/>
              <w:gridCol w:w="274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7" w:hRule="atLeast"/>
                <w:jc w:val="center"/>
              </w:trPr>
              <w:tc>
                <w:tcPr>
                  <w:tcW w:w="2182" w:type="dxa"/>
                  <w:vMerge w:val="restart"/>
                  <w:tcBorders>
                    <w:left w:val="nil"/>
                    <w:right w:val="single" w:color="000000" w:sz="4" w:space="0"/>
                  </w:tcBorders>
                </w:tcPr>
                <w:p>
                  <w:pPr>
                    <w:pStyle w:val="12"/>
                    <w:spacing w:before="2"/>
                    <w:ind w:left="469" w:right="436"/>
                    <w:rPr>
                      <w:rFonts w:hint="eastAsia" w:ascii="宋体" w:hAnsi="宋体" w:eastAsia="宋体" w:cs="宋体"/>
                      <w:b/>
                      <w:sz w:val="21"/>
                      <w:szCs w:val="21"/>
                      <w:lang w:eastAsia="zh-CN"/>
                    </w:rPr>
                  </w:pPr>
                  <w:r>
                    <w:rPr>
                      <w:rFonts w:hint="eastAsia" w:cs="宋体"/>
                      <w:b/>
                      <w:sz w:val="21"/>
                      <w:szCs w:val="21"/>
                      <w:lang w:eastAsia="zh-CN"/>
                    </w:rPr>
                    <w:t>监测对象</w:t>
                  </w:r>
                </w:p>
              </w:tc>
              <w:tc>
                <w:tcPr>
                  <w:tcW w:w="5214" w:type="dxa"/>
                  <w:gridSpan w:val="2"/>
                  <w:tcBorders>
                    <w:left w:val="nil"/>
                    <w:bottom w:val="single" w:color="000000" w:sz="4" w:space="0"/>
                    <w:right w:val="nil"/>
                  </w:tcBorders>
                </w:tcPr>
                <w:p>
                  <w:pPr>
                    <w:pStyle w:val="12"/>
                    <w:tabs>
                      <w:tab w:val="left" w:pos="1597"/>
                    </w:tabs>
                    <w:spacing w:before="2"/>
                    <w:ind w:right="378" w:rightChars="0"/>
                    <w:jc w:val="both"/>
                    <w:rPr>
                      <w:rFonts w:hint="eastAsia" w:ascii="宋体" w:hAnsi="宋体" w:eastAsia="宋体" w:cs="宋体"/>
                      <w:b/>
                      <w:sz w:val="21"/>
                      <w:szCs w:val="21"/>
                    </w:rPr>
                  </w:pPr>
                  <w:r>
                    <w:rPr>
                      <w:rFonts w:hint="eastAsia" w:cs="宋体"/>
                      <w:b/>
                      <w:sz w:val="21"/>
                      <w:szCs w:val="21"/>
                      <w:lang w:eastAsia="zh-CN"/>
                    </w:rPr>
                    <w:tab/>
                  </w:r>
                  <w:r>
                    <w:rPr>
                      <w:rFonts w:hint="eastAsia" w:ascii="宋体" w:hAnsi="宋体" w:eastAsia="宋体" w:cs="宋体"/>
                      <w:b/>
                      <w:sz w:val="21"/>
                      <w:szCs w:val="21"/>
                    </w:rPr>
                    <w:t>标准限值</w:t>
                  </w:r>
                  <w:r>
                    <w:rPr>
                      <w:b/>
                      <w:sz w:val="21"/>
                    </w:rPr>
                    <w:t>（</w:t>
                  </w:r>
                  <w:r>
                    <w:rPr>
                      <w:rFonts w:ascii="Times New Roman" w:eastAsia="Times New Roman"/>
                      <w:b/>
                      <w:sz w:val="21"/>
                    </w:rPr>
                    <w:t>dB(A)</w:t>
                  </w:r>
                  <w:r>
                    <w:rPr>
                      <w:b/>
                      <w:sz w:val="21"/>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73" w:hRule="atLeast"/>
                <w:jc w:val="center"/>
              </w:trPr>
              <w:tc>
                <w:tcPr>
                  <w:tcW w:w="2182" w:type="dxa"/>
                  <w:vMerge w:val="continue"/>
                  <w:tcBorders>
                    <w:left w:val="nil"/>
                    <w:bottom w:val="single" w:color="000000" w:sz="4" w:space="0"/>
                    <w:right w:val="single" w:color="000000" w:sz="4" w:space="0"/>
                  </w:tcBorders>
                </w:tcPr>
                <w:p>
                  <w:pPr>
                    <w:pStyle w:val="12"/>
                    <w:spacing w:before="2"/>
                    <w:ind w:left="1237" w:right="1208"/>
                  </w:pPr>
                </w:p>
              </w:tc>
              <w:tc>
                <w:tcPr>
                  <w:tcW w:w="2469" w:type="dxa"/>
                  <w:tcBorders>
                    <w:left w:val="nil"/>
                    <w:bottom w:val="single" w:color="000000" w:sz="4" w:space="0"/>
                    <w:right w:val="nil"/>
                  </w:tcBorders>
                </w:tcPr>
                <w:p>
                  <w:pPr>
                    <w:pStyle w:val="12"/>
                    <w:spacing w:before="2"/>
                    <w:ind w:left="1237" w:right="788" w:rightChars="0"/>
                    <w:rPr>
                      <w:rFonts w:hint="eastAsia" w:ascii="宋体" w:hAnsi="宋体" w:eastAsia="宋体" w:cs="宋体"/>
                      <w:b/>
                      <w:bCs w:val="0"/>
                      <w:sz w:val="21"/>
                      <w:szCs w:val="21"/>
                      <w:lang w:eastAsia="zh-CN"/>
                    </w:rPr>
                  </w:pPr>
                  <w:r>
                    <w:rPr>
                      <w:rFonts w:hint="eastAsia" w:cs="宋体"/>
                      <w:b/>
                      <w:bCs w:val="0"/>
                      <w:sz w:val="21"/>
                      <w:szCs w:val="21"/>
                      <w:lang w:eastAsia="zh-CN"/>
                    </w:rPr>
                    <w:t>昼间</w:t>
                  </w:r>
                </w:p>
              </w:tc>
              <w:tc>
                <w:tcPr>
                  <w:tcW w:w="2745" w:type="dxa"/>
                  <w:tcBorders>
                    <w:left w:val="nil"/>
                    <w:bottom w:val="single" w:color="000000" w:sz="4" w:space="0"/>
                    <w:right w:val="nil"/>
                  </w:tcBorders>
                </w:tcPr>
                <w:p>
                  <w:pPr>
                    <w:pStyle w:val="12"/>
                    <w:spacing w:before="2"/>
                    <w:ind w:right="1208"/>
                    <w:jc w:val="center"/>
                    <w:rPr>
                      <w:rFonts w:hint="eastAsia" w:ascii="宋体" w:hAnsi="宋体" w:eastAsia="宋体" w:cs="宋体"/>
                      <w:b/>
                      <w:sz w:val="21"/>
                      <w:szCs w:val="21"/>
                    </w:rPr>
                  </w:pPr>
                  <w:r>
                    <w:rPr>
                      <w:rFonts w:hint="eastAsia" w:cs="宋体"/>
                      <w:b/>
                      <w:bCs w:val="0"/>
                      <w:sz w:val="21"/>
                      <w:szCs w:val="21"/>
                      <w:lang w:val="en-US" w:eastAsia="zh-CN"/>
                    </w:rPr>
                    <w:t xml:space="preserve">          </w:t>
                  </w:r>
                  <w:r>
                    <w:rPr>
                      <w:rFonts w:hint="eastAsia" w:cs="宋体"/>
                      <w:b/>
                      <w:bCs w:val="0"/>
                      <w:sz w:val="21"/>
                      <w:szCs w:val="21"/>
                      <w:lang w:eastAsia="zh-CN"/>
                    </w:rPr>
                    <w:t>夜间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7" w:hRule="atLeast"/>
                <w:jc w:val="center"/>
              </w:trPr>
              <w:tc>
                <w:tcPr>
                  <w:tcW w:w="2182" w:type="dxa"/>
                  <w:tcBorders>
                    <w:top w:val="single" w:color="000000" w:sz="4" w:space="0"/>
                    <w:left w:val="nil"/>
                    <w:right w:val="single" w:color="000000" w:sz="4" w:space="0"/>
                  </w:tcBorders>
                </w:tcPr>
                <w:p>
                  <w:pPr>
                    <w:pStyle w:val="12"/>
                    <w:ind w:left="474" w:right="436"/>
                    <w:rPr>
                      <w:rFonts w:hint="eastAsia" w:ascii="宋体" w:hAnsi="宋体" w:eastAsia="宋体" w:cs="宋体"/>
                      <w:b/>
                      <w:sz w:val="21"/>
                      <w:szCs w:val="21"/>
                      <w:lang w:eastAsia="zh-CN"/>
                    </w:rPr>
                  </w:pPr>
                  <w:r>
                    <w:rPr>
                      <w:rFonts w:hint="eastAsia" w:cs="宋体"/>
                      <w:b/>
                      <w:sz w:val="21"/>
                      <w:szCs w:val="21"/>
                      <w:lang w:eastAsia="zh-CN"/>
                    </w:rPr>
                    <w:t>厂界噪声</w:t>
                  </w:r>
                </w:p>
              </w:tc>
              <w:tc>
                <w:tcPr>
                  <w:tcW w:w="2469" w:type="dxa"/>
                  <w:tcBorders>
                    <w:top w:val="single" w:color="000000" w:sz="4" w:space="0"/>
                    <w:left w:val="nil"/>
                    <w:right w:val="single" w:color="000000" w:sz="4" w:space="0"/>
                  </w:tcBorders>
                </w:tcPr>
                <w:p>
                  <w:pPr>
                    <w:pStyle w:val="12"/>
                    <w:ind w:left="474" w:right="436"/>
                    <w:rPr>
                      <w:rFonts w:hint="default" w:ascii="宋体" w:hAnsi="宋体" w:eastAsia="宋体" w:cs="宋体"/>
                      <w:b/>
                      <w:sz w:val="21"/>
                      <w:szCs w:val="21"/>
                      <w:lang w:val="en-US" w:eastAsia="zh-CN"/>
                    </w:rPr>
                  </w:pPr>
                  <w:r>
                    <w:rPr>
                      <w:rFonts w:hint="eastAsia" w:cs="宋体"/>
                      <w:b/>
                      <w:sz w:val="21"/>
                      <w:szCs w:val="21"/>
                      <w:lang w:val="en-US" w:eastAsia="zh-CN"/>
                    </w:rPr>
                    <w:t xml:space="preserve"> 60</w:t>
                  </w:r>
                </w:p>
              </w:tc>
              <w:tc>
                <w:tcPr>
                  <w:tcW w:w="2745" w:type="dxa"/>
                  <w:tcBorders>
                    <w:top w:val="single" w:color="000000" w:sz="4" w:space="0"/>
                    <w:left w:val="single" w:color="000000" w:sz="4" w:space="0"/>
                    <w:right w:val="nil"/>
                  </w:tcBorders>
                </w:tcPr>
                <w:p>
                  <w:pPr>
                    <w:pStyle w:val="12"/>
                    <w:ind w:left="1233" w:right="1208"/>
                    <w:rPr>
                      <w:rFonts w:hint="eastAsia" w:ascii="宋体" w:hAnsi="宋体" w:eastAsia="宋体" w:cs="宋体"/>
                      <w:b/>
                      <w:sz w:val="21"/>
                      <w:szCs w:val="21"/>
                      <w:lang w:eastAsia="zh-CN"/>
                    </w:rPr>
                  </w:pPr>
                  <w:r>
                    <w:rPr>
                      <w:rFonts w:hint="eastAsia" w:cs="宋体"/>
                      <w:b/>
                      <w:sz w:val="21"/>
                      <w:szCs w:val="21"/>
                      <w:lang w:val="en-US" w:eastAsia="zh-CN"/>
                    </w:rPr>
                    <w:t xml:space="preserve">50 </w:t>
                  </w:r>
                </w:p>
              </w:tc>
            </w:tr>
          </w:tbl>
          <w:p>
            <w:pPr>
              <w:pStyle w:val="12"/>
              <w:spacing w:before="1" w:line="244" w:lineRule="auto"/>
              <w:ind w:right="104"/>
              <w:jc w:val="left"/>
              <w:rPr>
                <w:rFonts w:hint="eastAsia"/>
                <w:color w:val="auto"/>
                <w:sz w:val="21"/>
                <w:szCs w:val="21"/>
                <w:lang w:eastAsia="zh-CN"/>
              </w:rPr>
            </w:pPr>
          </w:p>
        </w:tc>
      </w:tr>
    </w:tbl>
    <w:p>
      <w:pPr>
        <w:spacing w:after="0"/>
        <w:jc w:val="both"/>
        <w:rPr>
          <w:rFonts w:hint="default" w:ascii="Tahoma" w:eastAsia="宋体"/>
          <w:sz w:val="18"/>
          <w:lang w:val="en-US" w:eastAsia="zh-CN"/>
        </w:rPr>
        <w:sectPr>
          <w:headerReference r:id="rId15" w:type="default"/>
          <w:pgSz w:w="11910" w:h="16840"/>
          <w:pgMar w:top="1380" w:right="0" w:bottom="280" w:left="40" w:header="720" w:footer="720" w:gutter="0"/>
          <w:pgNumType w:fmt="decimal"/>
        </w:sectPr>
      </w:pPr>
      <w:r>
        <w:rPr>
          <w:rFonts w:hint="eastAsia" w:ascii="Tahoma"/>
          <w:sz w:val="18"/>
          <w:lang w:val="en-US" w:eastAsia="zh-CN"/>
        </w:rPr>
        <w:t xml:space="preserve"> </w:t>
      </w:r>
    </w:p>
    <w:p>
      <w:pPr>
        <w:spacing w:before="42"/>
        <w:ind w:right="0" w:firstLine="1320" w:firstLineChars="600"/>
        <w:jc w:val="left"/>
        <w:rPr>
          <w:rFonts w:hint="eastAsia" w:ascii="仿宋" w:eastAsia="仿宋"/>
          <w:b/>
          <w:sz w:val="21"/>
        </w:rPr>
      </w:pPr>
      <w:r>
        <mc:AlternateContent>
          <mc:Choice Requires="wps">
            <w:drawing>
              <wp:anchor distT="0" distB="0" distL="114300" distR="114300" simplePos="0" relativeHeight="246214656" behindDoc="1" locked="0" layoutInCell="1" allowOverlap="1">
                <wp:simplePos x="0" y="0"/>
                <wp:positionH relativeFrom="page">
                  <wp:posOffset>586740</wp:posOffset>
                </wp:positionH>
                <wp:positionV relativeFrom="page">
                  <wp:posOffset>936625</wp:posOffset>
                </wp:positionV>
                <wp:extent cx="6230620" cy="8797290"/>
                <wp:effectExtent l="0" t="0" r="17780" b="150495"/>
                <wp:wrapNone/>
                <wp:docPr id="4" name="任意多边形 6"/>
                <wp:cNvGraphicFramePr/>
                <a:graphic xmlns:a="http://schemas.openxmlformats.org/drawingml/2006/main">
                  <a:graphicData uri="http://schemas.microsoft.com/office/word/2010/wordprocessingShape">
                    <wps:wsp>
                      <wps:cNvSpPr/>
                      <wps:spPr>
                        <a:xfrm>
                          <a:off x="0" y="0"/>
                          <a:ext cx="6230620" cy="8797290"/>
                        </a:xfrm>
                        <a:custGeom>
                          <a:avLst/>
                          <a:gdLst/>
                          <a:ahLst/>
                          <a:cxnLst/>
                          <a:pathLst>
                            <a:path w="9658" h="13611">
                              <a:moveTo>
                                <a:pt x="0" y="207"/>
                              </a:moveTo>
                              <a:lnTo>
                                <a:pt x="9658" y="207"/>
                              </a:lnTo>
                              <a:moveTo>
                                <a:pt x="0" y="13808"/>
                              </a:moveTo>
                              <a:lnTo>
                                <a:pt x="9658" y="13808"/>
                              </a:lnTo>
                              <a:moveTo>
                                <a:pt x="10" y="197"/>
                              </a:moveTo>
                              <a:lnTo>
                                <a:pt x="10" y="13798"/>
                              </a:lnTo>
                              <a:moveTo>
                                <a:pt x="9648" y="197"/>
                              </a:moveTo>
                              <a:lnTo>
                                <a:pt x="9648" y="13798"/>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任意多边形 6" o:spid="_x0000_s1026" o:spt="100" style="position:absolute;left:0pt;margin-left:46.2pt;margin-top:73.75pt;height:692.7pt;width:490.6pt;mso-position-horizontal-relative:page;mso-position-vertical-relative:page;z-index:-257101824;mso-width-relative:page;mso-height-relative:page;" filled="f" stroked="t" coordsize="9658,13611" o:gfxdata="UEsDBAoAAAAAAIdO4kAAAAAAAAAAAAAAAAAEAAAAZHJzL1BLAwQUAAAACACHTuJAieXnxtsAAAAM&#10;AQAADwAAAGRycy9kb3ducmV2LnhtbE2PTVPCMBCG7874HzLrjBcHEgoFqU05KB48AqIe02ZpO+aj&#10;NqGgv97lpLf9eObdZ/PV2Ro2YB9a7yRMxgIYusrr1tUSXnfPo3tgISqnlfEOJXxjgFVxfZWrTPuT&#10;2+CwjTWjEBcyJaGJscs4D1WDVoWx79DR7uB7qyK1fc11r04Ubg1PhJhzq1pHFxrV4WOD1ef2aCU8&#10;bT7W68PXzrzfldXPEPdp9WZfpLy9mYgHYBHP8Q+Giz6pQ0FOpT86HZiRsExmRNJ8tkiBXQCxmM6B&#10;lVSl02QJvMj5/yeKX1BLAwQUAAAACACHTuJACXGtNlQCAABMBQAADgAAAGRycy9lMm9Eb2MueG1s&#10;rVRLjhMxEN0jcQfLe9KfDJ10K51ZEIYNgpFmOIBjuz+S27Zs57dnz54l4hJoBKdhEMeg7KTTgdGI&#10;CJFFp+x6fq56Va7Z5bYTaM2NbZUscTKKMeKSKtbKusTvbq+eTTGyjkhGhJK8xDtu8eX86ZPZRhc8&#10;VY0SjBsEJNIWG13ixjldRJGlDe+IHSnNJTgrZTriYGnqiBmyAfZORGkcZ9FGGaaNotxa2F3snXge&#10;+KuKU/e2qix3SJQYYnPha8J36b/RfEaK2hDdtPQQBvmHKDrSSrj0SLUgjqCVaR9QdS01yqrKjajq&#10;IlVVLeUhB8gmif/I5qYhmodcQByrjzLZ/0dL36yvDWpZiS8wkqSDEn2/u/vx/sP9548/v325//oJ&#10;ZV6kjbYFYG/0tTmsLJg+421lOv8PuaBtEHZ3FJZvHaKwmaXjOEtBfwq+6SSfpHmQPhqO05V1r7gK&#10;VGT92rp9ZVhvkaa36Fb2pibOb/vrvYk2Jc6z59ByDfTiOEuSUJNOrfmtCiA3hJjGE58YhDD4hTzF&#10;7akg4gHaA4Yj+oQyGU/j6bmkp+DHaBOQDO5P8r+F2gPHk7wP4DHOPLsAgc5iHaAPeEE2r3jQ71gF&#10;2Dwto1RXrRChjkL62iRpkqfQBAQeeiWIA7PT0HpW1qFQVomW+TO+VtbUyxfCoDXxTzf8DtL+BtPG&#10;ugWxzR4XXB5GioYT9lIy5HYamlrC9ME+ho4zjASHYeWtgHSkFecgIT0hIWP/Fvbd762lYjt4Qitt&#10;2rqB+ZKEKL0HnmzQ5zBe/Ew4XQemYQjO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J5efG2wAA&#10;AAwBAAAPAAAAAAAAAAEAIAAAACIAAABkcnMvZG93bnJldi54bWxQSwECFAAUAAAACACHTuJACXGt&#10;NlQCAABMBQAADgAAAAAAAAABACAAAAAqAQAAZHJzL2Uyb0RvYy54bWxQSwUGAAAAAAYABgBZAQAA&#10;8AUAAAAA&#10;" path="m0,207l9658,207m0,13808l9658,13808m10,197l10,13798m9648,197l9648,13798e">
                <v:fill on="f" focussize="0,0"/>
                <v:stroke weight="0.96pt" color="#000000" joinstyle="round"/>
                <v:imagedata o:title=""/>
                <o:lock v:ext="edit" aspectratio="f"/>
              </v:shape>
            </w:pict>
          </mc:Fallback>
        </mc:AlternateContent>
      </w:r>
      <w:r>
        <w:rPr>
          <w:rFonts w:hint="eastAsia" w:ascii="仿宋" w:eastAsia="仿宋"/>
          <w:b/>
          <w:sz w:val="21"/>
        </w:rPr>
        <w:t>表二</w:t>
      </w:r>
    </w:p>
    <w:p>
      <w:pPr>
        <w:spacing w:line="360" w:lineRule="auto"/>
        <w:ind w:firstLine="1285" w:firstLineChars="400"/>
        <w:jc w:val="both"/>
        <w:rPr>
          <w:rFonts w:hint="eastAsia" w:ascii="宋体" w:hAnsi="宋体" w:cs="宋体"/>
          <w:b/>
          <w:bCs/>
          <w:color w:val="auto"/>
          <w:sz w:val="32"/>
          <w:szCs w:val="32"/>
        </w:rPr>
      </w:pPr>
      <w:r>
        <w:rPr>
          <w:rFonts w:hint="eastAsia" w:ascii="宋体" w:hAnsi="宋体" w:cs="宋体"/>
          <w:b/>
          <w:bCs/>
          <w:color w:val="auto"/>
          <w:sz w:val="32"/>
          <w:szCs w:val="32"/>
        </w:rPr>
        <w:t>2工程概况</w:t>
      </w:r>
    </w:p>
    <w:p>
      <w:pPr>
        <w:spacing w:line="360" w:lineRule="auto"/>
        <w:ind w:firstLine="1355" w:firstLineChars="450"/>
        <w:jc w:val="both"/>
        <w:rPr>
          <w:rFonts w:hint="eastAsia" w:ascii="宋体" w:hAnsi="宋体" w:cs="宋体"/>
          <w:b/>
          <w:bCs/>
          <w:color w:val="auto"/>
          <w:sz w:val="30"/>
          <w:szCs w:val="30"/>
        </w:rPr>
      </w:pPr>
      <w:r>
        <w:rPr>
          <w:rFonts w:hint="eastAsia" w:ascii="宋体" w:hAnsi="宋体" w:cs="宋体"/>
          <w:b/>
          <w:bCs/>
          <w:color w:val="auto"/>
          <w:sz w:val="30"/>
          <w:szCs w:val="30"/>
        </w:rPr>
        <w:t>2.1工程基本情况</w:t>
      </w:r>
    </w:p>
    <w:p>
      <w:pPr>
        <w:spacing w:line="360" w:lineRule="auto"/>
        <w:ind w:left="1118" w:leftChars="508" w:right="1309" w:rightChars="595" w:firstLine="560" w:firstLineChars="200"/>
        <w:jc w:val="both"/>
        <w:rPr>
          <w:rFonts w:hint="eastAsia" w:ascii="宋体" w:hAnsi="宋体" w:cs="宋体"/>
          <w:color w:val="auto"/>
          <w:sz w:val="28"/>
          <w:szCs w:val="28"/>
        </w:rPr>
      </w:pPr>
      <w:r>
        <w:rPr>
          <w:rFonts w:hint="eastAsia" w:ascii="宋体" w:hAnsi="宋体" w:cs="宋体"/>
          <w:b w:val="0"/>
          <w:bCs w:val="0"/>
          <w:color w:val="auto"/>
          <w:sz w:val="28"/>
          <w:szCs w:val="28"/>
        </w:rPr>
        <w:t>该项目201</w:t>
      </w:r>
      <w:r>
        <w:rPr>
          <w:rFonts w:hint="eastAsia" w:cs="宋体"/>
          <w:b w:val="0"/>
          <w:bCs w:val="0"/>
          <w:color w:val="auto"/>
          <w:sz w:val="28"/>
          <w:szCs w:val="28"/>
          <w:lang w:val="en-US" w:eastAsia="zh-CN"/>
        </w:rPr>
        <w:t>6</w:t>
      </w:r>
      <w:r>
        <w:rPr>
          <w:rFonts w:hint="eastAsia" w:ascii="宋体" w:hAnsi="宋体" w:cs="宋体"/>
          <w:b w:val="0"/>
          <w:bCs w:val="0"/>
          <w:color w:val="auto"/>
          <w:sz w:val="28"/>
          <w:szCs w:val="28"/>
        </w:rPr>
        <w:t>年</w:t>
      </w:r>
      <w:r>
        <w:rPr>
          <w:rFonts w:hint="eastAsia" w:cs="宋体"/>
          <w:b w:val="0"/>
          <w:bCs w:val="0"/>
          <w:color w:val="auto"/>
          <w:sz w:val="28"/>
          <w:szCs w:val="28"/>
          <w:lang w:val="en-US" w:eastAsia="zh-CN"/>
        </w:rPr>
        <w:t>12</w:t>
      </w:r>
      <w:r>
        <w:rPr>
          <w:rFonts w:hint="eastAsia" w:ascii="宋体" w:hAnsi="宋体" w:cs="宋体"/>
          <w:b w:val="0"/>
          <w:bCs w:val="0"/>
          <w:color w:val="auto"/>
          <w:sz w:val="28"/>
          <w:szCs w:val="28"/>
        </w:rPr>
        <w:t>月开工建设，201</w:t>
      </w:r>
      <w:r>
        <w:rPr>
          <w:rFonts w:hint="eastAsia" w:cs="宋体"/>
          <w:b w:val="0"/>
          <w:bCs w:val="0"/>
          <w:color w:val="auto"/>
          <w:sz w:val="28"/>
          <w:szCs w:val="28"/>
          <w:lang w:val="en-US" w:eastAsia="zh-CN"/>
        </w:rPr>
        <w:t>7</w:t>
      </w:r>
      <w:r>
        <w:rPr>
          <w:rFonts w:hint="eastAsia" w:ascii="宋体" w:hAnsi="宋体" w:cs="宋体"/>
          <w:b w:val="0"/>
          <w:bCs w:val="0"/>
          <w:color w:val="auto"/>
          <w:sz w:val="28"/>
          <w:szCs w:val="28"/>
        </w:rPr>
        <w:t>年</w:t>
      </w:r>
      <w:r>
        <w:rPr>
          <w:rFonts w:hint="eastAsia" w:cs="宋体"/>
          <w:b w:val="0"/>
          <w:bCs w:val="0"/>
          <w:color w:val="auto"/>
          <w:sz w:val="28"/>
          <w:szCs w:val="28"/>
          <w:lang w:val="en-US" w:eastAsia="zh-CN"/>
        </w:rPr>
        <w:t>6</w:t>
      </w:r>
      <w:r>
        <w:rPr>
          <w:rFonts w:hint="eastAsia" w:ascii="宋体" w:hAnsi="宋体" w:cs="宋体"/>
          <w:b w:val="0"/>
          <w:bCs w:val="0"/>
          <w:color w:val="auto"/>
          <w:sz w:val="28"/>
          <w:szCs w:val="28"/>
        </w:rPr>
        <w:t>月完工。目前该项目正常</w:t>
      </w:r>
      <w:r>
        <w:rPr>
          <w:rFonts w:hint="eastAsia" w:ascii="宋体" w:hAnsi="宋体" w:cs="宋体"/>
          <w:color w:val="auto"/>
          <w:sz w:val="28"/>
          <w:szCs w:val="28"/>
        </w:rPr>
        <w:t>运行</w:t>
      </w:r>
      <w:r>
        <w:rPr>
          <w:rFonts w:hint="eastAsia" w:cs="宋体"/>
          <w:color w:val="auto"/>
          <w:sz w:val="28"/>
          <w:szCs w:val="28"/>
          <w:lang w:eastAsia="zh-CN"/>
        </w:rPr>
        <w:t>，</w:t>
      </w:r>
      <w:r>
        <w:rPr>
          <w:rFonts w:hint="eastAsia" w:ascii="宋体" w:hAnsi="宋体" w:cs="宋体"/>
          <w:color w:val="auto"/>
          <w:sz w:val="28"/>
          <w:szCs w:val="28"/>
          <w:lang w:eastAsia="zh-CN"/>
        </w:rPr>
        <w:t>且</w:t>
      </w:r>
      <w:r>
        <w:rPr>
          <w:rFonts w:hint="eastAsia" w:ascii="宋体" w:hAnsi="宋体"/>
          <w:color w:val="auto"/>
          <w:sz w:val="28"/>
          <w:szCs w:val="28"/>
        </w:rPr>
        <w:t>设备运转正常，满足竣工环保验收监测的条件</w:t>
      </w:r>
      <w:r>
        <w:rPr>
          <w:rFonts w:hint="eastAsia" w:ascii="宋体" w:hAnsi="宋体"/>
          <w:color w:val="auto"/>
          <w:sz w:val="28"/>
          <w:szCs w:val="28"/>
          <w:lang w:eastAsia="zh-CN"/>
        </w:rPr>
        <w:t>，</w:t>
      </w:r>
      <w:r>
        <w:rPr>
          <w:rFonts w:hint="eastAsia" w:ascii="宋体" w:hAnsi="宋体" w:cs="宋体"/>
          <w:color w:val="auto"/>
          <w:sz w:val="28"/>
          <w:szCs w:val="28"/>
        </w:rPr>
        <w:t>符合竣工验收要求</w:t>
      </w:r>
      <w:r>
        <w:rPr>
          <w:rFonts w:hint="eastAsia" w:ascii="宋体" w:hAnsi="宋体"/>
          <w:color w:val="auto"/>
          <w:sz w:val="28"/>
          <w:szCs w:val="28"/>
        </w:rPr>
        <w:t>。</w:t>
      </w:r>
    </w:p>
    <w:p>
      <w:pPr>
        <w:spacing w:line="360" w:lineRule="auto"/>
        <w:ind w:firstLine="1400" w:firstLineChars="498"/>
        <w:jc w:val="both"/>
        <w:rPr>
          <w:rFonts w:hint="eastAsia" w:ascii="宋体" w:hAnsi="宋体" w:cs="宋体"/>
          <w:b/>
          <w:bCs/>
          <w:color w:val="auto"/>
          <w:sz w:val="28"/>
          <w:szCs w:val="28"/>
        </w:rPr>
      </w:pPr>
      <w:r>
        <w:rPr>
          <w:rFonts w:hint="eastAsia" w:ascii="宋体" w:hAnsi="宋体" w:cs="宋体"/>
          <w:b/>
          <w:bCs/>
          <w:color w:val="auto"/>
          <w:sz w:val="28"/>
          <w:szCs w:val="28"/>
        </w:rPr>
        <w:t>2.1.1项目名称</w:t>
      </w:r>
    </w:p>
    <w:p>
      <w:pPr>
        <w:spacing w:line="360" w:lineRule="auto"/>
        <w:jc w:val="both"/>
        <w:rPr>
          <w:rFonts w:hint="eastAsia" w:ascii="宋体" w:hAnsi="宋体" w:eastAsia="宋体" w:cs="宋体"/>
          <w:color w:val="auto"/>
          <w:sz w:val="28"/>
          <w:szCs w:val="28"/>
          <w:lang w:val="en-US" w:eastAsia="zh-CN"/>
        </w:rPr>
      </w:pPr>
      <w:r>
        <w:rPr>
          <w:rFonts w:hint="eastAsia" w:ascii="宋体" w:hAnsi="宋体" w:cs="宋体"/>
          <w:color w:val="auto"/>
          <w:sz w:val="28"/>
          <w:szCs w:val="28"/>
        </w:rPr>
        <w:t xml:space="preserve">   </w:t>
      </w:r>
      <w:r>
        <w:rPr>
          <w:rFonts w:hint="eastAsia" w:cs="宋体"/>
          <w:color w:val="auto"/>
          <w:sz w:val="28"/>
          <w:szCs w:val="28"/>
          <w:lang w:val="en-US" w:eastAsia="zh-CN"/>
        </w:rPr>
        <w:t xml:space="preserve">     </w:t>
      </w:r>
      <w:r>
        <w:rPr>
          <w:rFonts w:hint="eastAsia" w:ascii="宋体" w:hAnsi="宋体" w:cs="宋体"/>
          <w:color w:val="auto"/>
          <w:sz w:val="28"/>
          <w:szCs w:val="28"/>
        </w:rPr>
        <w:t xml:space="preserve"> </w:t>
      </w:r>
      <w:r>
        <w:rPr>
          <w:rFonts w:hint="eastAsia" w:cs="宋体"/>
          <w:color w:val="auto"/>
          <w:sz w:val="28"/>
          <w:szCs w:val="28"/>
          <w:lang w:val="en-US" w:eastAsia="zh-CN"/>
        </w:rPr>
        <w:t xml:space="preserve">   </w:t>
      </w:r>
      <w:r>
        <w:rPr>
          <w:rFonts w:hint="eastAsia" w:cs="宋体"/>
          <w:color w:val="auto"/>
          <w:sz w:val="28"/>
          <w:szCs w:val="28"/>
          <w:lang w:eastAsia="zh-CN"/>
        </w:rPr>
        <w:t>宁夏兴昌盛成品油销售有限责任公司加油站改扩建工程</w:t>
      </w:r>
    </w:p>
    <w:p>
      <w:pPr>
        <w:spacing w:line="360" w:lineRule="auto"/>
        <w:ind w:firstLine="1400" w:firstLineChars="498"/>
        <w:jc w:val="both"/>
        <w:rPr>
          <w:rFonts w:hint="eastAsia" w:ascii="宋体" w:hAnsi="宋体" w:cs="宋体"/>
          <w:b/>
          <w:bCs/>
          <w:color w:val="auto"/>
          <w:sz w:val="28"/>
          <w:szCs w:val="28"/>
        </w:rPr>
      </w:pPr>
      <w:r>
        <w:rPr>
          <w:rFonts w:hint="eastAsia" w:ascii="宋体" w:hAnsi="宋体" w:cs="宋体"/>
          <w:b/>
          <w:bCs/>
          <w:color w:val="auto"/>
          <w:sz w:val="28"/>
          <w:szCs w:val="28"/>
        </w:rPr>
        <w:t>2.1.2建设性质</w:t>
      </w:r>
    </w:p>
    <w:p>
      <w:pPr>
        <w:spacing w:line="360" w:lineRule="auto"/>
        <w:ind w:left="0" w:leftChars="0" w:firstLine="1878" w:firstLineChars="671"/>
        <w:jc w:val="both"/>
        <w:rPr>
          <w:rFonts w:hint="eastAsia" w:cs="宋体"/>
          <w:bCs/>
          <w:color w:val="auto"/>
          <w:sz w:val="28"/>
          <w:szCs w:val="28"/>
          <w:lang w:eastAsia="zh-CN"/>
        </w:rPr>
      </w:pPr>
      <w:r>
        <w:rPr>
          <w:rFonts w:hint="eastAsia" w:cs="宋体"/>
          <w:bCs/>
          <w:color w:val="auto"/>
          <w:sz w:val="28"/>
          <w:szCs w:val="28"/>
          <w:lang w:eastAsia="zh-CN"/>
        </w:rPr>
        <w:t>改扩建项目</w:t>
      </w:r>
    </w:p>
    <w:p>
      <w:pPr>
        <w:spacing w:line="360" w:lineRule="auto"/>
        <w:ind w:firstLine="1400" w:firstLineChars="498"/>
        <w:jc w:val="both"/>
        <w:rPr>
          <w:rFonts w:hint="eastAsia" w:cs="宋体"/>
          <w:b/>
          <w:bCs/>
          <w:color w:val="auto"/>
          <w:sz w:val="28"/>
          <w:szCs w:val="28"/>
          <w:lang w:val="en-US" w:eastAsia="zh-CN"/>
        </w:rPr>
      </w:pPr>
      <w:r>
        <w:rPr>
          <w:rFonts w:hint="eastAsia" w:ascii="宋体" w:hAnsi="宋体" w:cs="宋体"/>
          <w:b/>
          <w:bCs/>
          <w:color w:val="auto"/>
          <w:sz w:val="28"/>
          <w:szCs w:val="28"/>
        </w:rPr>
        <w:t>2.1.3建设地址</w:t>
      </w:r>
      <w:r>
        <w:rPr>
          <w:rFonts w:hint="eastAsia" w:cs="宋体"/>
          <w:b/>
          <w:bCs/>
          <w:color w:val="auto"/>
          <w:sz w:val="28"/>
          <w:szCs w:val="28"/>
          <w:lang w:val="en-US" w:eastAsia="zh-CN"/>
        </w:rPr>
        <w:t xml:space="preserve"> </w:t>
      </w:r>
    </w:p>
    <w:p>
      <w:pPr>
        <w:spacing w:line="360" w:lineRule="auto"/>
        <w:ind w:firstLine="1680" w:firstLineChars="600"/>
        <w:jc w:val="both"/>
        <w:rPr>
          <w:rFonts w:hint="eastAsia" w:cs="宋体"/>
          <w:b w:val="0"/>
          <w:bCs w:val="0"/>
          <w:color w:val="auto"/>
          <w:sz w:val="28"/>
          <w:szCs w:val="28"/>
          <w:lang w:val="en-US" w:eastAsia="zh-CN"/>
        </w:rPr>
      </w:pPr>
      <w:r>
        <w:rPr>
          <w:rFonts w:hint="eastAsia" w:cs="宋体"/>
          <w:b w:val="0"/>
          <w:bCs w:val="0"/>
          <w:color w:val="auto"/>
          <w:sz w:val="28"/>
          <w:szCs w:val="28"/>
          <w:lang w:val="en-US" w:eastAsia="zh-CN"/>
        </w:rPr>
        <w:t>本项目位于石嘴山市大武口区维电路18号，项目用地属城市建设用地。项</w:t>
      </w:r>
    </w:p>
    <w:p>
      <w:pPr>
        <w:spacing w:line="360" w:lineRule="auto"/>
        <w:ind w:left="0" w:leftChars="0" w:firstLine="879" w:firstLineChars="314"/>
        <w:jc w:val="both"/>
        <w:rPr>
          <w:rFonts w:hint="eastAsia" w:cs="宋体"/>
          <w:b w:val="0"/>
          <w:bCs w:val="0"/>
          <w:color w:val="auto"/>
          <w:sz w:val="28"/>
          <w:szCs w:val="28"/>
          <w:lang w:val="en-US" w:eastAsia="zh-CN"/>
        </w:rPr>
      </w:pPr>
      <w:r>
        <w:rPr>
          <w:rFonts w:hint="eastAsia" w:cs="宋体"/>
          <w:b w:val="0"/>
          <w:bCs w:val="0"/>
          <w:color w:val="auto"/>
          <w:sz w:val="28"/>
          <w:szCs w:val="28"/>
          <w:lang w:val="en-US" w:eastAsia="zh-CN"/>
        </w:rPr>
        <w:t>目西侧为石嘴山市第一水源地，西南侧为电厂小区，东侧为兴民村，隔300m为大</w:t>
      </w:r>
    </w:p>
    <w:p>
      <w:pPr>
        <w:spacing w:line="360" w:lineRule="auto"/>
        <w:ind w:firstLine="1120" w:firstLineChars="400"/>
        <w:jc w:val="both"/>
        <w:rPr>
          <w:rFonts w:hint="eastAsia" w:cs="宋体"/>
          <w:b w:val="0"/>
          <w:bCs w:val="0"/>
          <w:color w:val="auto"/>
          <w:sz w:val="28"/>
          <w:szCs w:val="28"/>
          <w:lang w:val="en-US" w:eastAsia="zh-CN"/>
        </w:rPr>
      </w:pPr>
      <w:r>
        <w:rPr>
          <w:rFonts w:hint="eastAsia" w:cs="宋体"/>
          <w:b w:val="0"/>
          <w:bCs w:val="0"/>
          <w:color w:val="auto"/>
          <w:sz w:val="28"/>
          <w:szCs w:val="28"/>
          <w:lang w:val="en-US" w:eastAsia="zh-CN"/>
        </w:rPr>
        <w:t>武口村，南侧为铁路社区。</w:t>
      </w:r>
    </w:p>
    <w:p>
      <w:pPr>
        <w:spacing w:line="360" w:lineRule="auto"/>
        <w:ind w:firstLine="1205" w:firstLineChars="400"/>
        <w:jc w:val="both"/>
        <w:rPr>
          <w:rFonts w:hint="eastAsia" w:ascii="宋体" w:hAnsi="宋体" w:cs="宋体"/>
          <w:color w:val="auto"/>
          <w:sz w:val="30"/>
          <w:szCs w:val="30"/>
        </w:rPr>
      </w:pPr>
      <w:r>
        <w:rPr>
          <w:rFonts w:hint="eastAsia" w:ascii="宋体" w:hAnsi="宋体" w:cs="宋体"/>
          <w:b/>
          <w:bCs/>
          <w:color w:val="auto"/>
          <w:sz w:val="30"/>
          <w:szCs w:val="30"/>
        </w:rPr>
        <w:t>2.2项目投资</w:t>
      </w:r>
    </w:p>
    <w:p>
      <w:pPr>
        <w:spacing w:line="360" w:lineRule="auto"/>
        <w:ind w:firstLine="1400" w:firstLineChars="500"/>
        <w:rPr>
          <w:rFonts w:hint="eastAsia" w:ascii="宋体" w:hAnsi="宋体" w:cs="宋体"/>
          <w:color w:val="auto"/>
          <w:sz w:val="28"/>
          <w:szCs w:val="28"/>
        </w:rPr>
      </w:pPr>
      <w:r>
        <w:rPr>
          <w:rFonts w:hint="eastAsia" w:ascii="宋体" w:hAnsi="宋体" w:cs="宋体"/>
          <w:color w:val="auto"/>
          <w:sz w:val="28"/>
          <w:szCs w:val="28"/>
        </w:rPr>
        <w:t>该项目设计总投资</w:t>
      </w:r>
      <w:r>
        <w:rPr>
          <w:rFonts w:hint="eastAsia" w:cs="宋体"/>
          <w:color w:val="auto"/>
          <w:sz w:val="28"/>
          <w:szCs w:val="28"/>
          <w:lang w:val="en-US" w:eastAsia="zh-CN"/>
        </w:rPr>
        <w:t>400</w:t>
      </w:r>
      <w:r>
        <w:rPr>
          <w:rFonts w:hint="eastAsia" w:ascii="宋体" w:hAnsi="宋体" w:cs="宋体"/>
          <w:color w:val="auto"/>
          <w:sz w:val="28"/>
          <w:szCs w:val="28"/>
        </w:rPr>
        <w:t>万元，其中环保投资</w:t>
      </w:r>
      <w:r>
        <w:rPr>
          <w:rFonts w:hint="eastAsia" w:cs="宋体"/>
          <w:color w:val="auto"/>
          <w:sz w:val="28"/>
          <w:szCs w:val="28"/>
          <w:lang w:val="en-US" w:eastAsia="zh-CN"/>
        </w:rPr>
        <w:t>13</w:t>
      </w:r>
      <w:r>
        <w:rPr>
          <w:rFonts w:hint="eastAsia" w:ascii="宋体" w:hAnsi="宋体" w:cs="宋体"/>
          <w:color w:val="auto"/>
          <w:sz w:val="28"/>
          <w:szCs w:val="28"/>
        </w:rPr>
        <w:t>万元，占总投资的</w:t>
      </w:r>
      <w:r>
        <w:rPr>
          <w:rFonts w:hint="eastAsia" w:cs="宋体"/>
          <w:color w:val="auto"/>
          <w:sz w:val="28"/>
          <w:szCs w:val="28"/>
          <w:lang w:val="en-US" w:eastAsia="zh-CN"/>
        </w:rPr>
        <w:t>3.25</w:t>
      </w:r>
      <w:r>
        <w:rPr>
          <w:rFonts w:hint="eastAsia" w:ascii="宋体" w:hAnsi="宋体" w:cs="宋体"/>
          <w:color w:val="auto"/>
          <w:sz w:val="28"/>
          <w:szCs w:val="28"/>
        </w:rPr>
        <w:t>%；实际</w:t>
      </w:r>
    </w:p>
    <w:p>
      <w:pPr>
        <w:spacing w:line="360" w:lineRule="auto"/>
        <w:ind w:firstLine="1120" w:firstLineChars="400"/>
        <w:rPr>
          <w:rFonts w:hint="eastAsia" w:ascii="宋体" w:hAnsi="宋体" w:cs="宋体"/>
          <w:color w:val="auto"/>
          <w:sz w:val="28"/>
          <w:szCs w:val="28"/>
        </w:rPr>
      </w:pPr>
      <w:r>
        <w:rPr>
          <w:rFonts w:hint="eastAsia" w:ascii="宋体" w:hAnsi="宋体" w:cs="宋体"/>
          <w:color w:val="auto"/>
          <w:sz w:val="28"/>
          <w:szCs w:val="28"/>
        </w:rPr>
        <w:t>总投资</w:t>
      </w:r>
      <w:r>
        <w:rPr>
          <w:rFonts w:hint="eastAsia" w:cs="宋体"/>
          <w:color w:val="auto"/>
          <w:sz w:val="28"/>
          <w:szCs w:val="28"/>
          <w:shd w:val="clear" w:color="auto" w:fill="auto"/>
          <w:lang w:val="en-US" w:eastAsia="zh-CN"/>
        </w:rPr>
        <w:t>300</w:t>
      </w:r>
      <w:r>
        <w:rPr>
          <w:rFonts w:hint="eastAsia" w:ascii="宋体" w:hAnsi="宋体" w:cs="宋体"/>
          <w:color w:val="auto"/>
          <w:sz w:val="28"/>
          <w:szCs w:val="28"/>
        </w:rPr>
        <w:t>万元，其中环保投资</w:t>
      </w:r>
      <w:r>
        <w:rPr>
          <w:rFonts w:hint="eastAsia" w:cs="宋体"/>
          <w:color w:val="auto"/>
          <w:sz w:val="28"/>
          <w:szCs w:val="28"/>
          <w:lang w:val="en-US" w:eastAsia="zh-CN"/>
        </w:rPr>
        <w:t>15</w:t>
      </w:r>
      <w:r>
        <w:rPr>
          <w:rFonts w:hint="eastAsia" w:ascii="宋体" w:hAnsi="宋体" w:cs="宋体"/>
          <w:color w:val="auto"/>
          <w:sz w:val="28"/>
          <w:szCs w:val="28"/>
        </w:rPr>
        <w:t>万元，占总投资的</w:t>
      </w:r>
      <w:r>
        <w:rPr>
          <w:rFonts w:hint="eastAsia" w:cs="宋体"/>
          <w:color w:val="auto"/>
          <w:sz w:val="28"/>
          <w:szCs w:val="28"/>
          <w:lang w:val="en-US" w:eastAsia="zh-CN"/>
        </w:rPr>
        <w:t>5</w:t>
      </w:r>
      <w:r>
        <w:rPr>
          <w:rFonts w:hint="eastAsia" w:ascii="宋体" w:hAnsi="宋体" w:cs="宋体"/>
          <w:color w:val="auto"/>
          <w:sz w:val="28"/>
          <w:szCs w:val="28"/>
        </w:rPr>
        <w:t>%；环保投资见表2-1。</w:t>
      </w:r>
    </w:p>
    <w:tbl>
      <w:tblPr>
        <w:tblStyle w:val="8"/>
        <w:tblpPr w:leftFromText="180" w:rightFromText="180" w:vertAnchor="text" w:horzAnchor="page" w:tblpX="1118" w:tblpY="386"/>
        <w:tblOverlap w:val="never"/>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166"/>
        <w:gridCol w:w="2409"/>
        <w:gridCol w:w="1148"/>
        <w:gridCol w:w="2871"/>
        <w:gridCol w:w="121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2007" w:type="dxa"/>
            <w:gridSpan w:val="2"/>
            <w:noWrap w:val="0"/>
            <w:vAlign w:val="center"/>
          </w:tcPr>
          <w:p>
            <w:pPr>
              <w:spacing w:line="240" w:lineRule="auto"/>
              <w:jc w:val="center"/>
              <w:rPr>
                <w:rFonts w:hint="eastAsia" w:ascii="宋体"/>
                <w:b/>
              </w:rPr>
            </w:pPr>
            <w:r>
              <w:rPr>
                <w:rFonts w:hint="eastAsia" w:ascii="宋体"/>
                <w:b/>
              </w:rPr>
              <w:t>类别</w:t>
            </w:r>
          </w:p>
        </w:tc>
        <w:tc>
          <w:tcPr>
            <w:tcW w:w="2409" w:type="dxa"/>
            <w:noWrap w:val="0"/>
            <w:vAlign w:val="center"/>
          </w:tcPr>
          <w:p>
            <w:pPr>
              <w:spacing w:line="240" w:lineRule="auto"/>
              <w:ind w:firstLine="442" w:firstLineChars="200"/>
              <w:jc w:val="both"/>
              <w:rPr>
                <w:rFonts w:hint="eastAsia" w:ascii="宋体"/>
                <w:b/>
              </w:rPr>
            </w:pPr>
            <w:r>
              <w:rPr>
                <w:rFonts w:hint="eastAsia" w:ascii="宋体"/>
                <w:b/>
              </w:rPr>
              <w:t>环评治理措施</w:t>
            </w:r>
          </w:p>
        </w:tc>
        <w:tc>
          <w:tcPr>
            <w:tcW w:w="1148" w:type="dxa"/>
            <w:noWrap w:val="0"/>
            <w:vAlign w:val="center"/>
          </w:tcPr>
          <w:p>
            <w:pPr>
              <w:spacing w:line="240" w:lineRule="auto"/>
              <w:jc w:val="center"/>
              <w:rPr>
                <w:rFonts w:hint="eastAsia" w:ascii="宋体"/>
                <w:b/>
              </w:rPr>
            </w:pPr>
            <w:r>
              <w:rPr>
                <w:rFonts w:hint="eastAsia" w:ascii="宋体"/>
                <w:b/>
              </w:rPr>
              <w:t>环评投资</w:t>
            </w:r>
          </w:p>
          <w:p>
            <w:pPr>
              <w:spacing w:line="240" w:lineRule="auto"/>
              <w:jc w:val="center"/>
              <w:rPr>
                <w:rFonts w:hint="eastAsia" w:ascii="宋体"/>
                <w:b/>
              </w:rPr>
            </w:pPr>
            <w:r>
              <w:rPr>
                <w:rFonts w:hint="eastAsia" w:ascii="宋体"/>
                <w:b/>
              </w:rPr>
              <w:t>（万元）</w:t>
            </w:r>
          </w:p>
        </w:tc>
        <w:tc>
          <w:tcPr>
            <w:tcW w:w="2871" w:type="dxa"/>
            <w:noWrap w:val="0"/>
            <w:vAlign w:val="center"/>
          </w:tcPr>
          <w:p>
            <w:pPr>
              <w:spacing w:line="240" w:lineRule="auto"/>
              <w:jc w:val="center"/>
              <w:rPr>
                <w:rFonts w:hint="eastAsia" w:ascii="宋体"/>
                <w:b/>
              </w:rPr>
            </w:pPr>
            <w:r>
              <w:rPr>
                <w:rFonts w:hint="eastAsia" w:ascii="宋体"/>
                <w:b/>
              </w:rPr>
              <w:t>实际落实情况</w:t>
            </w:r>
          </w:p>
        </w:tc>
        <w:tc>
          <w:tcPr>
            <w:tcW w:w="1212" w:type="dxa"/>
            <w:noWrap w:val="0"/>
            <w:vAlign w:val="center"/>
          </w:tcPr>
          <w:p>
            <w:pPr>
              <w:spacing w:line="240" w:lineRule="auto"/>
              <w:jc w:val="center"/>
              <w:rPr>
                <w:rFonts w:hint="eastAsia" w:ascii="宋体"/>
                <w:b/>
              </w:rPr>
            </w:pPr>
            <w:r>
              <w:rPr>
                <w:rFonts w:hint="eastAsia" w:ascii="宋体"/>
                <w:b/>
              </w:rPr>
              <w:t>实际投资（万元）</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2007" w:type="dxa"/>
            <w:gridSpan w:val="2"/>
            <w:noWrap w:val="0"/>
            <w:vAlign w:val="center"/>
          </w:tcPr>
          <w:p>
            <w:pPr>
              <w:spacing w:line="240" w:lineRule="auto"/>
              <w:jc w:val="center"/>
              <w:rPr>
                <w:rFonts w:hint="eastAsia" w:ascii="宋体" w:eastAsia="宋体"/>
                <w:lang w:eastAsia="zh-CN"/>
              </w:rPr>
            </w:pPr>
            <w:r>
              <w:rPr>
                <w:rFonts w:hint="eastAsia" w:ascii="宋体"/>
                <w:lang w:eastAsia="zh-CN"/>
              </w:rPr>
              <w:t>废气</w:t>
            </w:r>
          </w:p>
        </w:tc>
        <w:tc>
          <w:tcPr>
            <w:tcW w:w="2409" w:type="dxa"/>
            <w:noWrap w:val="0"/>
            <w:vAlign w:val="center"/>
          </w:tcPr>
          <w:p>
            <w:pPr>
              <w:spacing w:line="240" w:lineRule="auto"/>
              <w:jc w:val="both"/>
              <w:rPr>
                <w:rFonts w:hint="default" w:ascii="宋体" w:eastAsia="宋体"/>
                <w:lang w:val="en-US" w:eastAsia="zh-CN"/>
              </w:rPr>
            </w:pPr>
            <w:r>
              <w:rPr>
                <w:rFonts w:hint="eastAsia"/>
                <w:lang w:val="en-US" w:eastAsia="zh-CN"/>
              </w:rPr>
              <w:t xml:space="preserve"> 油气回收装置</w:t>
            </w:r>
          </w:p>
        </w:tc>
        <w:tc>
          <w:tcPr>
            <w:tcW w:w="1148" w:type="dxa"/>
            <w:noWrap w:val="0"/>
            <w:vAlign w:val="center"/>
          </w:tcPr>
          <w:p>
            <w:pPr>
              <w:spacing w:line="240" w:lineRule="auto"/>
              <w:jc w:val="center"/>
              <w:rPr>
                <w:rFonts w:hint="default" w:ascii="宋体" w:eastAsia="宋体"/>
                <w:lang w:val="en-US" w:eastAsia="zh-CN"/>
              </w:rPr>
            </w:pPr>
            <w:r>
              <w:rPr>
                <w:rFonts w:hint="eastAsia"/>
                <w:lang w:val="en-US" w:eastAsia="zh-CN"/>
              </w:rPr>
              <w:t>4</w:t>
            </w:r>
          </w:p>
        </w:tc>
        <w:tc>
          <w:tcPr>
            <w:tcW w:w="2871" w:type="dxa"/>
            <w:noWrap w:val="0"/>
            <w:vAlign w:val="center"/>
          </w:tcPr>
          <w:p>
            <w:pPr>
              <w:spacing w:line="240" w:lineRule="auto"/>
              <w:jc w:val="center"/>
              <w:rPr>
                <w:rFonts w:hint="default" w:ascii="宋体" w:eastAsia="宋体"/>
                <w:lang w:val="en-US" w:eastAsia="zh-CN"/>
              </w:rPr>
            </w:pPr>
            <w:r>
              <w:rPr>
                <w:rFonts w:hint="eastAsia"/>
                <w:lang w:val="en-US" w:eastAsia="zh-CN"/>
              </w:rPr>
              <w:t>安装汽油回收装置</w:t>
            </w:r>
          </w:p>
        </w:tc>
        <w:tc>
          <w:tcPr>
            <w:tcW w:w="1212" w:type="dxa"/>
            <w:noWrap w:val="0"/>
            <w:vAlign w:val="center"/>
          </w:tcPr>
          <w:p>
            <w:pPr>
              <w:spacing w:line="240" w:lineRule="auto"/>
              <w:jc w:val="center"/>
              <w:rPr>
                <w:rFonts w:hint="default" w:ascii="宋体" w:eastAsia="宋体"/>
                <w:color w:val="auto"/>
                <w:lang w:val="en-US" w:eastAsia="zh-CN"/>
              </w:rPr>
            </w:pPr>
            <w:r>
              <w:rPr>
                <w:rFonts w:hint="eastAsia"/>
                <w:color w:val="auto"/>
                <w:lang w:val="en-US" w:eastAsia="zh-CN"/>
              </w:rPr>
              <w:t>4</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41" w:type="dxa"/>
            <w:vMerge w:val="restart"/>
            <w:noWrap w:val="0"/>
            <w:vAlign w:val="center"/>
          </w:tcPr>
          <w:p>
            <w:pPr>
              <w:spacing w:line="240" w:lineRule="auto"/>
              <w:jc w:val="center"/>
              <w:rPr>
                <w:rFonts w:hint="eastAsia" w:ascii="宋体" w:eastAsia="宋体"/>
                <w:lang w:val="en-US" w:eastAsia="zh-CN"/>
              </w:rPr>
            </w:pPr>
            <w:r>
              <w:rPr>
                <w:rFonts w:hint="eastAsia"/>
                <w:lang w:val="en-US" w:eastAsia="zh-CN"/>
              </w:rPr>
              <w:t>废水</w:t>
            </w:r>
          </w:p>
        </w:tc>
        <w:tc>
          <w:tcPr>
            <w:tcW w:w="1166" w:type="dxa"/>
            <w:noWrap w:val="0"/>
            <w:vAlign w:val="center"/>
          </w:tcPr>
          <w:p>
            <w:pPr>
              <w:spacing w:line="240" w:lineRule="auto"/>
              <w:jc w:val="center"/>
              <w:rPr>
                <w:rFonts w:hint="eastAsia"/>
                <w:lang w:val="en-US" w:eastAsia="zh-CN"/>
              </w:rPr>
            </w:pPr>
            <w:r>
              <w:rPr>
                <w:rFonts w:hint="eastAsia"/>
                <w:lang w:val="en-US" w:eastAsia="zh-CN"/>
              </w:rPr>
              <w:t>洗车废水</w:t>
            </w:r>
          </w:p>
        </w:tc>
        <w:tc>
          <w:tcPr>
            <w:tcW w:w="2409" w:type="dxa"/>
            <w:vMerge w:val="restart"/>
            <w:noWrap w:val="0"/>
            <w:vAlign w:val="center"/>
          </w:tcPr>
          <w:p>
            <w:pPr>
              <w:spacing w:line="240" w:lineRule="auto"/>
              <w:jc w:val="center"/>
              <w:rPr>
                <w:rFonts w:hint="default" w:ascii="宋体" w:eastAsia="宋体"/>
                <w:lang w:val="en-US" w:eastAsia="zh-CN"/>
              </w:rPr>
            </w:pPr>
            <w:r>
              <w:rPr>
                <w:rFonts w:hint="eastAsia"/>
                <w:lang w:val="en-US" w:eastAsia="zh-CN"/>
              </w:rPr>
              <w:t>建设一体化污水处理措施</w:t>
            </w:r>
          </w:p>
        </w:tc>
        <w:tc>
          <w:tcPr>
            <w:tcW w:w="1148" w:type="dxa"/>
            <w:vMerge w:val="restart"/>
            <w:noWrap w:val="0"/>
            <w:vAlign w:val="center"/>
          </w:tcPr>
          <w:p>
            <w:pPr>
              <w:spacing w:line="240" w:lineRule="auto"/>
              <w:jc w:val="center"/>
              <w:rPr>
                <w:rFonts w:hint="default" w:ascii="宋体" w:eastAsia="宋体"/>
                <w:lang w:val="en-US" w:eastAsia="zh-CN"/>
              </w:rPr>
            </w:pPr>
            <w:r>
              <w:rPr>
                <w:rFonts w:hint="eastAsia"/>
                <w:lang w:val="en-US" w:eastAsia="zh-CN"/>
              </w:rPr>
              <w:t>3</w:t>
            </w:r>
          </w:p>
        </w:tc>
        <w:tc>
          <w:tcPr>
            <w:tcW w:w="2871" w:type="dxa"/>
            <w:vMerge w:val="restart"/>
            <w:noWrap w:val="0"/>
            <w:vAlign w:val="center"/>
          </w:tcPr>
          <w:p>
            <w:pPr>
              <w:spacing w:line="240" w:lineRule="auto"/>
              <w:jc w:val="both"/>
              <w:rPr>
                <w:rFonts w:hint="default" w:ascii="宋体" w:eastAsia="宋体"/>
                <w:lang w:val="en-US" w:eastAsia="zh-CN"/>
              </w:rPr>
            </w:pPr>
            <w:r>
              <w:rPr>
                <w:rFonts w:hint="eastAsia"/>
                <w:lang w:val="en-US" w:eastAsia="zh-CN"/>
              </w:rPr>
              <w:t>洗车废水经沉淀池处理后循环利用，生活污水经沉淀池处理后交由环卫公司清掏外运</w:t>
            </w:r>
          </w:p>
        </w:tc>
        <w:tc>
          <w:tcPr>
            <w:tcW w:w="1212" w:type="dxa"/>
            <w:vMerge w:val="restart"/>
            <w:noWrap w:val="0"/>
            <w:vAlign w:val="center"/>
          </w:tcPr>
          <w:p>
            <w:pPr>
              <w:spacing w:line="240" w:lineRule="auto"/>
              <w:jc w:val="center"/>
              <w:rPr>
                <w:rFonts w:hint="default" w:ascii="宋体" w:eastAsia="宋体"/>
                <w:color w:val="auto"/>
                <w:lang w:val="en-US" w:eastAsia="zh-CN"/>
              </w:rPr>
            </w:pPr>
            <w:r>
              <w:rPr>
                <w:rFonts w:hint="eastAsia"/>
                <w:color w:val="auto"/>
                <w:lang w:val="en-US" w:eastAsia="zh-CN"/>
              </w:rPr>
              <w:t>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841" w:type="dxa"/>
            <w:vMerge w:val="continue"/>
            <w:noWrap w:val="0"/>
            <w:vAlign w:val="center"/>
          </w:tcPr>
          <w:p>
            <w:pPr>
              <w:spacing w:line="240" w:lineRule="auto"/>
              <w:jc w:val="center"/>
            </w:pPr>
          </w:p>
        </w:tc>
        <w:tc>
          <w:tcPr>
            <w:tcW w:w="1166" w:type="dxa"/>
            <w:noWrap w:val="0"/>
            <w:vAlign w:val="center"/>
          </w:tcPr>
          <w:p>
            <w:pPr>
              <w:spacing w:line="240" w:lineRule="auto"/>
              <w:jc w:val="center"/>
              <w:rPr>
                <w:rFonts w:hint="eastAsia"/>
                <w:lang w:val="en-US" w:eastAsia="zh-CN"/>
              </w:rPr>
            </w:pPr>
            <w:r>
              <w:rPr>
                <w:rFonts w:hint="eastAsia"/>
                <w:lang w:val="en-US" w:eastAsia="zh-CN"/>
              </w:rPr>
              <w:t>生活污水</w:t>
            </w:r>
          </w:p>
        </w:tc>
        <w:tc>
          <w:tcPr>
            <w:tcW w:w="2409" w:type="dxa"/>
            <w:vMerge w:val="continue"/>
            <w:noWrap w:val="0"/>
            <w:vAlign w:val="center"/>
          </w:tcPr>
          <w:p>
            <w:pPr>
              <w:spacing w:line="240" w:lineRule="auto"/>
              <w:jc w:val="center"/>
              <w:rPr>
                <w:rFonts w:hint="eastAsia"/>
                <w:lang w:val="en-US" w:eastAsia="zh-CN"/>
              </w:rPr>
            </w:pPr>
          </w:p>
        </w:tc>
        <w:tc>
          <w:tcPr>
            <w:tcW w:w="1148" w:type="dxa"/>
            <w:vMerge w:val="continue"/>
            <w:noWrap w:val="0"/>
            <w:vAlign w:val="center"/>
          </w:tcPr>
          <w:p>
            <w:pPr>
              <w:spacing w:line="240" w:lineRule="auto"/>
              <w:jc w:val="center"/>
              <w:rPr>
                <w:rFonts w:hint="eastAsia"/>
                <w:lang w:val="en-US" w:eastAsia="zh-CN"/>
              </w:rPr>
            </w:pPr>
          </w:p>
        </w:tc>
        <w:tc>
          <w:tcPr>
            <w:tcW w:w="2871" w:type="dxa"/>
            <w:vMerge w:val="continue"/>
            <w:noWrap w:val="0"/>
            <w:vAlign w:val="center"/>
          </w:tcPr>
          <w:p>
            <w:pPr>
              <w:spacing w:line="240" w:lineRule="auto"/>
              <w:jc w:val="center"/>
              <w:rPr>
                <w:rFonts w:hint="eastAsia"/>
                <w:lang w:val="en-US" w:eastAsia="zh-CN"/>
              </w:rPr>
            </w:pPr>
          </w:p>
        </w:tc>
        <w:tc>
          <w:tcPr>
            <w:tcW w:w="1212" w:type="dxa"/>
            <w:vMerge w:val="continue"/>
            <w:noWrap w:val="0"/>
            <w:vAlign w:val="center"/>
          </w:tcPr>
          <w:p>
            <w:pPr>
              <w:spacing w:line="240" w:lineRule="auto"/>
              <w:jc w:val="center"/>
              <w:rPr>
                <w:rFonts w:hint="eastAsia"/>
                <w:color w:val="auto"/>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41" w:type="dxa"/>
            <w:vMerge w:val="restart"/>
            <w:noWrap w:val="0"/>
            <w:vAlign w:val="center"/>
          </w:tcPr>
          <w:p>
            <w:pPr>
              <w:spacing w:line="240" w:lineRule="auto"/>
              <w:jc w:val="center"/>
              <w:rPr>
                <w:rFonts w:hint="eastAsia" w:ascii="宋体"/>
              </w:rPr>
            </w:pPr>
            <w:r>
              <w:rPr>
                <w:rFonts w:hint="eastAsia" w:ascii="宋体"/>
              </w:rPr>
              <w:t>固废</w:t>
            </w:r>
          </w:p>
        </w:tc>
        <w:tc>
          <w:tcPr>
            <w:tcW w:w="1166" w:type="dxa"/>
            <w:noWrap w:val="0"/>
            <w:vAlign w:val="center"/>
          </w:tcPr>
          <w:p>
            <w:pPr>
              <w:spacing w:line="240" w:lineRule="auto"/>
              <w:jc w:val="center"/>
              <w:rPr>
                <w:rFonts w:hint="eastAsia" w:ascii="宋体" w:eastAsia="宋体"/>
                <w:lang w:eastAsia="zh-CN"/>
              </w:rPr>
            </w:pPr>
            <w:r>
              <w:rPr>
                <w:rFonts w:hint="eastAsia"/>
                <w:lang w:eastAsia="zh-CN"/>
              </w:rPr>
              <w:t>废机油</w:t>
            </w:r>
          </w:p>
        </w:tc>
        <w:tc>
          <w:tcPr>
            <w:tcW w:w="2409" w:type="dxa"/>
            <w:vMerge w:val="restart"/>
            <w:noWrap w:val="0"/>
            <w:vAlign w:val="center"/>
          </w:tcPr>
          <w:p>
            <w:pPr>
              <w:spacing w:line="240" w:lineRule="auto"/>
              <w:jc w:val="both"/>
              <w:rPr>
                <w:rFonts w:hint="default" w:ascii="宋体" w:eastAsia="宋体"/>
                <w:lang w:val="en-US" w:eastAsia="zh-CN"/>
              </w:rPr>
            </w:pPr>
            <w:r>
              <w:rPr>
                <w:rFonts w:hint="eastAsia"/>
                <w:lang w:val="en-US" w:eastAsia="zh-CN"/>
              </w:rPr>
              <w:t xml:space="preserve">在危废暂存间暂存后由有资质单位收集处置 </w:t>
            </w:r>
          </w:p>
        </w:tc>
        <w:tc>
          <w:tcPr>
            <w:tcW w:w="1148" w:type="dxa"/>
            <w:vMerge w:val="restart"/>
            <w:noWrap w:val="0"/>
            <w:vAlign w:val="center"/>
          </w:tcPr>
          <w:p>
            <w:pPr>
              <w:spacing w:line="240" w:lineRule="auto"/>
              <w:jc w:val="center"/>
              <w:rPr>
                <w:rFonts w:hint="default" w:ascii="宋体" w:eastAsia="宋体"/>
                <w:lang w:val="en-US" w:eastAsia="zh-CN"/>
              </w:rPr>
            </w:pPr>
            <w:r>
              <w:rPr>
                <w:rFonts w:hint="eastAsia"/>
                <w:lang w:val="en-US" w:eastAsia="zh-CN"/>
              </w:rPr>
              <w:t>2</w:t>
            </w:r>
          </w:p>
        </w:tc>
        <w:tc>
          <w:tcPr>
            <w:tcW w:w="2871" w:type="dxa"/>
            <w:vMerge w:val="restart"/>
            <w:noWrap w:val="0"/>
            <w:vAlign w:val="center"/>
          </w:tcPr>
          <w:p>
            <w:pPr>
              <w:spacing w:line="240" w:lineRule="auto"/>
              <w:jc w:val="both"/>
              <w:rPr>
                <w:rFonts w:hint="default" w:ascii="宋体" w:eastAsia="宋体"/>
                <w:lang w:val="en-US" w:eastAsia="zh-CN"/>
              </w:rPr>
            </w:pPr>
            <w:r>
              <w:rPr>
                <w:rFonts w:hint="eastAsia"/>
                <w:lang w:val="en-US" w:eastAsia="zh-CN"/>
              </w:rPr>
              <w:t xml:space="preserve">收集的废机油和油渣在危废暂存间暂存后由有危险废物处理资质的单位收集处置 </w:t>
            </w:r>
          </w:p>
        </w:tc>
        <w:tc>
          <w:tcPr>
            <w:tcW w:w="1212" w:type="dxa"/>
            <w:vMerge w:val="restart"/>
            <w:noWrap w:val="0"/>
            <w:vAlign w:val="center"/>
          </w:tcPr>
          <w:p>
            <w:pPr>
              <w:spacing w:line="240" w:lineRule="auto"/>
              <w:jc w:val="center"/>
              <w:rPr>
                <w:rFonts w:hint="default" w:ascii="宋体" w:eastAsia="宋体"/>
                <w:color w:val="auto"/>
                <w:lang w:val="en-US" w:eastAsia="zh-CN"/>
              </w:rPr>
            </w:pPr>
            <w:r>
              <w:rPr>
                <w:rFonts w:hint="eastAsia"/>
                <w:color w:val="auto"/>
                <w:lang w:val="en-US" w:eastAsia="zh-CN"/>
              </w:rPr>
              <w:t>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841" w:type="dxa"/>
            <w:vMerge w:val="continue"/>
            <w:noWrap w:val="0"/>
            <w:vAlign w:val="center"/>
          </w:tcPr>
          <w:p>
            <w:pPr>
              <w:spacing w:line="240" w:lineRule="auto"/>
              <w:jc w:val="center"/>
            </w:pPr>
          </w:p>
        </w:tc>
        <w:tc>
          <w:tcPr>
            <w:tcW w:w="1166" w:type="dxa"/>
            <w:noWrap w:val="0"/>
            <w:vAlign w:val="center"/>
          </w:tcPr>
          <w:p>
            <w:pPr>
              <w:spacing w:line="240" w:lineRule="auto"/>
              <w:jc w:val="center"/>
              <w:rPr>
                <w:rFonts w:hint="eastAsia" w:ascii="宋体" w:eastAsia="宋体"/>
                <w:lang w:eastAsia="zh-CN"/>
              </w:rPr>
            </w:pPr>
            <w:r>
              <w:rPr>
                <w:rFonts w:hint="eastAsia"/>
                <w:lang w:eastAsia="zh-CN"/>
              </w:rPr>
              <w:t>油渣</w:t>
            </w:r>
          </w:p>
        </w:tc>
        <w:tc>
          <w:tcPr>
            <w:tcW w:w="2409" w:type="dxa"/>
            <w:vMerge w:val="continue"/>
            <w:noWrap w:val="0"/>
            <w:vAlign w:val="center"/>
          </w:tcPr>
          <w:p>
            <w:pPr>
              <w:spacing w:line="240" w:lineRule="auto"/>
              <w:jc w:val="center"/>
              <w:rPr>
                <w:rFonts w:hint="eastAsia" w:ascii="宋体"/>
              </w:rPr>
            </w:pPr>
          </w:p>
        </w:tc>
        <w:tc>
          <w:tcPr>
            <w:tcW w:w="1148" w:type="dxa"/>
            <w:vMerge w:val="continue"/>
            <w:noWrap w:val="0"/>
            <w:vAlign w:val="center"/>
          </w:tcPr>
          <w:p>
            <w:pPr>
              <w:spacing w:line="240" w:lineRule="auto"/>
              <w:jc w:val="center"/>
              <w:rPr>
                <w:rFonts w:hint="eastAsia" w:ascii="宋体"/>
              </w:rPr>
            </w:pPr>
          </w:p>
        </w:tc>
        <w:tc>
          <w:tcPr>
            <w:tcW w:w="2871" w:type="dxa"/>
            <w:vMerge w:val="continue"/>
            <w:noWrap w:val="0"/>
            <w:vAlign w:val="center"/>
          </w:tcPr>
          <w:p>
            <w:pPr>
              <w:spacing w:line="240" w:lineRule="auto"/>
              <w:jc w:val="center"/>
              <w:rPr>
                <w:rFonts w:hint="eastAsia" w:ascii="宋体"/>
              </w:rPr>
            </w:pPr>
          </w:p>
        </w:tc>
        <w:tc>
          <w:tcPr>
            <w:tcW w:w="1212" w:type="dxa"/>
            <w:vMerge w:val="continue"/>
            <w:noWrap w:val="0"/>
            <w:vAlign w:val="center"/>
          </w:tcPr>
          <w:p>
            <w:pPr>
              <w:spacing w:line="240" w:lineRule="auto"/>
              <w:jc w:val="center"/>
              <w:rPr>
                <w:rFonts w:hint="eastAsia" w:ascii="宋体"/>
                <w:color w:val="auto"/>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41" w:type="dxa"/>
            <w:vMerge w:val="continue"/>
            <w:noWrap w:val="0"/>
            <w:vAlign w:val="center"/>
          </w:tcPr>
          <w:p>
            <w:pPr>
              <w:spacing w:line="240" w:lineRule="auto"/>
              <w:jc w:val="center"/>
              <w:rPr>
                <w:rFonts w:hint="eastAsia" w:ascii="宋体"/>
              </w:rPr>
            </w:pPr>
          </w:p>
        </w:tc>
        <w:tc>
          <w:tcPr>
            <w:tcW w:w="1166" w:type="dxa"/>
            <w:noWrap w:val="0"/>
            <w:vAlign w:val="center"/>
          </w:tcPr>
          <w:p>
            <w:pPr>
              <w:spacing w:line="240" w:lineRule="auto"/>
              <w:jc w:val="center"/>
              <w:rPr>
                <w:rFonts w:hint="eastAsia" w:ascii="宋体" w:eastAsia="宋体"/>
                <w:lang w:eastAsia="zh-CN"/>
              </w:rPr>
            </w:pPr>
            <w:r>
              <w:rPr>
                <w:rFonts w:hint="eastAsia"/>
                <w:lang w:eastAsia="zh-CN"/>
              </w:rPr>
              <w:t>生活垃圾</w:t>
            </w:r>
          </w:p>
        </w:tc>
        <w:tc>
          <w:tcPr>
            <w:tcW w:w="2409" w:type="dxa"/>
            <w:noWrap w:val="0"/>
            <w:vAlign w:val="center"/>
          </w:tcPr>
          <w:p>
            <w:pPr>
              <w:spacing w:line="240" w:lineRule="auto"/>
              <w:jc w:val="center"/>
              <w:rPr>
                <w:rFonts w:hint="eastAsia" w:ascii="宋体" w:eastAsia="宋体"/>
                <w:lang w:eastAsia="zh-CN"/>
              </w:rPr>
            </w:pPr>
            <w:r>
              <w:rPr>
                <w:rFonts w:hint="eastAsia"/>
                <w:lang w:eastAsia="zh-CN"/>
              </w:rPr>
              <w:t>收集后交由环卫部门统一处置</w:t>
            </w:r>
          </w:p>
        </w:tc>
        <w:tc>
          <w:tcPr>
            <w:tcW w:w="1148" w:type="dxa"/>
            <w:noWrap w:val="0"/>
            <w:vAlign w:val="center"/>
          </w:tcPr>
          <w:p>
            <w:pPr>
              <w:spacing w:line="240" w:lineRule="auto"/>
              <w:jc w:val="center"/>
              <w:rPr>
                <w:rFonts w:hint="eastAsia" w:ascii="宋体" w:eastAsia="宋体"/>
                <w:lang w:val="en-US" w:eastAsia="zh-CN"/>
              </w:rPr>
            </w:pPr>
            <w:r>
              <w:rPr>
                <w:rFonts w:hint="eastAsia"/>
                <w:lang w:val="en-US" w:eastAsia="zh-CN"/>
              </w:rPr>
              <w:t>1</w:t>
            </w:r>
          </w:p>
        </w:tc>
        <w:tc>
          <w:tcPr>
            <w:tcW w:w="2871" w:type="dxa"/>
            <w:noWrap w:val="0"/>
            <w:vAlign w:val="center"/>
          </w:tcPr>
          <w:p>
            <w:pPr>
              <w:spacing w:line="240" w:lineRule="auto"/>
              <w:jc w:val="center"/>
              <w:rPr>
                <w:rFonts w:hint="eastAsia" w:ascii="宋体"/>
              </w:rPr>
            </w:pPr>
            <w:r>
              <w:rPr>
                <w:rFonts w:hint="eastAsia"/>
                <w:lang w:eastAsia="zh-CN"/>
              </w:rPr>
              <w:t>收集后交由环卫部门统一处置</w:t>
            </w:r>
          </w:p>
        </w:tc>
        <w:tc>
          <w:tcPr>
            <w:tcW w:w="1212" w:type="dxa"/>
            <w:noWrap w:val="0"/>
            <w:vAlign w:val="center"/>
          </w:tcPr>
          <w:p>
            <w:pPr>
              <w:spacing w:line="240" w:lineRule="auto"/>
              <w:jc w:val="center"/>
              <w:rPr>
                <w:rFonts w:hint="eastAsia" w:ascii="宋体" w:eastAsia="宋体"/>
                <w:color w:val="auto"/>
                <w:lang w:val="en-US" w:eastAsia="zh-CN"/>
              </w:rPr>
            </w:pPr>
            <w:r>
              <w:rPr>
                <w:rFonts w:hint="eastAsia"/>
                <w:color w:val="auto"/>
                <w:lang w:val="en-US" w:eastAsia="zh-CN"/>
              </w:rPr>
              <w:t>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007" w:type="dxa"/>
            <w:gridSpan w:val="2"/>
            <w:noWrap w:val="0"/>
            <w:vAlign w:val="center"/>
          </w:tcPr>
          <w:p>
            <w:pPr>
              <w:spacing w:line="240" w:lineRule="auto"/>
              <w:ind w:left="0" w:leftChars="0" w:right="0" w:rightChars="0"/>
              <w:jc w:val="center"/>
              <w:rPr>
                <w:rFonts w:hint="eastAsia" w:ascii="宋体" w:eastAsia="宋体"/>
                <w:color w:val="000000"/>
                <w:lang w:val="en-US" w:eastAsia="zh-CN"/>
              </w:rPr>
            </w:pPr>
            <w:r>
              <w:rPr>
                <w:rFonts w:hint="eastAsia" w:ascii="宋体"/>
              </w:rPr>
              <w:t>噪声</w:t>
            </w:r>
          </w:p>
        </w:tc>
        <w:tc>
          <w:tcPr>
            <w:tcW w:w="2409" w:type="dxa"/>
            <w:noWrap w:val="0"/>
            <w:vAlign w:val="center"/>
          </w:tcPr>
          <w:p>
            <w:pPr>
              <w:spacing w:line="240" w:lineRule="auto"/>
              <w:ind w:left="0" w:leftChars="0" w:right="0" w:rightChars="0"/>
              <w:jc w:val="center"/>
              <w:rPr>
                <w:rFonts w:hint="default" w:ascii="宋体"/>
                <w:color w:val="000000"/>
                <w:lang w:val="en-US"/>
              </w:rPr>
            </w:pPr>
            <w:r>
              <w:rPr>
                <w:rFonts w:hint="eastAsia"/>
                <w:lang w:val="en-US" w:eastAsia="zh-CN"/>
              </w:rPr>
              <w:t xml:space="preserve">选用低噪声设备，采取隔声、基础减震等措施 </w:t>
            </w:r>
          </w:p>
        </w:tc>
        <w:tc>
          <w:tcPr>
            <w:tcW w:w="1148" w:type="dxa"/>
            <w:noWrap w:val="0"/>
            <w:vAlign w:val="center"/>
          </w:tcPr>
          <w:p>
            <w:pPr>
              <w:spacing w:line="240" w:lineRule="auto"/>
              <w:ind w:left="0" w:leftChars="0" w:right="0" w:rightChars="0"/>
              <w:jc w:val="center"/>
              <w:rPr>
                <w:rFonts w:hint="default" w:ascii="宋体" w:eastAsia="宋体"/>
                <w:color w:val="000000"/>
                <w:lang w:val="en-US" w:eastAsia="zh-CN"/>
              </w:rPr>
            </w:pPr>
            <w:r>
              <w:rPr>
                <w:rFonts w:hint="eastAsia"/>
                <w:lang w:val="en-US" w:eastAsia="zh-CN"/>
              </w:rPr>
              <w:t>3</w:t>
            </w:r>
          </w:p>
        </w:tc>
        <w:tc>
          <w:tcPr>
            <w:tcW w:w="2871" w:type="dxa"/>
            <w:noWrap w:val="0"/>
            <w:vAlign w:val="center"/>
          </w:tcPr>
          <w:p>
            <w:pPr>
              <w:spacing w:line="240" w:lineRule="auto"/>
              <w:jc w:val="both"/>
              <w:rPr>
                <w:rFonts w:hint="default" w:ascii="宋体" w:eastAsia="宋体"/>
                <w:color w:val="000000"/>
                <w:lang w:val="en-US" w:eastAsia="zh-CN"/>
              </w:rPr>
            </w:pPr>
            <w:r>
              <w:rPr>
                <w:rFonts w:hint="eastAsia"/>
                <w:lang w:val="en-US" w:eastAsia="zh-CN"/>
              </w:rPr>
              <w:t>选用低噪声设备，安装基础减震垫，车辆入口设置禁鸣标志等措施</w:t>
            </w:r>
          </w:p>
        </w:tc>
        <w:tc>
          <w:tcPr>
            <w:tcW w:w="1212" w:type="dxa"/>
            <w:noWrap w:val="0"/>
            <w:vAlign w:val="center"/>
          </w:tcPr>
          <w:p>
            <w:pPr>
              <w:spacing w:line="240" w:lineRule="auto"/>
              <w:jc w:val="center"/>
              <w:rPr>
                <w:rFonts w:hint="default" w:ascii="宋体" w:eastAsia="宋体"/>
                <w:color w:val="auto"/>
                <w:lang w:val="en-US" w:eastAsia="zh-CN"/>
              </w:rPr>
            </w:pPr>
            <w:r>
              <w:rPr>
                <w:rFonts w:hint="eastAsia"/>
                <w:color w:val="auto"/>
                <w:lang w:val="en-US" w:eastAsia="zh-CN"/>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416" w:type="dxa"/>
            <w:gridSpan w:val="3"/>
            <w:noWrap w:val="0"/>
            <w:vAlign w:val="center"/>
          </w:tcPr>
          <w:p>
            <w:pPr>
              <w:spacing w:line="240" w:lineRule="auto"/>
              <w:jc w:val="center"/>
              <w:rPr>
                <w:rFonts w:hint="eastAsia" w:ascii="宋体"/>
                <w:color w:val="000000"/>
              </w:rPr>
            </w:pPr>
            <w:r>
              <w:rPr>
                <w:rFonts w:hint="eastAsia" w:ascii="宋体"/>
                <w:color w:val="000000"/>
              </w:rPr>
              <w:t>合计</w:t>
            </w:r>
          </w:p>
        </w:tc>
        <w:tc>
          <w:tcPr>
            <w:tcW w:w="1148" w:type="dxa"/>
            <w:noWrap w:val="0"/>
            <w:vAlign w:val="center"/>
          </w:tcPr>
          <w:p>
            <w:pPr>
              <w:spacing w:line="240" w:lineRule="auto"/>
              <w:jc w:val="center"/>
              <w:rPr>
                <w:rFonts w:hint="default" w:ascii="宋体" w:eastAsia="宋体"/>
                <w:color w:val="000000"/>
                <w:lang w:val="en-US" w:eastAsia="zh-CN"/>
              </w:rPr>
            </w:pPr>
            <w:r>
              <w:rPr>
                <w:rFonts w:hint="eastAsia"/>
                <w:color w:val="000000"/>
                <w:lang w:val="en-US" w:eastAsia="zh-CN"/>
              </w:rPr>
              <w:t>13</w:t>
            </w:r>
          </w:p>
        </w:tc>
        <w:tc>
          <w:tcPr>
            <w:tcW w:w="2871" w:type="dxa"/>
            <w:noWrap w:val="0"/>
            <w:vAlign w:val="center"/>
          </w:tcPr>
          <w:p>
            <w:pPr>
              <w:spacing w:line="240" w:lineRule="auto"/>
              <w:jc w:val="center"/>
              <w:rPr>
                <w:rFonts w:hint="eastAsia" w:ascii="宋体"/>
                <w:color w:val="000000"/>
              </w:rPr>
            </w:pPr>
            <w:r>
              <w:rPr>
                <w:rFonts w:hint="eastAsia" w:ascii="宋体"/>
                <w:color w:val="000000"/>
              </w:rPr>
              <w:t>合计</w:t>
            </w:r>
          </w:p>
        </w:tc>
        <w:tc>
          <w:tcPr>
            <w:tcW w:w="1212" w:type="dxa"/>
            <w:noWrap w:val="0"/>
            <w:vAlign w:val="center"/>
          </w:tcPr>
          <w:p>
            <w:pPr>
              <w:spacing w:line="240" w:lineRule="auto"/>
              <w:jc w:val="center"/>
              <w:rPr>
                <w:rFonts w:hint="default" w:ascii="宋体" w:eastAsia="宋体"/>
                <w:color w:val="auto"/>
                <w:lang w:val="en-US" w:eastAsia="zh-CN"/>
              </w:rPr>
            </w:pPr>
            <w:r>
              <w:rPr>
                <w:rFonts w:hint="eastAsia"/>
                <w:color w:val="auto"/>
                <w:lang w:val="en-US" w:eastAsia="zh-CN"/>
              </w:rPr>
              <w:t xml:space="preserve"> 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9647" w:type="dxa"/>
            <w:gridSpan w:val="6"/>
            <w:noWrap w:val="0"/>
            <w:vAlign w:val="center"/>
          </w:tcPr>
          <w:p>
            <w:pPr>
              <w:spacing w:line="240" w:lineRule="auto"/>
              <w:rPr>
                <w:rFonts w:hint="eastAsia" w:ascii="宋体"/>
                <w:color w:val="000000"/>
              </w:rPr>
            </w:pPr>
            <w:r>
              <w:rPr>
                <w:rFonts w:hint="eastAsia"/>
                <w:color w:val="000000"/>
                <w:sz w:val="20"/>
                <w:szCs w:val="20"/>
              </w:rPr>
              <w:t>备注：以上数据经企业核实后提供。</w:t>
            </w:r>
          </w:p>
        </w:tc>
      </w:tr>
    </w:tbl>
    <w:p>
      <w:pPr>
        <w:tabs>
          <w:tab w:val="left" w:pos="1790"/>
        </w:tabs>
        <w:spacing w:line="240" w:lineRule="auto"/>
        <w:ind w:firstLine="1405" w:firstLineChars="500"/>
        <w:rPr>
          <w:rFonts w:hint="default" w:ascii="宋体" w:hAnsi="宋体" w:cs="宋体"/>
          <w:b/>
          <w:bCs/>
          <w:color w:val="auto"/>
          <w:sz w:val="28"/>
          <w:szCs w:val="28"/>
          <w:lang w:val="en-US" w:eastAsia="zh-CN"/>
        </w:rPr>
      </w:pPr>
      <w:r>
        <w:rPr>
          <w:rFonts w:hint="eastAsia" w:cs="宋体"/>
          <w:b/>
          <w:bCs/>
          <w:color w:val="auto"/>
          <w:sz w:val="28"/>
          <w:szCs w:val="28"/>
          <w:lang w:val="en-US" w:eastAsia="zh-CN"/>
        </w:rPr>
        <w:t>表2-1                      环保投资明细表</w:t>
      </w:r>
    </w:p>
    <w:p>
      <w:pPr>
        <w:pStyle w:val="3"/>
        <w:keepNext w:val="0"/>
        <w:keepLines w:val="0"/>
        <w:pageBreakBefore w:val="0"/>
        <w:widowControl w:val="0"/>
        <w:numPr>
          <w:ilvl w:val="1"/>
          <w:numId w:val="1"/>
        </w:numPr>
        <w:tabs>
          <w:tab w:val="left" w:pos="1554"/>
        </w:tabs>
        <w:kinsoku/>
        <w:wordWrap/>
        <w:overflowPunct/>
        <w:topLinePunct w:val="0"/>
        <w:autoSpaceDE w:val="0"/>
        <w:autoSpaceDN w:val="0"/>
        <w:bidi w:val="0"/>
        <w:adjustRightInd/>
        <w:snapToGrid/>
        <w:spacing w:before="0" w:after="0" w:line="360" w:lineRule="auto"/>
        <w:ind w:left="1553" w:right="0" w:hanging="354"/>
        <w:jc w:val="left"/>
        <w:textAlignment w:val="auto"/>
        <w:rPr>
          <w:b/>
          <w:sz w:val="30"/>
        </w:rPr>
      </w:pPr>
      <w:r>
        <w:rPr>
          <w:rFonts w:hint="eastAsia" w:cs="宋体"/>
          <w:color w:val="auto"/>
          <w:sz w:val="28"/>
          <w:szCs w:val="28"/>
          <w:lang w:val="en-US" w:eastAsia="zh-CN"/>
        </w:rPr>
        <w:t xml:space="preserve"> </w:t>
      </w:r>
      <w:r>
        <w:rPr>
          <w:sz w:val="30"/>
        </w:rPr>
        <mc:AlternateContent>
          <mc:Choice Requires="wps">
            <w:drawing>
              <wp:anchor distT="0" distB="0" distL="114300" distR="114300" simplePos="0" relativeHeight="246204416" behindDoc="0" locked="0" layoutInCell="1" allowOverlap="1">
                <wp:simplePos x="0" y="0"/>
                <wp:positionH relativeFrom="column">
                  <wp:posOffset>856615</wp:posOffset>
                </wp:positionH>
                <wp:positionV relativeFrom="paragraph">
                  <wp:posOffset>-333375</wp:posOffset>
                </wp:positionV>
                <wp:extent cx="572135" cy="281305"/>
                <wp:effectExtent l="12700" t="0" r="24765" b="29845"/>
                <wp:wrapNone/>
                <wp:docPr id="24" name="矩形 24"/>
                <wp:cNvGraphicFramePr/>
                <a:graphic xmlns:a="http://schemas.openxmlformats.org/drawingml/2006/main">
                  <a:graphicData uri="http://schemas.microsoft.com/office/word/2010/wordprocessingShape">
                    <wps:wsp>
                      <wps:cNvSpPr/>
                      <wps:spPr>
                        <a:xfrm>
                          <a:off x="882015" y="542925"/>
                          <a:ext cx="572135" cy="2813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表三</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7.45pt;margin-top:-26.25pt;height:22.15pt;width:45.05pt;z-index:246204416;v-text-anchor:middle;mso-width-relative:page;mso-height-relative:page;" fillcolor="#FFFFFF [3212]" filled="t" stroked="t" coordsize="21600,21600" o:gfxdata="UEsDBAoAAAAAAIdO4kAAAAAAAAAAAAAAAAAEAAAAZHJzL1BLAwQUAAAACACHTuJAho0SX9oAAAAK&#10;AQAADwAAAGRycy9kb3ducmV2LnhtbE2PwU7DMBBE70j8g7VI3FqnpkElxOkBCamcKKGCHt14SSLi&#10;dRS7TcrXs5zKcWafZmfy9eQ6ccIhtJ40LOYJCKTK25ZqDbv359kKRIiGrOk8oYYzBlgX11e5yawf&#10;6Q1PZawFh1DIjIYmxj6TMlQNOhPmvkfi25cfnIksh1rawYwc7jqpkuReOtMSf2hMj08NVt/l0WnY&#10;nuvdz9R/vtTVqxk/Ntt9udkvtb69WSSPICJO8QLDX32uDgV3Ovgj2SA61nfLB0Y1zFKVgmBCqZTX&#10;HdhZKZBFLv9PKH4BUEsDBBQAAAAIAIdO4kAR6gGpVQIAAKUEAAAOAAAAZHJzL2Uyb0RvYy54bWyt&#10;VNuO0zAQfUfiHyy/s2mzLXSrTVdVV0VIK3algnh2HbuJ5Bu223T5GSTe+Ag+B/EbHDvZG/CAEHlw&#10;Znwmczkzk/OLo1bkIHxorano+GREiTDc1q3ZVfT9u/WLGSUhMlMzZY2o6K0I9GLx/Nl55+aitI1V&#10;tfAETkyYd66iTYxuXhSBN0KzcGKdMACl9ZpFqH5X1J518K5VUY5GL4vO+tp5y0UIuL3sQbrI/qUU&#10;PF5LGUQkqqLILebT53ObzmJxzuY7z1zT8iEN9g9ZaNYaBL13dckiI3vf/uZKt9zbYGU84VYXVsqW&#10;i1wDqhmPfqlm0zAnci0gJ7h7msL/c8vfHm48aeuKlhNKDNPo0Y/PX79/+0JwAXY6F+Yw2rgbP2gB&#10;Yir1KL1ObxRBjhWdzVDBlJLbik4n5Vk57bkVx0g44OmrcnwKmAMvZ+PTUcaLBzfOh/haWE2SUFGP&#10;1mVG2eEqRISG6Z1Jihqsaut1q1RW/G67Up4cGNq8zk+Kjk+emClDOkSfTkYYBc4wblKxCFE7EBDM&#10;jhKmdphjHn2O/eTr8HdBUpKXLDR9MtnDkIsySCnx2TOYpHjcHgdat7a+RSu87Wc0OL5u4eqKhXjD&#10;PIYSOWPR4jUOqSwKsYNESWP9pz/dJ3vMClBKOgw5ivy4Z15Qot4YTNHZeDJJW5GVCVoExT9Gto8R&#10;s9crC4LHWGnHs5jso7oTpbf6A/ZxmaICYoYjdk/noKxiv3zYaC6Wy2yGTXAsXpmN48l5aqixy320&#10;ss2NT0T17Az8YRdyc4e9Tcv2WM9WD3+XxU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GjRJf2gAA&#10;AAoBAAAPAAAAAAAAAAEAIAAAACIAAABkcnMvZG93bnJldi54bWxQSwECFAAUAAAACACHTuJAEeoB&#10;qVUCAAClBAAADgAAAAAAAAABACAAAAApAQAAZHJzL2Uyb0RvYy54bWxQSwUGAAAAAAYABgBZAQAA&#10;8AUAAAAA&#10;">
                <v:fill on="t" focussize="0,0"/>
                <v:stroke weight="2pt" color="#FFFFFF [3212]" joinstyle="round"/>
                <v:imagedata o:title=""/>
                <o:lock v:ext="edit" aspectratio="f"/>
                <v:textbox>
                  <w:txbxContent>
                    <w:p>
                      <w:pPr>
                        <w:jc w:val="both"/>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表三</w:t>
                      </w:r>
                    </w:p>
                  </w:txbxContent>
                </v:textbox>
              </v:rect>
            </w:pict>
          </mc:Fallback>
        </mc:AlternateContent>
      </w:r>
      <w:r>
        <w:rPr>
          <w:sz w:val="30"/>
          <w:szCs w:val="30"/>
        </w:rPr>
        <mc:AlternateContent>
          <mc:Choice Requires="wps">
            <w:drawing>
              <wp:anchor distT="0" distB="0" distL="114300" distR="114300" simplePos="0" relativeHeight="246262784" behindDoc="1" locked="0" layoutInCell="1" allowOverlap="1">
                <wp:simplePos x="0" y="0"/>
                <wp:positionH relativeFrom="page">
                  <wp:posOffset>715645</wp:posOffset>
                </wp:positionH>
                <wp:positionV relativeFrom="page">
                  <wp:posOffset>720090</wp:posOffset>
                </wp:positionV>
                <wp:extent cx="6176010" cy="9123680"/>
                <wp:effectExtent l="0" t="0" r="15240" b="152400"/>
                <wp:wrapNone/>
                <wp:docPr id="14" name="任意多边形 6"/>
                <wp:cNvGraphicFramePr/>
                <a:graphic xmlns:a="http://schemas.openxmlformats.org/drawingml/2006/main">
                  <a:graphicData uri="http://schemas.microsoft.com/office/word/2010/wordprocessingShape">
                    <wps:wsp>
                      <wps:cNvSpPr/>
                      <wps:spPr>
                        <a:xfrm>
                          <a:off x="0" y="0"/>
                          <a:ext cx="6176010" cy="9123680"/>
                        </a:xfrm>
                        <a:custGeom>
                          <a:avLst/>
                          <a:gdLst/>
                          <a:ahLst/>
                          <a:cxnLst/>
                          <a:pathLst>
                            <a:path w="9658" h="13611">
                              <a:moveTo>
                                <a:pt x="0" y="207"/>
                              </a:moveTo>
                              <a:lnTo>
                                <a:pt x="9658" y="207"/>
                              </a:lnTo>
                              <a:moveTo>
                                <a:pt x="0" y="13808"/>
                              </a:moveTo>
                              <a:lnTo>
                                <a:pt x="9658" y="13808"/>
                              </a:lnTo>
                              <a:moveTo>
                                <a:pt x="10" y="197"/>
                              </a:moveTo>
                              <a:lnTo>
                                <a:pt x="10" y="13798"/>
                              </a:lnTo>
                              <a:moveTo>
                                <a:pt x="9648" y="197"/>
                              </a:moveTo>
                              <a:lnTo>
                                <a:pt x="9648" y="13798"/>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任意多边形 6" o:spid="_x0000_s1026" o:spt="100" style="position:absolute;left:0pt;margin-left:56.35pt;margin-top:56.7pt;height:718.4pt;width:486.3pt;mso-position-horizontal-relative:page;mso-position-vertical-relative:page;z-index:-257053696;mso-width-relative:page;mso-height-relative:page;" filled="f" stroked="t" coordsize="9658,13611" o:gfxdata="UEsDBAoAAAAAAIdO4kAAAAAAAAAAAAAAAAAEAAAAZHJzL1BLAwQUAAAACACHTuJAdtQig9sAAAAN&#10;AQAADwAAAGRycy9kb3ducmV2LnhtbE2PzU7DMBCE70i8g7VIXFBrJyWlCnF6gHLg2Ja/o2Nvk4h4&#10;HWI3LTw9zgluM9pPszPF+mw7NuLgW0cSkrkAhqSdaamW8LJ/mq2A+aDIqM4RSvhGD+vy8qJQuXEn&#10;2uK4CzWLIeRzJaEJoc8597pBq/zc9UjxdnCDVSHaoeZmUKcYbjueCrHkVrUUPzSqx4cG9efuaCU8&#10;bj82m8PXvnu/qfTPGF4z/Wafpby+SsQ9sIDn8AfDVD9WhzJ2qtyRjGdd9El6F9FJLG6BTYRYZQtg&#10;VVRZJlLgZcH/ryh/AVBLAwQUAAAACACHTuJA7A7LKlICAABNBQAADgAAAGRycy9lMm9Eb2MueG1s&#10;rVTBjtMwEL0j8Q+W7zRJu6Rt1HYPlOWCYKVdPsC1ncSSY1u227R37tw5In4CreBrWMRnMHabprBa&#10;USFycMae5+eZN/bMLreNRBtundBqjrNBihFXVDOhqjl+d3v1bIKR80QxIrXic7zjDl8unj6Ztabg&#10;Q11rybhFQKJc0Zo5rr03RZI4WvOGuIE2XIGz1LYhHqa2SpglLbA3MhmmaZ602jJjNeXOwepy78SL&#10;yF+WnPq3Zem4R3KOITYfRxvHVRiTxYwUlSWmFvQQBvmHKBoiFBx6pFoST9DaigdUjaBWO136AdVN&#10;ostSUB5zgGyy9I9sbmpieMwFxHHmKJP7f7T0zebaIsGgdhcYKdJAjb7f3f14/+H+88ef377cf/2E&#10;8qBSa1wB4BtzbQ8zB2ZIeVvaJvwhGbSNyu6OyvKtRxQW82ycQ34YUfBNs+Eon0Ttk347XTv/iutI&#10;RTavnd+XhnUWqTuLblVnGuLDcjg+mKgF9vw53LkaEhrlWRaL0ugNv9UR5PsQh+k4JAYh9H6pTnF7&#10;Koi4h3aAfos5ocxGk3RyLukp+DHaIBmcn03/FmoHHI2nXQCPcU7zCxDoLNYe+oAXZAuKR/2OVYDF&#10;0zIqfSWkjHWUKtQmG2bTIVwCAi+9lMSD2Ri4e05VsVBOS8HCnlArZ6vVC2nRhoS3G7+DtL/BjHV+&#10;SVy9x0VXgJGi5oS9VAz5nYFLraD94BBDwxlGkkO3ClZEeiLkOUhITyrIOLyF/e0P1kqzHbyhtbGi&#10;qqHBZDHK4IE3G/U59JfQFE7nkanvgo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dtQig9sAAAAN&#10;AQAADwAAAAAAAAABACAAAAAiAAAAZHJzL2Rvd25yZXYueG1sUEsBAhQAFAAAAAgAh07iQOwOyypS&#10;AgAATQUAAA4AAAAAAAAAAQAgAAAAKgEAAGRycy9lMm9Eb2MueG1sUEsFBgAAAAAGAAYAWQEAAO4F&#10;AAAAAA==&#10;" path="m0,207l9658,207m0,13808l9658,13808m10,197l10,13798m9648,197l9648,13798e">
                <v:fill on="f" focussize="0,0"/>
                <v:stroke weight="0.96pt" color="#000000" joinstyle="round"/>
                <v:imagedata o:title=""/>
                <o:lock v:ext="edit" aspectratio="f"/>
              </v:shape>
            </w:pict>
          </mc:Fallback>
        </mc:AlternateContent>
      </w:r>
      <w:r>
        <w:rPr>
          <w:rFonts w:hint="eastAsia" w:cs="宋体"/>
          <w:color w:val="auto"/>
          <w:sz w:val="30"/>
          <w:szCs w:val="30"/>
          <w:lang w:val="en-US" w:eastAsia="zh-CN"/>
        </w:rPr>
        <w:t>2.3</w:t>
      </w:r>
      <w:r>
        <w:rPr>
          <w:sz w:val="30"/>
          <w:szCs w:val="30"/>
        </w:rPr>
        <w:t>工程建设内容</w:t>
      </w:r>
      <w:r>
        <w:t>：</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1200" w:right="1238" w:firstLine="561"/>
        <w:jc w:val="both"/>
        <w:textAlignment w:val="auto"/>
        <w:rPr>
          <w:rFonts w:hint="eastAsia" w:ascii="Times New Roman" w:eastAsia="宋体"/>
          <w:lang w:eastAsia="zh-CN"/>
        </w:rPr>
      </w:pPr>
      <w:r>
        <w:rPr>
          <w:spacing w:val="-11"/>
        </w:rPr>
        <w:t xml:space="preserve">项目总占地面积约 </w:t>
      </w:r>
      <w:r>
        <w:rPr>
          <w:rFonts w:hint="eastAsia" w:ascii="Times New Roman"/>
          <w:spacing w:val="-6"/>
          <w:lang w:val="en-US" w:eastAsia="zh-CN"/>
        </w:rPr>
        <w:t>4000</w:t>
      </w:r>
      <w:r>
        <w:rPr>
          <w:rFonts w:ascii="Times New Roman" w:eastAsia="Times New Roman"/>
          <w:spacing w:val="-6"/>
        </w:rPr>
        <w:t>m</w:t>
      </w:r>
      <w:r>
        <w:rPr>
          <w:rFonts w:ascii="Times New Roman" w:eastAsia="Times New Roman"/>
          <w:spacing w:val="-6"/>
          <w:position w:val="9"/>
          <w:sz w:val="18"/>
        </w:rPr>
        <w:t>2</w:t>
      </w:r>
      <w:r>
        <w:rPr>
          <w:spacing w:val="-13"/>
        </w:rPr>
        <w:t>，</w:t>
      </w:r>
      <w:r>
        <w:rPr>
          <w:spacing w:val="-10"/>
        </w:rPr>
        <w:t>建筑内容主要包括：建</w:t>
      </w:r>
      <w:r>
        <w:rPr>
          <w:spacing w:val="-12"/>
        </w:rPr>
        <w:t>设</w:t>
      </w:r>
      <w:r>
        <w:rPr>
          <w:rFonts w:hint="eastAsia"/>
          <w:spacing w:val="-12"/>
          <w:lang w:eastAsia="zh-CN"/>
        </w:rPr>
        <w:t>加油机</w:t>
      </w:r>
      <w:r>
        <w:rPr>
          <w:rFonts w:hint="eastAsia"/>
          <w:spacing w:val="-12"/>
          <w:lang w:val="en-US" w:eastAsia="zh-CN"/>
        </w:rPr>
        <w:t>4台</w:t>
      </w:r>
      <w:r>
        <w:rPr>
          <w:spacing w:val="-11"/>
        </w:rPr>
        <w:t>，</w:t>
      </w:r>
      <w:r>
        <w:rPr>
          <w:rFonts w:hint="eastAsia"/>
          <w:spacing w:val="-11"/>
          <w:lang w:eastAsia="zh-CN"/>
        </w:rPr>
        <w:t>罩棚</w:t>
      </w:r>
      <w:r>
        <w:rPr>
          <w:spacing w:val="-11"/>
        </w:rPr>
        <w:t xml:space="preserve"> </w:t>
      </w:r>
      <w:r>
        <w:rPr>
          <w:rFonts w:hint="eastAsia" w:ascii="Times New Roman"/>
          <w:spacing w:val="-4"/>
          <w:lang w:val="en-US" w:eastAsia="zh-CN"/>
        </w:rPr>
        <w:t>500</w:t>
      </w:r>
      <w:r>
        <w:rPr>
          <w:rFonts w:ascii="Times New Roman" w:eastAsia="Times New Roman"/>
          <w:spacing w:val="-4"/>
        </w:rPr>
        <w:t>m</w:t>
      </w:r>
      <w:r>
        <w:rPr>
          <w:rFonts w:ascii="Times New Roman" w:eastAsia="Times New Roman"/>
          <w:spacing w:val="-4"/>
          <w:position w:val="9"/>
          <w:sz w:val="18"/>
        </w:rPr>
        <w:t>2</w:t>
      </w:r>
      <w:r>
        <w:rPr>
          <w:spacing w:val="-4"/>
        </w:rPr>
        <w:t>，</w:t>
      </w:r>
      <w:r>
        <w:rPr>
          <w:spacing w:val="-18"/>
        </w:rPr>
        <w:t xml:space="preserve">储油罐 </w:t>
      </w:r>
      <w:r>
        <w:rPr>
          <w:rFonts w:hint="eastAsia" w:ascii="Times New Roman"/>
          <w:lang w:val="en-US" w:eastAsia="zh-CN"/>
        </w:rPr>
        <w:t>4</w:t>
      </w:r>
      <w:r>
        <w:rPr>
          <w:rFonts w:hint="eastAsia"/>
          <w:spacing w:val="-7"/>
          <w:lang w:eastAsia="zh-CN"/>
        </w:rPr>
        <w:t>具（</w:t>
      </w:r>
      <w:r>
        <w:rPr>
          <w:spacing w:val="-7"/>
        </w:rPr>
        <w:t>总储存</w:t>
      </w:r>
      <w:r>
        <w:rPr>
          <w:spacing w:val="-27"/>
        </w:rPr>
        <w:t xml:space="preserve">量为 </w:t>
      </w:r>
      <w:r>
        <w:rPr>
          <w:rFonts w:hint="eastAsia" w:ascii="Times New Roman"/>
          <w:spacing w:val="-6"/>
          <w:lang w:val="en-US" w:eastAsia="zh-CN"/>
        </w:rPr>
        <w:t>9</w:t>
      </w:r>
      <w:r>
        <w:rPr>
          <w:rFonts w:ascii="Times New Roman" w:eastAsia="Times New Roman"/>
          <w:spacing w:val="-6"/>
        </w:rPr>
        <w:t>0m</w:t>
      </w:r>
      <w:r>
        <w:rPr>
          <w:rFonts w:ascii="Times New Roman" w:eastAsia="Times New Roman"/>
          <w:spacing w:val="-6"/>
          <w:position w:val="9"/>
          <w:sz w:val="18"/>
        </w:rPr>
        <w:t>3</w:t>
      </w:r>
      <w:r>
        <w:rPr>
          <w:rFonts w:hint="eastAsia"/>
          <w:spacing w:val="-9"/>
          <w:lang w:eastAsia="zh-CN"/>
        </w:rPr>
        <w:t>）及辅助工程等。</w:t>
      </w:r>
      <w:r>
        <w:rPr>
          <w:spacing w:val="-10"/>
        </w:rPr>
        <w:t>具体</w:t>
      </w:r>
      <w:r>
        <w:rPr>
          <w:spacing w:val="-14"/>
        </w:rPr>
        <w:t xml:space="preserve">工程组成见表 </w:t>
      </w:r>
      <w:r>
        <w:rPr>
          <w:rFonts w:ascii="Times New Roman" w:eastAsia="Times New Roman"/>
        </w:rPr>
        <w:t>2-</w:t>
      </w:r>
      <w:r>
        <w:rPr>
          <w:rFonts w:hint="eastAsia" w:ascii="Times New Roman"/>
          <w:lang w:val="en-US" w:eastAsia="zh-CN"/>
        </w:rPr>
        <w:t>2</w:t>
      </w:r>
      <w:r>
        <w:rPr>
          <w:rFonts w:hint="eastAsia" w:ascii="Times New Roman"/>
          <w:lang w:eastAsia="zh-CN"/>
        </w:rPr>
        <w:t>。</w:t>
      </w:r>
    </w:p>
    <w:p>
      <w:pPr>
        <w:pStyle w:val="3"/>
        <w:tabs>
          <w:tab w:val="left" w:pos="1945"/>
        </w:tabs>
        <w:spacing w:line="357" w:lineRule="exact"/>
        <w:ind w:left="0" w:leftChars="0" w:firstLine="1405" w:firstLineChars="500"/>
        <w:jc w:val="both"/>
      </w:pPr>
      <w:r>
        <w:t>表</w:t>
      </w:r>
      <w:r>
        <w:rPr>
          <w:spacing w:val="-72"/>
        </w:rPr>
        <w:t xml:space="preserve"> </w:t>
      </w:r>
      <w:r>
        <w:rPr>
          <w:rFonts w:ascii="Times New Roman" w:eastAsia="Times New Roman"/>
        </w:rPr>
        <w:t>2-</w:t>
      </w:r>
      <w:r>
        <w:rPr>
          <w:rFonts w:hint="eastAsia" w:ascii="Times New Roman"/>
          <w:lang w:val="en-US" w:eastAsia="zh-CN"/>
        </w:rPr>
        <w:t>2</w:t>
      </w:r>
      <w:r>
        <w:rPr>
          <w:rFonts w:ascii="Times New Roman" w:eastAsia="Times New Roman"/>
        </w:rPr>
        <w:tab/>
      </w:r>
      <w:r>
        <w:rPr>
          <w:rFonts w:hint="eastAsia" w:ascii="Times New Roman"/>
          <w:lang w:val="en-US" w:eastAsia="zh-CN"/>
        </w:rPr>
        <w:t xml:space="preserve">                           </w:t>
      </w:r>
      <w:r>
        <w:t>建设项目工程组成一览表</w:t>
      </w:r>
    </w:p>
    <w:tbl>
      <w:tblPr>
        <w:tblStyle w:val="8"/>
        <w:tblW w:w="0" w:type="auto"/>
        <w:tblInd w:w="1185"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488"/>
        <w:gridCol w:w="908"/>
        <w:gridCol w:w="3444"/>
        <w:gridCol w:w="3408"/>
        <w:gridCol w:w="1263"/>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78" w:hRule="atLeast"/>
        </w:trPr>
        <w:tc>
          <w:tcPr>
            <w:tcW w:w="488" w:type="dxa"/>
            <w:tcBorders>
              <w:left w:val="nil"/>
              <w:bottom w:val="single" w:color="000000" w:sz="4" w:space="0"/>
              <w:right w:val="single" w:color="000000" w:sz="4" w:space="0"/>
            </w:tcBorders>
          </w:tcPr>
          <w:p>
            <w:pPr>
              <w:pStyle w:val="12"/>
              <w:spacing w:before="1"/>
              <w:ind w:left="142"/>
              <w:jc w:val="left"/>
              <w:rPr>
                <w:b/>
                <w:sz w:val="21"/>
              </w:rPr>
            </w:pPr>
            <w:r>
              <w:rPr>
                <w:b/>
                <w:w w:val="99"/>
                <w:sz w:val="21"/>
              </w:rPr>
              <w:t>类</w:t>
            </w:r>
          </w:p>
          <w:p>
            <w:pPr>
              <w:pStyle w:val="12"/>
              <w:spacing w:before="3" w:line="219" w:lineRule="exact"/>
              <w:ind w:left="142"/>
              <w:jc w:val="left"/>
              <w:rPr>
                <w:b/>
                <w:sz w:val="21"/>
              </w:rPr>
            </w:pPr>
            <w:r>
              <w:rPr>
                <w:b/>
                <w:w w:val="99"/>
                <w:sz w:val="21"/>
              </w:rPr>
              <w:t>别</w:t>
            </w:r>
          </w:p>
        </w:tc>
        <w:tc>
          <w:tcPr>
            <w:tcW w:w="908" w:type="dxa"/>
            <w:tcBorders>
              <w:left w:val="single" w:color="000000" w:sz="4" w:space="0"/>
              <w:bottom w:val="single" w:color="000000" w:sz="4" w:space="0"/>
              <w:right w:val="single" w:color="000000" w:sz="4" w:space="0"/>
            </w:tcBorders>
          </w:tcPr>
          <w:p>
            <w:pPr>
              <w:pStyle w:val="12"/>
              <w:spacing w:before="1"/>
              <w:ind w:left="127"/>
              <w:jc w:val="left"/>
              <w:rPr>
                <w:b/>
                <w:sz w:val="21"/>
              </w:rPr>
            </w:pPr>
            <w:r>
              <w:rPr>
                <w:b/>
                <w:w w:val="95"/>
                <w:sz w:val="21"/>
              </w:rPr>
              <w:t>项目</w:t>
            </w:r>
          </w:p>
          <w:p>
            <w:pPr>
              <w:pStyle w:val="12"/>
              <w:spacing w:before="3" w:line="219" w:lineRule="exact"/>
              <w:ind w:left="127"/>
              <w:jc w:val="left"/>
              <w:rPr>
                <w:b/>
                <w:sz w:val="21"/>
              </w:rPr>
            </w:pPr>
            <w:r>
              <w:rPr>
                <w:b/>
                <w:w w:val="95"/>
                <w:sz w:val="21"/>
              </w:rPr>
              <w:t>名称</w:t>
            </w:r>
          </w:p>
        </w:tc>
        <w:tc>
          <w:tcPr>
            <w:tcW w:w="3444" w:type="dxa"/>
            <w:tcBorders>
              <w:left w:val="single" w:color="000000" w:sz="4" w:space="0"/>
              <w:bottom w:val="single" w:color="000000" w:sz="4" w:space="0"/>
              <w:right w:val="single" w:color="000000" w:sz="4" w:space="0"/>
            </w:tcBorders>
          </w:tcPr>
          <w:p>
            <w:pPr>
              <w:pStyle w:val="12"/>
              <w:spacing w:before="119"/>
              <w:ind w:left="97" w:right="66"/>
              <w:rPr>
                <w:b/>
                <w:sz w:val="21"/>
              </w:rPr>
            </w:pPr>
            <w:r>
              <w:rPr>
                <w:b/>
                <w:sz w:val="21"/>
              </w:rPr>
              <w:t>环评设计工程情况</w:t>
            </w:r>
          </w:p>
        </w:tc>
        <w:tc>
          <w:tcPr>
            <w:tcW w:w="3408" w:type="dxa"/>
            <w:tcBorders>
              <w:left w:val="single" w:color="000000" w:sz="4" w:space="0"/>
              <w:bottom w:val="single" w:color="000000" w:sz="4" w:space="0"/>
              <w:right w:val="single" w:color="000000" w:sz="4" w:space="0"/>
            </w:tcBorders>
          </w:tcPr>
          <w:p>
            <w:pPr>
              <w:pStyle w:val="12"/>
              <w:spacing w:before="119"/>
              <w:ind w:left="136" w:right="104"/>
              <w:rPr>
                <w:b/>
                <w:sz w:val="21"/>
              </w:rPr>
            </w:pPr>
            <w:r>
              <w:rPr>
                <w:b/>
                <w:sz w:val="21"/>
              </w:rPr>
              <w:t>实际建设工程情况</w:t>
            </w:r>
          </w:p>
        </w:tc>
        <w:tc>
          <w:tcPr>
            <w:tcW w:w="1263" w:type="dxa"/>
            <w:tcBorders>
              <w:left w:val="single" w:color="000000" w:sz="4" w:space="0"/>
              <w:bottom w:val="single" w:color="000000" w:sz="4" w:space="0"/>
              <w:right w:val="nil"/>
            </w:tcBorders>
          </w:tcPr>
          <w:p>
            <w:pPr>
              <w:pStyle w:val="12"/>
              <w:spacing w:before="1"/>
              <w:ind w:left="197" w:right="174"/>
              <w:jc w:val="both"/>
              <w:rPr>
                <w:b/>
                <w:sz w:val="21"/>
              </w:rPr>
            </w:pPr>
            <w:r>
              <w:rPr>
                <w:b/>
                <w:sz w:val="21"/>
              </w:rPr>
              <w:t>与</w:t>
            </w:r>
            <w:r>
              <w:rPr>
                <w:rFonts w:hint="eastAsia"/>
                <w:b/>
                <w:sz w:val="21"/>
                <w:lang w:eastAsia="zh-CN"/>
              </w:rPr>
              <w:t>环评</w:t>
            </w:r>
            <w:r>
              <w:rPr>
                <w:b/>
                <w:sz w:val="21"/>
              </w:rPr>
              <w:t>是否一致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6" w:hRule="atLeast"/>
        </w:trPr>
        <w:tc>
          <w:tcPr>
            <w:tcW w:w="488" w:type="dxa"/>
            <w:vMerge w:val="restart"/>
            <w:tcBorders>
              <w:top w:val="single" w:color="000000" w:sz="4" w:space="0"/>
              <w:left w:val="nil"/>
              <w:bottom w:val="single" w:color="000000" w:sz="4" w:space="0"/>
              <w:right w:val="single" w:color="000000" w:sz="4" w:space="0"/>
            </w:tcBorders>
          </w:tcPr>
          <w:p>
            <w:pPr>
              <w:pStyle w:val="12"/>
              <w:spacing w:line="242" w:lineRule="auto"/>
              <w:ind w:left="142" w:right="110"/>
              <w:jc w:val="both"/>
              <w:rPr>
                <w:sz w:val="21"/>
              </w:rPr>
            </w:pPr>
            <w:r>
              <w:rPr>
                <w:sz w:val="21"/>
              </w:rPr>
              <w:t>主体工程</w:t>
            </w:r>
          </w:p>
        </w:tc>
        <w:tc>
          <w:tcPr>
            <w:tcW w:w="908" w:type="dxa"/>
            <w:tcBorders>
              <w:top w:val="single" w:color="000000" w:sz="4" w:space="0"/>
              <w:left w:val="single" w:color="000000" w:sz="4" w:space="0"/>
              <w:bottom w:val="single" w:color="000000" w:sz="4" w:space="0"/>
              <w:right w:val="single" w:color="000000" w:sz="4" w:space="0"/>
            </w:tcBorders>
          </w:tcPr>
          <w:p>
            <w:pPr>
              <w:pStyle w:val="12"/>
              <w:spacing w:line="244" w:lineRule="auto"/>
              <w:ind w:left="230" w:right="98" w:hanging="104"/>
              <w:jc w:val="center"/>
              <w:rPr>
                <w:rFonts w:hint="eastAsia"/>
                <w:sz w:val="21"/>
                <w:lang w:eastAsia="zh-CN"/>
              </w:rPr>
            </w:pPr>
          </w:p>
          <w:p>
            <w:pPr>
              <w:pStyle w:val="12"/>
              <w:spacing w:line="244" w:lineRule="auto"/>
              <w:ind w:left="230" w:right="98" w:hanging="104"/>
              <w:jc w:val="center"/>
              <w:rPr>
                <w:rFonts w:hint="eastAsia" w:eastAsia="宋体"/>
                <w:sz w:val="21"/>
                <w:lang w:eastAsia="zh-CN"/>
              </w:rPr>
            </w:pPr>
            <w:r>
              <w:rPr>
                <w:rFonts w:hint="eastAsia"/>
                <w:sz w:val="21"/>
                <w:lang w:eastAsia="zh-CN"/>
              </w:rPr>
              <w:t>加油棚</w:t>
            </w:r>
          </w:p>
        </w:tc>
        <w:tc>
          <w:tcPr>
            <w:tcW w:w="3444" w:type="dxa"/>
            <w:tcBorders>
              <w:top w:val="single" w:color="000000" w:sz="4" w:space="0"/>
              <w:left w:val="single" w:color="000000" w:sz="4" w:space="0"/>
              <w:bottom w:val="single" w:color="000000" w:sz="4" w:space="0"/>
              <w:right w:val="single" w:color="000000" w:sz="4" w:space="0"/>
            </w:tcBorders>
          </w:tcPr>
          <w:p>
            <w:pPr>
              <w:pStyle w:val="12"/>
              <w:spacing w:line="242" w:lineRule="auto"/>
              <w:ind w:left="120" w:right="-29"/>
              <w:jc w:val="both"/>
              <w:rPr>
                <w:rFonts w:hint="eastAsia" w:ascii="宋体" w:hAnsi="宋体" w:eastAsia="宋体" w:cs="宋体"/>
                <w:sz w:val="21"/>
                <w:szCs w:val="21"/>
                <w:vertAlign w:val="superscript"/>
                <w:lang w:val="en-US" w:eastAsia="zh-CN"/>
              </w:rPr>
            </w:pPr>
            <w:r>
              <w:rPr>
                <w:rFonts w:hint="eastAsia" w:ascii="宋体" w:hAnsi="宋体" w:eastAsia="宋体" w:cs="宋体"/>
                <w:spacing w:val="5"/>
                <w:sz w:val="21"/>
                <w:szCs w:val="21"/>
                <w:lang w:eastAsia="zh-CN"/>
              </w:rPr>
              <w:t>占地面积约</w:t>
            </w:r>
            <w:r>
              <w:rPr>
                <w:rFonts w:hint="eastAsia" w:ascii="宋体" w:hAnsi="宋体" w:eastAsia="宋体" w:cs="宋体"/>
                <w:spacing w:val="5"/>
                <w:sz w:val="21"/>
                <w:szCs w:val="21"/>
                <w:lang w:val="en-US" w:eastAsia="zh-CN"/>
              </w:rPr>
              <w:t>500m</w:t>
            </w:r>
            <w:r>
              <w:rPr>
                <w:rFonts w:hint="eastAsia" w:ascii="宋体" w:hAnsi="宋体" w:eastAsia="宋体" w:cs="宋体"/>
                <w:spacing w:val="5"/>
                <w:sz w:val="21"/>
                <w:szCs w:val="21"/>
                <w:vertAlign w:val="superscript"/>
                <w:lang w:val="en-US" w:eastAsia="zh-CN"/>
              </w:rPr>
              <w:t>2</w:t>
            </w:r>
            <w:r>
              <w:rPr>
                <w:rFonts w:hint="eastAsia" w:ascii="宋体" w:hAnsi="宋体" w:eastAsia="宋体" w:cs="宋体"/>
                <w:spacing w:val="5"/>
                <w:sz w:val="21"/>
                <w:szCs w:val="21"/>
                <w:vertAlign w:val="baseline"/>
                <w:lang w:val="en-US" w:eastAsia="zh-CN"/>
              </w:rPr>
              <w:t>,建设4台加油机，包括2台2枪汽油加油机，2台2枪柴油加油机</w:t>
            </w:r>
          </w:p>
        </w:tc>
        <w:tc>
          <w:tcPr>
            <w:tcW w:w="3408" w:type="dxa"/>
            <w:tcBorders>
              <w:top w:val="single" w:color="000000" w:sz="4" w:space="0"/>
              <w:left w:val="single" w:color="000000" w:sz="4" w:space="0"/>
              <w:bottom w:val="single" w:color="000000" w:sz="4" w:space="0"/>
              <w:right w:val="single" w:color="000000" w:sz="4" w:space="0"/>
            </w:tcBorders>
            <w:vAlign w:val="top"/>
          </w:tcPr>
          <w:p>
            <w:pPr>
              <w:pStyle w:val="12"/>
              <w:spacing w:line="242" w:lineRule="auto"/>
              <w:ind w:left="120" w:leftChars="0" w:right="-29" w:rightChars="0"/>
              <w:jc w:val="both"/>
              <w:rPr>
                <w:rFonts w:hint="eastAsia" w:ascii="宋体" w:hAnsi="宋体" w:eastAsia="宋体" w:cs="宋体"/>
                <w:color w:val="FF0000"/>
                <w:sz w:val="21"/>
                <w:szCs w:val="21"/>
                <w:lang w:eastAsia="zh-CN"/>
              </w:rPr>
            </w:pPr>
            <w:r>
              <w:rPr>
                <w:rFonts w:hint="eastAsia" w:ascii="宋体" w:hAnsi="宋体" w:eastAsia="宋体" w:cs="宋体"/>
                <w:spacing w:val="5"/>
                <w:sz w:val="21"/>
                <w:szCs w:val="21"/>
                <w:lang w:eastAsia="zh-CN"/>
              </w:rPr>
              <w:t>占地面积约</w:t>
            </w:r>
            <w:r>
              <w:rPr>
                <w:rFonts w:hint="eastAsia" w:ascii="宋体" w:hAnsi="宋体" w:eastAsia="宋体" w:cs="宋体"/>
                <w:spacing w:val="5"/>
                <w:sz w:val="21"/>
                <w:szCs w:val="21"/>
                <w:lang w:val="en-US" w:eastAsia="zh-CN"/>
              </w:rPr>
              <w:t>500m</w:t>
            </w:r>
            <w:r>
              <w:rPr>
                <w:rFonts w:hint="eastAsia" w:ascii="宋体" w:hAnsi="宋体" w:eastAsia="宋体" w:cs="宋体"/>
                <w:spacing w:val="5"/>
                <w:sz w:val="21"/>
                <w:szCs w:val="21"/>
                <w:vertAlign w:val="superscript"/>
                <w:lang w:val="en-US" w:eastAsia="zh-CN"/>
              </w:rPr>
              <w:t>2</w:t>
            </w:r>
            <w:r>
              <w:rPr>
                <w:rFonts w:hint="eastAsia" w:ascii="宋体" w:hAnsi="宋体" w:eastAsia="宋体" w:cs="宋体"/>
                <w:spacing w:val="5"/>
                <w:sz w:val="21"/>
                <w:szCs w:val="21"/>
                <w:vertAlign w:val="baseline"/>
                <w:lang w:val="en-US" w:eastAsia="zh-CN"/>
              </w:rPr>
              <w:t>,建设4台加油机，包括2台2枪汽油加油机，2台2枪柴油加油机</w:t>
            </w:r>
          </w:p>
        </w:tc>
        <w:tc>
          <w:tcPr>
            <w:tcW w:w="1263" w:type="dxa"/>
            <w:tcBorders>
              <w:top w:val="single" w:color="000000" w:sz="4" w:space="0"/>
              <w:left w:val="single" w:color="000000" w:sz="4" w:space="0"/>
              <w:bottom w:val="single" w:color="000000" w:sz="4" w:space="0"/>
              <w:right w:val="nil"/>
            </w:tcBorders>
          </w:tcPr>
          <w:p>
            <w:pPr>
              <w:pStyle w:val="12"/>
              <w:spacing w:before="9"/>
              <w:jc w:val="left"/>
              <w:rPr>
                <w:b/>
                <w:color w:val="auto"/>
                <w:sz w:val="18"/>
              </w:rPr>
            </w:pPr>
          </w:p>
          <w:p>
            <w:pPr>
              <w:pStyle w:val="12"/>
              <w:ind w:left="20"/>
              <w:rPr>
                <w:b/>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48" w:hRule="atLeast"/>
        </w:trPr>
        <w:tc>
          <w:tcPr>
            <w:tcW w:w="488" w:type="dxa"/>
            <w:vMerge w:val="continue"/>
            <w:tcBorders>
              <w:top w:val="nil"/>
              <w:left w:val="nil"/>
              <w:bottom w:val="single" w:color="000000" w:sz="4" w:space="0"/>
              <w:right w:val="single" w:color="000000" w:sz="4" w:space="0"/>
            </w:tcBorders>
          </w:tcPr>
          <w:p>
            <w:pPr>
              <w:rPr>
                <w:sz w:val="2"/>
                <w:szCs w:val="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1" w:line="242" w:lineRule="auto"/>
              <w:ind w:left="230" w:right="98" w:hanging="104"/>
              <w:jc w:val="center"/>
              <w:rPr>
                <w:rFonts w:hint="eastAsia"/>
                <w:sz w:val="21"/>
                <w:lang w:eastAsia="zh-CN"/>
              </w:rPr>
            </w:pPr>
          </w:p>
          <w:p>
            <w:pPr>
              <w:pStyle w:val="12"/>
              <w:spacing w:before="1" w:line="242" w:lineRule="auto"/>
              <w:ind w:left="230" w:right="98" w:hanging="104"/>
              <w:jc w:val="center"/>
              <w:rPr>
                <w:rFonts w:hint="eastAsia" w:eastAsia="宋体"/>
                <w:sz w:val="21"/>
                <w:lang w:eastAsia="zh-CN"/>
              </w:rPr>
            </w:pPr>
            <w:r>
              <w:rPr>
                <w:rFonts w:hint="eastAsia"/>
                <w:sz w:val="21"/>
                <w:lang w:eastAsia="zh-CN"/>
              </w:rPr>
              <w:t>油罐区</w:t>
            </w:r>
          </w:p>
        </w:tc>
        <w:tc>
          <w:tcPr>
            <w:tcW w:w="3444" w:type="dxa"/>
            <w:tcBorders>
              <w:top w:val="single" w:color="000000" w:sz="4" w:space="0"/>
              <w:left w:val="single" w:color="000000" w:sz="4" w:space="0"/>
              <w:bottom w:val="single" w:color="000000" w:sz="4" w:space="0"/>
              <w:right w:val="single" w:color="000000" w:sz="4" w:space="0"/>
            </w:tcBorders>
          </w:tcPr>
          <w:p>
            <w:pPr>
              <w:pStyle w:val="12"/>
              <w:spacing w:before="1" w:line="242" w:lineRule="auto"/>
              <w:ind w:left="95" w:right="66"/>
              <w:jc w:val="both"/>
              <w:rPr>
                <w:rFonts w:hint="eastAsia" w:ascii="宋体" w:hAnsi="宋体" w:eastAsia="宋体" w:cs="宋体"/>
                <w:sz w:val="21"/>
                <w:szCs w:val="21"/>
                <w:lang w:val="en-US" w:eastAsia="zh-CN"/>
              </w:rPr>
            </w:pPr>
            <w:r>
              <w:rPr>
                <w:rFonts w:hint="eastAsia" w:ascii="宋体" w:hAnsi="宋体" w:eastAsia="宋体" w:cs="宋体"/>
                <w:sz w:val="21"/>
                <w:szCs w:val="21"/>
                <w:lang w:eastAsia="zh-CN"/>
              </w:rPr>
              <w:t>占地面积</w:t>
            </w:r>
            <w:r>
              <w:rPr>
                <w:rFonts w:hint="eastAsia" w:ascii="宋体" w:hAnsi="宋体" w:eastAsia="宋体" w:cs="宋体"/>
                <w:sz w:val="21"/>
                <w:szCs w:val="21"/>
                <w:lang w:val="en-US" w:eastAsia="zh-CN"/>
              </w:rPr>
              <w:t>140m</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lang w:val="en-US" w:eastAsia="zh-CN"/>
              </w:rPr>
              <w:t>,公社4个地下卧式储油罐，包括2个30m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柴油储罐和2个30m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汽油储罐，总出油量90m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（柴油储存量折半计算）</w:t>
            </w:r>
          </w:p>
        </w:tc>
        <w:tc>
          <w:tcPr>
            <w:tcW w:w="3408" w:type="dxa"/>
            <w:tcBorders>
              <w:top w:val="single" w:color="000000" w:sz="4" w:space="0"/>
              <w:left w:val="single" w:color="000000" w:sz="4" w:space="0"/>
              <w:bottom w:val="single" w:color="000000" w:sz="4" w:space="0"/>
              <w:right w:val="single" w:color="000000" w:sz="4" w:space="0"/>
            </w:tcBorders>
            <w:vAlign w:val="top"/>
          </w:tcPr>
          <w:p>
            <w:pPr>
              <w:pStyle w:val="12"/>
              <w:spacing w:before="1" w:line="242" w:lineRule="auto"/>
              <w:ind w:left="95" w:leftChars="0" w:right="66" w:rightChars="0"/>
              <w:jc w:val="both"/>
              <w:rPr>
                <w:rFonts w:hint="eastAsia" w:ascii="宋体" w:hAnsi="宋体" w:eastAsia="宋体" w:cs="宋体"/>
                <w:color w:val="FF0000"/>
                <w:sz w:val="21"/>
                <w:szCs w:val="21"/>
                <w:lang w:eastAsia="zh-CN"/>
              </w:rPr>
            </w:pPr>
            <w:r>
              <w:rPr>
                <w:rFonts w:hint="eastAsia" w:ascii="宋体" w:hAnsi="宋体" w:eastAsia="宋体" w:cs="宋体"/>
                <w:sz w:val="21"/>
                <w:szCs w:val="21"/>
                <w:lang w:eastAsia="zh-CN"/>
              </w:rPr>
              <w:t>占地面积</w:t>
            </w:r>
            <w:r>
              <w:rPr>
                <w:rFonts w:hint="eastAsia" w:ascii="宋体" w:hAnsi="宋体" w:eastAsia="宋体" w:cs="宋体"/>
                <w:sz w:val="21"/>
                <w:szCs w:val="21"/>
                <w:lang w:val="en-US" w:eastAsia="zh-CN"/>
              </w:rPr>
              <w:t>140m</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lang w:val="en-US" w:eastAsia="zh-CN"/>
              </w:rPr>
              <w:t>,公社4个地下卧式储油罐，包括2个30m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柴油储罐和2个30m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汽油储罐，总出油量90m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（柴油储存量折半计算）</w:t>
            </w:r>
          </w:p>
        </w:tc>
        <w:tc>
          <w:tcPr>
            <w:tcW w:w="1263" w:type="dxa"/>
            <w:tcBorders>
              <w:top w:val="single" w:color="000000" w:sz="4" w:space="0"/>
              <w:left w:val="single" w:color="000000" w:sz="4" w:space="0"/>
              <w:bottom w:val="single" w:color="000000" w:sz="4" w:space="0"/>
              <w:right w:val="nil"/>
            </w:tcBorders>
          </w:tcPr>
          <w:p>
            <w:pPr>
              <w:pStyle w:val="12"/>
              <w:spacing w:before="10"/>
              <w:jc w:val="left"/>
              <w:rPr>
                <w:b/>
                <w:color w:val="auto"/>
                <w:sz w:val="18"/>
              </w:rPr>
            </w:pPr>
          </w:p>
          <w:p>
            <w:pPr>
              <w:pStyle w:val="12"/>
              <w:ind w:left="20"/>
              <w:rPr>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0" w:hRule="atLeast"/>
        </w:trPr>
        <w:tc>
          <w:tcPr>
            <w:tcW w:w="488" w:type="dxa"/>
            <w:vMerge w:val="restart"/>
            <w:tcBorders>
              <w:top w:val="single" w:color="000000" w:sz="4" w:space="0"/>
              <w:left w:val="nil"/>
              <w:right w:val="single" w:color="000000" w:sz="4" w:space="0"/>
            </w:tcBorders>
          </w:tcPr>
          <w:p>
            <w:pPr>
              <w:pStyle w:val="12"/>
              <w:spacing w:before="1" w:line="242" w:lineRule="auto"/>
              <w:ind w:left="142" w:right="110"/>
              <w:jc w:val="both"/>
              <w:rPr>
                <w:sz w:val="21"/>
              </w:rPr>
            </w:pPr>
            <w:r>
              <w:rPr>
                <w:sz w:val="21"/>
              </w:rPr>
              <w:t>辅助工</w:t>
            </w:r>
          </w:p>
          <w:p>
            <w:pPr>
              <w:pStyle w:val="12"/>
              <w:spacing w:before="1" w:line="255" w:lineRule="exact"/>
              <w:ind w:left="142"/>
              <w:jc w:val="left"/>
              <w:rPr>
                <w:sz w:val="21"/>
              </w:rPr>
            </w:pPr>
            <w:r>
              <w:rPr>
                <w:w w:val="99"/>
                <w:sz w:val="21"/>
              </w:rPr>
              <w:t>程</w:t>
            </w: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1" w:line="242" w:lineRule="auto"/>
              <w:ind w:left="127" w:right="98"/>
              <w:jc w:val="center"/>
              <w:rPr>
                <w:rFonts w:hint="eastAsia" w:eastAsia="宋体"/>
                <w:sz w:val="21"/>
                <w:lang w:eastAsia="zh-CN"/>
              </w:rPr>
            </w:pPr>
            <w:r>
              <w:rPr>
                <w:rFonts w:hint="eastAsia"/>
                <w:sz w:val="21"/>
                <w:lang w:eastAsia="zh-CN"/>
              </w:rPr>
              <w:t>辅助用房</w:t>
            </w:r>
          </w:p>
        </w:tc>
        <w:tc>
          <w:tcPr>
            <w:tcW w:w="3444"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sz w:val="21"/>
                <w:szCs w:val="21"/>
                <w:lang w:eastAsia="zh-CN"/>
              </w:rPr>
            </w:pPr>
            <w:r>
              <w:rPr>
                <w:rFonts w:hint="eastAsia" w:ascii="宋体" w:hAnsi="宋体" w:eastAsia="宋体" w:cs="宋体"/>
                <w:sz w:val="21"/>
                <w:szCs w:val="21"/>
                <w:lang w:eastAsia="zh-CN"/>
              </w:rPr>
              <w:t>主要配电间、控制间、库房、备件间等</w:t>
            </w:r>
          </w:p>
        </w:tc>
        <w:tc>
          <w:tcPr>
            <w:tcW w:w="3408" w:type="dxa"/>
            <w:tcBorders>
              <w:top w:val="single" w:color="000000" w:sz="4" w:space="0"/>
              <w:left w:val="single" w:color="000000" w:sz="4" w:space="0"/>
              <w:bottom w:val="single" w:color="000000" w:sz="4" w:space="0"/>
              <w:right w:val="single" w:color="000000" w:sz="4" w:space="0"/>
            </w:tcBorders>
            <w:vAlign w:val="top"/>
          </w:tcPr>
          <w:p>
            <w:pPr>
              <w:pStyle w:val="12"/>
              <w:bidi w:val="0"/>
              <w:rPr>
                <w:rFonts w:hint="eastAsia"/>
              </w:rPr>
            </w:pPr>
            <w:r>
              <w:rPr>
                <w:rFonts w:hint="eastAsia"/>
                <w:lang w:eastAsia="zh-CN"/>
              </w:rPr>
              <w:t>主要配电间、控制间、库房、备件间等</w:t>
            </w:r>
          </w:p>
        </w:tc>
        <w:tc>
          <w:tcPr>
            <w:tcW w:w="1263" w:type="dxa"/>
            <w:tcBorders>
              <w:top w:val="single" w:color="000000" w:sz="4" w:space="0"/>
              <w:left w:val="single" w:color="000000" w:sz="4" w:space="0"/>
              <w:bottom w:val="single" w:color="000000" w:sz="4" w:space="0"/>
              <w:right w:val="nil"/>
            </w:tcBorders>
          </w:tcPr>
          <w:p>
            <w:pPr>
              <w:pStyle w:val="12"/>
              <w:ind w:left="20"/>
              <w:rPr>
                <w:color w:val="auto"/>
                <w:w w:val="99"/>
                <w:sz w:val="21"/>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34" w:hRule="atLeast"/>
        </w:trPr>
        <w:tc>
          <w:tcPr>
            <w:tcW w:w="488" w:type="dxa"/>
            <w:vMerge w:val="continue"/>
            <w:tcBorders>
              <w:left w:val="nil"/>
              <w:bottom w:val="single" w:color="000000" w:sz="4" w:space="0"/>
              <w:right w:val="single" w:color="000000" w:sz="4" w:space="0"/>
            </w:tcBorders>
          </w:tcPr>
          <w:p>
            <w:pPr>
              <w:pStyle w:val="12"/>
              <w:spacing w:before="1" w:line="255" w:lineRule="exact"/>
              <w:ind w:left="142"/>
              <w:jc w:val="left"/>
              <w:rPr>
                <w:sz w:val="21"/>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1" w:line="242" w:lineRule="auto"/>
              <w:ind w:left="127" w:right="98"/>
              <w:jc w:val="center"/>
              <w:rPr>
                <w:rFonts w:hint="eastAsia"/>
                <w:sz w:val="21"/>
                <w:lang w:eastAsia="zh-CN"/>
              </w:rPr>
            </w:pPr>
          </w:p>
          <w:p>
            <w:pPr>
              <w:pStyle w:val="12"/>
              <w:spacing w:before="1" w:line="242" w:lineRule="auto"/>
              <w:ind w:left="127" w:right="98"/>
              <w:jc w:val="center"/>
              <w:rPr>
                <w:rFonts w:hint="eastAsia" w:eastAsia="宋体"/>
                <w:sz w:val="21"/>
                <w:lang w:eastAsia="zh-CN"/>
              </w:rPr>
            </w:pPr>
            <w:r>
              <w:rPr>
                <w:rFonts w:hint="eastAsia"/>
                <w:sz w:val="21"/>
                <w:lang w:eastAsia="zh-CN"/>
              </w:rPr>
              <w:t>站房</w:t>
            </w:r>
          </w:p>
        </w:tc>
        <w:tc>
          <w:tcPr>
            <w:tcW w:w="3444"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1F框架结构，建筑面积约240m2,其中包括商店、办公室、操作室等</w:t>
            </w:r>
          </w:p>
        </w:tc>
        <w:tc>
          <w:tcPr>
            <w:tcW w:w="3408" w:type="dxa"/>
            <w:tcBorders>
              <w:top w:val="single" w:color="000000" w:sz="4" w:space="0"/>
              <w:left w:val="single" w:color="000000" w:sz="4" w:space="0"/>
              <w:bottom w:val="single" w:color="000000" w:sz="4" w:space="0"/>
              <w:right w:val="single" w:color="000000" w:sz="4" w:space="0"/>
            </w:tcBorders>
          </w:tcPr>
          <w:p>
            <w:pPr>
              <w:pStyle w:val="12"/>
              <w:bidi w:val="0"/>
              <w:rPr>
                <w:rFonts w:hint="eastAsia"/>
                <w:lang w:eastAsia="zh-CN"/>
              </w:rPr>
            </w:pPr>
            <w:r>
              <w:rPr>
                <w:rFonts w:hint="eastAsia"/>
                <w:lang w:val="en-US" w:eastAsia="zh-CN"/>
              </w:rPr>
              <w:t>1F框架结构，建筑面积约240m</w:t>
            </w:r>
            <w:r>
              <w:rPr>
                <w:rFonts w:hint="eastAsia"/>
                <w:vertAlign w:val="superscript"/>
                <w:lang w:val="en-US" w:eastAsia="zh-CN"/>
              </w:rPr>
              <w:t>2</w:t>
            </w:r>
            <w:r>
              <w:rPr>
                <w:rFonts w:hint="eastAsia"/>
                <w:lang w:val="en-US" w:eastAsia="zh-CN"/>
              </w:rPr>
              <w:t xml:space="preserve">,其中包括商店、办公室、操作室等 </w:t>
            </w:r>
          </w:p>
        </w:tc>
        <w:tc>
          <w:tcPr>
            <w:tcW w:w="1263" w:type="dxa"/>
            <w:tcBorders>
              <w:top w:val="single" w:color="000000" w:sz="4" w:space="0"/>
              <w:left w:val="single" w:color="000000" w:sz="4" w:space="0"/>
              <w:bottom w:val="single" w:color="000000" w:sz="4" w:space="0"/>
              <w:right w:val="nil"/>
            </w:tcBorders>
          </w:tcPr>
          <w:p>
            <w:pPr>
              <w:pStyle w:val="12"/>
              <w:spacing w:before="10"/>
              <w:jc w:val="left"/>
              <w:rPr>
                <w:b/>
                <w:color w:val="auto"/>
                <w:sz w:val="18"/>
              </w:rPr>
            </w:pPr>
          </w:p>
          <w:p>
            <w:pPr>
              <w:pStyle w:val="12"/>
              <w:ind w:left="20"/>
              <w:rPr>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1" w:hRule="atLeast"/>
        </w:trPr>
        <w:tc>
          <w:tcPr>
            <w:tcW w:w="488" w:type="dxa"/>
            <w:vMerge w:val="restart"/>
            <w:tcBorders>
              <w:top w:val="single" w:color="000000" w:sz="4" w:space="0"/>
              <w:left w:val="nil"/>
              <w:bottom w:val="single" w:color="000000" w:sz="4" w:space="0"/>
              <w:right w:val="single" w:color="000000" w:sz="4" w:space="0"/>
            </w:tcBorders>
          </w:tcPr>
          <w:p>
            <w:pPr>
              <w:pStyle w:val="12"/>
              <w:spacing w:before="1" w:line="242" w:lineRule="auto"/>
              <w:ind w:left="142" w:right="110"/>
              <w:jc w:val="both"/>
              <w:rPr>
                <w:sz w:val="21"/>
              </w:rPr>
            </w:pPr>
            <w:r>
              <w:rPr>
                <w:sz w:val="21"/>
              </w:rPr>
              <w:t>公用工程</w:t>
            </w: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1"/>
              <w:ind w:left="105" w:right="79"/>
              <w:jc w:val="center"/>
              <w:rPr>
                <w:sz w:val="21"/>
              </w:rPr>
            </w:pPr>
            <w:r>
              <w:rPr>
                <w:sz w:val="21"/>
              </w:rPr>
              <w:t>采暖</w:t>
            </w:r>
          </w:p>
        </w:tc>
        <w:tc>
          <w:tcPr>
            <w:tcW w:w="3444" w:type="dxa"/>
            <w:tcBorders>
              <w:top w:val="single" w:color="000000" w:sz="4" w:space="0"/>
              <w:left w:val="single" w:color="000000" w:sz="4" w:space="0"/>
              <w:bottom w:val="single" w:color="000000" w:sz="4" w:space="0"/>
              <w:right w:val="single" w:color="000000" w:sz="4" w:space="0"/>
            </w:tcBorders>
          </w:tcPr>
          <w:p>
            <w:pPr>
              <w:pStyle w:val="12"/>
              <w:spacing w:before="1"/>
              <w:ind w:left="92" w:right="66"/>
              <w:rPr>
                <w:rFonts w:hint="eastAsia" w:ascii="宋体" w:hAnsi="宋体" w:eastAsia="宋体" w:cs="宋体"/>
                <w:sz w:val="21"/>
                <w:szCs w:val="21"/>
              </w:rPr>
            </w:pPr>
            <w:r>
              <w:rPr>
                <w:rFonts w:hint="eastAsia" w:ascii="宋体" w:hAnsi="宋体" w:eastAsia="宋体" w:cs="宋体"/>
                <w:sz w:val="21"/>
                <w:szCs w:val="21"/>
                <w:lang w:eastAsia="zh-CN"/>
              </w:rPr>
              <w:t>站房采用电暖气</w:t>
            </w:r>
            <w:r>
              <w:rPr>
                <w:rFonts w:hint="eastAsia" w:ascii="宋体" w:hAnsi="宋体" w:eastAsia="宋体" w:cs="宋体"/>
                <w:sz w:val="21"/>
                <w:szCs w:val="21"/>
              </w:rPr>
              <w:t>供暖</w:t>
            </w:r>
          </w:p>
        </w:tc>
        <w:tc>
          <w:tcPr>
            <w:tcW w:w="3408" w:type="dxa"/>
            <w:tcBorders>
              <w:top w:val="single" w:color="000000" w:sz="4" w:space="0"/>
              <w:left w:val="single" w:color="000000" w:sz="4" w:space="0"/>
              <w:bottom w:val="single" w:color="000000" w:sz="4" w:space="0"/>
              <w:right w:val="single" w:color="000000" w:sz="4" w:space="0"/>
            </w:tcBorders>
          </w:tcPr>
          <w:p>
            <w:pPr>
              <w:pStyle w:val="12"/>
              <w:spacing w:before="1"/>
              <w:ind w:left="133" w:right="106"/>
              <w:rPr>
                <w:rFonts w:hint="eastAsia" w:ascii="宋体" w:hAnsi="宋体" w:eastAsia="宋体" w:cs="宋体"/>
                <w:color w:val="auto"/>
                <w:sz w:val="21"/>
                <w:szCs w:val="21"/>
              </w:rPr>
            </w:pPr>
            <w:r>
              <w:rPr>
                <w:rFonts w:hint="eastAsia" w:cs="宋体"/>
                <w:color w:val="auto"/>
                <w:sz w:val="21"/>
                <w:szCs w:val="21"/>
                <w:lang w:val="en-US" w:eastAsia="zh-CN"/>
              </w:rPr>
              <w:t xml:space="preserve"> 本项目供暖由电厂集中</w:t>
            </w:r>
            <w:r>
              <w:rPr>
                <w:rFonts w:hint="eastAsia" w:ascii="宋体" w:hAnsi="宋体" w:eastAsia="宋体" w:cs="宋体"/>
                <w:color w:val="auto"/>
                <w:sz w:val="21"/>
                <w:szCs w:val="21"/>
              </w:rPr>
              <w:t>供暖</w:t>
            </w:r>
          </w:p>
        </w:tc>
        <w:tc>
          <w:tcPr>
            <w:tcW w:w="1263" w:type="dxa"/>
            <w:tcBorders>
              <w:top w:val="single" w:color="000000" w:sz="4" w:space="0"/>
              <w:left w:val="single" w:color="000000" w:sz="4" w:space="0"/>
              <w:bottom w:val="single" w:color="000000" w:sz="4" w:space="0"/>
              <w:right w:val="nil"/>
            </w:tcBorders>
          </w:tcPr>
          <w:p>
            <w:pPr>
              <w:pStyle w:val="12"/>
              <w:spacing w:before="1"/>
              <w:ind w:left="20"/>
              <w:rPr>
                <w:rFonts w:hint="eastAsia" w:eastAsia="宋体"/>
                <w:color w:val="auto"/>
                <w:sz w:val="21"/>
                <w:lang w:eastAsia="zh-CN"/>
              </w:rPr>
            </w:pPr>
            <w:r>
              <w:rPr>
                <w:rFonts w:hint="eastAsia"/>
                <w:color w:val="auto"/>
                <w:w w:val="99"/>
                <w:sz w:val="21"/>
                <w:lang w:eastAsia="zh-CN"/>
              </w:rPr>
              <w:t>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5" w:hRule="atLeast"/>
        </w:trPr>
        <w:tc>
          <w:tcPr>
            <w:tcW w:w="488" w:type="dxa"/>
            <w:vMerge w:val="continue"/>
            <w:tcBorders>
              <w:top w:val="nil"/>
              <w:left w:val="nil"/>
              <w:bottom w:val="single" w:color="000000" w:sz="4" w:space="0"/>
              <w:right w:val="single" w:color="000000" w:sz="4" w:space="0"/>
            </w:tcBorders>
          </w:tcPr>
          <w:p>
            <w:pPr>
              <w:rPr>
                <w:sz w:val="2"/>
                <w:szCs w:val="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1" w:line="240" w:lineRule="auto"/>
              <w:ind w:left="105" w:right="79"/>
              <w:jc w:val="center"/>
              <w:rPr>
                <w:sz w:val="21"/>
              </w:rPr>
            </w:pPr>
          </w:p>
          <w:p>
            <w:pPr>
              <w:pStyle w:val="12"/>
              <w:spacing w:before="1" w:line="240" w:lineRule="auto"/>
              <w:ind w:left="105" w:right="79"/>
              <w:jc w:val="center"/>
              <w:rPr>
                <w:sz w:val="21"/>
              </w:rPr>
            </w:pPr>
            <w:r>
              <w:rPr>
                <w:sz w:val="21"/>
              </w:rPr>
              <w:t>供水</w:t>
            </w:r>
          </w:p>
        </w:tc>
        <w:tc>
          <w:tcPr>
            <w:tcW w:w="3444" w:type="dxa"/>
            <w:tcBorders>
              <w:top w:val="single" w:color="000000" w:sz="4" w:space="0"/>
              <w:left w:val="single" w:color="000000" w:sz="4" w:space="0"/>
              <w:bottom w:val="single" w:color="000000" w:sz="4" w:space="0"/>
              <w:right w:val="single" w:color="000000" w:sz="4" w:space="0"/>
            </w:tcBorders>
            <w:vAlign w:val="center"/>
          </w:tcPr>
          <w:p>
            <w:pPr>
              <w:pStyle w:val="12"/>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用水由市政供水管网提供，主要是职工和顾客的生活用水，总用水量约</w:t>
            </w:r>
            <w:r>
              <w:rPr>
                <w:rFonts w:hint="eastAsia" w:ascii="宋体" w:hAnsi="宋体" w:eastAsia="宋体" w:cs="宋体"/>
                <w:sz w:val="21"/>
                <w:szCs w:val="21"/>
                <w:lang w:val="en-US" w:eastAsia="zh-CN"/>
              </w:rPr>
              <w:t>792.6m</w:t>
            </w:r>
            <w:r>
              <w:rPr>
                <w:rFonts w:hint="eastAsia" w:ascii="宋体" w:hAnsi="宋体" w:eastAsia="宋体" w:cs="宋体"/>
                <w:sz w:val="21"/>
                <w:szCs w:val="21"/>
                <w:vertAlign w:val="superscript"/>
                <w:lang w:val="en-US" w:eastAsia="zh-CN"/>
              </w:rPr>
              <w:t>3</w:t>
            </w:r>
          </w:p>
        </w:tc>
        <w:tc>
          <w:tcPr>
            <w:tcW w:w="3408"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sz w:val="21"/>
                <w:szCs w:val="21"/>
              </w:rPr>
            </w:pPr>
            <w:r>
              <w:rPr>
                <w:rFonts w:hint="eastAsia" w:ascii="宋体" w:hAnsi="宋体" w:eastAsia="宋体" w:cs="宋体"/>
                <w:sz w:val="21"/>
                <w:szCs w:val="21"/>
                <w:lang w:eastAsia="zh-CN"/>
              </w:rPr>
              <w:t>用水由市政供水管网提供，主要是职工和顾客的生活用水</w:t>
            </w:r>
          </w:p>
        </w:tc>
        <w:tc>
          <w:tcPr>
            <w:tcW w:w="1263" w:type="dxa"/>
            <w:tcBorders>
              <w:top w:val="single" w:color="000000" w:sz="4" w:space="0"/>
              <w:left w:val="single" w:color="000000" w:sz="4" w:space="0"/>
              <w:bottom w:val="single" w:color="000000" w:sz="4" w:space="0"/>
              <w:right w:val="nil"/>
            </w:tcBorders>
          </w:tcPr>
          <w:p>
            <w:pPr>
              <w:pStyle w:val="12"/>
              <w:spacing w:before="10" w:line="240" w:lineRule="auto"/>
              <w:jc w:val="left"/>
              <w:rPr>
                <w:b/>
                <w:color w:val="auto"/>
                <w:sz w:val="18"/>
              </w:rPr>
            </w:pPr>
          </w:p>
          <w:p>
            <w:pPr>
              <w:pStyle w:val="12"/>
              <w:spacing w:line="240" w:lineRule="auto"/>
              <w:ind w:left="20"/>
              <w:rPr>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7" w:hRule="atLeast"/>
        </w:trPr>
        <w:tc>
          <w:tcPr>
            <w:tcW w:w="488" w:type="dxa"/>
            <w:vMerge w:val="continue"/>
            <w:tcBorders>
              <w:top w:val="nil"/>
              <w:left w:val="nil"/>
              <w:bottom w:val="single" w:color="000000" w:sz="4" w:space="0"/>
              <w:right w:val="single" w:color="000000" w:sz="4" w:space="0"/>
            </w:tcBorders>
          </w:tcPr>
          <w:p>
            <w:pPr>
              <w:rPr>
                <w:sz w:val="2"/>
                <w:szCs w:val="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1"/>
              <w:ind w:left="105" w:right="79"/>
              <w:jc w:val="center"/>
              <w:rPr>
                <w:sz w:val="21"/>
              </w:rPr>
            </w:pPr>
          </w:p>
          <w:p>
            <w:pPr>
              <w:pStyle w:val="12"/>
              <w:spacing w:before="1"/>
              <w:ind w:left="105" w:right="79"/>
              <w:jc w:val="center"/>
              <w:rPr>
                <w:sz w:val="21"/>
              </w:rPr>
            </w:pPr>
            <w:r>
              <w:rPr>
                <w:sz w:val="21"/>
              </w:rPr>
              <w:t>排水</w:t>
            </w:r>
          </w:p>
        </w:tc>
        <w:tc>
          <w:tcPr>
            <w:tcW w:w="3444" w:type="dxa"/>
            <w:tcBorders>
              <w:top w:val="single" w:color="000000" w:sz="4" w:space="0"/>
              <w:left w:val="single" w:color="000000" w:sz="4" w:space="0"/>
              <w:bottom w:val="single" w:color="000000" w:sz="4" w:space="0"/>
              <w:right w:val="single" w:color="000000" w:sz="4" w:space="0"/>
            </w:tcBorders>
          </w:tcPr>
          <w:p>
            <w:pPr>
              <w:pStyle w:val="12"/>
              <w:spacing w:before="1" w:line="242" w:lineRule="auto"/>
              <w:ind w:right="124"/>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本项目废水排放量为694.08m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lang w:val="en-US" w:eastAsia="zh-CN"/>
              </w:rPr>
              <w:t>/a,洗车废水同生活污水经一体化污水处理设施处理后，用于站区绿化</w:t>
            </w:r>
          </w:p>
        </w:tc>
        <w:tc>
          <w:tcPr>
            <w:tcW w:w="3408"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color w:val="FF0000"/>
                <w:sz w:val="21"/>
                <w:szCs w:val="21"/>
                <w:lang w:eastAsia="zh-CN"/>
              </w:rPr>
            </w:pPr>
            <w:r>
              <w:rPr>
                <w:rFonts w:hint="eastAsia" w:ascii="宋体" w:hAnsi="宋体" w:eastAsia="宋体" w:cs="宋体"/>
                <w:sz w:val="21"/>
                <w:szCs w:val="21"/>
                <w:lang w:eastAsia="zh-CN"/>
              </w:rPr>
              <w:t>本项目洗车废水经沉淀池沉淀后，循环利用，生活污水经沉淀池沉淀处理后由</w:t>
            </w:r>
            <w:r>
              <w:rPr>
                <w:rFonts w:hint="eastAsia" w:cs="宋体"/>
                <w:sz w:val="21"/>
                <w:szCs w:val="21"/>
                <w:lang w:eastAsia="zh-CN"/>
              </w:rPr>
              <w:t>石嘴山市星海镇污水处理厂定期</w:t>
            </w:r>
            <w:r>
              <w:rPr>
                <w:rFonts w:hint="eastAsia" w:ascii="宋体" w:hAnsi="宋体" w:eastAsia="宋体" w:cs="宋体"/>
                <w:sz w:val="21"/>
                <w:szCs w:val="21"/>
                <w:lang w:eastAsia="zh-CN"/>
              </w:rPr>
              <w:t>清运</w:t>
            </w:r>
          </w:p>
        </w:tc>
        <w:tc>
          <w:tcPr>
            <w:tcW w:w="1263" w:type="dxa"/>
            <w:tcBorders>
              <w:top w:val="single" w:color="000000" w:sz="4" w:space="0"/>
              <w:left w:val="single" w:color="000000" w:sz="4" w:space="0"/>
              <w:bottom w:val="single" w:color="000000" w:sz="4" w:space="0"/>
              <w:right w:val="nil"/>
            </w:tcBorders>
          </w:tcPr>
          <w:p>
            <w:pPr>
              <w:pStyle w:val="12"/>
              <w:spacing w:before="10"/>
              <w:jc w:val="left"/>
              <w:rPr>
                <w:b/>
                <w:color w:val="auto"/>
                <w:sz w:val="18"/>
              </w:rPr>
            </w:pPr>
          </w:p>
          <w:p>
            <w:pPr>
              <w:pStyle w:val="12"/>
              <w:ind w:left="20"/>
              <w:rPr>
                <w:rFonts w:hint="eastAsia" w:eastAsia="宋体"/>
                <w:color w:val="auto"/>
                <w:sz w:val="21"/>
                <w:lang w:eastAsia="zh-CN"/>
              </w:rPr>
            </w:pPr>
            <w:r>
              <w:rPr>
                <w:rFonts w:hint="eastAsia"/>
                <w:color w:val="auto"/>
                <w:w w:val="99"/>
                <w:sz w:val="21"/>
                <w:lang w:eastAsia="zh-CN"/>
              </w:rPr>
              <w:t>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4" w:hRule="atLeast"/>
        </w:trPr>
        <w:tc>
          <w:tcPr>
            <w:tcW w:w="488" w:type="dxa"/>
            <w:vMerge w:val="continue"/>
            <w:tcBorders>
              <w:top w:val="nil"/>
              <w:left w:val="nil"/>
              <w:bottom w:val="single" w:color="000000" w:sz="4" w:space="0"/>
              <w:right w:val="single" w:color="000000" w:sz="4" w:space="0"/>
            </w:tcBorders>
          </w:tcPr>
          <w:p>
            <w:pPr>
              <w:rPr>
                <w:sz w:val="2"/>
                <w:szCs w:val="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before="2"/>
              <w:ind w:left="105" w:right="79"/>
              <w:jc w:val="center"/>
              <w:rPr>
                <w:sz w:val="21"/>
              </w:rPr>
            </w:pPr>
            <w:r>
              <w:rPr>
                <w:sz w:val="21"/>
              </w:rPr>
              <w:t>供电</w:t>
            </w:r>
          </w:p>
        </w:tc>
        <w:tc>
          <w:tcPr>
            <w:tcW w:w="3444" w:type="dxa"/>
            <w:tcBorders>
              <w:top w:val="single" w:color="000000" w:sz="4" w:space="0"/>
              <w:left w:val="single" w:color="000000" w:sz="4" w:space="0"/>
              <w:bottom w:val="single" w:color="000000" w:sz="4" w:space="0"/>
              <w:right w:val="single" w:color="000000" w:sz="4" w:space="0"/>
            </w:tcBorders>
          </w:tcPr>
          <w:p>
            <w:pPr>
              <w:pStyle w:val="12"/>
              <w:spacing w:before="1" w:line="270" w:lineRule="atLeast"/>
              <w:ind w:left="1555" w:right="163" w:hanging="1364"/>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引自市政电网，架空敷设至站内低压配电箱</w:t>
            </w:r>
          </w:p>
        </w:tc>
        <w:tc>
          <w:tcPr>
            <w:tcW w:w="3408" w:type="dxa"/>
            <w:tcBorders>
              <w:top w:val="single" w:color="000000" w:sz="4" w:space="0"/>
              <w:left w:val="single" w:color="000000" w:sz="4" w:space="0"/>
              <w:bottom w:val="single" w:color="000000" w:sz="4" w:space="0"/>
              <w:right w:val="single" w:color="000000" w:sz="4" w:space="0"/>
            </w:tcBorders>
          </w:tcPr>
          <w:p>
            <w:pPr>
              <w:pStyle w:val="12"/>
              <w:spacing w:before="2"/>
              <w:ind w:left="133" w:right="106"/>
              <w:rPr>
                <w:rFonts w:hint="eastAsia" w:ascii="宋体" w:hAnsi="宋体" w:eastAsia="宋体" w:cs="宋体"/>
                <w:color w:val="auto"/>
                <w:sz w:val="21"/>
                <w:szCs w:val="21"/>
              </w:rPr>
            </w:pPr>
            <w:r>
              <w:rPr>
                <w:rFonts w:hint="eastAsia" w:ascii="宋体" w:hAnsi="宋体" w:eastAsia="宋体" w:cs="宋体"/>
                <w:color w:val="auto"/>
                <w:sz w:val="21"/>
                <w:szCs w:val="21"/>
              </w:rPr>
              <w:t>由城市供电网直接引入站内配电柜</w:t>
            </w:r>
          </w:p>
        </w:tc>
        <w:tc>
          <w:tcPr>
            <w:tcW w:w="1263" w:type="dxa"/>
            <w:tcBorders>
              <w:top w:val="single" w:color="000000" w:sz="4" w:space="0"/>
              <w:left w:val="single" w:color="000000" w:sz="4" w:space="0"/>
              <w:bottom w:val="single" w:color="000000" w:sz="4" w:space="0"/>
              <w:right w:val="nil"/>
            </w:tcBorders>
          </w:tcPr>
          <w:p>
            <w:pPr>
              <w:pStyle w:val="12"/>
              <w:spacing w:before="11"/>
              <w:jc w:val="left"/>
              <w:rPr>
                <w:b/>
                <w:color w:val="auto"/>
                <w:sz w:val="18"/>
              </w:rPr>
            </w:pPr>
          </w:p>
          <w:p>
            <w:pPr>
              <w:pStyle w:val="12"/>
              <w:ind w:left="20"/>
              <w:rPr>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6" w:hRule="atLeast"/>
        </w:trPr>
        <w:tc>
          <w:tcPr>
            <w:tcW w:w="488" w:type="dxa"/>
            <w:vMerge w:val="restart"/>
            <w:tcBorders>
              <w:top w:val="single" w:color="000000" w:sz="4" w:space="0"/>
              <w:left w:val="nil"/>
              <w:right w:val="single" w:color="000000" w:sz="4" w:space="0"/>
            </w:tcBorders>
          </w:tcPr>
          <w:p>
            <w:pPr>
              <w:pStyle w:val="12"/>
              <w:spacing w:line="242" w:lineRule="auto"/>
              <w:ind w:left="137" w:right="103"/>
              <w:jc w:val="both"/>
              <w:rPr>
                <w:sz w:val="22"/>
              </w:rPr>
            </w:pPr>
            <w:r>
              <w:rPr>
                <w:sz w:val="22"/>
              </w:rPr>
              <w:t>环保工程</w:t>
            </w:r>
          </w:p>
        </w:tc>
        <w:tc>
          <w:tcPr>
            <w:tcW w:w="908" w:type="dxa"/>
            <w:tcBorders>
              <w:top w:val="single" w:color="000000" w:sz="4" w:space="0"/>
              <w:left w:val="single" w:color="000000" w:sz="4" w:space="0"/>
              <w:bottom w:val="single" w:color="000000" w:sz="4" w:space="0"/>
              <w:right w:val="single" w:color="000000" w:sz="4" w:space="0"/>
            </w:tcBorders>
          </w:tcPr>
          <w:p>
            <w:pPr>
              <w:pStyle w:val="12"/>
              <w:spacing w:line="244" w:lineRule="auto"/>
              <w:ind w:left="127" w:right="98"/>
              <w:jc w:val="center"/>
              <w:rPr>
                <w:sz w:val="21"/>
              </w:rPr>
            </w:pPr>
            <w:r>
              <w:rPr>
                <w:sz w:val="21"/>
              </w:rPr>
              <w:t>废气</w:t>
            </w:r>
          </w:p>
          <w:p>
            <w:pPr>
              <w:pStyle w:val="12"/>
              <w:spacing w:line="244" w:lineRule="auto"/>
              <w:ind w:left="127" w:right="98"/>
              <w:jc w:val="center"/>
              <w:rPr>
                <w:sz w:val="21"/>
              </w:rPr>
            </w:pPr>
            <w:r>
              <w:rPr>
                <w:sz w:val="21"/>
              </w:rPr>
              <w:t>处理</w:t>
            </w:r>
          </w:p>
        </w:tc>
        <w:tc>
          <w:tcPr>
            <w:tcW w:w="3444"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sz w:val="21"/>
                <w:szCs w:val="21"/>
                <w:lang w:eastAsia="zh-CN"/>
              </w:rPr>
            </w:pPr>
            <w:r>
              <w:rPr>
                <w:rFonts w:hint="eastAsia" w:ascii="宋体" w:hAnsi="宋体" w:eastAsia="宋体" w:cs="宋体"/>
                <w:sz w:val="21"/>
                <w:szCs w:val="21"/>
                <w:lang w:eastAsia="zh-CN"/>
              </w:rPr>
              <w:t>储油罐和加油机安装油气回收装置（</w:t>
            </w:r>
            <w:r>
              <w:rPr>
                <w:rFonts w:hint="eastAsia" w:ascii="宋体" w:hAnsi="宋体" w:eastAsia="宋体" w:cs="宋体"/>
                <w:sz w:val="21"/>
                <w:szCs w:val="21"/>
                <w:lang w:val="en-US" w:eastAsia="zh-CN"/>
              </w:rPr>
              <w:t>4套</w:t>
            </w:r>
            <w:r>
              <w:rPr>
                <w:rFonts w:hint="eastAsia" w:ascii="宋体" w:hAnsi="宋体" w:eastAsia="宋体" w:cs="宋体"/>
                <w:sz w:val="21"/>
                <w:szCs w:val="21"/>
                <w:lang w:eastAsia="zh-CN"/>
              </w:rPr>
              <w:t>）收集挥发烃类气</w:t>
            </w:r>
          </w:p>
        </w:tc>
        <w:tc>
          <w:tcPr>
            <w:tcW w:w="3408" w:type="dxa"/>
            <w:tcBorders>
              <w:top w:val="single" w:color="000000" w:sz="4" w:space="0"/>
              <w:left w:val="single" w:color="000000" w:sz="4" w:space="0"/>
              <w:bottom w:val="single" w:color="000000" w:sz="4" w:space="0"/>
              <w:right w:val="single" w:color="000000" w:sz="4" w:space="0"/>
            </w:tcBorders>
          </w:tcPr>
          <w:p>
            <w:pPr>
              <w:pStyle w:val="12"/>
              <w:spacing w:line="244" w:lineRule="auto"/>
              <w:ind w:left="1336" w:right="90" w:hanging="1220"/>
              <w:jc w:val="left"/>
              <w:rPr>
                <w:rFonts w:hint="eastAsia" w:ascii="宋体" w:hAnsi="宋体" w:eastAsia="宋体" w:cs="宋体"/>
                <w:color w:val="auto"/>
                <w:sz w:val="21"/>
                <w:szCs w:val="21"/>
              </w:rPr>
            </w:pPr>
            <w:r>
              <w:rPr>
                <w:rFonts w:hint="eastAsia" w:ascii="宋体" w:hAnsi="宋体" w:eastAsia="宋体" w:cs="宋体"/>
                <w:color w:val="auto"/>
                <w:spacing w:val="-8"/>
                <w:w w:val="95"/>
                <w:sz w:val="21"/>
                <w:szCs w:val="21"/>
              </w:rPr>
              <w:t>卸油、加油设置油气回收系统，回收</w:t>
            </w:r>
            <w:r>
              <w:rPr>
                <w:rFonts w:hint="eastAsia" w:ascii="宋体" w:hAnsi="宋体" w:eastAsia="宋体" w:cs="宋体"/>
                <w:color w:val="auto"/>
                <w:spacing w:val="-23"/>
                <w:sz w:val="21"/>
                <w:szCs w:val="21"/>
              </w:rPr>
              <w:t xml:space="preserve">率为 </w:t>
            </w:r>
            <w:r>
              <w:rPr>
                <w:rFonts w:hint="eastAsia" w:ascii="宋体" w:hAnsi="宋体" w:eastAsia="宋体" w:cs="宋体"/>
                <w:color w:val="auto"/>
                <w:sz w:val="21"/>
                <w:szCs w:val="21"/>
              </w:rPr>
              <w:t>98%</w:t>
            </w:r>
          </w:p>
        </w:tc>
        <w:tc>
          <w:tcPr>
            <w:tcW w:w="1263" w:type="dxa"/>
            <w:tcBorders>
              <w:top w:val="single" w:color="000000" w:sz="4" w:space="0"/>
              <w:left w:val="single" w:color="000000" w:sz="4" w:space="0"/>
              <w:bottom w:val="single" w:color="000000" w:sz="4" w:space="0"/>
              <w:right w:val="nil"/>
            </w:tcBorders>
          </w:tcPr>
          <w:p>
            <w:pPr>
              <w:pStyle w:val="12"/>
              <w:spacing w:before="5"/>
              <w:jc w:val="left"/>
              <w:rPr>
                <w:b/>
                <w:color w:val="auto"/>
                <w:sz w:val="18"/>
              </w:rPr>
            </w:pPr>
          </w:p>
          <w:p>
            <w:pPr>
              <w:pStyle w:val="12"/>
              <w:ind w:left="20"/>
              <w:rPr>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98" w:hRule="atLeast"/>
        </w:trPr>
        <w:tc>
          <w:tcPr>
            <w:tcW w:w="488" w:type="dxa"/>
            <w:vMerge w:val="continue"/>
            <w:tcBorders>
              <w:left w:val="nil"/>
              <w:right w:val="single" w:color="000000" w:sz="4" w:space="0"/>
            </w:tcBorders>
          </w:tcPr>
          <w:p>
            <w:pPr>
              <w:pStyle w:val="12"/>
              <w:spacing w:line="242" w:lineRule="auto"/>
              <w:ind w:left="137" w:right="103"/>
              <w:jc w:val="both"/>
              <w:rPr>
                <w:color w:val="auto"/>
                <w:sz w:val="2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line="244" w:lineRule="auto"/>
              <w:ind w:left="127" w:right="98"/>
              <w:jc w:val="center"/>
              <w:rPr>
                <w:rFonts w:hint="eastAsia"/>
                <w:color w:val="auto"/>
                <w:sz w:val="21"/>
                <w:lang w:eastAsia="zh-CN"/>
              </w:rPr>
            </w:pPr>
          </w:p>
          <w:p>
            <w:pPr>
              <w:pStyle w:val="12"/>
              <w:spacing w:line="244" w:lineRule="auto"/>
              <w:ind w:left="127" w:right="98"/>
              <w:jc w:val="center"/>
              <w:rPr>
                <w:rFonts w:hint="eastAsia"/>
                <w:color w:val="auto"/>
                <w:sz w:val="21"/>
                <w:lang w:eastAsia="zh-CN"/>
              </w:rPr>
            </w:pPr>
            <w:r>
              <w:rPr>
                <w:rFonts w:hint="eastAsia"/>
                <w:color w:val="auto"/>
                <w:sz w:val="21"/>
                <w:lang w:eastAsia="zh-CN"/>
              </w:rPr>
              <w:t>废水</w:t>
            </w:r>
          </w:p>
          <w:p>
            <w:pPr>
              <w:pStyle w:val="12"/>
              <w:spacing w:line="244" w:lineRule="auto"/>
              <w:ind w:left="127" w:right="98"/>
              <w:jc w:val="center"/>
              <w:rPr>
                <w:rFonts w:hint="eastAsia" w:eastAsia="宋体"/>
                <w:color w:val="auto"/>
                <w:sz w:val="21"/>
                <w:lang w:eastAsia="zh-CN"/>
              </w:rPr>
            </w:pPr>
            <w:r>
              <w:rPr>
                <w:rFonts w:hint="eastAsia"/>
                <w:color w:val="auto"/>
                <w:sz w:val="21"/>
                <w:lang w:eastAsia="zh-CN"/>
              </w:rPr>
              <w:t>处理</w:t>
            </w:r>
          </w:p>
        </w:tc>
        <w:tc>
          <w:tcPr>
            <w:tcW w:w="3444" w:type="dxa"/>
            <w:tcBorders>
              <w:top w:val="single" w:color="000000" w:sz="4" w:space="0"/>
              <w:left w:val="single" w:color="000000" w:sz="4" w:space="0"/>
              <w:bottom w:val="single" w:color="000000" w:sz="4" w:space="0"/>
              <w:right w:val="single" w:color="000000" w:sz="4" w:space="0"/>
            </w:tcBorders>
          </w:tcPr>
          <w:p>
            <w:pPr>
              <w:pStyle w:val="12"/>
              <w:bidi w:val="0"/>
              <w:jc w:val="both"/>
              <w:rPr>
                <w:rFonts w:hint="eastAsia" w:ascii="宋体" w:hAnsi="宋体" w:eastAsia="宋体" w:cs="宋体"/>
                <w:color w:val="auto"/>
                <w:sz w:val="21"/>
                <w:szCs w:val="21"/>
                <w:lang w:eastAsia="zh-CN"/>
              </w:rPr>
            </w:pPr>
            <w:r>
              <w:rPr>
                <w:rFonts w:hint="eastAsia" w:cs="宋体"/>
                <w:color w:val="auto"/>
                <w:sz w:val="21"/>
                <w:szCs w:val="21"/>
                <w:lang w:eastAsia="zh-CN"/>
              </w:rPr>
              <w:t>本项目废水主要为洗车废水及生活污水，洗车废水同生活污水经一体化污水处理设施处理后，用于站区绿化</w:t>
            </w:r>
          </w:p>
        </w:tc>
        <w:tc>
          <w:tcPr>
            <w:tcW w:w="3408"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color w:val="auto"/>
                <w:spacing w:val="-8"/>
                <w:w w:val="95"/>
                <w:szCs w:val="21"/>
              </w:rPr>
            </w:pPr>
            <w:r>
              <w:rPr>
                <w:rFonts w:hint="eastAsia"/>
                <w:color w:val="auto"/>
                <w:lang w:eastAsia="zh-CN"/>
              </w:rPr>
              <w:t>本项目洗车废水经沉淀池沉淀后，循环利用，生活污水经沉淀池沉淀处理后由环卫公司清掏外运</w:t>
            </w:r>
          </w:p>
        </w:tc>
        <w:tc>
          <w:tcPr>
            <w:tcW w:w="1263" w:type="dxa"/>
            <w:tcBorders>
              <w:top w:val="single" w:color="000000" w:sz="4" w:space="0"/>
              <w:left w:val="single" w:color="000000" w:sz="4" w:space="0"/>
              <w:bottom w:val="single" w:color="000000" w:sz="4" w:space="0"/>
              <w:right w:val="nil"/>
            </w:tcBorders>
          </w:tcPr>
          <w:p>
            <w:pPr>
              <w:pStyle w:val="12"/>
              <w:ind w:left="20"/>
              <w:rPr>
                <w:b w:val="0"/>
                <w:bCs/>
                <w:color w:val="auto"/>
                <w:w w:val="99"/>
                <w:sz w:val="21"/>
              </w:rPr>
            </w:pPr>
          </w:p>
          <w:p>
            <w:pPr>
              <w:pStyle w:val="12"/>
              <w:ind w:left="20"/>
              <w:rPr>
                <w:b w:val="0"/>
                <w:bCs/>
                <w:color w:val="auto"/>
                <w:w w:val="99"/>
                <w:sz w:val="21"/>
              </w:rPr>
            </w:pPr>
            <w:r>
              <w:rPr>
                <w:b w:val="0"/>
                <w:bCs/>
                <w:color w:val="auto"/>
                <w:w w:val="99"/>
                <w:sz w:val="21"/>
              </w:rPr>
              <w:t>否</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72" w:hRule="atLeast"/>
        </w:trPr>
        <w:tc>
          <w:tcPr>
            <w:tcW w:w="488" w:type="dxa"/>
            <w:vMerge w:val="continue"/>
            <w:tcBorders>
              <w:top w:val="nil"/>
              <w:left w:val="nil"/>
              <w:right w:val="single" w:color="000000" w:sz="4" w:space="0"/>
            </w:tcBorders>
          </w:tcPr>
          <w:p>
            <w:pPr>
              <w:rPr>
                <w:color w:val="auto"/>
                <w:sz w:val="2"/>
                <w:szCs w:val="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line="244" w:lineRule="auto"/>
              <w:ind w:left="127" w:right="98"/>
              <w:jc w:val="center"/>
              <w:rPr>
                <w:color w:val="auto"/>
                <w:sz w:val="21"/>
              </w:rPr>
            </w:pPr>
          </w:p>
          <w:p>
            <w:pPr>
              <w:pStyle w:val="12"/>
              <w:spacing w:line="244" w:lineRule="auto"/>
              <w:ind w:left="127" w:right="98"/>
              <w:jc w:val="center"/>
              <w:rPr>
                <w:color w:val="auto"/>
                <w:sz w:val="21"/>
              </w:rPr>
            </w:pPr>
          </w:p>
          <w:p>
            <w:pPr>
              <w:pStyle w:val="12"/>
              <w:spacing w:line="244" w:lineRule="auto"/>
              <w:ind w:left="127" w:right="98"/>
              <w:jc w:val="center"/>
              <w:rPr>
                <w:color w:val="auto"/>
                <w:sz w:val="21"/>
              </w:rPr>
            </w:pPr>
            <w:r>
              <w:rPr>
                <w:color w:val="auto"/>
                <w:sz w:val="21"/>
              </w:rPr>
              <w:t>固废</w:t>
            </w:r>
          </w:p>
          <w:p>
            <w:pPr>
              <w:pStyle w:val="12"/>
              <w:spacing w:line="244" w:lineRule="auto"/>
              <w:ind w:left="127" w:right="98"/>
              <w:jc w:val="center"/>
              <w:rPr>
                <w:color w:val="auto"/>
                <w:sz w:val="21"/>
              </w:rPr>
            </w:pPr>
            <w:r>
              <w:rPr>
                <w:color w:val="auto"/>
                <w:sz w:val="21"/>
              </w:rPr>
              <w:t>处理</w:t>
            </w:r>
          </w:p>
        </w:tc>
        <w:tc>
          <w:tcPr>
            <w:tcW w:w="3444" w:type="dxa"/>
            <w:tcBorders>
              <w:top w:val="single" w:color="000000" w:sz="4" w:space="0"/>
              <w:left w:val="single" w:color="000000" w:sz="4" w:space="0"/>
              <w:bottom w:val="single" w:color="000000" w:sz="4" w:space="0"/>
              <w:right w:val="single" w:color="000000" w:sz="4" w:space="0"/>
            </w:tcBorders>
          </w:tcPr>
          <w:p>
            <w:pPr>
              <w:pStyle w:val="12"/>
              <w:bidi w:val="0"/>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机械设备在检修和保养过程产生的废机油及项目储油罐清理产生的油渣，属于《国家危险废物名录》（环境保护部令第</w:t>
            </w:r>
            <w:r>
              <w:rPr>
                <w:rFonts w:hint="eastAsia" w:ascii="宋体" w:hAnsi="宋体" w:eastAsia="宋体" w:cs="宋体"/>
                <w:color w:val="auto"/>
                <w:sz w:val="21"/>
                <w:szCs w:val="21"/>
                <w:lang w:val="en-US" w:eastAsia="zh-CN"/>
              </w:rPr>
              <w:t>39号</w:t>
            </w:r>
            <w:r>
              <w:rPr>
                <w:rFonts w:hint="eastAsia" w:ascii="宋体" w:hAnsi="宋体" w:eastAsia="宋体" w:cs="宋体"/>
                <w:color w:val="auto"/>
                <w:sz w:val="21"/>
                <w:szCs w:val="21"/>
                <w:lang w:eastAsia="zh-CN"/>
              </w:rPr>
              <w:t>）所列“</w:t>
            </w:r>
            <w:r>
              <w:rPr>
                <w:rFonts w:hint="eastAsia" w:ascii="宋体" w:hAnsi="宋体" w:eastAsia="宋体" w:cs="宋体"/>
                <w:color w:val="auto"/>
                <w:sz w:val="21"/>
                <w:szCs w:val="21"/>
                <w:lang w:val="en-US" w:eastAsia="zh-CN"/>
              </w:rPr>
              <w:t>900-249-08其他生产、销售、使用过程中产生的废矿物油</w:t>
            </w:r>
            <w:r>
              <w:rPr>
                <w:rFonts w:hint="eastAsia" w:ascii="宋体" w:hAnsi="宋体" w:eastAsia="宋体" w:cs="宋体"/>
                <w:color w:val="auto"/>
                <w:sz w:val="21"/>
                <w:szCs w:val="21"/>
                <w:lang w:eastAsia="zh-CN"/>
              </w:rPr>
              <w:t>”</w:t>
            </w:r>
          </w:p>
        </w:tc>
        <w:tc>
          <w:tcPr>
            <w:tcW w:w="3408" w:type="dxa"/>
            <w:tcBorders>
              <w:top w:val="single" w:color="000000" w:sz="4" w:space="0"/>
              <w:left w:val="single" w:color="000000" w:sz="4" w:space="0"/>
              <w:bottom w:val="single" w:color="000000" w:sz="4" w:space="0"/>
              <w:right w:val="single" w:color="000000" w:sz="4" w:space="0"/>
            </w:tcBorders>
          </w:tcPr>
          <w:p>
            <w:pPr>
              <w:pStyle w:val="12"/>
              <w:bidi w:val="0"/>
              <w:rPr>
                <w:rFonts w:hint="eastAsia"/>
                <w:color w:val="auto"/>
              </w:rPr>
            </w:pPr>
            <w:r>
              <w:rPr>
                <w:rFonts w:hint="eastAsia"/>
                <w:color w:val="auto"/>
              </w:rPr>
              <w:t>生活垃圾</w:t>
            </w:r>
            <w:r>
              <w:rPr>
                <w:rFonts w:hint="eastAsia"/>
                <w:color w:val="auto"/>
                <w:lang w:eastAsia="zh-CN"/>
              </w:rPr>
              <w:t>集中收集后转运至垃圾中转站由</w:t>
            </w:r>
            <w:r>
              <w:rPr>
                <w:rFonts w:hint="eastAsia"/>
                <w:color w:val="auto"/>
              </w:rPr>
              <w:t>环卫部门统一处置。</w:t>
            </w:r>
            <w:r>
              <w:rPr>
                <w:rFonts w:hint="eastAsia"/>
                <w:color w:val="auto"/>
                <w:lang w:eastAsia="zh-CN"/>
              </w:rPr>
              <w:t>机械检修产生的废机油和储油罐清理时产生的油渣在</w:t>
            </w:r>
            <w:r>
              <w:rPr>
                <w:rFonts w:hint="eastAsia"/>
                <w:color w:val="auto"/>
              </w:rPr>
              <w:t>暂存危废暂存间（</w:t>
            </w:r>
            <w:r>
              <w:rPr>
                <w:rFonts w:hint="eastAsia"/>
                <w:color w:val="auto"/>
                <w:lang w:val="en-US" w:eastAsia="zh-CN"/>
              </w:rPr>
              <w:t>5</w:t>
            </w:r>
            <w:r>
              <w:rPr>
                <w:rFonts w:hint="eastAsia"/>
                <w:color w:val="auto"/>
              </w:rPr>
              <w:t>m</w:t>
            </w:r>
            <w:r>
              <w:rPr>
                <w:rFonts w:hint="eastAsia"/>
                <w:color w:val="auto"/>
                <w:vertAlign w:val="superscript"/>
              </w:rPr>
              <w:t>2</w:t>
            </w:r>
            <w:r>
              <w:rPr>
                <w:rFonts w:hint="eastAsia"/>
                <w:color w:val="auto"/>
              </w:rPr>
              <w:t>）</w:t>
            </w:r>
            <w:r>
              <w:rPr>
                <w:rFonts w:hint="eastAsia"/>
                <w:color w:val="auto"/>
                <w:lang w:eastAsia="zh-CN"/>
              </w:rPr>
              <w:t>暂存后</w:t>
            </w:r>
            <w:r>
              <w:rPr>
                <w:rFonts w:hint="eastAsia"/>
                <w:color w:val="auto"/>
              </w:rPr>
              <w:t>交由有资质单位收集处理</w:t>
            </w:r>
          </w:p>
        </w:tc>
        <w:tc>
          <w:tcPr>
            <w:tcW w:w="1263" w:type="dxa"/>
            <w:tcBorders>
              <w:top w:val="single" w:color="000000" w:sz="4" w:space="0"/>
              <w:left w:val="single" w:color="000000" w:sz="4" w:space="0"/>
              <w:bottom w:val="single" w:color="000000" w:sz="4" w:space="0"/>
              <w:right w:val="nil"/>
            </w:tcBorders>
          </w:tcPr>
          <w:p>
            <w:pPr>
              <w:pStyle w:val="12"/>
              <w:spacing w:before="12"/>
              <w:jc w:val="left"/>
              <w:rPr>
                <w:b w:val="0"/>
                <w:bCs/>
                <w:color w:val="auto"/>
                <w:sz w:val="17"/>
              </w:rPr>
            </w:pPr>
          </w:p>
          <w:p>
            <w:pPr>
              <w:pStyle w:val="12"/>
              <w:ind w:left="20"/>
              <w:rPr>
                <w:b w:val="0"/>
                <w:bCs/>
                <w:color w:val="auto"/>
                <w:w w:val="99"/>
                <w:sz w:val="21"/>
              </w:rPr>
            </w:pPr>
          </w:p>
          <w:p>
            <w:pPr>
              <w:pStyle w:val="12"/>
              <w:ind w:left="20"/>
              <w:rPr>
                <w:rFonts w:hint="eastAsia" w:eastAsia="宋体"/>
                <w:b w:val="0"/>
                <w:bCs/>
                <w:color w:val="auto"/>
                <w:sz w:val="21"/>
                <w:lang w:eastAsia="zh-CN"/>
              </w:rPr>
            </w:pPr>
            <w:r>
              <w:rPr>
                <w:rFonts w:hint="eastAsia"/>
                <w:b w:val="0"/>
                <w:bCs/>
                <w:color w:val="auto"/>
                <w:w w:val="99"/>
                <w:sz w:val="21"/>
                <w:lang w:eastAsia="zh-CN"/>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1" w:hRule="atLeast"/>
        </w:trPr>
        <w:tc>
          <w:tcPr>
            <w:tcW w:w="488" w:type="dxa"/>
            <w:vMerge w:val="continue"/>
            <w:tcBorders>
              <w:top w:val="nil"/>
              <w:left w:val="nil"/>
              <w:right w:val="single" w:color="000000" w:sz="4" w:space="0"/>
            </w:tcBorders>
          </w:tcPr>
          <w:p>
            <w:pPr>
              <w:rPr>
                <w:color w:val="auto"/>
                <w:sz w:val="2"/>
                <w:szCs w:val="2"/>
              </w:rPr>
            </w:pPr>
          </w:p>
        </w:tc>
        <w:tc>
          <w:tcPr>
            <w:tcW w:w="908" w:type="dxa"/>
            <w:tcBorders>
              <w:top w:val="single" w:color="000000" w:sz="4" w:space="0"/>
              <w:left w:val="single" w:color="000000" w:sz="4" w:space="0"/>
              <w:bottom w:val="single" w:color="000000" w:sz="4" w:space="0"/>
              <w:right w:val="single" w:color="000000" w:sz="4" w:space="0"/>
            </w:tcBorders>
          </w:tcPr>
          <w:p>
            <w:pPr>
              <w:pStyle w:val="12"/>
              <w:spacing w:line="244" w:lineRule="auto"/>
              <w:ind w:left="127" w:right="98"/>
              <w:jc w:val="center"/>
              <w:rPr>
                <w:color w:val="auto"/>
                <w:sz w:val="21"/>
              </w:rPr>
            </w:pPr>
            <w:r>
              <w:rPr>
                <w:color w:val="auto"/>
                <w:sz w:val="21"/>
              </w:rPr>
              <w:t>噪声</w:t>
            </w:r>
          </w:p>
          <w:p>
            <w:pPr>
              <w:pStyle w:val="12"/>
              <w:spacing w:line="244" w:lineRule="auto"/>
              <w:ind w:left="127" w:right="98"/>
              <w:jc w:val="center"/>
              <w:rPr>
                <w:color w:val="auto"/>
                <w:sz w:val="21"/>
              </w:rPr>
            </w:pPr>
            <w:r>
              <w:rPr>
                <w:color w:val="auto"/>
                <w:sz w:val="21"/>
              </w:rPr>
              <w:t>治理</w:t>
            </w:r>
          </w:p>
        </w:tc>
        <w:tc>
          <w:tcPr>
            <w:tcW w:w="3444" w:type="dxa"/>
            <w:tcBorders>
              <w:top w:val="single" w:color="000000" w:sz="4" w:space="0"/>
              <w:left w:val="single" w:color="000000" w:sz="4" w:space="0"/>
              <w:bottom w:val="single" w:color="000000" w:sz="4" w:space="0"/>
              <w:right w:val="single" w:color="000000" w:sz="4" w:space="0"/>
            </w:tcBorders>
          </w:tcPr>
          <w:p>
            <w:pPr>
              <w:pStyle w:val="12"/>
              <w:spacing w:line="259" w:lineRule="exact"/>
              <w:ind w:left="90" w:right="66"/>
              <w:jc w:val="both"/>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注油采用封闭式操作，高噪声设备采用隔声、减振等措施，并在进出口设置禁鸣标志及减速带</w:t>
            </w:r>
          </w:p>
        </w:tc>
        <w:tc>
          <w:tcPr>
            <w:tcW w:w="3408" w:type="dxa"/>
            <w:tcBorders>
              <w:top w:val="single" w:color="000000" w:sz="4" w:space="0"/>
              <w:left w:val="single" w:color="000000" w:sz="4" w:space="0"/>
              <w:bottom w:val="single" w:color="000000" w:sz="4" w:space="0"/>
              <w:right w:val="single" w:color="000000" w:sz="4" w:space="0"/>
            </w:tcBorders>
          </w:tcPr>
          <w:p>
            <w:pPr>
              <w:pStyle w:val="12"/>
              <w:spacing w:line="259" w:lineRule="exact"/>
              <w:ind w:left="131" w:right="106"/>
              <w:rPr>
                <w:color w:val="auto"/>
                <w:sz w:val="21"/>
              </w:rPr>
            </w:pPr>
            <w:r>
              <w:rPr>
                <w:color w:val="auto"/>
                <w:sz w:val="21"/>
              </w:rPr>
              <w:t>设备采取隔音、减震等措施</w:t>
            </w:r>
            <w:r>
              <w:rPr>
                <w:rFonts w:hint="eastAsia" w:asciiTheme="minorEastAsia" w:hAnsiTheme="minorEastAsia" w:eastAsiaTheme="minorEastAsia" w:cstheme="minorEastAsia"/>
                <w:color w:val="auto"/>
                <w:sz w:val="21"/>
                <w:szCs w:val="21"/>
                <w:lang w:eastAsia="zh-CN"/>
              </w:rPr>
              <w:t>，并在进出口设置禁鸣标志及减速带</w:t>
            </w:r>
          </w:p>
        </w:tc>
        <w:tc>
          <w:tcPr>
            <w:tcW w:w="1263" w:type="dxa"/>
            <w:tcBorders>
              <w:top w:val="single" w:color="000000" w:sz="4" w:space="0"/>
              <w:left w:val="single" w:color="000000" w:sz="4" w:space="0"/>
              <w:bottom w:val="single" w:color="000000" w:sz="4" w:space="0"/>
              <w:right w:val="nil"/>
            </w:tcBorders>
          </w:tcPr>
          <w:p>
            <w:pPr>
              <w:pStyle w:val="12"/>
              <w:spacing w:line="259" w:lineRule="exact"/>
              <w:ind w:left="20"/>
              <w:rPr>
                <w:color w:val="auto"/>
                <w:w w:val="99"/>
                <w:sz w:val="21"/>
              </w:rPr>
            </w:pPr>
          </w:p>
          <w:p>
            <w:pPr>
              <w:pStyle w:val="12"/>
              <w:spacing w:line="259" w:lineRule="exact"/>
              <w:ind w:left="20"/>
              <w:rPr>
                <w:color w:val="auto"/>
                <w:sz w:val="21"/>
              </w:rPr>
            </w:pPr>
            <w:r>
              <w:rPr>
                <w:color w:val="auto"/>
                <w:w w:val="99"/>
                <w:sz w:val="21"/>
              </w:rPr>
              <w:t>是</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766" w:hRule="atLeast"/>
        </w:trPr>
        <w:tc>
          <w:tcPr>
            <w:tcW w:w="488" w:type="dxa"/>
            <w:vMerge w:val="continue"/>
            <w:tcBorders>
              <w:top w:val="nil"/>
              <w:left w:val="nil"/>
              <w:right w:val="single" w:color="000000" w:sz="4" w:space="0"/>
            </w:tcBorders>
          </w:tcPr>
          <w:p>
            <w:pPr>
              <w:rPr>
                <w:color w:val="auto"/>
                <w:sz w:val="2"/>
                <w:szCs w:val="2"/>
              </w:rPr>
            </w:pPr>
          </w:p>
        </w:tc>
        <w:tc>
          <w:tcPr>
            <w:tcW w:w="908" w:type="dxa"/>
            <w:tcBorders>
              <w:top w:val="single" w:color="000000" w:sz="4" w:space="0"/>
              <w:left w:val="single" w:color="000000" w:sz="4" w:space="0"/>
              <w:right w:val="single" w:color="000000" w:sz="4" w:space="0"/>
            </w:tcBorders>
          </w:tcPr>
          <w:p>
            <w:pPr>
              <w:pStyle w:val="12"/>
              <w:spacing w:line="260" w:lineRule="exact"/>
              <w:ind w:left="105" w:right="79"/>
              <w:rPr>
                <w:rFonts w:hint="eastAsia"/>
                <w:color w:val="auto"/>
                <w:sz w:val="21"/>
                <w:lang w:val="en-US" w:eastAsia="zh-CN"/>
              </w:rPr>
            </w:pPr>
            <w:r>
              <w:rPr>
                <w:rFonts w:hint="eastAsia"/>
                <w:color w:val="auto"/>
                <w:sz w:val="21"/>
                <w:lang w:val="en-US" w:eastAsia="zh-CN"/>
              </w:rPr>
              <w:t xml:space="preserve"> </w:t>
            </w:r>
          </w:p>
          <w:p>
            <w:pPr>
              <w:pStyle w:val="12"/>
              <w:spacing w:line="260" w:lineRule="exact"/>
              <w:ind w:left="105" w:right="79"/>
              <w:rPr>
                <w:rFonts w:hint="eastAsia"/>
                <w:color w:val="auto"/>
                <w:sz w:val="21"/>
                <w:lang w:val="en-US" w:eastAsia="zh-CN"/>
              </w:rPr>
            </w:pPr>
          </w:p>
          <w:p>
            <w:pPr>
              <w:pStyle w:val="12"/>
              <w:spacing w:line="260" w:lineRule="exact"/>
              <w:ind w:left="105" w:right="79"/>
              <w:rPr>
                <w:rFonts w:hint="eastAsia" w:eastAsia="宋体"/>
                <w:color w:val="auto"/>
                <w:sz w:val="21"/>
                <w:lang w:val="en-US" w:eastAsia="zh-CN"/>
              </w:rPr>
            </w:pPr>
            <w:r>
              <w:rPr>
                <w:rFonts w:hint="eastAsia"/>
                <w:color w:val="auto"/>
                <w:sz w:val="21"/>
                <w:lang w:val="en-US" w:eastAsia="zh-CN"/>
              </w:rPr>
              <w:t>储罐区防渗</w:t>
            </w:r>
          </w:p>
        </w:tc>
        <w:tc>
          <w:tcPr>
            <w:tcW w:w="3444" w:type="dxa"/>
            <w:tcBorders>
              <w:top w:val="single" w:color="000000" w:sz="4" w:space="0"/>
              <w:left w:val="single" w:color="000000" w:sz="4" w:space="0"/>
              <w:right w:val="single" w:color="000000" w:sz="4" w:space="0"/>
            </w:tcBorders>
          </w:tcPr>
          <w:p>
            <w:pPr>
              <w:pStyle w:val="12"/>
              <w:spacing w:line="312" w:lineRule="exact"/>
              <w:ind w:left="96" w:right="66"/>
              <w:jc w:val="both"/>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储油罐采用6mm厚钢板无缝焊接，储油罐外层设防腐层，防腐层采用4层环氧煤沥青漆油+3层涂布防腐设计；油罐埋放区底层采用20cm厚的混凝土垫层，油罐埋放区四周及中部框架采用钢筋混凝土结构</w:t>
            </w:r>
          </w:p>
        </w:tc>
        <w:tc>
          <w:tcPr>
            <w:tcW w:w="3408" w:type="dxa"/>
            <w:tcBorders>
              <w:top w:val="single" w:color="000000" w:sz="4" w:space="0"/>
              <w:left w:val="single" w:color="000000" w:sz="4" w:space="0"/>
              <w:right w:val="single" w:color="000000" w:sz="4" w:space="0"/>
            </w:tcBorders>
          </w:tcPr>
          <w:p>
            <w:pPr>
              <w:pStyle w:val="12"/>
              <w:spacing w:line="312" w:lineRule="exact"/>
              <w:ind w:left="134" w:right="106"/>
              <w:rPr>
                <w:rFonts w:hint="default" w:ascii="Times New Roman" w:eastAsia="Times New Roman"/>
                <w:color w:val="auto"/>
                <w:sz w:val="18"/>
                <w:lang w:val="en-US"/>
              </w:rPr>
            </w:pPr>
            <w:r>
              <w:rPr>
                <w:rFonts w:hint="eastAsia" w:asciiTheme="minorEastAsia" w:hAnsiTheme="minorEastAsia" w:eastAsiaTheme="minorEastAsia" w:cstheme="minorEastAsia"/>
                <w:color w:val="auto"/>
                <w:sz w:val="21"/>
                <w:szCs w:val="21"/>
                <w:lang w:val="en-US" w:eastAsia="zh-CN"/>
              </w:rPr>
              <w:t>储油罐采用6mm厚钢板无缝焊接，储油罐外层设防腐层，防腐层采用4层环氧煤沥青漆油+3层涂布防腐设计；油罐埋放区底层采用20cm厚的混凝土垫层，油罐埋放区四周及中部框架采用钢筋混凝土结构</w:t>
            </w:r>
          </w:p>
        </w:tc>
        <w:tc>
          <w:tcPr>
            <w:tcW w:w="1263" w:type="dxa"/>
            <w:tcBorders>
              <w:top w:val="single" w:color="000000" w:sz="4" w:space="0"/>
              <w:left w:val="single" w:color="000000" w:sz="4" w:space="0"/>
              <w:right w:val="nil"/>
            </w:tcBorders>
          </w:tcPr>
          <w:p>
            <w:pPr>
              <w:pStyle w:val="12"/>
              <w:spacing w:line="260" w:lineRule="exact"/>
              <w:ind w:left="20"/>
              <w:rPr>
                <w:color w:val="auto"/>
                <w:w w:val="99"/>
                <w:sz w:val="21"/>
              </w:rPr>
            </w:pPr>
          </w:p>
          <w:p>
            <w:pPr>
              <w:pStyle w:val="12"/>
              <w:spacing w:line="260" w:lineRule="exact"/>
              <w:ind w:left="20"/>
              <w:rPr>
                <w:color w:val="auto"/>
                <w:w w:val="99"/>
                <w:sz w:val="21"/>
              </w:rPr>
            </w:pPr>
          </w:p>
          <w:p>
            <w:pPr>
              <w:pStyle w:val="12"/>
              <w:spacing w:line="260" w:lineRule="exact"/>
              <w:ind w:left="20"/>
              <w:rPr>
                <w:color w:val="auto"/>
                <w:w w:val="99"/>
                <w:sz w:val="21"/>
              </w:rPr>
            </w:pPr>
          </w:p>
          <w:p>
            <w:pPr>
              <w:pStyle w:val="12"/>
              <w:spacing w:line="260" w:lineRule="exact"/>
              <w:ind w:left="20"/>
              <w:rPr>
                <w:rFonts w:hint="default"/>
                <w:color w:val="auto"/>
                <w:sz w:val="21"/>
                <w:lang w:val="en-US"/>
              </w:rPr>
            </w:pPr>
            <w:r>
              <w:rPr>
                <w:color w:val="auto"/>
                <w:w w:val="99"/>
                <w:sz w:val="21"/>
              </w:rPr>
              <w:t>是</w:t>
            </w:r>
          </w:p>
        </w:tc>
      </w:tr>
    </w:tbl>
    <w:p>
      <w:pPr>
        <w:spacing w:after="0"/>
        <w:jc w:val="both"/>
        <w:rPr>
          <w:rFonts w:ascii="Tahoma"/>
          <w:sz w:val="18"/>
        </w:rPr>
        <w:sectPr>
          <w:pgSz w:w="11910" w:h="16840"/>
          <w:pgMar w:top="1380" w:right="0" w:bottom="280" w:left="40" w:header="720" w:footer="720" w:gutter="0"/>
          <w:pgNumType w:fmt="decimal"/>
        </w:sectPr>
      </w:pPr>
    </w:p>
    <w:p>
      <w:pPr>
        <w:jc w:val="both"/>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sz w:val="30"/>
        </w:rPr>
        <mc:AlternateContent>
          <mc:Choice Requires="wps">
            <w:drawing>
              <wp:anchor distT="0" distB="0" distL="114300" distR="114300" simplePos="0" relativeHeight="246258688" behindDoc="0" locked="0" layoutInCell="1" allowOverlap="1">
                <wp:simplePos x="0" y="0"/>
                <wp:positionH relativeFrom="column">
                  <wp:posOffset>661035</wp:posOffset>
                </wp:positionH>
                <wp:positionV relativeFrom="paragraph">
                  <wp:posOffset>-320040</wp:posOffset>
                </wp:positionV>
                <wp:extent cx="728980" cy="291465"/>
                <wp:effectExtent l="12700" t="0" r="20320" b="19050"/>
                <wp:wrapNone/>
                <wp:docPr id="26" name="矩形 26"/>
                <wp:cNvGraphicFramePr/>
                <a:graphic xmlns:a="http://schemas.openxmlformats.org/drawingml/2006/main">
                  <a:graphicData uri="http://schemas.microsoft.com/office/word/2010/wordprocessingShape">
                    <wps:wsp>
                      <wps:cNvSpPr/>
                      <wps:spPr>
                        <a:xfrm>
                          <a:off x="0" y="0"/>
                          <a:ext cx="728980" cy="2914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表四</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05pt;margin-top:-25.2pt;height:22.95pt;width:57.4pt;z-index:246258688;v-text-anchor:middle;mso-width-relative:page;mso-height-relative:page;" fillcolor="#FFFFFF [3212]" filled="t" stroked="t" coordsize="21600,21600" o:gfxdata="UEsDBAoAAAAAAIdO4kAAAAAAAAAAAAAAAAAEAAAAZHJzL1BLAwQUAAAACACHTuJA4sxdLdkAAAAK&#10;AQAADwAAAGRycy9kb3ducmV2LnhtbE2PwU7DMAyG70i8Q2QkblvSqUNb13QHJKRxYpQJdvQa01Y0&#10;SdVka8fTY05w/O1Pvz/n28l24kJDaL3TkMwVCHKVN62rNRzenmYrECGiM9h5RxquFGBb3N7kmBk/&#10;ule6lLEWXOJChhqaGPtMylA1ZDHMfU+Od59+sBg5DrU0A45cbju5UOpBWmwdX2iwp8eGqq/ybDXs&#10;r/Xhe+o/nuvqBcf33f5Y7o6p1vd3idqAiDTFPxh+9VkdCnY6+bMzQXScVZowqmG2VCkIJhbJag3i&#10;xJN0CbLI5f8Xih9QSwMEFAAAAAgAh07iQEpacOFJAgAAmwQAAA4AAABkcnMvZTJvRG9jLnhtbK1U&#10;zY7aMBC+V+o7WL6XAAKWRYQVAlFVQl2kbdWzcewkkv86NgT6MpV660P0caq+RsdOlmXbHqqqOTgz&#10;nsk3M9/MZH530oocBfjampwOen1KhOG2qE2Z0/fvNq+mlPjATMGUNSKnZ+Hp3eLli3njZmJoK6sK&#10;AQRBjJ81LqdVCG6WZZ5XQjPfs04YNEoLmgVUocwKYA2ia5UN+/1J1lgoHFguvMfbdWuki4QvpeDh&#10;XkovAlE5xdxCOiGd+3hmizmblcBcVfMuDfYPWWhWGwx6gVqzwMgB6t+gdM3BeitDj1udWSlrLlIN&#10;WM2g/0s1DxVzItWC5Hh3ocn/P1j+9rgDUhc5HU4oMUxjj358/vr92xeCF8hO4/wMnR7cDjrNoxhL&#10;PUnQ8Y1FkFNi9HxhVJwC4Xh5M5zeTpF3jqbh7WA0GUfM7OljBz68FlaTKOQUsGGJR3bc+tC6PrrE&#10;WN6qutjUSiUFyv1KATkybO4mPR36MzdlSIPRx6N+TIThkEnFAoraYdnelJQwVeL08gAp9rOv/d8F&#10;iUmuma/aZBJCl4syWHBkseUtSuG0P3Vk7m1xxgaAbSfTO76pEWrLfNgxwFHEnHG9wj0eUlksxHYS&#10;JZWFT3+6j/44IWilpMHRxiI/HhgIStQbg7ODfRjFXUjKaHwzRAWuLftriznolUWCB7jIjicx+gf1&#10;KEqw+gNu4TJGRRMzHGO3dHbKKrQrh3vMxXKZ3HD+HQtb8+B4BI8NNXZ5CFbWqfGRqJadjj/cgDQ6&#10;3bbGFbvWk9fTP2Xx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OLMXS3ZAAAACgEAAA8AAAAAAAAA&#10;AQAgAAAAIgAAAGRycy9kb3ducmV2LnhtbFBLAQIUABQAAAAIAIdO4kBKWnDhSQIAAJsEAAAOAAAA&#10;AAAAAAEAIAAAACgBAABkcnMvZTJvRG9jLnhtbFBLBQYAAAAABgAGAFkBAADjBQAAAAA=&#10;">
                <v:fill on="t" focussize="0,0"/>
                <v:stroke weight="2pt" color="#FFFFFF [3212]" joinstyle="round"/>
                <v:imagedata o:title=""/>
                <o:lock v:ext="edit" aspectratio="f"/>
                <v:textbox>
                  <w:txbxContent>
                    <w:p>
                      <w:pPr>
                        <w:jc w:val="both"/>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表四</w:t>
                      </w:r>
                    </w:p>
                  </w:txbxContent>
                </v:textbox>
              </v:rect>
            </w:pict>
          </mc:Fallback>
        </mc:AlternateContent>
      </w:r>
    </w:p>
    <w:p>
      <w:pPr>
        <w:pStyle w:val="3"/>
        <w:tabs>
          <w:tab w:val="left" w:pos="1945"/>
        </w:tabs>
        <w:spacing w:line="357" w:lineRule="exact"/>
        <w:ind w:left="0" w:leftChars="0" w:firstLine="1405" w:firstLineChars="500"/>
        <w:jc w:val="both"/>
        <w:rPr>
          <w:rFonts w:hint="eastAsia" w:eastAsia="宋体"/>
          <w:lang w:eastAsia="zh-CN"/>
        </w:rPr>
      </w:pPr>
      <w:r>
        <w:t>表</w:t>
      </w:r>
      <w:r>
        <w:rPr>
          <w:spacing w:val="-72"/>
        </w:rPr>
        <w:t xml:space="preserve"> </w:t>
      </w:r>
      <w:r>
        <w:rPr>
          <w:rFonts w:ascii="Times New Roman" w:eastAsia="Times New Roman"/>
        </w:rPr>
        <w:t>2-</w:t>
      </w:r>
      <w:r>
        <w:rPr>
          <w:rFonts w:hint="eastAsia" w:ascii="Times New Roman"/>
          <w:lang w:val="en-US" w:eastAsia="zh-CN"/>
        </w:rPr>
        <w:t>3                                          改扩建项目</w:t>
      </w:r>
      <w:r>
        <w:rPr>
          <w:rFonts w:hint="eastAsia"/>
          <w:lang w:eastAsia="zh-CN"/>
        </w:rPr>
        <w:t>比对表</w:t>
      </w:r>
    </w:p>
    <w:tbl>
      <w:tblPr>
        <w:tblStyle w:val="8"/>
        <w:tblW w:w="0" w:type="auto"/>
        <w:tblInd w:w="1185" w:type="dxa"/>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3167"/>
        <w:gridCol w:w="6332"/>
      </w:tblGrid>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02" w:hRule="atLeast"/>
        </w:trPr>
        <w:tc>
          <w:tcPr>
            <w:tcW w:w="3167" w:type="dxa"/>
            <w:tcBorders>
              <w:bottom w:val="single" w:color="000000" w:sz="4" w:space="0"/>
              <w:right w:val="single" w:color="000000" w:sz="4" w:space="0"/>
            </w:tcBorders>
          </w:tcPr>
          <w:p>
            <w:pPr>
              <w:pStyle w:val="12"/>
              <w:spacing w:before="119"/>
              <w:ind w:left="97" w:right="66"/>
              <w:rPr>
                <w:rFonts w:hint="eastAsia" w:eastAsia="宋体"/>
                <w:b/>
                <w:sz w:val="21"/>
                <w:lang w:eastAsia="zh-CN"/>
              </w:rPr>
            </w:pPr>
            <w:r>
              <w:rPr>
                <w:rFonts w:hint="eastAsia"/>
                <w:b/>
                <w:sz w:val="21"/>
                <w:lang w:eastAsia="zh-CN"/>
              </w:rPr>
              <w:t>原有项目设备</w:t>
            </w:r>
          </w:p>
        </w:tc>
        <w:tc>
          <w:tcPr>
            <w:tcW w:w="6332" w:type="dxa"/>
            <w:tcBorders>
              <w:left w:val="single" w:color="000000" w:sz="4" w:space="0"/>
              <w:bottom w:val="single" w:color="000000" w:sz="4" w:space="0"/>
            </w:tcBorders>
          </w:tcPr>
          <w:p>
            <w:pPr>
              <w:pStyle w:val="12"/>
              <w:spacing w:before="119"/>
              <w:ind w:left="136" w:right="104"/>
              <w:rPr>
                <w:b/>
                <w:sz w:val="21"/>
              </w:rPr>
            </w:pPr>
            <w:r>
              <w:rPr>
                <w:rFonts w:hint="eastAsia"/>
                <w:b/>
                <w:sz w:val="21"/>
                <w:lang w:eastAsia="zh-CN"/>
              </w:rPr>
              <w:t>改扩建项目</w:t>
            </w:r>
            <w:r>
              <w:rPr>
                <w:b/>
                <w:sz w:val="21"/>
              </w:rPr>
              <w:t>情况</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89" w:hRule="atLeast"/>
        </w:trPr>
        <w:tc>
          <w:tcPr>
            <w:tcW w:w="3167" w:type="dxa"/>
            <w:tcBorders>
              <w:top w:val="single" w:color="000000" w:sz="4" w:space="0"/>
              <w:bottom w:val="single" w:color="000000" w:sz="4" w:space="0"/>
              <w:right w:val="single" w:color="000000" w:sz="4" w:space="0"/>
            </w:tcBorders>
            <w:vAlign w:val="center"/>
          </w:tcPr>
          <w:p>
            <w:pPr>
              <w:pStyle w:val="12"/>
              <w:spacing w:line="242" w:lineRule="auto"/>
              <w:ind w:right="-29" w:firstLine="1260" w:firstLineChars="600"/>
              <w:jc w:val="both"/>
              <w:rPr>
                <w:rFonts w:hint="eastAsia" w:ascii="宋体" w:hAnsi="宋体" w:eastAsia="宋体" w:cs="宋体"/>
                <w:sz w:val="21"/>
                <w:szCs w:val="21"/>
                <w:vertAlign w:val="superscript"/>
                <w:lang w:val="en-US" w:eastAsia="zh-CN"/>
              </w:rPr>
            </w:pPr>
            <w:r>
              <w:rPr>
                <w:rFonts w:hint="eastAsia"/>
                <w:sz w:val="21"/>
                <w:lang w:eastAsia="zh-CN"/>
              </w:rPr>
              <w:t>加油棚</w:t>
            </w:r>
          </w:p>
        </w:tc>
        <w:tc>
          <w:tcPr>
            <w:tcW w:w="6332" w:type="dxa"/>
            <w:tcBorders>
              <w:top w:val="single" w:color="000000" w:sz="4" w:space="0"/>
              <w:left w:val="single" w:color="000000" w:sz="4" w:space="0"/>
              <w:bottom w:val="single" w:color="000000" w:sz="4" w:space="0"/>
            </w:tcBorders>
            <w:vAlign w:val="top"/>
          </w:tcPr>
          <w:p>
            <w:pPr>
              <w:pStyle w:val="12"/>
              <w:spacing w:line="242" w:lineRule="auto"/>
              <w:ind w:left="120" w:leftChars="0" w:right="-29" w:rightChars="0"/>
              <w:jc w:val="both"/>
              <w:rPr>
                <w:rFonts w:hint="default" w:ascii="宋体" w:hAnsi="宋体" w:eastAsia="宋体" w:cs="宋体"/>
                <w:color w:val="auto"/>
                <w:sz w:val="21"/>
                <w:szCs w:val="21"/>
                <w:lang w:val="en-US" w:eastAsia="zh-CN"/>
              </w:rPr>
            </w:pPr>
            <w:r>
              <w:rPr>
                <w:rFonts w:hint="eastAsia" w:cs="宋体"/>
                <w:color w:val="auto"/>
                <w:sz w:val="21"/>
                <w:szCs w:val="21"/>
                <w:lang w:eastAsia="zh-CN"/>
              </w:rPr>
              <w:t>对原有棚罩顶棚、立柱进行了翻新扩大，增加面积</w:t>
            </w:r>
            <w:r>
              <w:rPr>
                <w:rFonts w:hint="eastAsia" w:cs="宋体"/>
                <w:color w:val="auto"/>
                <w:sz w:val="21"/>
                <w:szCs w:val="21"/>
                <w:lang w:val="en-US" w:eastAsia="zh-CN"/>
              </w:rPr>
              <w:t>300m</w:t>
            </w:r>
            <w:r>
              <w:rPr>
                <w:rFonts w:hint="eastAsia" w:cs="宋体"/>
                <w:color w:val="auto"/>
                <w:sz w:val="21"/>
                <w:szCs w:val="21"/>
                <w:vertAlign w:val="superscript"/>
                <w:lang w:val="en-US" w:eastAsia="zh-CN"/>
              </w:rPr>
              <w:t>2</w:t>
            </w:r>
            <w:r>
              <w:rPr>
                <w:rFonts w:hint="eastAsia" w:cs="宋体"/>
                <w:color w:val="auto"/>
                <w:sz w:val="21"/>
                <w:szCs w:val="21"/>
                <w:vertAlign w:val="baseline"/>
                <w:lang w:val="en-US" w:eastAsia="zh-CN"/>
              </w:rPr>
              <w:t>。</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835" w:hRule="atLeast"/>
        </w:trPr>
        <w:tc>
          <w:tcPr>
            <w:tcW w:w="3167" w:type="dxa"/>
            <w:tcBorders>
              <w:top w:val="single" w:color="000000" w:sz="4" w:space="0"/>
              <w:bottom w:val="single" w:color="000000" w:sz="4" w:space="0"/>
              <w:right w:val="single" w:color="000000" w:sz="4" w:space="0"/>
            </w:tcBorders>
            <w:vAlign w:val="center"/>
          </w:tcPr>
          <w:p>
            <w:pPr>
              <w:pStyle w:val="12"/>
              <w:spacing w:before="1" w:line="242" w:lineRule="auto"/>
              <w:ind w:left="230" w:right="98" w:hanging="104"/>
              <w:jc w:val="center"/>
              <w:rPr>
                <w:rFonts w:hint="eastAsia"/>
                <w:sz w:val="21"/>
                <w:lang w:eastAsia="zh-CN"/>
              </w:rPr>
            </w:pPr>
          </w:p>
          <w:p>
            <w:pPr>
              <w:pStyle w:val="12"/>
              <w:spacing w:before="1" w:line="242" w:lineRule="auto"/>
              <w:ind w:left="95" w:right="66"/>
              <w:jc w:val="center"/>
              <w:rPr>
                <w:rFonts w:hint="eastAsia" w:ascii="宋体" w:hAnsi="宋体" w:eastAsia="宋体" w:cs="宋体"/>
                <w:sz w:val="21"/>
                <w:szCs w:val="21"/>
                <w:lang w:val="en-US" w:eastAsia="zh-CN"/>
              </w:rPr>
            </w:pPr>
            <w:r>
              <w:rPr>
                <w:rFonts w:hint="eastAsia"/>
                <w:sz w:val="21"/>
                <w:lang w:eastAsia="zh-CN"/>
              </w:rPr>
              <w:t>油罐区</w:t>
            </w:r>
          </w:p>
        </w:tc>
        <w:tc>
          <w:tcPr>
            <w:tcW w:w="6332" w:type="dxa"/>
            <w:tcBorders>
              <w:top w:val="single" w:color="000000" w:sz="4" w:space="0"/>
              <w:left w:val="single" w:color="000000" w:sz="4" w:space="0"/>
              <w:bottom w:val="single" w:color="000000" w:sz="4" w:space="0"/>
            </w:tcBorders>
            <w:vAlign w:val="top"/>
          </w:tcPr>
          <w:p>
            <w:pPr>
              <w:pStyle w:val="12"/>
              <w:spacing w:before="1" w:line="242" w:lineRule="auto"/>
              <w:ind w:left="95" w:leftChars="0" w:right="66" w:rightChars="0"/>
              <w:jc w:val="both"/>
              <w:rPr>
                <w:rFonts w:hint="eastAsia" w:ascii="宋体" w:hAnsi="宋体" w:eastAsia="宋体" w:cs="宋体"/>
                <w:color w:val="auto"/>
                <w:sz w:val="21"/>
                <w:szCs w:val="21"/>
                <w:lang w:val="en-US" w:eastAsia="zh-CN"/>
              </w:rPr>
            </w:pPr>
            <w:r>
              <w:rPr>
                <w:rFonts w:hint="eastAsia" w:cs="宋体"/>
                <w:color w:val="auto"/>
                <w:sz w:val="21"/>
                <w:szCs w:val="21"/>
                <w:lang w:val="en-US" w:eastAsia="zh-CN"/>
              </w:rPr>
              <w:t>更换油罐4台及配套输油管线，每台油罐容量为30m</w:t>
            </w:r>
            <w:r>
              <w:rPr>
                <w:rFonts w:hint="eastAsia" w:cs="宋体"/>
                <w:color w:val="auto"/>
                <w:sz w:val="21"/>
                <w:szCs w:val="21"/>
                <w:vertAlign w:val="superscript"/>
                <w:lang w:val="en-US" w:eastAsia="zh-CN"/>
              </w:rPr>
              <w:t>3</w:t>
            </w:r>
            <w:r>
              <w:rPr>
                <w:rFonts w:hint="eastAsia" w:cs="宋体"/>
                <w:color w:val="auto"/>
                <w:sz w:val="21"/>
                <w:szCs w:val="21"/>
                <w:vertAlign w:val="baseline"/>
                <w:lang w:val="en-US" w:eastAsia="zh-CN"/>
              </w:rPr>
              <w:t>,油罐由原地上置罐改造为地埋罐，为防止洪涝灾害采取相应的防漂浮措施，增加了油气回收装置及油罐液位监控仪装置。</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63" w:hRule="atLeast"/>
        </w:trPr>
        <w:tc>
          <w:tcPr>
            <w:tcW w:w="3167" w:type="dxa"/>
            <w:tcBorders>
              <w:top w:val="single" w:color="000000" w:sz="4" w:space="0"/>
              <w:bottom w:val="single" w:color="000000" w:sz="4" w:space="0"/>
              <w:right w:val="single" w:color="000000" w:sz="4" w:space="0"/>
            </w:tcBorders>
            <w:vAlign w:val="center"/>
          </w:tcPr>
          <w:p>
            <w:pPr>
              <w:pStyle w:val="12"/>
              <w:spacing w:before="1" w:line="242" w:lineRule="auto"/>
              <w:ind w:left="95" w:right="66"/>
              <w:jc w:val="center"/>
              <w:rPr>
                <w:rFonts w:hint="eastAsia" w:ascii="宋体" w:hAnsi="宋体" w:eastAsia="宋体" w:cs="宋体"/>
                <w:sz w:val="21"/>
                <w:szCs w:val="21"/>
                <w:lang w:eastAsia="zh-CN"/>
              </w:rPr>
            </w:pPr>
            <w:r>
              <w:rPr>
                <w:rFonts w:hint="eastAsia"/>
                <w:sz w:val="21"/>
                <w:lang w:val="en-US" w:eastAsia="zh-CN"/>
              </w:rPr>
              <w:t>4台</w:t>
            </w:r>
            <w:r>
              <w:rPr>
                <w:rFonts w:hint="eastAsia"/>
                <w:sz w:val="21"/>
                <w:lang w:eastAsia="zh-CN"/>
              </w:rPr>
              <w:t>加油机</w:t>
            </w:r>
          </w:p>
        </w:tc>
        <w:tc>
          <w:tcPr>
            <w:tcW w:w="6332" w:type="dxa"/>
            <w:tcBorders>
              <w:top w:val="single" w:color="000000" w:sz="4" w:space="0"/>
              <w:left w:val="single" w:color="000000" w:sz="4" w:space="0"/>
              <w:bottom w:val="single" w:color="000000" w:sz="4" w:space="0"/>
            </w:tcBorders>
            <w:vAlign w:val="top"/>
          </w:tcPr>
          <w:p>
            <w:pPr>
              <w:pStyle w:val="12"/>
              <w:spacing w:before="1" w:line="242" w:lineRule="auto"/>
              <w:ind w:left="95" w:leftChars="0" w:right="66" w:rightChars="0"/>
              <w:jc w:val="both"/>
              <w:rPr>
                <w:rFonts w:hint="default" w:ascii="宋体" w:hAnsi="宋体" w:eastAsia="宋体" w:cs="宋体"/>
                <w:sz w:val="21"/>
                <w:szCs w:val="21"/>
                <w:lang w:val="en-US" w:eastAsia="zh-CN"/>
              </w:rPr>
            </w:pPr>
            <w:r>
              <w:rPr>
                <w:rFonts w:hint="eastAsia" w:cs="宋体"/>
                <w:sz w:val="21"/>
                <w:szCs w:val="21"/>
                <w:lang w:eastAsia="zh-CN"/>
              </w:rPr>
              <w:t>淘汰了原有的旧加油机，新上加油机</w:t>
            </w:r>
            <w:r>
              <w:rPr>
                <w:rFonts w:hint="eastAsia" w:cs="宋体"/>
                <w:sz w:val="21"/>
                <w:szCs w:val="21"/>
                <w:lang w:val="en-US" w:eastAsia="zh-CN"/>
              </w:rPr>
              <w:t>4台，全部为潜油泵。</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699" w:hRule="atLeast"/>
        </w:trPr>
        <w:tc>
          <w:tcPr>
            <w:tcW w:w="3167" w:type="dxa"/>
            <w:tcBorders>
              <w:top w:val="single" w:color="000000" w:sz="4" w:space="0"/>
              <w:bottom w:val="single" w:color="000000" w:sz="4" w:space="0"/>
              <w:right w:val="single" w:color="000000" w:sz="4" w:space="0"/>
            </w:tcBorders>
            <w:vAlign w:val="center"/>
          </w:tcPr>
          <w:p>
            <w:pPr>
              <w:pStyle w:val="12"/>
              <w:spacing w:before="1" w:line="242" w:lineRule="auto"/>
              <w:ind w:left="95" w:right="66"/>
              <w:jc w:val="center"/>
              <w:rPr>
                <w:rFonts w:hint="eastAsia" w:ascii="宋体" w:hAnsi="宋体" w:eastAsia="宋体" w:cs="宋体"/>
                <w:sz w:val="21"/>
                <w:szCs w:val="21"/>
                <w:lang w:eastAsia="zh-CN"/>
              </w:rPr>
            </w:pPr>
            <w:r>
              <w:rPr>
                <w:rFonts w:hint="eastAsia"/>
                <w:sz w:val="21"/>
                <w:lang w:eastAsia="zh-CN"/>
              </w:rPr>
              <w:t>站房</w:t>
            </w:r>
          </w:p>
        </w:tc>
        <w:tc>
          <w:tcPr>
            <w:tcW w:w="6332" w:type="dxa"/>
            <w:tcBorders>
              <w:top w:val="single" w:color="000000" w:sz="4" w:space="0"/>
              <w:left w:val="single" w:color="000000" w:sz="4" w:space="0"/>
              <w:bottom w:val="single" w:color="000000" w:sz="4" w:space="0"/>
            </w:tcBorders>
            <w:vAlign w:val="top"/>
          </w:tcPr>
          <w:p>
            <w:pPr>
              <w:pStyle w:val="12"/>
              <w:spacing w:before="1" w:line="242" w:lineRule="auto"/>
              <w:ind w:left="95" w:leftChars="0" w:right="66" w:rightChars="0"/>
              <w:jc w:val="both"/>
              <w:rPr>
                <w:rFonts w:hint="default" w:ascii="宋体" w:hAnsi="宋体" w:eastAsia="宋体" w:cs="宋体"/>
                <w:sz w:val="21"/>
                <w:szCs w:val="21"/>
                <w:lang w:val="en-US" w:eastAsia="zh-CN"/>
              </w:rPr>
            </w:pPr>
            <w:r>
              <w:rPr>
                <w:rFonts w:hint="eastAsia" w:cs="宋体"/>
                <w:sz w:val="21"/>
                <w:szCs w:val="21"/>
                <w:lang w:eastAsia="zh-CN"/>
              </w:rPr>
              <w:t>增加便利店，冲水卫生间等，增加面积</w:t>
            </w:r>
            <w:r>
              <w:rPr>
                <w:rFonts w:hint="eastAsia" w:cs="宋体"/>
                <w:sz w:val="21"/>
                <w:szCs w:val="21"/>
                <w:lang w:val="en-US" w:eastAsia="zh-CN"/>
              </w:rPr>
              <w:t>200m</w:t>
            </w:r>
            <w:r>
              <w:rPr>
                <w:rFonts w:hint="eastAsia" w:cs="宋体"/>
                <w:sz w:val="21"/>
                <w:szCs w:val="21"/>
                <w:vertAlign w:val="superscript"/>
                <w:lang w:val="en-US" w:eastAsia="zh-CN"/>
              </w:rPr>
              <w:t>2</w:t>
            </w:r>
            <w:r>
              <w:rPr>
                <w:rFonts w:hint="eastAsia" w:cs="宋体"/>
                <w:sz w:val="21"/>
                <w:szCs w:val="21"/>
                <w:vertAlign w:val="baseline"/>
                <w:lang w:val="en-US" w:eastAsia="zh-CN"/>
              </w:rPr>
              <w:t>，对原有房屋一并进行了修缮。</w:t>
            </w:r>
          </w:p>
        </w:tc>
      </w:tr>
      <w:tr>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692" w:hRule="atLeast"/>
        </w:trPr>
        <w:tc>
          <w:tcPr>
            <w:tcW w:w="3167" w:type="dxa"/>
            <w:tcBorders>
              <w:top w:val="single" w:color="000000" w:sz="4" w:space="0"/>
              <w:bottom w:val="single" w:color="000000" w:sz="4" w:space="0"/>
              <w:right w:val="single" w:color="000000" w:sz="4" w:space="0"/>
            </w:tcBorders>
            <w:vAlign w:val="center"/>
          </w:tcPr>
          <w:p>
            <w:pPr>
              <w:pStyle w:val="12"/>
              <w:spacing w:before="1" w:line="242" w:lineRule="auto"/>
              <w:ind w:right="66" w:firstLine="1470" w:firstLineChars="700"/>
              <w:jc w:val="both"/>
              <w:rPr>
                <w:rFonts w:hint="eastAsia" w:ascii="宋体" w:hAnsi="宋体" w:eastAsia="宋体" w:cs="宋体"/>
                <w:sz w:val="21"/>
                <w:szCs w:val="21"/>
                <w:lang w:eastAsia="zh-CN"/>
              </w:rPr>
            </w:pPr>
            <w:r>
              <w:rPr>
                <w:rFonts w:hint="eastAsia"/>
                <w:sz w:val="21"/>
                <w:lang w:eastAsia="zh-CN"/>
              </w:rPr>
              <w:t>其他</w:t>
            </w:r>
          </w:p>
        </w:tc>
        <w:tc>
          <w:tcPr>
            <w:tcW w:w="6332" w:type="dxa"/>
            <w:tcBorders>
              <w:top w:val="single" w:color="000000" w:sz="4" w:space="0"/>
              <w:left w:val="single" w:color="000000" w:sz="4" w:space="0"/>
              <w:bottom w:val="single" w:color="000000" w:sz="4" w:space="0"/>
            </w:tcBorders>
            <w:vAlign w:val="top"/>
          </w:tcPr>
          <w:p>
            <w:pPr>
              <w:pStyle w:val="12"/>
              <w:spacing w:before="1" w:line="242" w:lineRule="auto"/>
              <w:ind w:left="95" w:leftChars="0" w:right="66" w:rightChars="0"/>
              <w:jc w:val="both"/>
              <w:rPr>
                <w:rFonts w:hint="eastAsia" w:ascii="宋体" w:hAnsi="宋体" w:eastAsia="宋体" w:cs="宋体"/>
                <w:sz w:val="21"/>
                <w:szCs w:val="21"/>
                <w:lang w:val="en-US" w:eastAsia="zh-CN"/>
              </w:rPr>
            </w:pPr>
            <w:r>
              <w:rPr>
                <w:rFonts w:hint="eastAsia" w:cs="宋体"/>
                <w:sz w:val="21"/>
                <w:szCs w:val="21"/>
                <w:lang w:eastAsia="zh-CN"/>
              </w:rPr>
              <w:t>场地包括车辆进出口道路做商砼硬化</w:t>
            </w:r>
            <w:r>
              <w:rPr>
                <w:rFonts w:hint="eastAsia" w:cs="宋体"/>
                <w:sz w:val="21"/>
                <w:szCs w:val="21"/>
                <w:lang w:val="en-US" w:eastAsia="zh-CN"/>
              </w:rPr>
              <w:t>3500m</w:t>
            </w:r>
            <w:r>
              <w:rPr>
                <w:rFonts w:hint="eastAsia" w:cs="宋体"/>
                <w:sz w:val="21"/>
                <w:szCs w:val="21"/>
                <w:vertAlign w:val="superscript"/>
                <w:lang w:val="en-US" w:eastAsia="zh-CN"/>
              </w:rPr>
              <w:t>2</w:t>
            </w:r>
            <w:r>
              <w:rPr>
                <w:rFonts w:hint="eastAsia" w:cs="宋体"/>
                <w:sz w:val="21"/>
                <w:szCs w:val="21"/>
                <w:vertAlign w:val="baseline"/>
                <w:lang w:val="en-US" w:eastAsia="zh-CN"/>
              </w:rPr>
              <w:t>。</w:t>
            </w:r>
          </w:p>
        </w:tc>
      </w:tr>
    </w:tbl>
    <w:p>
      <w:pPr>
        <w:pStyle w:val="3"/>
        <w:numPr>
          <w:ilvl w:val="0"/>
          <w:numId w:val="0"/>
        </w:numPr>
        <w:tabs>
          <w:tab w:val="left" w:pos="1554"/>
        </w:tabs>
        <w:spacing w:before="45" w:after="0" w:line="240" w:lineRule="auto"/>
        <w:ind w:right="0" w:rightChars="0"/>
        <w:jc w:val="left"/>
        <w:rPr>
          <w:rFonts w:hint="eastAsia"/>
          <w:lang w:val="en-US" w:eastAsia="zh-CN"/>
        </w:rPr>
      </w:pPr>
    </w:p>
    <w:p>
      <w:pPr>
        <w:pStyle w:val="3"/>
        <w:numPr>
          <w:ilvl w:val="0"/>
          <w:numId w:val="0"/>
        </w:numPr>
        <w:tabs>
          <w:tab w:val="left" w:pos="1554"/>
        </w:tabs>
        <w:spacing w:before="45" w:after="0" w:line="240" w:lineRule="auto"/>
        <w:ind w:left="1199" w:leftChars="0" w:right="0" w:rightChars="0"/>
        <w:jc w:val="left"/>
      </w:pPr>
      <w:r>
        <mc:AlternateContent>
          <mc:Choice Requires="wps">
            <w:drawing>
              <wp:anchor distT="0" distB="0" distL="114300" distR="114300" simplePos="0" relativeHeight="246215680" behindDoc="1" locked="0" layoutInCell="1" allowOverlap="1">
                <wp:simplePos x="0" y="0"/>
                <wp:positionH relativeFrom="page">
                  <wp:posOffset>713740</wp:posOffset>
                </wp:positionH>
                <wp:positionV relativeFrom="page">
                  <wp:posOffset>921385</wp:posOffset>
                </wp:positionV>
                <wp:extent cx="6167755" cy="8979535"/>
                <wp:effectExtent l="0" t="6985" r="4445" b="5080"/>
                <wp:wrapNone/>
                <wp:docPr id="6" name="任意多边形 7"/>
                <wp:cNvGraphicFramePr/>
                <a:graphic xmlns:a="http://schemas.openxmlformats.org/drawingml/2006/main">
                  <a:graphicData uri="http://schemas.microsoft.com/office/word/2010/wordprocessingShape">
                    <wps:wsp>
                      <wps:cNvSpPr/>
                      <wps:spPr>
                        <a:xfrm>
                          <a:off x="0" y="0"/>
                          <a:ext cx="6167755" cy="8979535"/>
                        </a:xfrm>
                        <a:custGeom>
                          <a:avLst/>
                          <a:gdLst/>
                          <a:ahLst/>
                          <a:cxnLst/>
                          <a:pathLst>
                            <a:path w="9658" h="13947">
                              <a:moveTo>
                                <a:pt x="0" y="-1"/>
                              </a:moveTo>
                              <a:lnTo>
                                <a:pt x="9658" y="-1"/>
                              </a:lnTo>
                              <a:moveTo>
                                <a:pt x="0" y="13936"/>
                              </a:moveTo>
                              <a:lnTo>
                                <a:pt x="9658" y="13936"/>
                              </a:lnTo>
                              <a:moveTo>
                                <a:pt x="10" y="-11"/>
                              </a:moveTo>
                              <a:lnTo>
                                <a:pt x="10" y="13926"/>
                              </a:lnTo>
                              <a:moveTo>
                                <a:pt x="9648" y="-11"/>
                              </a:moveTo>
                              <a:lnTo>
                                <a:pt x="9648" y="13926"/>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任意多边形 7" o:spid="_x0000_s1026" o:spt="100" style="position:absolute;left:0pt;margin-left:56.2pt;margin-top:72.55pt;height:707.05pt;width:485.65pt;mso-position-horizontal-relative:page;mso-position-vertical-relative:page;z-index:-257100800;mso-width-relative:page;mso-height-relative:page;" filled="f" stroked="t" coordsize="9658,13947" o:gfxdata="UEsDBAoAAAAAAIdO4kAAAAAAAAAAAAAAAAAEAAAAZHJzL1BLAwQUAAAACACHTuJAV9ma0tgAAAAN&#10;AQAADwAAAGRycy9kb3ducmV2LnhtbE2PMU/DMBCFdyT+g3VIbNROSNoS4nRAYgoMtAyMTmyciPgc&#10;2W7T/nuuE2zv6T69e6/end3ETibE0aOEbCWAGey9HtFK+Dy8PmyBxaRQq8mjkXAxEXbN7U2tKu0X&#10;/DCnfbKMQjBWSsKQ0lxxHvvBOBVXfjZIt28fnEpkg+U6qIXC3cRzIdbcqRHpw6Bm8zKY/md/dBIO&#10;GNtlk+xbgReh1+9ta7+6IOX9XSaegSVzTn8wXOtTdWioU+ePqCObyGd5QSiJosyAXQmxfdwA60iV&#10;5VMOvKn5/xXNL1BLAwQUAAAACACHTuJAI7bXbVECAABKBQAADgAAAGRycy9lMm9Eb2MueG1srVTN&#10;jtMwEL4j8Q6W79s07TbdRE33QFkuCFba5QFcx/mR/Cfbbdo7d+4cES+BVvA0LOIxGDtpWlitWCF6&#10;SMeez59n5hvP4nInONoyYxslcxyPxhgxSVXRyCrH726vzi4wso7IgnAlWY73zOLL5fNni1ZnbKJq&#10;xQtmEJBIm7U6x7VzOosiS2smiB0pzSQ4S2UEcbA0VVQY0gK74NFkPE6iVplCG0WZtbC76px4GfjL&#10;klH3tiwtc4jnGGJz4WvCd+2/0XJBssoQXTe0D4P8QxSCNBIuHahWxBG0Mc0DKtFQo6wq3YgqEamy&#10;bCgLOUA28fiPbG5qolnIBYpj9VAm+/9o6ZvttUFNkeMEI0kESPT97u7H+w/3nz/+/Pbl/usnNPdF&#10;arXNAHujr02/smD6jHelEf4fckG7UNj9UFi2c4jCZhIn8/lshhEF30U6T2fTmWeNjsfpxrpXTAUq&#10;sn1tXadMcbBIfbDoTh5MTZzf9td7E7U5TpMZtFwNvThNz+dBE6G27FYFkDuGeBb3ERzdXJ7COiYI&#10;eEAe/McT+oQQLpwmT+U8BT9GG0PDhuv/FmkPBM7JIYDHONPkHMrzJNYB+pAXdPP1DgIOGsDmqYhS&#10;XTWcBxW59MrEkzidQAsQeOYlJw5MoaHxrKyCTFbxpvBnvFLWVOsX3KAt8Q83/PrS/gbTxroVsXWH&#10;Cy4PI1nNSPFSFsjtNbS0hNmDfQyCFRhxBqPKWwHpSMOfgoT0uISM/Uvoet9ba1Xs4QFttGmqGqZL&#10;J5X3wIMN9emHi58Ip+vAdByBy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X2ZrS2AAAAA0BAAAP&#10;AAAAAAAAAAEAIAAAACIAAABkcnMvZG93bnJldi54bWxQSwECFAAUAAAACACHTuJAI7bXbVECAABK&#10;BQAADgAAAAAAAAABACAAAAAnAQAAZHJzL2Uyb0RvYy54bWxQSwUGAAAAAAYABgBZAQAA6gUAAAAA&#10;" path="m0,-1l9658,-1m0,13936l9658,13936m10,-11l10,13926m9648,-11l9648,13926e">
                <v:fill on="f" focussize="0,0"/>
                <v:stroke weight="0.96pt" color="#000000" joinstyle="round"/>
                <v:imagedata o:title=""/>
                <o:lock v:ext="edit" aspectratio="f"/>
              </v:shape>
            </w:pict>
          </mc:Fallback>
        </mc:AlternateContent>
      </w:r>
      <w:r>
        <w:rPr>
          <w:rFonts w:hint="eastAsia"/>
          <w:lang w:val="en-US" w:eastAsia="zh-CN"/>
        </w:rPr>
        <w:t>2.4</w:t>
      </w:r>
      <w:r>
        <w:t>、原辅材料消耗及水平衡：</w:t>
      </w:r>
    </w:p>
    <w:p>
      <w:pPr>
        <w:pStyle w:val="5"/>
        <w:spacing w:before="1"/>
        <w:rPr>
          <w:b/>
          <w:sz w:val="30"/>
        </w:rPr>
      </w:pPr>
    </w:p>
    <w:p>
      <w:pPr>
        <w:pStyle w:val="5"/>
        <w:ind w:left="1762"/>
      </w:pPr>
      <w:r>
        <w:t xml:space="preserve">项目原辅材料消耗见 </w:t>
      </w:r>
      <w:r>
        <w:rPr>
          <w:rFonts w:hint="eastAsia"/>
          <w:lang w:val="en-US" w:eastAsia="zh-CN"/>
        </w:rPr>
        <w:t>2</w:t>
      </w:r>
      <w:r>
        <w:rPr>
          <w:rFonts w:ascii="Times New Roman" w:eastAsia="Times New Roman"/>
        </w:rPr>
        <w:t>-</w:t>
      </w:r>
      <w:r>
        <w:rPr>
          <w:rFonts w:hint="eastAsia" w:ascii="Times New Roman"/>
          <w:lang w:val="en-US" w:eastAsia="zh-CN"/>
        </w:rPr>
        <w:t>4</w:t>
      </w:r>
      <w:r>
        <w:t xml:space="preserve">、水平衡 </w:t>
      </w:r>
      <w:r>
        <w:rPr>
          <w:rFonts w:hint="eastAsia"/>
          <w:lang w:val="en-US" w:eastAsia="zh-CN"/>
        </w:rPr>
        <w:t>2</w:t>
      </w:r>
      <w:r>
        <w:rPr>
          <w:rFonts w:ascii="Times New Roman" w:eastAsia="Times New Roman"/>
        </w:rPr>
        <w:t>-</w:t>
      </w:r>
      <w:r>
        <w:rPr>
          <w:rFonts w:hint="eastAsia" w:ascii="Times New Roman"/>
          <w:lang w:val="en-US" w:eastAsia="zh-CN"/>
        </w:rPr>
        <w:t>5</w:t>
      </w:r>
      <w:r>
        <w:t xml:space="preserve">、主要设备明细表见 </w:t>
      </w:r>
      <w:r>
        <w:rPr>
          <w:rFonts w:hint="eastAsia"/>
          <w:lang w:val="en-US" w:eastAsia="zh-CN"/>
        </w:rPr>
        <w:t>2</w:t>
      </w:r>
      <w:r>
        <w:rPr>
          <w:rFonts w:ascii="Times New Roman" w:eastAsia="Times New Roman"/>
        </w:rPr>
        <w:t>-</w:t>
      </w:r>
      <w:r>
        <w:rPr>
          <w:rFonts w:hint="eastAsia" w:ascii="Times New Roman"/>
          <w:lang w:val="en-US" w:eastAsia="zh-CN"/>
        </w:rPr>
        <w:t>6</w:t>
      </w:r>
      <w:r>
        <w:t>。</w:t>
      </w:r>
    </w:p>
    <w:p>
      <w:pPr>
        <w:pStyle w:val="3"/>
        <w:tabs>
          <w:tab w:val="left" w:pos="5254"/>
        </w:tabs>
        <w:spacing w:before="203"/>
        <w:ind w:left="0" w:leftChars="0" w:firstLine="1687" w:firstLineChars="600"/>
      </w:pPr>
      <w:r>
        <w:rPr>
          <w:rFonts w:hint="eastAsia" w:ascii="Times New Roman"/>
          <w:lang w:val="en-US" w:eastAsia="zh-CN"/>
        </w:rPr>
        <w:t>表2</w:t>
      </w:r>
      <w:r>
        <w:rPr>
          <w:rFonts w:ascii="Times New Roman" w:eastAsia="Times New Roman"/>
        </w:rPr>
        <w:t>-</w:t>
      </w:r>
      <w:r>
        <w:rPr>
          <w:rFonts w:hint="eastAsia" w:ascii="Times New Roman"/>
          <w:lang w:val="en-US" w:eastAsia="zh-CN"/>
        </w:rPr>
        <w:t xml:space="preserve">4                             </w:t>
      </w:r>
      <w:r>
        <w:t>项目原辅材料消耗一览表</w:t>
      </w:r>
    </w:p>
    <w:p>
      <w:pPr>
        <w:pStyle w:val="5"/>
        <w:spacing w:before="8"/>
        <w:rPr>
          <w:b/>
          <w:sz w:val="9"/>
        </w:rPr>
      </w:pPr>
    </w:p>
    <w:tbl>
      <w:tblPr>
        <w:tblStyle w:val="8"/>
        <w:tblW w:w="0" w:type="auto"/>
        <w:tblInd w:w="129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14"/>
        <w:gridCol w:w="1444"/>
        <w:gridCol w:w="1474"/>
        <w:gridCol w:w="1729"/>
        <w:gridCol w:w="335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81" w:hRule="atLeast"/>
        </w:trPr>
        <w:tc>
          <w:tcPr>
            <w:tcW w:w="1214" w:type="dxa"/>
            <w:tcBorders>
              <w:left w:val="nil"/>
              <w:bottom w:val="single" w:color="000000" w:sz="4" w:space="0"/>
              <w:right w:val="single" w:color="000000" w:sz="4" w:space="0"/>
            </w:tcBorders>
          </w:tcPr>
          <w:p>
            <w:pPr>
              <w:pStyle w:val="12"/>
              <w:spacing w:before="48"/>
              <w:ind w:left="282" w:right="252"/>
              <w:rPr>
                <w:b/>
                <w:sz w:val="21"/>
              </w:rPr>
            </w:pPr>
            <w:r>
              <w:rPr>
                <w:b/>
                <w:sz w:val="21"/>
              </w:rPr>
              <w:t>序号</w:t>
            </w:r>
          </w:p>
        </w:tc>
        <w:tc>
          <w:tcPr>
            <w:tcW w:w="1444" w:type="dxa"/>
            <w:tcBorders>
              <w:left w:val="single" w:color="000000" w:sz="4" w:space="0"/>
              <w:bottom w:val="single" w:color="000000" w:sz="4" w:space="0"/>
              <w:right w:val="single" w:color="000000" w:sz="4" w:space="0"/>
            </w:tcBorders>
          </w:tcPr>
          <w:p>
            <w:pPr>
              <w:pStyle w:val="12"/>
              <w:spacing w:before="48"/>
              <w:ind w:left="497" w:right="469"/>
              <w:rPr>
                <w:b/>
                <w:sz w:val="21"/>
              </w:rPr>
            </w:pPr>
            <w:r>
              <w:rPr>
                <w:b/>
                <w:sz w:val="21"/>
              </w:rPr>
              <w:t>名称</w:t>
            </w:r>
          </w:p>
        </w:tc>
        <w:tc>
          <w:tcPr>
            <w:tcW w:w="1474" w:type="dxa"/>
            <w:tcBorders>
              <w:left w:val="single" w:color="000000" w:sz="4" w:space="0"/>
              <w:bottom w:val="single" w:color="000000" w:sz="4" w:space="0"/>
              <w:right w:val="single" w:color="000000" w:sz="4" w:space="0"/>
            </w:tcBorders>
          </w:tcPr>
          <w:p>
            <w:pPr>
              <w:pStyle w:val="12"/>
              <w:spacing w:before="48"/>
              <w:ind w:left="488" w:right="462"/>
              <w:rPr>
                <w:b/>
                <w:sz w:val="21"/>
              </w:rPr>
            </w:pPr>
            <w:r>
              <w:rPr>
                <w:b/>
                <w:sz w:val="21"/>
              </w:rPr>
              <w:t>单位</w:t>
            </w:r>
          </w:p>
        </w:tc>
        <w:tc>
          <w:tcPr>
            <w:tcW w:w="1729" w:type="dxa"/>
            <w:tcBorders>
              <w:left w:val="single" w:color="000000" w:sz="4" w:space="0"/>
              <w:bottom w:val="single" w:color="000000" w:sz="4" w:space="0"/>
              <w:right w:val="single" w:color="000000" w:sz="4" w:space="0"/>
            </w:tcBorders>
          </w:tcPr>
          <w:p>
            <w:pPr>
              <w:pStyle w:val="12"/>
              <w:spacing w:before="48"/>
              <w:ind w:left="535" w:right="507"/>
              <w:rPr>
                <w:b/>
                <w:sz w:val="21"/>
              </w:rPr>
            </w:pPr>
            <w:r>
              <w:rPr>
                <w:b/>
                <w:sz w:val="21"/>
              </w:rPr>
              <w:t>年用量</w:t>
            </w:r>
          </w:p>
        </w:tc>
        <w:tc>
          <w:tcPr>
            <w:tcW w:w="3356" w:type="dxa"/>
            <w:tcBorders>
              <w:left w:val="single" w:color="000000" w:sz="4" w:space="0"/>
              <w:bottom w:val="single" w:color="000000" w:sz="4" w:space="0"/>
              <w:right w:val="nil"/>
            </w:tcBorders>
          </w:tcPr>
          <w:p>
            <w:pPr>
              <w:pStyle w:val="12"/>
              <w:spacing w:before="48"/>
              <w:ind w:left="946" w:right="918"/>
              <w:rPr>
                <w:b/>
                <w:sz w:val="21"/>
              </w:rPr>
            </w:pPr>
            <w:r>
              <w:rPr>
                <w:b/>
                <w:sz w:val="21"/>
              </w:rPr>
              <w:t>油品来源</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4" w:hRule="atLeast"/>
        </w:trPr>
        <w:tc>
          <w:tcPr>
            <w:tcW w:w="1214" w:type="dxa"/>
            <w:tcBorders>
              <w:top w:val="single" w:color="000000" w:sz="4" w:space="0"/>
              <w:left w:val="nil"/>
              <w:bottom w:val="single" w:color="000000" w:sz="4" w:space="0"/>
              <w:right w:val="single" w:color="000000" w:sz="4" w:space="0"/>
            </w:tcBorders>
          </w:tcPr>
          <w:p>
            <w:pPr>
              <w:pStyle w:val="12"/>
              <w:spacing w:before="47"/>
              <w:ind w:left="32"/>
              <w:rPr>
                <w:rFonts w:ascii="Times New Roman"/>
                <w:sz w:val="21"/>
              </w:rPr>
            </w:pPr>
            <w:r>
              <w:rPr>
                <w:rFonts w:ascii="Times New Roman"/>
                <w:w w:val="99"/>
                <w:sz w:val="21"/>
              </w:rPr>
              <w:t>1</w:t>
            </w:r>
          </w:p>
        </w:tc>
        <w:tc>
          <w:tcPr>
            <w:tcW w:w="1444" w:type="dxa"/>
            <w:tcBorders>
              <w:top w:val="single" w:color="000000" w:sz="4" w:space="0"/>
              <w:left w:val="single" w:color="000000" w:sz="4" w:space="0"/>
              <w:bottom w:val="single" w:color="000000" w:sz="4" w:space="0"/>
              <w:right w:val="single" w:color="000000" w:sz="4" w:space="0"/>
            </w:tcBorders>
          </w:tcPr>
          <w:p>
            <w:pPr>
              <w:pStyle w:val="12"/>
              <w:spacing w:before="47" w:line="263" w:lineRule="exact"/>
              <w:ind w:left="495" w:right="470"/>
              <w:rPr>
                <w:color w:val="000000" w:themeColor="text1"/>
                <w:sz w:val="21"/>
                <w14:textFill>
                  <w14:solidFill>
                    <w14:schemeClr w14:val="tx1"/>
                  </w14:solidFill>
                </w14:textFill>
              </w:rPr>
            </w:pPr>
            <w:r>
              <w:rPr>
                <w:color w:val="000000" w:themeColor="text1"/>
                <w:sz w:val="21"/>
                <w14:textFill>
                  <w14:solidFill>
                    <w14:schemeClr w14:val="tx1"/>
                  </w14:solidFill>
                </w14:textFill>
              </w:rPr>
              <w:t>汽油</w:t>
            </w:r>
          </w:p>
        </w:tc>
        <w:tc>
          <w:tcPr>
            <w:tcW w:w="1474" w:type="dxa"/>
            <w:tcBorders>
              <w:top w:val="single" w:color="000000" w:sz="4" w:space="0"/>
              <w:left w:val="single" w:color="000000" w:sz="4" w:space="0"/>
              <w:bottom w:val="single" w:color="000000" w:sz="4" w:space="0"/>
              <w:right w:val="single" w:color="000000" w:sz="4" w:space="0"/>
            </w:tcBorders>
          </w:tcPr>
          <w:p>
            <w:pPr>
              <w:pStyle w:val="12"/>
              <w:spacing w:before="47"/>
              <w:ind w:left="487" w:right="462"/>
              <w:rPr>
                <w:rFonts w:asci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t/a</w:t>
            </w:r>
          </w:p>
        </w:tc>
        <w:tc>
          <w:tcPr>
            <w:tcW w:w="1729" w:type="dxa"/>
            <w:tcBorders>
              <w:top w:val="single" w:color="000000" w:sz="4" w:space="0"/>
              <w:left w:val="single" w:color="000000" w:sz="4" w:space="0"/>
              <w:bottom w:val="single" w:color="000000" w:sz="4" w:space="0"/>
              <w:right w:val="single" w:color="000000" w:sz="4" w:space="0"/>
            </w:tcBorders>
          </w:tcPr>
          <w:p>
            <w:pPr>
              <w:pStyle w:val="12"/>
              <w:spacing w:before="47"/>
              <w:ind w:left="535" w:right="506"/>
              <w:rPr>
                <w:rFonts w:hint="default" w:ascii="Times New Roman" w:eastAsia="宋体"/>
                <w:color w:val="000000" w:themeColor="text1"/>
                <w:sz w:val="21"/>
                <w:lang w:val="en-US" w:eastAsia="zh-CN"/>
                <w14:textFill>
                  <w14:solidFill>
                    <w14:schemeClr w14:val="tx1"/>
                  </w14:solidFill>
                </w14:textFill>
              </w:rPr>
            </w:pPr>
            <w:r>
              <w:rPr>
                <w:rFonts w:hint="eastAsia" w:ascii="Times New Roman"/>
                <w:color w:val="000000" w:themeColor="text1"/>
                <w:sz w:val="21"/>
                <w:lang w:val="en-US" w:eastAsia="zh-CN"/>
                <w14:textFill>
                  <w14:solidFill>
                    <w14:schemeClr w14:val="tx1"/>
                  </w14:solidFill>
                </w14:textFill>
              </w:rPr>
              <w:t>150</w:t>
            </w:r>
          </w:p>
        </w:tc>
        <w:tc>
          <w:tcPr>
            <w:tcW w:w="3356" w:type="dxa"/>
            <w:tcBorders>
              <w:top w:val="single" w:color="000000" w:sz="4" w:space="0"/>
              <w:left w:val="single" w:color="000000" w:sz="4" w:space="0"/>
              <w:bottom w:val="single" w:color="000000" w:sz="4" w:space="0"/>
              <w:right w:val="nil"/>
            </w:tcBorders>
          </w:tcPr>
          <w:p>
            <w:pPr>
              <w:pStyle w:val="12"/>
              <w:spacing w:before="47" w:line="263" w:lineRule="exact"/>
              <w:ind w:left="946" w:right="923"/>
              <w:jc w:val="center"/>
              <w:rPr>
                <w:rFonts w:hint="eastAsia" w:eastAsia="宋体"/>
                <w:color w:val="auto"/>
                <w:sz w:val="21"/>
                <w:lang w:eastAsia="zh-CN"/>
              </w:rPr>
            </w:pPr>
            <w:r>
              <w:rPr>
                <w:rFonts w:hint="eastAsia"/>
                <w:color w:val="auto"/>
                <w:sz w:val="21"/>
                <w:lang w:eastAsia="zh-CN"/>
              </w:rPr>
              <w:t>宝庆石化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4" w:hRule="atLeast"/>
        </w:trPr>
        <w:tc>
          <w:tcPr>
            <w:tcW w:w="1214" w:type="dxa"/>
            <w:tcBorders>
              <w:top w:val="single" w:color="000000" w:sz="4" w:space="0"/>
              <w:left w:val="nil"/>
              <w:bottom w:val="single" w:color="000000" w:sz="4" w:space="0"/>
              <w:right w:val="single" w:color="000000" w:sz="4" w:space="0"/>
            </w:tcBorders>
          </w:tcPr>
          <w:p>
            <w:pPr>
              <w:pStyle w:val="12"/>
              <w:spacing w:before="47"/>
              <w:ind w:left="32"/>
              <w:rPr>
                <w:rFonts w:ascii="Times New Roman"/>
                <w:sz w:val="21"/>
              </w:rPr>
            </w:pPr>
            <w:r>
              <w:rPr>
                <w:rFonts w:ascii="Times New Roman"/>
                <w:w w:val="99"/>
                <w:sz w:val="21"/>
              </w:rPr>
              <w:t>2</w:t>
            </w:r>
          </w:p>
        </w:tc>
        <w:tc>
          <w:tcPr>
            <w:tcW w:w="1444" w:type="dxa"/>
            <w:tcBorders>
              <w:top w:val="single" w:color="000000" w:sz="4" w:space="0"/>
              <w:left w:val="single" w:color="000000" w:sz="4" w:space="0"/>
              <w:bottom w:val="single" w:color="000000" w:sz="4" w:space="0"/>
              <w:right w:val="single" w:color="000000" w:sz="4" w:space="0"/>
            </w:tcBorders>
          </w:tcPr>
          <w:p>
            <w:pPr>
              <w:pStyle w:val="12"/>
              <w:spacing w:before="48" w:line="262" w:lineRule="exact"/>
              <w:ind w:left="495" w:right="470"/>
              <w:rPr>
                <w:color w:val="000000" w:themeColor="text1"/>
                <w:sz w:val="21"/>
                <w14:textFill>
                  <w14:solidFill>
                    <w14:schemeClr w14:val="tx1"/>
                  </w14:solidFill>
                </w14:textFill>
              </w:rPr>
            </w:pPr>
            <w:r>
              <w:rPr>
                <w:color w:val="000000" w:themeColor="text1"/>
                <w:sz w:val="21"/>
                <w14:textFill>
                  <w14:solidFill>
                    <w14:schemeClr w14:val="tx1"/>
                  </w14:solidFill>
                </w14:textFill>
              </w:rPr>
              <w:t>柴油</w:t>
            </w:r>
          </w:p>
        </w:tc>
        <w:tc>
          <w:tcPr>
            <w:tcW w:w="1474" w:type="dxa"/>
            <w:tcBorders>
              <w:top w:val="single" w:color="000000" w:sz="4" w:space="0"/>
              <w:left w:val="single" w:color="000000" w:sz="4" w:space="0"/>
              <w:bottom w:val="single" w:color="000000" w:sz="4" w:space="0"/>
              <w:right w:val="single" w:color="000000" w:sz="4" w:space="0"/>
            </w:tcBorders>
          </w:tcPr>
          <w:p>
            <w:pPr>
              <w:pStyle w:val="12"/>
              <w:spacing w:before="47"/>
              <w:ind w:left="487" w:right="462"/>
              <w:rPr>
                <w:rFonts w:ascii="Times New Roman"/>
                <w:color w:val="000000" w:themeColor="text1"/>
                <w:sz w:val="21"/>
                <w14:textFill>
                  <w14:solidFill>
                    <w14:schemeClr w14:val="tx1"/>
                  </w14:solidFill>
                </w14:textFill>
              </w:rPr>
            </w:pPr>
            <w:r>
              <w:rPr>
                <w:rFonts w:ascii="Times New Roman"/>
                <w:color w:val="000000" w:themeColor="text1"/>
                <w:sz w:val="21"/>
                <w14:textFill>
                  <w14:solidFill>
                    <w14:schemeClr w14:val="tx1"/>
                  </w14:solidFill>
                </w14:textFill>
              </w:rPr>
              <w:t>t/a</w:t>
            </w:r>
          </w:p>
        </w:tc>
        <w:tc>
          <w:tcPr>
            <w:tcW w:w="1729" w:type="dxa"/>
            <w:tcBorders>
              <w:top w:val="single" w:color="000000" w:sz="4" w:space="0"/>
              <w:left w:val="single" w:color="000000" w:sz="4" w:space="0"/>
              <w:bottom w:val="single" w:color="000000" w:sz="4" w:space="0"/>
              <w:right w:val="single" w:color="000000" w:sz="4" w:space="0"/>
            </w:tcBorders>
          </w:tcPr>
          <w:p>
            <w:pPr>
              <w:pStyle w:val="12"/>
              <w:spacing w:before="47"/>
              <w:ind w:left="535" w:right="506"/>
              <w:rPr>
                <w:rFonts w:hint="default" w:ascii="Times New Roman" w:eastAsia="宋体"/>
                <w:color w:val="000000" w:themeColor="text1"/>
                <w:sz w:val="21"/>
                <w:lang w:val="en-US" w:eastAsia="zh-CN"/>
                <w14:textFill>
                  <w14:solidFill>
                    <w14:schemeClr w14:val="tx1"/>
                  </w14:solidFill>
                </w14:textFill>
              </w:rPr>
            </w:pPr>
            <w:r>
              <w:rPr>
                <w:rFonts w:hint="eastAsia" w:ascii="Times New Roman"/>
                <w:color w:val="000000" w:themeColor="text1"/>
                <w:sz w:val="21"/>
                <w:lang w:val="en-US" w:eastAsia="zh-CN"/>
                <w14:textFill>
                  <w14:solidFill>
                    <w14:schemeClr w14:val="tx1"/>
                  </w14:solidFill>
                </w14:textFill>
              </w:rPr>
              <w:t>60</w:t>
            </w:r>
          </w:p>
        </w:tc>
        <w:tc>
          <w:tcPr>
            <w:tcW w:w="3356" w:type="dxa"/>
            <w:tcBorders>
              <w:top w:val="single" w:color="000000" w:sz="4" w:space="0"/>
              <w:left w:val="single" w:color="000000" w:sz="4" w:space="0"/>
              <w:bottom w:val="single" w:color="000000" w:sz="4" w:space="0"/>
              <w:right w:val="nil"/>
            </w:tcBorders>
          </w:tcPr>
          <w:p>
            <w:pPr>
              <w:pStyle w:val="12"/>
              <w:spacing w:before="48" w:line="262" w:lineRule="exact"/>
              <w:ind w:left="946" w:right="923"/>
              <w:jc w:val="center"/>
              <w:rPr>
                <w:color w:val="auto"/>
                <w:sz w:val="21"/>
              </w:rPr>
            </w:pPr>
            <w:r>
              <w:rPr>
                <w:rFonts w:hint="eastAsia"/>
                <w:color w:val="auto"/>
                <w:sz w:val="21"/>
                <w:lang w:eastAsia="zh-CN"/>
              </w:rPr>
              <w:t>宝庆石化</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4" w:hRule="atLeast"/>
        </w:trPr>
        <w:tc>
          <w:tcPr>
            <w:tcW w:w="1214" w:type="dxa"/>
            <w:tcBorders>
              <w:top w:val="single" w:color="000000" w:sz="4" w:space="0"/>
              <w:left w:val="nil"/>
              <w:bottom w:val="single" w:color="000000" w:sz="4" w:space="0"/>
              <w:right w:val="single" w:color="000000" w:sz="4" w:space="0"/>
            </w:tcBorders>
          </w:tcPr>
          <w:p>
            <w:pPr>
              <w:pStyle w:val="12"/>
              <w:spacing w:before="46"/>
              <w:ind w:left="32"/>
              <w:rPr>
                <w:rFonts w:ascii="Times New Roman"/>
                <w:color w:val="auto"/>
                <w:sz w:val="21"/>
              </w:rPr>
            </w:pPr>
            <w:r>
              <w:rPr>
                <w:rFonts w:ascii="Times New Roman"/>
                <w:color w:val="auto"/>
                <w:w w:val="99"/>
                <w:sz w:val="21"/>
              </w:rPr>
              <w:t>3</w:t>
            </w:r>
          </w:p>
        </w:tc>
        <w:tc>
          <w:tcPr>
            <w:tcW w:w="1444" w:type="dxa"/>
            <w:tcBorders>
              <w:top w:val="single" w:color="000000" w:sz="4" w:space="0"/>
              <w:left w:val="single" w:color="000000" w:sz="4" w:space="0"/>
              <w:bottom w:val="single" w:color="000000" w:sz="4" w:space="0"/>
              <w:right w:val="single" w:color="000000" w:sz="4" w:space="0"/>
            </w:tcBorders>
          </w:tcPr>
          <w:p>
            <w:pPr>
              <w:pStyle w:val="12"/>
              <w:spacing w:before="48" w:line="262" w:lineRule="exact"/>
              <w:ind w:left="495" w:right="470"/>
              <w:rPr>
                <w:color w:val="000000" w:themeColor="text1"/>
                <w:sz w:val="21"/>
                <w14:textFill>
                  <w14:solidFill>
                    <w14:schemeClr w14:val="tx1"/>
                  </w14:solidFill>
                </w14:textFill>
              </w:rPr>
            </w:pPr>
            <w:r>
              <w:rPr>
                <w:color w:val="000000" w:themeColor="text1"/>
                <w:sz w:val="21"/>
                <w14:textFill>
                  <w14:solidFill>
                    <w14:schemeClr w14:val="tx1"/>
                  </w14:solidFill>
                </w14:textFill>
              </w:rPr>
              <w:t>电</w:t>
            </w:r>
          </w:p>
        </w:tc>
        <w:tc>
          <w:tcPr>
            <w:tcW w:w="1474" w:type="dxa"/>
            <w:tcBorders>
              <w:top w:val="single" w:color="000000" w:sz="4" w:space="0"/>
              <w:left w:val="single" w:color="000000" w:sz="4" w:space="0"/>
              <w:bottom w:val="single" w:color="000000" w:sz="4" w:space="0"/>
              <w:right w:val="single" w:color="000000" w:sz="4" w:space="0"/>
            </w:tcBorders>
          </w:tcPr>
          <w:p>
            <w:pPr>
              <w:pStyle w:val="12"/>
              <w:spacing w:before="48" w:line="262" w:lineRule="exact"/>
              <w:ind w:left="495" w:right="470"/>
              <w:rPr>
                <w:rFonts w:hint="eastAsia"/>
                <w:color w:val="000000" w:themeColor="text1"/>
                <w:sz w:val="21"/>
                <w:lang w:val="en-US" w:eastAsia="zh-CN"/>
                <w14:textFill>
                  <w14:solidFill>
                    <w14:schemeClr w14:val="tx1"/>
                  </w14:solidFill>
                </w14:textFill>
              </w:rPr>
            </w:pPr>
            <w:r>
              <w:rPr>
                <w:color w:val="000000" w:themeColor="text1"/>
                <w:sz w:val="21"/>
                <w14:textFill>
                  <w14:solidFill>
                    <w14:schemeClr w14:val="tx1"/>
                  </w14:solidFill>
                </w14:textFill>
              </w:rPr>
              <w:t>Kw/</w:t>
            </w:r>
            <w:r>
              <w:rPr>
                <w:rFonts w:hint="eastAsia"/>
                <w:color w:val="000000" w:themeColor="text1"/>
                <w:sz w:val="21"/>
                <w:lang w:val="en-US" w:eastAsia="zh-CN"/>
                <w14:textFill>
                  <w14:solidFill>
                    <w14:schemeClr w14:val="tx1"/>
                  </w14:solidFill>
                </w14:textFill>
              </w:rPr>
              <w:t>a</w:t>
            </w:r>
          </w:p>
        </w:tc>
        <w:tc>
          <w:tcPr>
            <w:tcW w:w="1729" w:type="dxa"/>
            <w:tcBorders>
              <w:top w:val="single" w:color="000000" w:sz="4" w:space="0"/>
              <w:left w:val="single" w:color="000000" w:sz="4" w:space="0"/>
              <w:bottom w:val="single" w:color="000000" w:sz="4" w:space="0"/>
              <w:right w:val="single" w:color="000000" w:sz="4" w:space="0"/>
            </w:tcBorders>
          </w:tcPr>
          <w:p>
            <w:pPr>
              <w:pStyle w:val="12"/>
              <w:spacing w:before="49" w:line="261" w:lineRule="exact"/>
              <w:ind w:left="556"/>
              <w:jc w:val="left"/>
              <w:rPr>
                <w:rFonts w:hint="default" w:eastAsia="宋体"/>
                <w:color w:val="FF0000"/>
                <w:sz w:val="21"/>
                <w:lang w:val="en-US" w:eastAsia="zh-CN"/>
              </w:rPr>
            </w:pPr>
            <w:r>
              <w:rPr>
                <w:rFonts w:hint="eastAsia" w:asciiTheme="majorAscii"/>
                <w:color w:val="FF0000"/>
                <w:sz w:val="21"/>
                <w:lang w:val="en-US" w:eastAsia="zh-CN"/>
              </w:rPr>
              <w:t xml:space="preserve"> </w:t>
            </w:r>
            <w:r>
              <w:rPr>
                <w:rFonts w:hint="eastAsia" w:ascii="Times New Roman"/>
                <w:color w:val="000000" w:themeColor="text1"/>
                <w:sz w:val="21"/>
                <w:lang w:val="en-US" w:eastAsia="zh-CN"/>
                <w14:textFill>
                  <w14:solidFill>
                    <w14:schemeClr w14:val="tx1"/>
                  </w14:solidFill>
                </w14:textFill>
              </w:rPr>
              <w:t>25000</w:t>
            </w:r>
          </w:p>
        </w:tc>
        <w:tc>
          <w:tcPr>
            <w:tcW w:w="3356" w:type="dxa"/>
            <w:tcBorders>
              <w:top w:val="single" w:color="000000" w:sz="4" w:space="0"/>
              <w:left w:val="single" w:color="000000" w:sz="4" w:space="0"/>
              <w:bottom w:val="single" w:color="000000" w:sz="4" w:space="0"/>
              <w:right w:val="nil"/>
            </w:tcBorders>
          </w:tcPr>
          <w:p>
            <w:pPr>
              <w:pStyle w:val="12"/>
              <w:spacing w:before="49" w:line="261" w:lineRule="exact"/>
              <w:ind w:left="946" w:right="925"/>
              <w:jc w:val="center"/>
              <w:rPr>
                <w:color w:val="auto"/>
                <w:sz w:val="21"/>
              </w:rPr>
            </w:pPr>
            <w:r>
              <w:rPr>
                <w:color w:val="auto"/>
                <w:sz w:val="21"/>
              </w:rPr>
              <w:t>城市供电官网</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3" w:hRule="atLeast"/>
        </w:trPr>
        <w:tc>
          <w:tcPr>
            <w:tcW w:w="1214" w:type="dxa"/>
            <w:tcBorders>
              <w:top w:val="single" w:color="000000" w:sz="4" w:space="0"/>
              <w:left w:val="nil"/>
              <w:right w:val="single" w:color="000000" w:sz="4" w:space="0"/>
            </w:tcBorders>
          </w:tcPr>
          <w:p>
            <w:pPr>
              <w:pStyle w:val="12"/>
              <w:spacing w:before="47"/>
              <w:ind w:left="32"/>
              <w:rPr>
                <w:rFonts w:ascii="Times New Roman"/>
                <w:sz w:val="21"/>
              </w:rPr>
            </w:pPr>
            <w:r>
              <w:rPr>
                <w:rFonts w:ascii="Times New Roman"/>
                <w:w w:val="99"/>
                <w:sz w:val="21"/>
              </w:rPr>
              <w:t>4</w:t>
            </w:r>
          </w:p>
        </w:tc>
        <w:tc>
          <w:tcPr>
            <w:tcW w:w="1444" w:type="dxa"/>
            <w:tcBorders>
              <w:top w:val="single" w:color="000000" w:sz="4" w:space="0"/>
              <w:left w:val="single" w:color="000000" w:sz="4" w:space="0"/>
              <w:right w:val="single" w:color="000000" w:sz="4" w:space="0"/>
            </w:tcBorders>
          </w:tcPr>
          <w:p>
            <w:pPr>
              <w:pStyle w:val="12"/>
              <w:spacing w:before="48" w:line="262" w:lineRule="exact"/>
              <w:ind w:left="495" w:right="470"/>
              <w:rPr>
                <w:color w:val="000000" w:themeColor="text1"/>
                <w:sz w:val="21"/>
                <w14:textFill>
                  <w14:solidFill>
                    <w14:schemeClr w14:val="tx1"/>
                  </w14:solidFill>
                </w14:textFill>
              </w:rPr>
            </w:pPr>
            <w:r>
              <w:rPr>
                <w:color w:val="000000" w:themeColor="text1"/>
                <w:sz w:val="21"/>
                <w14:textFill>
                  <w14:solidFill>
                    <w14:schemeClr w14:val="tx1"/>
                  </w14:solidFill>
                </w14:textFill>
              </w:rPr>
              <w:t>水</w:t>
            </w:r>
          </w:p>
        </w:tc>
        <w:tc>
          <w:tcPr>
            <w:tcW w:w="1474" w:type="dxa"/>
            <w:tcBorders>
              <w:top w:val="single" w:color="000000" w:sz="4" w:space="0"/>
              <w:left w:val="single" w:color="000000" w:sz="4" w:space="0"/>
              <w:right w:val="single" w:color="000000" w:sz="4" w:space="0"/>
            </w:tcBorders>
          </w:tcPr>
          <w:p>
            <w:pPr>
              <w:pStyle w:val="12"/>
              <w:spacing w:before="48" w:line="262" w:lineRule="exact"/>
              <w:ind w:left="495" w:right="470"/>
              <w:rPr>
                <w:color w:val="000000" w:themeColor="text1"/>
                <w:sz w:val="21"/>
                <w14:textFill>
                  <w14:solidFill>
                    <w14:schemeClr w14:val="tx1"/>
                  </w14:solidFill>
                </w14:textFill>
              </w:rPr>
            </w:pPr>
            <w:r>
              <w:rPr>
                <w:color w:val="000000" w:themeColor="text1"/>
                <w:sz w:val="21"/>
                <w14:textFill>
                  <w14:solidFill>
                    <w14:schemeClr w14:val="tx1"/>
                  </w14:solidFill>
                </w14:textFill>
              </w:rPr>
              <w:t>t/a</w:t>
            </w:r>
          </w:p>
        </w:tc>
        <w:tc>
          <w:tcPr>
            <w:tcW w:w="1729" w:type="dxa"/>
            <w:tcBorders>
              <w:top w:val="single" w:color="000000" w:sz="4" w:space="0"/>
              <w:left w:val="single" w:color="000000" w:sz="4" w:space="0"/>
              <w:right w:val="single" w:color="000000" w:sz="4" w:space="0"/>
            </w:tcBorders>
          </w:tcPr>
          <w:p>
            <w:pPr>
              <w:pStyle w:val="12"/>
              <w:spacing w:before="47"/>
              <w:ind w:left="535" w:right="506"/>
              <w:rPr>
                <w:rFonts w:hint="default" w:ascii="Times New Roman" w:eastAsia="宋体"/>
                <w:color w:val="000000" w:themeColor="text1"/>
                <w:sz w:val="21"/>
                <w:lang w:val="en-US" w:eastAsia="zh-CN"/>
                <w14:textFill>
                  <w14:solidFill>
                    <w14:schemeClr w14:val="tx1"/>
                  </w14:solidFill>
                </w14:textFill>
              </w:rPr>
            </w:pPr>
            <w:r>
              <w:rPr>
                <w:rFonts w:hint="eastAsia" w:ascii="Times New Roman"/>
                <w:color w:val="000000" w:themeColor="text1"/>
                <w:sz w:val="21"/>
                <w:lang w:val="en-US" w:eastAsia="zh-CN"/>
                <w14:textFill>
                  <w14:solidFill>
                    <w14:schemeClr w14:val="tx1"/>
                  </w14:solidFill>
                </w14:textFill>
              </w:rPr>
              <w:t>819</w:t>
            </w:r>
          </w:p>
        </w:tc>
        <w:tc>
          <w:tcPr>
            <w:tcW w:w="3356" w:type="dxa"/>
            <w:tcBorders>
              <w:top w:val="single" w:color="000000" w:sz="4" w:space="0"/>
              <w:left w:val="single" w:color="000000" w:sz="4" w:space="0"/>
              <w:right w:val="nil"/>
            </w:tcBorders>
          </w:tcPr>
          <w:p>
            <w:pPr>
              <w:pStyle w:val="12"/>
              <w:spacing w:before="47" w:line="242" w:lineRule="exact"/>
              <w:ind w:right="925"/>
              <w:jc w:val="left"/>
              <w:rPr>
                <w:color w:val="auto"/>
                <w:sz w:val="21"/>
              </w:rPr>
            </w:pPr>
            <w:r>
              <w:rPr>
                <w:rFonts w:hint="eastAsia"/>
                <w:color w:val="auto"/>
                <w:sz w:val="21"/>
                <w:lang w:val="en-US" w:eastAsia="zh-CN"/>
              </w:rPr>
              <w:t xml:space="preserve">    </w:t>
            </w:r>
            <w:r>
              <w:rPr>
                <w:rFonts w:hint="eastAsia"/>
                <w:color w:val="auto"/>
                <w:sz w:val="21"/>
                <w:lang w:eastAsia="zh-CN"/>
              </w:rPr>
              <w:t>用水由市政</w:t>
            </w:r>
            <w:r>
              <w:rPr>
                <w:color w:val="auto"/>
                <w:sz w:val="21"/>
              </w:rPr>
              <w:t>官网供水</w:t>
            </w:r>
          </w:p>
        </w:tc>
      </w:tr>
    </w:tbl>
    <w:p>
      <w:pPr>
        <w:tabs>
          <w:tab w:val="left" w:pos="5393"/>
        </w:tabs>
        <w:spacing w:before="123"/>
        <w:ind w:right="0" w:firstLine="1687" w:firstLineChars="600"/>
        <w:jc w:val="left"/>
        <w:rPr>
          <w:b/>
          <w:sz w:val="28"/>
        </w:rPr>
      </w:pPr>
      <w:r>
        <w:rPr>
          <w:rFonts w:hint="eastAsia" w:ascii="Times New Roman"/>
          <w:b/>
          <w:sz w:val="28"/>
          <w:lang w:val="en-US" w:eastAsia="zh-CN"/>
        </w:rPr>
        <w:t>表2</w:t>
      </w:r>
      <w:r>
        <w:rPr>
          <w:rFonts w:ascii="Times New Roman" w:eastAsia="Times New Roman"/>
          <w:b/>
          <w:sz w:val="28"/>
        </w:rPr>
        <w:t>-</w:t>
      </w:r>
      <w:r>
        <w:rPr>
          <w:rFonts w:hint="eastAsia" w:ascii="Times New Roman"/>
          <w:b/>
          <w:sz w:val="28"/>
          <w:lang w:val="en-US" w:eastAsia="zh-CN"/>
        </w:rPr>
        <w:t xml:space="preserve">5                                 </w:t>
      </w:r>
      <w:r>
        <w:rPr>
          <w:b/>
          <w:sz w:val="28"/>
        </w:rPr>
        <w:t>项目水平衡消耗一览表</w:t>
      </w:r>
    </w:p>
    <w:p>
      <w:pPr>
        <w:pStyle w:val="5"/>
        <w:spacing w:before="7"/>
        <w:rPr>
          <w:b/>
          <w:sz w:val="9"/>
        </w:rPr>
      </w:pPr>
    </w:p>
    <w:tbl>
      <w:tblPr>
        <w:tblStyle w:val="8"/>
        <w:tblW w:w="0" w:type="auto"/>
        <w:tblInd w:w="130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648"/>
        <w:gridCol w:w="1253"/>
        <w:gridCol w:w="906"/>
        <w:gridCol w:w="1317"/>
        <w:gridCol w:w="1589"/>
        <w:gridCol w:w="2544"/>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5" w:hRule="atLeast"/>
        </w:trPr>
        <w:tc>
          <w:tcPr>
            <w:tcW w:w="1648" w:type="dxa"/>
            <w:tcBorders>
              <w:left w:val="nil"/>
              <w:bottom w:val="single" w:color="000000" w:sz="4" w:space="0"/>
              <w:right w:val="single" w:color="000000" w:sz="4" w:space="0"/>
            </w:tcBorders>
          </w:tcPr>
          <w:p>
            <w:pPr>
              <w:pStyle w:val="12"/>
              <w:spacing w:before="49"/>
              <w:ind w:left="311" w:right="276"/>
              <w:rPr>
                <w:b/>
                <w:sz w:val="21"/>
              </w:rPr>
            </w:pPr>
            <w:r>
              <w:rPr>
                <w:b/>
                <w:sz w:val="21"/>
              </w:rPr>
              <w:t>类别</w:t>
            </w:r>
          </w:p>
        </w:tc>
        <w:tc>
          <w:tcPr>
            <w:tcW w:w="1253" w:type="dxa"/>
            <w:tcBorders>
              <w:left w:val="single" w:color="000000" w:sz="4" w:space="0"/>
              <w:bottom w:val="single" w:color="000000" w:sz="4" w:space="0"/>
              <w:right w:val="single" w:color="000000" w:sz="4" w:space="0"/>
            </w:tcBorders>
          </w:tcPr>
          <w:p>
            <w:pPr>
              <w:pStyle w:val="12"/>
              <w:spacing w:before="49"/>
              <w:ind w:left="176" w:right="145"/>
              <w:rPr>
                <w:b/>
                <w:sz w:val="21"/>
              </w:rPr>
            </w:pPr>
            <w:r>
              <w:rPr>
                <w:b/>
                <w:sz w:val="21"/>
              </w:rPr>
              <w:t>用水标准</w:t>
            </w:r>
          </w:p>
        </w:tc>
        <w:tc>
          <w:tcPr>
            <w:tcW w:w="906" w:type="dxa"/>
            <w:tcBorders>
              <w:left w:val="single" w:color="000000" w:sz="4" w:space="0"/>
              <w:bottom w:val="single" w:color="000000" w:sz="4" w:space="0"/>
              <w:right w:val="single" w:color="000000" w:sz="4" w:space="0"/>
            </w:tcBorders>
          </w:tcPr>
          <w:p>
            <w:pPr>
              <w:pStyle w:val="12"/>
              <w:spacing w:before="49"/>
              <w:ind w:left="115" w:right="88"/>
              <w:rPr>
                <w:b/>
                <w:sz w:val="21"/>
              </w:rPr>
            </w:pPr>
            <w:r>
              <w:rPr>
                <w:b/>
                <w:sz w:val="21"/>
              </w:rPr>
              <w:t>规模</w:t>
            </w:r>
          </w:p>
        </w:tc>
        <w:tc>
          <w:tcPr>
            <w:tcW w:w="1317" w:type="dxa"/>
            <w:tcBorders>
              <w:left w:val="single" w:color="000000" w:sz="4" w:space="0"/>
              <w:bottom w:val="single" w:color="000000" w:sz="4" w:space="0"/>
              <w:right w:val="single" w:color="000000" w:sz="4" w:space="0"/>
            </w:tcBorders>
          </w:tcPr>
          <w:p>
            <w:pPr>
              <w:pStyle w:val="12"/>
              <w:spacing w:before="49"/>
              <w:ind w:left="119" w:right="-29"/>
              <w:jc w:val="left"/>
              <w:rPr>
                <w:b/>
                <w:sz w:val="21"/>
              </w:rPr>
            </w:pPr>
            <w:r>
              <w:rPr>
                <w:b/>
                <w:spacing w:val="-21"/>
                <w:sz w:val="21"/>
              </w:rPr>
              <w:t>用水量</w:t>
            </w:r>
            <w:r>
              <w:rPr>
                <w:b/>
                <w:sz w:val="21"/>
              </w:rPr>
              <w:t>（天）</w:t>
            </w:r>
          </w:p>
        </w:tc>
        <w:tc>
          <w:tcPr>
            <w:tcW w:w="1589" w:type="dxa"/>
            <w:tcBorders>
              <w:left w:val="single" w:color="000000" w:sz="4" w:space="0"/>
              <w:bottom w:val="single" w:color="000000" w:sz="4" w:space="0"/>
              <w:right w:val="single" w:color="000000" w:sz="4" w:space="0"/>
            </w:tcBorders>
          </w:tcPr>
          <w:p>
            <w:pPr>
              <w:pStyle w:val="12"/>
              <w:spacing w:before="49"/>
              <w:ind w:left="138" w:right="106"/>
              <w:rPr>
                <w:b/>
                <w:sz w:val="21"/>
              </w:rPr>
            </w:pPr>
            <w:r>
              <w:rPr>
                <w:b/>
                <w:sz w:val="21"/>
              </w:rPr>
              <w:t>用水量（年）</w:t>
            </w:r>
          </w:p>
        </w:tc>
        <w:tc>
          <w:tcPr>
            <w:tcW w:w="2544" w:type="dxa"/>
            <w:tcBorders>
              <w:left w:val="single" w:color="000000" w:sz="4" w:space="0"/>
              <w:bottom w:val="single" w:color="000000" w:sz="4" w:space="0"/>
              <w:right w:val="nil"/>
            </w:tcBorders>
          </w:tcPr>
          <w:p>
            <w:pPr>
              <w:pStyle w:val="12"/>
              <w:spacing w:before="49"/>
              <w:ind w:left="128" w:right="108"/>
              <w:rPr>
                <w:b/>
                <w:sz w:val="21"/>
              </w:rPr>
            </w:pPr>
            <w:r>
              <w:rPr>
                <w:b/>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6" w:hRule="atLeast"/>
        </w:trPr>
        <w:tc>
          <w:tcPr>
            <w:tcW w:w="1648" w:type="dxa"/>
            <w:tcBorders>
              <w:top w:val="single" w:color="000000" w:sz="4" w:space="0"/>
              <w:left w:val="nil"/>
              <w:bottom w:val="single" w:color="000000" w:sz="4" w:space="0"/>
              <w:right w:val="single" w:color="000000" w:sz="4" w:space="0"/>
            </w:tcBorders>
          </w:tcPr>
          <w:p>
            <w:pPr>
              <w:pStyle w:val="12"/>
              <w:spacing w:before="49"/>
              <w:ind w:left="311" w:right="280"/>
              <w:rPr>
                <w:sz w:val="21"/>
              </w:rPr>
            </w:pPr>
            <w:r>
              <w:rPr>
                <w:sz w:val="21"/>
              </w:rPr>
              <w:t>生活用水</w:t>
            </w:r>
          </w:p>
        </w:tc>
        <w:tc>
          <w:tcPr>
            <w:tcW w:w="1253" w:type="dxa"/>
            <w:tcBorders>
              <w:top w:val="single" w:color="000000" w:sz="4" w:space="0"/>
              <w:left w:val="single" w:color="000000" w:sz="4" w:space="0"/>
              <w:bottom w:val="single" w:color="000000" w:sz="4" w:space="0"/>
              <w:right w:val="single" w:color="000000" w:sz="4" w:space="0"/>
            </w:tcBorders>
          </w:tcPr>
          <w:p>
            <w:pPr>
              <w:pStyle w:val="12"/>
              <w:spacing w:before="49"/>
              <w:ind w:left="176" w:right="149"/>
              <w:rPr>
                <w:rFonts w:ascii="Times New Roman" w:eastAsia="Times New Roman"/>
                <w:color w:val="auto"/>
                <w:sz w:val="21"/>
              </w:rPr>
            </w:pPr>
            <w:r>
              <w:rPr>
                <w:rFonts w:ascii="Times New Roman" w:eastAsia="Times New Roman"/>
                <w:color w:val="auto"/>
                <w:sz w:val="21"/>
              </w:rPr>
              <w:t>120L/</w:t>
            </w:r>
            <w:r>
              <w:rPr>
                <w:color w:val="auto"/>
                <w:sz w:val="21"/>
              </w:rPr>
              <w:t>人</w:t>
            </w:r>
            <w:r>
              <w:rPr>
                <w:rFonts w:ascii="Times New Roman" w:eastAsia="Times New Roman"/>
                <w:color w:val="auto"/>
                <w:sz w:val="21"/>
              </w:rPr>
              <w:t>/d</w:t>
            </w:r>
          </w:p>
        </w:tc>
        <w:tc>
          <w:tcPr>
            <w:tcW w:w="906" w:type="dxa"/>
            <w:tcBorders>
              <w:top w:val="single" w:color="000000" w:sz="4" w:space="0"/>
              <w:left w:val="single" w:color="000000" w:sz="4" w:space="0"/>
              <w:bottom w:val="single" w:color="000000" w:sz="4" w:space="0"/>
              <w:right w:val="single" w:color="000000" w:sz="4" w:space="0"/>
            </w:tcBorders>
          </w:tcPr>
          <w:p>
            <w:pPr>
              <w:pStyle w:val="12"/>
              <w:spacing w:before="49"/>
              <w:ind w:left="113" w:right="88"/>
              <w:rPr>
                <w:color w:val="auto"/>
                <w:sz w:val="21"/>
              </w:rPr>
            </w:pPr>
            <w:r>
              <w:rPr>
                <w:rFonts w:hint="eastAsia" w:ascii="Times New Roman"/>
                <w:color w:val="auto"/>
                <w:sz w:val="21"/>
                <w:lang w:val="en-US" w:eastAsia="zh-CN"/>
              </w:rPr>
              <w:t>5</w:t>
            </w:r>
            <w:r>
              <w:rPr>
                <w:color w:val="auto"/>
                <w:sz w:val="21"/>
              </w:rPr>
              <w:t>人</w:t>
            </w:r>
          </w:p>
        </w:tc>
        <w:tc>
          <w:tcPr>
            <w:tcW w:w="1317" w:type="dxa"/>
            <w:tcBorders>
              <w:top w:val="single" w:color="000000" w:sz="4" w:space="0"/>
              <w:left w:val="single" w:color="000000" w:sz="4" w:space="0"/>
              <w:bottom w:val="single" w:color="000000" w:sz="4" w:space="0"/>
              <w:right w:val="single" w:color="000000" w:sz="4" w:space="0"/>
            </w:tcBorders>
          </w:tcPr>
          <w:p>
            <w:pPr>
              <w:pStyle w:val="12"/>
              <w:spacing w:before="49"/>
              <w:ind w:left="117"/>
              <w:jc w:val="left"/>
              <w:rPr>
                <w:color w:val="auto"/>
                <w:sz w:val="21"/>
              </w:rPr>
            </w:pPr>
            <w:r>
              <w:rPr>
                <w:rFonts w:ascii="Times New Roman" w:eastAsia="Times New Roman"/>
                <w:color w:val="auto"/>
                <w:sz w:val="21"/>
              </w:rPr>
              <w:t>0.</w:t>
            </w:r>
            <w:r>
              <w:rPr>
                <w:rFonts w:hint="eastAsia" w:ascii="Times New Roman"/>
                <w:color w:val="auto"/>
                <w:sz w:val="21"/>
                <w:lang w:val="en-US" w:eastAsia="zh-CN"/>
              </w:rPr>
              <w:t>6</w:t>
            </w:r>
            <w:r>
              <w:rPr>
                <w:color w:val="auto"/>
                <w:sz w:val="21"/>
              </w:rPr>
              <w:t>（</w:t>
            </w:r>
            <w:r>
              <w:rPr>
                <w:rFonts w:ascii="Times New Roman" w:eastAsia="Times New Roman"/>
                <w:color w:val="auto"/>
                <w:sz w:val="21"/>
              </w:rPr>
              <w:t>m</w:t>
            </w:r>
            <w:r>
              <w:rPr>
                <w:rFonts w:ascii="Times New Roman" w:eastAsia="Times New Roman"/>
                <w:color w:val="auto"/>
                <w:position w:val="7"/>
                <w:sz w:val="13"/>
              </w:rPr>
              <w:t>3</w:t>
            </w:r>
            <w:r>
              <w:rPr>
                <w:rFonts w:ascii="Times New Roman" w:eastAsia="Times New Roman"/>
                <w:color w:val="auto"/>
                <w:sz w:val="21"/>
              </w:rPr>
              <w:t>/d</w:t>
            </w:r>
            <w:r>
              <w:rPr>
                <w:color w:val="auto"/>
                <w:sz w:val="21"/>
              </w:rPr>
              <w:t>）</w:t>
            </w:r>
          </w:p>
        </w:tc>
        <w:tc>
          <w:tcPr>
            <w:tcW w:w="1589" w:type="dxa"/>
            <w:tcBorders>
              <w:top w:val="single" w:color="000000" w:sz="4" w:space="0"/>
              <w:left w:val="single" w:color="000000" w:sz="4" w:space="0"/>
              <w:bottom w:val="single" w:color="000000" w:sz="4" w:space="0"/>
              <w:right w:val="single" w:color="000000" w:sz="4" w:space="0"/>
            </w:tcBorders>
          </w:tcPr>
          <w:p>
            <w:pPr>
              <w:pStyle w:val="12"/>
              <w:spacing w:before="49"/>
              <w:ind w:left="138" w:right="110"/>
              <w:rPr>
                <w:color w:val="auto"/>
                <w:sz w:val="21"/>
              </w:rPr>
            </w:pPr>
            <w:r>
              <w:rPr>
                <w:rFonts w:hint="eastAsia" w:ascii="Times New Roman"/>
                <w:color w:val="auto"/>
                <w:sz w:val="21"/>
                <w:lang w:val="en-US" w:eastAsia="zh-CN"/>
              </w:rPr>
              <w:t>219</w:t>
            </w:r>
            <w:r>
              <w:rPr>
                <w:color w:val="auto"/>
                <w:sz w:val="21"/>
              </w:rPr>
              <w:t>（</w:t>
            </w:r>
            <w:r>
              <w:rPr>
                <w:rFonts w:ascii="Times New Roman" w:eastAsia="Times New Roman"/>
                <w:color w:val="auto"/>
                <w:sz w:val="21"/>
              </w:rPr>
              <w:t>m</w:t>
            </w:r>
            <w:r>
              <w:rPr>
                <w:rFonts w:ascii="Times New Roman" w:eastAsia="Times New Roman"/>
                <w:color w:val="auto"/>
                <w:position w:val="7"/>
                <w:sz w:val="13"/>
              </w:rPr>
              <w:t>3</w:t>
            </w:r>
            <w:r>
              <w:rPr>
                <w:rFonts w:ascii="Times New Roman" w:eastAsia="Times New Roman"/>
                <w:color w:val="auto"/>
                <w:sz w:val="21"/>
              </w:rPr>
              <w:t>/</w:t>
            </w:r>
            <w:r>
              <w:rPr>
                <w:rFonts w:hint="eastAsia" w:ascii="Times New Roman"/>
                <w:color w:val="auto"/>
                <w:sz w:val="21"/>
                <w:lang w:val="en-US" w:eastAsia="zh-CN"/>
              </w:rPr>
              <w:t>a</w:t>
            </w:r>
            <w:r>
              <w:rPr>
                <w:color w:val="auto"/>
                <w:sz w:val="21"/>
              </w:rPr>
              <w:t>）</w:t>
            </w:r>
          </w:p>
        </w:tc>
        <w:tc>
          <w:tcPr>
            <w:tcW w:w="2544" w:type="dxa"/>
            <w:tcBorders>
              <w:top w:val="single" w:color="000000" w:sz="4" w:space="0"/>
              <w:left w:val="single" w:color="000000" w:sz="4" w:space="0"/>
              <w:bottom w:val="single" w:color="000000" w:sz="4" w:space="0"/>
              <w:right w:val="nil"/>
            </w:tcBorders>
          </w:tcPr>
          <w:p>
            <w:pPr>
              <w:pStyle w:val="12"/>
              <w:spacing w:before="49"/>
              <w:ind w:left="131" w:right="108"/>
              <w:rPr>
                <w:color w:val="auto"/>
                <w:sz w:val="21"/>
              </w:rPr>
            </w:pPr>
            <w:r>
              <w:rPr>
                <w:rFonts w:ascii="Times New Roman" w:eastAsia="Times New Roman"/>
                <w:color w:val="auto"/>
                <w:sz w:val="21"/>
              </w:rPr>
              <w:t xml:space="preserve">3 </w:t>
            </w:r>
            <w:r>
              <w:rPr>
                <w:color w:val="auto"/>
                <w:sz w:val="21"/>
              </w:rPr>
              <w:t>班轮换工作制年工作</w:t>
            </w:r>
          </w:p>
          <w:p>
            <w:pPr>
              <w:pStyle w:val="12"/>
              <w:spacing w:before="2"/>
              <w:ind w:left="130" w:right="108"/>
              <w:rPr>
                <w:color w:val="auto"/>
                <w:sz w:val="21"/>
              </w:rPr>
            </w:pPr>
            <w:r>
              <w:rPr>
                <w:rFonts w:ascii="Times New Roman" w:eastAsia="Times New Roman"/>
                <w:color w:val="auto"/>
                <w:sz w:val="21"/>
              </w:rPr>
              <w:t xml:space="preserve">365 </w:t>
            </w:r>
            <w:r>
              <w:rPr>
                <w:color w:val="auto"/>
                <w:sz w:val="21"/>
              </w:rPr>
              <w:t>天</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87" w:hRule="atLeast"/>
        </w:trPr>
        <w:tc>
          <w:tcPr>
            <w:tcW w:w="1648" w:type="dxa"/>
            <w:tcBorders>
              <w:top w:val="single" w:color="000000" w:sz="4" w:space="0"/>
              <w:left w:val="nil"/>
              <w:bottom w:val="single" w:color="000000" w:sz="4" w:space="0"/>
              <w:right w:val="single" w:color="000000" w:sz="4" w:space="0"/>
            </w:tcBorders>
          </w:tcPr>
          <w:p>
            <w:pPr>
              <w:pStyle w:val="12"/>
              <w:spacing w:before="48"/>
              <w:ind w:left="311" w:right="280"/>
              <w:rPr>
                <w:sz w:val="21"/>
              </w:rPr>
            </w:pPr>
            <w:r>
              <w:rPr>
                <w:rFonts w:hint="eastAsia"/>
                <w:sz w:val="21"/>
                <w:lang w:eastAsia="zh-CN"/>
              </w:rPr>
              <w:t>洗车</w:t>
            </w:r>
            <w:r>
              <w:rPr>
                <w:sz w:val="21"/>
              </w:rPr>
              <w:t>用水</w:t>
            </w:r>
          </w:p>
        </w:tc>
        <w:tc>
          <w:tcPr>
            <w:tcW w:w="1253" w:type="dxa"/>
            <w:tcBorders>
              <w:top w:val="single" w:color="000000" w:sz="4" w:space="0"/>
              <w:left w:val="single" w:color="000000" w:sz="4" w:space="0"/>
              <w:bottom w:val="single" w:color="000000" w:sz="4" w:space="0"/>
              <w:right w:val="single" w:color="000000" w:sz="4" w:space="0"/>
            </w:tcBorders>
          </w:tcPr>
          <w:p>
            <w:pPr>
              <w:pStyle w:val="12"/>
              <w:spacing w:before="48"/>
              <w:ind w:left="176" w:right="146"/>
              <w:rPr>
                <w:rFonts w:ascii="Times New Roman"/>
                <w:color w:val="auto"/>
                <w:sz w:val="21"/>
              </w:rPr>
            </w:pPr>
            <w:r>
              <w:rPr>
                <w:rFonts w:hint="eastAsia" w:ascii="Times New Roman"/>
                <w:color w:val="auto"/>
                <w:sz w:val="21"/>
                <w:lang w:val="en-US" w:eastAsia="zh-CN"/>
              </w:rPr>
              <w:t>100</w:t>
            </w:r>
            <w:r>
              <w:rPr>
                <w:rFonts w:ascii="Times New Roman"/>
                <w:color w:val="auto"/>
                <w:sz w:val="21"/>
              </w:rPr>
              <w:t>L/</w:t>
            </w:r>
            <w:r>
              <w:rPr>
                <w:rFonts w:hint="eastAsia" w:ascii="Times New Roman"/>
                <w:color w:val="auto"/>
                <w:sz w:val="21"/>
                <w:lang w:eastAsia="zh-CN"/>
              </w:rPr>
              <w:t>车</w:t>
            </w:r>
            <w:r>
              <w:rPr>
                <w:rFonts w:ascii="Times New Roman"/>
                <w:color w:val="auto"/>
                <w:sz w:val="21"/>
              </w:rPr>
              <w:t>/d</w:t>
            </w:r>
          </w:p>
        </w:tc>
        <w:tc>
          <w:tcPr>
            <w:tcW w:w="906" w:type="dxa"/>
            <w:tcBorders>
              <w:top w:val="single" w:color="000000" w:sz="4" w:space="0"/>
              <w:left w:val="single" w:color="000000" w:sz="4" w:space="0"/>
              <w:bottom w:val="single" w:color="000000" w:sz="4" w:space="0"/>
              <w:right w:val="single" w:color="000000" w:sz="4" w:space="0"/>
            </w:tcBorders>
          </w:tcPr>
          <w:p>
            <w:pPr>
              <w:pStyle w:val="12"/>
              <w:spacing w:before="48"/>
              <w:ind w:left="116" w:right="88"/>
              <w:rPr>
                <w:rFonts w:hint="default" w:ascii="Times New Roman" w:eastAsia="宋体"/>
                <w:color w:val="auto"/>
                <w:sz w:val="13"/>
                <w:lang w:val="en-US" w:eastAsia="zh-CN"/>
              </w:rPr>
            </w:pPr>
            <w:r>
              <w:rPr>
                <w:rFonts w:hint="eastAsia" w:ascii="Times New Roman"/>
                <w:color w:val="auto"/>
                <w:sz w:val="21"/>
                <w:lang w:val="en-US" w:eastAsia="zh-CN"/>
              </w:rPr>
              <w:t>20车次</w:t>
            </w:r>
          </w:p>
        </w:tc>
        <w:tc>
          <w:tcPr>
            <w:tcW w:w="1317" w:type="dxa"/>
            <w:tcBorders>
              <w:top w:val="single" w:color="000000" w:sz="4" w:space="0"/>
              <w:left w:val="single" w:color="000000" w:sz="4" w:space="0"/>
              <w:bottom w:val="single" w:color="000000" w:sz="4" w:space="0"/>
              <w:right w:val="single" w:color="000000" w:sz="4" w:space="0"/>
            </w:tcBorders>
          </w:tcPr>
          <w:p>
            <w:pPr>
              <w:pStyle w:val="12"/>
              <w:spacing w:before="48"/>
              <w:ind w:left="126"/>
              <w:jc w:val="left"/>
              <w:rPr>
                <w:color w:val="auto"/>
                <w:sz w:val="21"/>
              </w:rPr>
            </w:pPr>
            <w:r>
              <w:rPr>
                <w:rFonts w:hint="eastAsia" w:ascii="Times New Roman"/>
                <w:color w:val="auto"/>
                <w:sz w:val="21"/>
                <w:lang w:val="en-US" w:eastAsia="zh-CN"/>
              </w:rPr>
              <w:t>2</w:t>
            </w:r>
            <w:r>
              <w:rPr>
                <w:color w:val="auto"/>
                <w:sz w:val="21"/>
              </w:rPr>
              <w:t>（</w:t>
            </w:r>
            <w:r>
              <w:rPr>
                <w:rFonts w:ascii="Times New Roman" w:eastAsia="Times New Roman"/>
                <w:color w:val="auto"/>
                <w:sz w:val="21"/>
              </w:rPr>
              <w:t>m</w:t>
            </w:r>
            <w:r>
              <w:rPr>
                <w:rFonts w:ascii="Times New Roman" w:eastAsia="Times New Roman"/>
                <w:color w:val="auto"/>
                <w:position w:val="7"/>
                <w:sz w:val="13"/>
              </w:rPr>
              <w:t>3</w:t>
            </w:r>
            <w:r>
              <w:rPr>
                <w:rFonts w:ascii="Times New Roman" w:eastAsia="Times New Roman"/>
                <w:color w:val="auto"/>
                <w:sz w:val="21"/>
              </w:rPr>
              <w:t>/d</w:t>
            </w:r>
            <w:r>
              <w:rPr>
                <w:color w:val="auto"/>
                <w:sz w:val="21"/>
              </w:rPr>
              <w:t>）</w:t>
            </w:r>
          </w:p>
        </w:tc>
        <w:tc>
          <w:tcPr>
            <w:tcW w:w="1589" w:type="dxa"/>
            <w:tcBorders>
              <w:top w:val="single" w:color="000000" w:sz="4" w:space="0"/>
              <w:left w:val="single" w:color="000000" w:sz="4" w:space="0"/>
              <w:bottom w:val="single" w:color="000000" w:sz="4" w:space="0"/>
              <w:right w:val="single" w:color="000000" w:sz="4" w:space="0"/>
            </w:tcBorders>
          </w:tcPr>
          <w:p>
            <w:pPr>
              <w:pStyle w:val="12"/>
              <w:spacing w:before="48"/>
              <w:ind w:left="138" w:right="110"/>
              <w:rPr>
                <w:color w:val="auto"/>
                <w:sz w:val="21"/>
              </w:rPr>
            </w:pPr>
            <w:r>
              <w:rPr>
                <w:rFonts w:hint="eastAsia" w:ascii="Times New Roman"/>
                <w:color w:val="auto"/>
                <w:sz w:val="21"/>
                <w:lang w:val="en-US" w:eastAsia="zh-CN"/>
              </w:rPr>
              <w:t>600</w:t>
            </w:r>
            <w:r>
              <w:rPr>
                <w:color w:val="auto"/>
                <w:sz w:val="21"/>
              </w:rPr>
              <w:t>（</w:t>
            </w:r>
            <w:r>
              <w:rPr>
                <w:rFonts w:ascii="Times New Roman" w:eastAsia="Times New Roman"/>
                <w:color w:val="auto"/>
                <w:sz w:val="21"/>
              </w:rPr>
              <w:t>m</w:t>
            </w:r>
            <w:r>
              <w:rPr>
                <w:rFonts w:ascii="Times New Roman" w:eastAsia="Times New Roman"/>
                <w:color w:val="auto"/>
                <w:position w:val="7"/>
                <w:sz w:val="13"/>
              </w:rPr>
              <w:t>3</w:t>
            </w:r>
            <w:r>
              <w:rPr>
                <w:rFonts w:ascii="Times New Roman" w:eastAsia="Times New Roman"/>
                <w:color w:val="auto"/>
                <w:sz w:val="21"/>
              </w:rPr>
              <w:t>/</w:t>
            </w:r>
            <w:r>
              <w:rPr>
                <w:rFonts w:hint="eastAsia" w:ascii="Times New Roman"/>
                <w:color w:val="auto"/>
                <w:sz w:val="21"/>
                <w:lang w:val="en-US" w:eastAsia="zh-CN"/>
              </w:rPr>
              <w:t>a</w:t>
            </w:r>
            <w:r>
              <w:rPr>
                <w:color w:val="auto"/>
                <w:sz w:val="21"/>
              </w:rPr>
              <w:t>）</w:t>
            </w:r>
          </w:p>
        </w:tc>
        <w:tc>
          <w:tcPr>
            <w:tcW w:w="2544" w:type="dxa"/>
            <w:tcBorders>
              <w:top w:val="single" w:color="000000" w:sz="4" w:space="0"/>
              <w:left w:val="single" w:color="000000" w:sz="4" w:space="0"/>
              <w:bottom w:val="single" w:color="000000" w:sz="4" w:space="0"/>
              <w:right w:val="nil"/>
            </w:tcBorders>
          </w:tcPr>
          <w:p>
            <w:pPr>
              <w:pStyle w:val="12"/>
              <w:spacing w:before="48"/>
              <w:ind w:left="130" w:right="108"/>
              <w:rPr>
                <w:color w:val="auto"/>
                <w:sz w:val="21"/>
              </w:rPr>
            </w:pPr>
            <w:r>
              <w:rPr>
                <w:rFonts w:hint="eastAsia"/>
                <w:color w:val="auto"/>
                <w:sz w:val="21"/>
                <w:lang w:eastAsia="zh-CN"/>
              </w:rPr>
              <w:t>年洗车</w:t>
            </w:r>
            <w:r>
              <w:rPr>
                <w:color w:val="auto"/>
                <w:sz w:val="21"/>
              </w:rPr>
              <w:t xml:space="preserve">天数 </w:t>
            </w:r>
            <w:r>
              <w:rPr>
                <w:rFonts w:hint="eastAsia" w:ascii="Times New Roman"/>
                <w:color w:val="auto"/>
                <w:sz w:val="21"/>
                <w:lang w:val="en-US" w:eastAsia="zh-CN"/>
              </w:rPr>
              <w:t>300</w:t>
            </w:r>
            <w:r>
              <w:rPr>
                <w:rFonts w:ascii="Times New Roman" w:eastAsia="Times New Roman"/>
                <w:color w:val="auto"/>
                <w:sz w:val="21"/>
              </w:rPr>
              <w:t xml:space="preserve"> </w:t>
            </w:r>
            <w:r>
              <w:rPr>
                <w:color w:val="auto"/>
                <w:sz w:val="21"/>
              </w:rPr>
              <w:t>天</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50" w:hRule="atLeast"/>
        </w:trPr>
        <w:tc>
          <w:tcPr>
            <w:tcW w:w="1648" w:type="dxa"/>
            <w:tcBorders>
              <w:top w:val="single" w:color="000000" w:sz="4" w:space="0"/>
              <w:left w:val="nil"/>
              <w:right w:val="single" w:color="000000" w:sz="4" w:space="0"/>
            </w:tcBorders>
          </w:tcPr>
          <w:p>
            <w:pPr>
              <w:pStyle w:val="12"/>
              <w:spacing w:before="48"/>
              <w:ind w:left="311" w:right="278"/>
              <w:rPr>
                <w:sz w:val="21"/>
              </w:rPr>
            </w:pPr>
            <w:r>
              <w:rPr>
                <w:sz w:val="21"/>
              </w:rPr>
              <w:t>总计</w:t>
            </w:r>
          </w:p>
        </w:tc>
        <w:tc>
          <w:tcPr>
            <w:tcW w:w="1253" w:type="dxa"/>
            <w:tcBorders>
              <w:top w:val="single" w:color="000000" w:sz="4" w:space="0"/>
              <w:left w:val="single" w:color="000000" w:sz="4" w:space="0"/>
              <w:right w:val="single" w:color="000000" w:sz="4" w:space="0"/>
            </w:tcBorders>
          </w:tcPr>
          <w:p>
            <w:pPr>
              <w:pStyle w:val="12"/>
              <w:spacing w:before="47"/>
              <w:ind w:left="26"/>
              <w:rPr>
                <w:rFonts w:ascii="Times New Roman"/>
                <w:color w:val="auto"/>
                <w:sz w:val="21"/>
              </w:rPr>
            </w:pPr>
            <w:r>
              <w:rPr>
                <w:rFonts w:ascii="Times New Roman"/>
                <w:color w:val="auto"/>
                <w:w w:val="99"/>
                <w:sz w:val="21"/>
              </w:rPr>
              <w:t>-</w:t>
            </w:r>
          </w:p>
        </w:tc>
        <w:tc>
          <w:tcPr>
            <w:tcW w:w="906" w:type="dxa"/>
            <w:tcBorders>
              <w:top w:val="single" w:color="000000" w:sz="4" w:space="0"/>
              <w:left w:val="single" w:color="000000" w:sz="4" w:space="0"/>
              <w:right w:val="single" w:color="000000" w:sz="4" w:space="0"/>
            </w:tcBorders>
          </w:tcPr>
          <w:p>
            <w:pPr>
              <w:pStyle w:val="12"/>
              <w:spacing w:before="47"/>
              <w:ind w:left="27"/>
              <w:rPr>
                <w:rFonts w:ascii="Times New Roman"/>
                <w:color w:val="auto"/>
                <w:sz w:val="21"/>
              </w:rPr>
            </w:pPr>
            <w:r>
              <w:rPr>
                <w:rFonts w:ascii="Times New Roman"/>
                <w:color w:val="auto"/>
                <w:w w:val="99"/>
                <w:sz w:val="21"/>
              </w:rPr>
              <w:t>-</w:t>
            </w:r>
          </w:p>
        </w:tc>
        <w:tc>
          <w:tcPr>
            <w:tcW w:w="1317" w:type="dxa"/>
            <w:tcBorders>
              <w:top w:val="single" w:color="000000" w:sz="4" w:space="0"/>
              <w:left w:val="single" w:color="000000" w:sz="4" w:space="0"/>
              <w:right w:val="single" w:color="000000" w:sz="4" w:space="0"/>
            </w:tcBorders>
          </w:tcPr>
          <w:p>
            <w:pPr>
              <w:pStyle w:val="12"/>
              <w:spacing w:before="48"/>
              <w:ind w:left="117"/>
              <w:jc w:val="left"/>
              <w:rPr>
                <w:color w:val="auto"/>
                <w:sz w:val="21"/>
              </w:rPr>
            </w:pPr>
            <w:r>
              <w:rPr>
                <w:rFonts w:ascii="Times New Roman" w:eastAsia="Times New Roman"/>
                <w:color w:val="auto"/>
                <w:sz w:val="21"/>
              </w:rPr>
              <w:t>2.6</w:t>
            </w:r>
            <w:r>
              <w:rPr>
                <w:color w:val="auto"/>
                <w:sz w:val="21"/>
              </w:rPr>
              <w:t>（</w:t>
            </w:r>
            <w:r>
              <w:rPr>
                <w:rFonts w:ascii="Times New Roman" w:eastAsia="Times New Roman"/>
                <w:color w:val="auto"/>
                <w:sz w:val="21"/>
              </w:rPr>
              <w:t>m</w:t>
            </w:r>
            <w:r>
              <w:rPr>
                <w:rFonts w:ascii="Times New Roman" w:eastAsia="Times New Roman"/>
                <w:color w:val="auto"/>
                <w:position w:val="7"/>
                <w:sz w:val="13"/>
              </w:rPr>
              <w:t>3</w:t>
            </w:r>
            <w:r>
              <w:rPr>
                <w:rFonts w:ascii="Times New Roman" w:eastAsia="Times New Roman"/>
                <w:color w:val="auto"/>
                <w:sz w:val="21"/>
              </w:rPr>
              <w:t>/d</w:t>
            </w:r>
            <w:r>
              <w:rPr>
                <w:color w:val="auto"/>
                <w:sz w:val="21"/>
              </w:rPr>
              <w:t>）</w:t>
            </w:r>
          </w:p>
        </w:tc>
        <w:tc>
          <w:tcPr>
            <w:tcW w:w="1589" w:type="dxa"/>
            <w:tcBorders>
              <w:top w:val="single" w:color="000000" w:sz="4" w:space="0"/>
              <w:left w:val="single" w:color="000000" w:sz="4" w:space="0"/>
              <w:right w:val="single" w:color="000000" w:sz="4" w:space="0"/>
            </w:tcBorders>
          </w:tcPr>
          <w:p>
            <w:pPr>
              <w:pStyle w:val="12"/>
              <w:spacing w:before="48"/>
              <w:ind w:left="138" w:right="110"/>
              <w:rPr>
                <w:color w:val="auto"/>
                <w:sz w:val="21"/>
              </w:rPr>
            </w:pPr>
            <w:r>
              <w:rPr>
                <w:rFonts w:hint="eastAsia" w:ascii="Times New Roman"/>
                <w:color w:val="auto"/>
                <w:sz w:val="21"/>
                <w:lang w:val="en-US" w:eastAsia="zh-CN"/>
              </w:rPr>
              <w:t>819</w:t>
            </w:r>
            <w:r>
              <w:rPr>
                <w:color w:val="auto"/>
                <w:sz w:val="21"/>
              </w:rPr>
              <w:t>（</w:t>
            </w:r>
            <w:r>
              <w:rPr>
                <w:rFonts w:ascii="Times New Roman" w:eastAsia="Times New Roman"/>
                <w:color w:val="auto"/>
                <w:sz w:val="21"/>
              </w:rPr>
              <w:t>m</w:t>
            </w:r>
            <w:r>
              <w:rPr>
                <w:rFonts w:ascii="Times New Roman" w:eastAsia="Times New Roman"/>
                <w:color w:val="auto"/>
                <w:position w:val="7"/>
                <w:sz w:val="13"/>
              </w:rPr>
              <w:t>3</w:t>
            </w:r>
            <w:r>
              <w:rPr>
                <w:rFonts w:ascii="Times New Roman" w:eastAsia="Times New Roman"/>
                <w:color w:val="auto"/>
                <w:sz w:val="21"/>
              </w:rPr>
              <w:t>/d</w:t>
            </w:r>
            <w:r>
              <w:rPr>
                <w:color w:val="auto"/>
                <w:sz w:val="21"/>
              </w:rPr>
              <w:t>）</w:t>
            </w:r>
          </w:p>
        </w:tc>
        <w:tc>
          <w:tcPr>
            <w:tcW w:w="2544" w:type="dxa"/>
            <w:tcBorders>
              <w:top w:val="single" w:color="000000" w:sz="4" w:space="0"/>
              <w:left w:val="single" w:color="000000" w:sz="4" w:space="0"/>
              <w:right w:val="nil"/>
            </w:tcBorders>
          </w:tcPr>
          <w:p>
            <w:pPr>
              <w:pStyle w:val="12"/>
              <w:jc w:val="left"/>
              <w:rPr>
                <w:rFonts w:ascii="Times New Roman"/>
                <w:color w:val="auto"/>
                <w:sz w:val="22"/>
              </w:rPr>
            </w:pPr>
          </w:p>
        </w:tc>
      </w:tr>
    </w:tbl>
    <w:p>
      <w:pPr>
        <w:tabs>
          <w:tab w:val="left" w:pos="5775"/>
        </w:tabs>
        <w:spacing w:before="124"/>
        <w:ind w:right="0" w:firstLine="1687" w:firstLineChars="600"/>
        <w:jc w:val="left"/>
        <w:rPr>
          <w:b/>
          <w:color w:val="auto"/>
          <w:sz w:val="28"/>
        </w:rPr>
      </w:pPr>
      <w:r>
        <w:rPr>
          <w:rFonts w:hint="eastAsia" w:ascii="Times New Roman"/>
          <w:b/>
          <w:color w:val="auto"/>
          <w:sz w:val="28"/>
          <w:lang w:val="en-US" w:eastAsia="zh-CN"/>
        </w:rPr>
        <w:t>表2</w:t>
      </w:r>
      <w:r>
        <w:rPr>
          <w:rFonts w:ascii="Times New Roman" w:eastAsia="Times New Roman"/>
          <w:b/>
          <w:color w:val="auto"/>
          <w:sz w:val="28"/>
        </w:rPr>
        <w:t>-</w:t>
      </w:r>
      <w:r>
        <w:rPr>
          <w:rFonts w:hint="eastAsia" w:ascii="Times New Roman"/>
          <w:b/>
          <w:color w:val="auto"/>
          <w:sz w:val="28"/>
          <w:lang w:val="en-US" w:eastAsia="zh-CN"/>
        </w:rPr>
        <w:t xml:space="preserve">6                                       </w:t>
      </w:r>
      <w:r>
        <w:rPr>
          <w:b/>
          <w:color w:val="auto"/>
          <w:sz w:val="28"/>
        </w:rPr>
        <w:t>主要设备明细表</w:t>
      </w:r>
    </w:p>
    <w:p>
      <w:pPr>
        <w:pStyle w:val="5"/>
        <w:spacing w:before="6"/>
        <w:rPr>
          <w:b/>
          <w:color w:val="auto"/>
          <w:sz w:val="9"/>
        </w:rPr>
      </w:pPr>
    </w:p>
    <w:tbl>
      <w:tblPr>
        <w:tblStyle w:val="8"/>
        <w:tblW w:w="0" w:type="auto"/>
        <w:tblInd w:w="129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11"/>
        <w:gridCol w:w="2392"/>
        <w:gridCol w:w="2826"/>
        <w:gridCol w:w="1292"/>
        <w:gridCol w:w="191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64" w:hRule="atLeast"/>
        </w:trPr>
        <w:tc>
          <w:tcPr>
            <w:tcW w:w="811" w:type="dxa"/>
            <w:tcBorders>
              <w:left w:val="nil"/>
              <w:bottom w:val="single" w:color="000000" w:sz="4" w:space="0"/>
              <w:right w:val="single" w:color="000000" w:sz="4" w:space="0"/>
            </w:tcBorders>
          </w:tcPr>
          <w:p>
            <w:pPr>
              <w:pStyle w:val="12"/>
              <w:spacing w:before="50"/>
              <w:ind w:left="157" w:right="123"/>
              <w:rPr>
                <w:b/>
                <w:color w:val="auto"/>
                <w:sz w:val="21"/>
              </w:rPr>
            </w:pPr>
            <w:r>
              <w:rPr>
                <w:b/>
                <w:color w:val="auto"/>
                <w:sz w:val="21"/>
              </w:rPr>
              <w:t>序号</w:t>
            </w:r>
          </w:p>
        </w:tc>
        <w:tc>
          <w:tcPr>
            <w:tcW w:w="2392" w:type="dxa"/>
            <w:tcBorders>
              <w:left w:val="single" w:color="000000" w:sz="4" w:space="0"/>
              <w:bottom w:val="single" w:color="000000" w:sz="4" w:space="0"/>
              <w:right w:val="single" w:color="000000" w:sz="4" w:space="0"/>
            </w:tcBorders>
          </w:tcPr>
          <w:p>
            <w:pPr>
              <w:pStyle w:val="12"/>
              <w:spacing w:before="50"/>
              <w:ind w:left="347" w:right="317"/>
              <w:rPr>
                <w:b/>
                <w:color w:val="auto"/>
                <w:sz w:val="21"/>
              </w:rPr>
            </w:pPr>
            <w:r>
              <w:rPr>
                <w:b/>
                <w:color w:val="auto"/>
                <w:sz w:val="21"/>
              </w:rPr>
              <w:t>设备名称</w:t>
            </w:r>
          </w:p>
        </w:tc>
        <w:tc>
          <w:tcPr>
            <w:tcW w:w="2826" w:type="dxa"/>
            <w:tcBorders>
              <w:left w:val="single" w:color="000000" w:sz="4" w:space="0"/>
              <w:bottom w:val="single" w:color="000000" w:sz="4" w:space="0"/>
              <w:right w:val="single" w:color="000000" w:sz="4" w:space="0"/>
            </w:tcBorders>
          </w:tcPr>
          <w:p>
            <w:pPr>
              <w:pStyle w:val="12"/>
              <w:spacing w:before="50"/>
              <w:ind w:left="354" w:right="320"/>
              <w:rPr>
                <w:b/>
                <w:color w:val="auto"/>
                <w:sz w:val="21"/>
              </w:rPr>
            </w:pPr>
            <w:r>
              <w:rPr>
                <w:b/>
                <w:color w:val="auto"/>
                <w:sz w:val="21"/>
              </w:rPr>
              <w:t>规格型号、性能参数</w:t>
            </w:r>
          </w:p>
        </w:tc>
        <w:tc>
          <w:tcPr>
            <w:tcW w:w="1292" w:type="dxa"/>
            <w:tcBorders>
              <w:left w:val="single" w:color="000000" w:sz="4" w:space="0"/>
              <w:bottom w:val="single" w:color="000000" w:sz="4" w:space="0"/>
              <w:right w:val="single" w:color="000000" w:sz="4" w:space="0"/>
            </w:tcBorders>
          </w:tcPr>
          <w:p>
            <w:pPr>
              <w:pStyle w:val="12"/>
              <w:spacing w:before="50"/>
              <w:ind w:left="57" w:right="30"/>
              <w:rPr>
                <w:b/>
                <w:color w:val="auto"/>
                <w:sz w:val="21"/>
              </w:rPr>
            </w:pPr>
            <w:r>
              <w:rPr>
                <w:b/>
                <w:color w:val="auto"/>
                <w:sz w:val="21"/>
              </w:rPr>
              <w:t>数量</w:t>
            </w:r>
          </w:p>
        </w:tc>
        <w:tc>
          <w:tcPr>
            <w:tcW w:w="1917" w:type="dxa"/>
            <w:tcBorders>
              <w:left w:val="single" w:color="000000" w:sz="4" w:space="0"/>
              <w:bottom w:val="single" w:color="000000" w:sz="4" w:space="0"/>
              <w:right w:val="nil"/>
            </w:tcBorders>
          </w:tcPr>
          <w:p>
            <w:pPr>
              <w:pStyle w:val="12"/>
              <w:spacing w:before="50"/>
              <w:ind w:left="689" w:right="664"/>
              <w:rPr>
                <w:b/>
                <w:color w:val="auto"/>
                <w:sz w:val="21"/>
              </w:rPr>
            </w:pPr>
            <w:r>
              <w:rPr>
                <w:b/>
                <w:color w:val="auto"/>
                <w:sz w:val="21"/>
              </w:rPr>
              <w:t>备注</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9" w:hRule="atLeast"/>
        </w:trPr>
        <w:tc>
          <w:tcPr>
            <w:tcW w:w="811" w:type="dxa"/>
            <w:tcBorders>
              <w:top w:val="single" w:color="000000" w:sz="4" w:space="0"/>
              <w:left w:val="nil"/>
              <w:bottom w:val="single" w:color="000000" w:sz="4" w:space="0"/>
              <w:right w:val="single" w:color="000000" w:sz="4" w:space="0"/>
            </w:tcBorders>
          </w:tcPr>
          <w:p>
            <w:pPr>
              <w:pStyle w:val="12"/>
              <w:spacing w:before="48"/>
              <w:ind w:left="30"/>
              <w:rPr>
                <w:rFonts w:ascii="Times New Roman"/>
                <w:color w:val="auto"/>
                <w:sz w:val="21"/>
              </w:rPr>
            </w:pPr>
            <w:r>
              <w:rPr>
                <w:rFonts w:ascii="Times New Roman"/>
                <w:color w:val="auto"/>
                <w:w w:val="99"/>
                <w:sz w:val="21"/>
              </w:rPr>
              <w:t>1</w:t>
            </w:r>
          </w:p>
        </w:tc>
        <w:tc>
          <w:tcPr>
            <w:tcW w:w="2392" w:type="dxa"/>
            <w:tcBorders>
              <w:top w:val="single" w:color="000000" w:sz="4" w:space="0"/>
              <w:left w:val="single" w:color="000000" w:sz="4" w:space="0"/>
              <w:bottom w:val="single" w:color="000000" w:sz="4" w:space="0"/>
              <w:right w:val="single" w:color="000000" w:sz="4" w:space="0"/>
            </w:tcBorders>
          </w:tcPr>
          <w:p>
            <w:pPr>
              <w:pStyle w:val="12"/>
              <w:spacing w:before="48"/>
              <w:ind w:left="347" w:right="322"/>
              <w:rPr>
                <w:color w:val="auto"/>
                <w:sz w:val="21"/>
              </w:rPr>
            </w:pPr>
            <w:r>
              <w:rPr>
                <w:color w:val="auto"/>
                <w:sz w:val="21"/>
              </w:rPr>
              <w:t>汽油油罐</w:t>
            </w:r>
          </w:p>
        </w:tc>
        <w:tc>
          <w:tcPr>
            <w:tcW w:w="2826" w:type="dxa"/>
            <w:tcBorders>
              <w:top w:val="single" w:color="000000" w:sz="4" w:space="0"/>
              <w:left w:val="single" w:color="000000" w:sz="4" w:space="0"/>
              <w:bottom w:val="single" w:color="000000" w:sz="4" w:space="0"/>
              <w:right w:val="single" w:color="000000" w:sz="4" w:space="0"/>
            </w:tcBorders>
          </w:tcPr>
          <w:p>
            <w:pPr>
              <w:pStyle w:val="12"/>
              <w:spacing w:before="48"/>
              <w:ind w:left="354" w:right="326"/>
              <w:rPr>
                <w:rFonts w:ascii="Times New Roman" w:eastAsia="Times New Roman"/>
                <w:color w:val="auto"/>
                <w:sz w:val="13"/>
              </w:rPr>
            </w:pPr>
            <w:r>
              <w:rPr>
                <w:rFonts w:hint="eastAsia"/>
                <w:color w:val="auto"/>
                <w:sz w:val="21"/>
                <w:lang w:eastAsia="zh-CN"/>
              </w:rPr>
              <w:t>卧式油罐</w:t>
            </w:r>
            <w:r>
              <w:rPr>
                <w:rFonts w:hint="eastAsia"/>
                <w:color w:val="auto"/>
                <w:sz w:val="21"/>
                <w:lang w:val="en-US" w:eastAsia="zh-CN"/>
              </w:rPr>
              <w:t xml:space="preserve">  </w:t>
            </w:r>
            <w:r>
              <w:rPr>
                <w:rFonts w:ascii="Times New Roman" w:eastAsia="Times New Roman"/>
                <w:color w:val="auto"/>
                <w:sz w:val="21"/>
              </w:rPr>
              <w:t>30m</w:t>
            </w:r>
            <w:r>
              <w:rPr>
                <w:rFonts w:ascii="Times New Roman" w:eastAsia="Times New Roman"/>
                <w:color w:val="auto"/>
                <w:position w:val="7"/>
                <w:sz w:val="13"/>
              </w:rPr>
              <w:t>3</w:t>
            </w:r>
          </w:p>
        </w:tc>
        <w:tc>
          <w:tcPr>
            <w:tcW w:w="1292" w:type="dxa"/>
            <w:tcBorders>
              <w:top w:val="single" w:color="000000" w:sz="4" w:space="0"/>
              <w:left w:val="single" w:color="000000" w:sz="4" w:space="0"/>
              <w:bottom w:val="single" w:color="000000" w:sz="4" w:space="0"/>
              <w:right w:val="single" w:color="000000" w:sz="4" w:space="0"/>
            </w:tcBorders>
          </w:tcPr>
          <w:p>
            <w:pPr>
              <w:pStyle w:val="12"/>
              <w:spacing w:before="48"/>
              <w:ind w:left="28"/>
              <w:rPr>
                <w:color w:val="auto"/>
                <w:sz w:val="21"/>
              </w:rPr>
            </w:pPr>
            <w:r>
              <w:rPr>
                <w:rFonts w:hint="eastAsia" w:ascii="Times New Roman"/>
                <w:color w:val="auto"/>
                <w:w w:val="99"/>
                <w:sz w:val="21"/>
                <w:lang w:val="en-US" w:eastAsia="zh-CN"/>
              </w:rPr>
              <w:t>2</w:t>
            </w:r>
            <w:r>
              <w:rPr>
                <w:color w:val="auto"/>
                <w:w w:val="99"/>
                <w:sz w:val="21"/>
              </w:rPr>
              <w:t>个</w:t>
            </w:r>
          </w:p>
        </w:tc>
        <w:tc>
          <w:tcPr>
            <w:tcW w:w="1917" w:type="dxa"/>
            <w:tcBorders>
              <w:top w:val="single" w:color="000000" w:sz="4" w:space="0"/>
              <w:left w:val="single" w:color="000000" w:sz="4" w:space="0"/>
              <w:bottom w:val="single" w:color="000000" w:sz="4" w:space="0"/>
              <w:right w:val="nil"/>
            </w:tcBorders>
          </w:tcPr>
          <w:p>
            <w:pPr>
              <w:pStyle w:val="12"/>
              <w:spacing w:before="48"/>
              <w:ind w:left="22"/>
              <w:rPr>
                <w:rFonts w:hint="default" w:ascii="Times New Roman" w:eastAsia="宋体"/>
                <w:color w:val="auto"/>
                <w:sz w:val="21"/>
                <w:lang w:val="en-US" w:eastAsia="zh-CN"/>
              </w:rPr>
            </w:pPr>
            <w:r>
              <w:rPr>
                <w:rFonts w:hint="eastAsia" w:ascii="Times New Roman"/>
                <w:color w:val="auto"/>
                <w:sz w:val="21"/>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8" w:hRule="atLeast"/>
        </w:trPr>
        <w:tc>
          <w:tcPr>
            <w:tcW w:w="811" w:type="dxa"/>
            <w:tcBorders>
              <w:top w:val="single" w:color="000000" w:sz="4" w:space="0"/>
              <w:left w:val="nil"/>
              <w:bottom w:val="single" w:color="000000" w:sz="4" w:space="0"/>
              <w:right w:val="single" w:color="000000" w:sz="4" w:space="0"/>
            </w:tcBorders>
          </w:tcPr>
          <w:p>
            <w:pPr>
              <w:pStyle w:val="12"/>
              <w:spacing w:before="47"/>
              <w:ind w:left="30"/>
              <w:rPr>
                <w:rFonts w:ascii="Times New Roman"/>
                <w:color w:val="auto"/>
                <w:sz w:val="21"/>
              </w:rPr>
            </w:pPr>
            <w:r>
              <w:rPr>
                <w:rFonts w:ascii="Times New Roman"/>
                <w:color w:val="auto"/>
                <w:w w:val="99"/>
                <w:sz w:val="21"/>
              </w:rPr>
              <w:t>2</w:t>
            </w:r>
          </w:p>
        </w:tc>
        <w:tc>
          <w:tcPr>
            <w:tcW w:w="2392" w:type="dxa"/>
            <w:tcBorders>
              <w:top w:val="single" w:color="000000" w:sz="4" w:space="0"/>
              <w:left w:val="single" w:color="000000" w:sz="4" w:space="0"/>
              <w:bottom w:val="single" w:color="000000" w:sz="4" w:space="0"/>
              <w:right w:val="single" w:color="000000" w:sz="4" w:space="0"/>
            </w:tcBorders>
          </w:tcPr>
          <w:p>
            <w:pPr>
              <w:pStyle w:val="12"/>
              <w:spacing w:before="48"/>
              <w:ind w:left="347" w:right="322"/>
              <w:rPr>
                <w:color w:val="auto"/>
                <w:sz w:val="21"/>
              </w:rPr>
            </w:pPr>
            <w:r>
              <w:rPr>
                <w:color w:val="auto"/>
                <w:sz w:val="21"/>
              </w:rPr>
              <w:t>柴油油罐</w:t>
            </w:r>
          </w:p>
        </w:tc>
        <w:tc>
          <w:tcPr>
            <w:tcW w:w="2826" w:type="dxa"/>
            <w:tcBorders>
              <w:top w:val="single" w:color="000000" w:sz="4" w:space="0"/>
              <w:left w:val="single" w:color="000000" w:sz="4" w:space="0"/>
              <w:bottom w:val="single" w:color="000000" w:sz="4" w:space="0"/>
              <w:right w:val="single" w:color="000000" w:sz="4" w:space="0"/>
            </w:tcBorders>
          </w:tcPr>
          <w:p>
            <w:pPr>
              <w:pStyle w:val="12"/>
              <w:spacing w:before="48"/>
              <w:ind w:left="354" w:right="326"/>
              <w:rPr>
                <w:rFonts w:ascii="Times New Roman" w:eastAsia="Times New Roman"/>
                <w:color w:val="auto"/>
                <w:sz w:val="13"/>
              </w:rPr>
            </w:pPr>
            <w:r>
              <w:rPr>
                <w:rFonts w:hint="eastAsia"/>
                <w:color w:val="auto"/>
                <w:sz w:val="21"/>
                <w:lang w:eastAsia="zh-CN"/>
              </w:rPr>
              <w:t>卧式油罐</w:t>
            </w:r>
            <w:r>
              <w:rPr>
                <w:rFonts w:hint="eastAsia"/>
                <w:color w:val="auto"/>
                <w:sz w:val="21"/>
                <w:lang w:val="en-US" w:eastAsia="zh-CN"/>
              </w:rPr>
              <w:t xml:space="preserve"> </w:t>
            </w:r>
            <w:r>
              <w:rPr>
                <w:color w:val="auto"/>
                <w:sz w:val="21"/>
              </w:rPr>
              <w:t xml:space="preserve"> </w:t>
            </w:r>
            <w:r>
              <w:rPr>
                <w:rFonts w:ascii="Times New Roman" w:eastAsia="Times New Roman"/>
                <w:color w:val="auto"/>
                <w:sz w:val="21"/>
              </w:rPr>
              <w:t>30m</w:t>
            </w:r>
            <w:r>
              <w:rPr>
                <w:rFonts w:ascii="Times New Roman" w:eastAsia="Times New Roman"/>
                <w:color w:val="auto"/>
                <w:position w:val="7"/>
                <w:sz w:val="13"/>
              </w:rPr>
              <w:t>3</w:t>
            </w:r>
          </w:p>
        </w:tc>
        <w:tc>
          <w:tcPr>
            <w:tcW w:w="1292" w:type="dxa"/>
            <w:tcBorders>
              <w:top w:val="single" w:color="000000" w:sz="4" w:space="0"/>
              <w:left w:val="single" w:color="000000" w:sz="4" w:space="0"/>
              <w:bottom w:val="single" w:color="000000" w:sz="4" w:space="0"/>
              <w:right w:val="single" w:color="000000" w:sz="4" w:space="0"/>
            </w:tcBorders>
          </w:tcPr>
          <w:p>
            <w:pPr>
              <w:pStyle w:val="12"/>
              <w:spacing w:before="48"/>
              <w:ind w:left="28"/>
              <w:rPr>
                <w:color w:val="auto"/>
                <w:sz w:val="21"/>
              </w:rPr>
            </w:pPr>
            <w:r>
              <w:rPr>
                <w:rFonts w:hint="eastAsia" w:ascii="Times New Roman"/>
                <w:color w:val="auto"/>
                <w:w w:val="99"/>
                <w:sz w:val="21"/>
                <w:lang w:val="en-US" w:eastAsia="zh-CN"/>
              </w:rPr>
              <w:t>2</w:t>
            </w:r>
            <w:r>
              <w:rPr>
                <w:color w:val="auto"/>
                <w:w w:val="99"/>
                <w:sz w:val="21"/>
              </w:rPr>
              <w:t>个</w:t>
            </w:r>
          </w:p>
        </w:tc>
        <w:tc>
          <w:tcPr>
            <w:tcW w:w="1917" w:type="dxa"/>
            <w:tcBorders>
              <w:top w:val="single" w:color="000000" w:sz="4" w:space="0"/>
              <w:left w:val="single" w:color="000000" w:sz="4" w:space="0"/>
              <w:bottom w:val="single" w:color="000000" w:sz="4" w:space="0"/>
              <w:right w:val="nil"/>
            </w:tcBorders>
          </w:tcPr>
          <w:p>
            <w:pPr>
              <w:pStyle w:val="12"/>
              <w:spacing w:before="47"/>
              <w:ind w:left="22"/>
              <w:rPr>
                <w:rFonts w:hint="default" w:ascii="Times New Roman" w:eastAsia="宋体"/>
                <w:color w:val="auto"/>
                <w:sz w:val="21"/>
                <w:lang w:val="en-US" w:eastAsia="zh-CN"/>
              </w:rPr>
            </w:pPr>
            <w:r>
              <w:rPr>
                <w:rFonts w:hint="eastAsia" w:ascii="Times New Roman"/>
                <w:color w:val="auto"/>
                <w:sz w:val="21"/>
                <w:lang w:val="en-US" w:eastAsia="zh-CN"/>
              </w:rPr>
              <w:t>93#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18" w:hRule="atLeast"/>
        </w:trPr>
        <w:tc>
          <w:tcPr>
            <w:tcW w:w="811" w:type="dxa"/>
            <w:tcBorders>
              <w:top w:val="single" w:color="000000" w:sz="4" w:space="0"/>
              <w:left w:val="nil"/>
              <w:bottom w:val="single" w:color="000000" w:sz="4" w:space="0"/>
              <w:right w:val="single" w:color="000000" w:sz="4" w:space="0"/>
            </w:tcBorders>
          </w:tcPr>
          <w:p>
            <w:pPr>
              <w:pStyle w:val="12"/>
              <w:spacing w:before="47"/>
              <w:ind w:left="30"/>
              <w:rPr>
                <w:rFonts w:ascii="Times New Roman"/>
                <w:color w:val="auto"/>
                <w:sz w:val="21"/>
              </w:rPr>
            </w:pPr>
            <w:r>
              <w:rPr>
                <w:rFonts w:ascii="Times New Roman"/>
                <w:color w:val="auto"/>
                <w:w w:val="99"/>
                <w:sz w:val="21"/>
              </w:rPr>
              <w:t>3</w:t>
            </w:r>
          </w:p>
        </w:tc>
        <w:tc>
          <w:tcPr>
            <w:tcW w:w="2392" w:type="dxa"/>
            <w:tcBorders>
              <w:top w:val="single" w:color="000000" w:sz="4" w:space="0"/>
              <w:left w:val="single" w:color="000000" w:sz="4" w:space="0"/>
              <w:bottom w:val="single" w:color="000000" w:sz="4" w:space="0"/>
              <w:right w:val="single" w:color="000000" w:sz="4" w:space="0"/>
            </w:tcBorders>
          </w:tcPr>
          <w:p>
            <w:pPr>
              <w:pStyle w:val="12"/>
              <w:spacing w:before="50"/>
              <w:ind w:left="347" w:right="320"/>
              <w:rPr>
                <w:color w:val="auto"/>
                <w:sz w:val="21"/>
              </w:rPr>
            </w:pPr>
            <w:r>
              <w:rPr>
                <w:color w:val="auto"/>
                <w:sz w:val="21"/>
              </w:rPr>
              <w:t>加油机</w:t>
            </w:r>
          </w:p>
        </w:tc>
        <w:tc>
          <w:tcPr>
            <w:tcW w:w="2826" w:type="dxa"/>
            <w:tcBorders>
              <w:top w:val="single" w:color="000000" w:sz="4" w:space="0"/>
              <w:left w:val="single" w:color="000000" w:sz="4" w:space="0"/>
              <w:bottom w:val="single" w:color="000000" w:sz="4" w:space="0"/>
              <w:right w:val="single" w:color="000000" w:sz="4" w:space="0"/>
            </w:tcBorders>
          </w:tcPr>
          <w:p>
            <w:pPr>
              <w:pStyle w:val="12"/>
              <w:spacing w:before="50"/>
              <w:ind w:left="354" w:right="330"/>
              <w:rPr>
                <w:color w:val="auto"/>
                <w:sz w:val="21"/>
              </w:rPr>
            </w:pPr>
            <w:r>
              <w:rPr>
                <w:color w:val="auto"/>
                <w:sz w:val="21"/>
              </w:rPr>
              <w:t>税控双枪加油机</w:t>
            </w:r>
          </w:p>
        </w:tc>
        <w:tc>
          <w:tcPr>
            <w:tcW w:w="1292" w:type="dxa"/>
            <w:tcBorders>
              <w:top w:val="single" w:color="000000" w:sz="4" w:space="0"/>
              <w:left w:val="single" w:color="000000" w:sz="4" w:space="0"/>
              <w:bottom w:val="single" w:color="000000" w:sz="4" w:space="0"/>
              <w:right w:val="single" w:color="000000" w:sz="4" w:space="0"/>
            </w:tcBorders>
          </w:tcPr>
          <w:p>
            <w:pPr>
              <w:pStyle w:val="12"/>
              <w:spacing w:before="50"/>
              <w:ind w:left="28"/>
              <w:rPr>
                <w:color w:val="auto"/>
                <w:sz w:val="21"/>
              </w:rPr>
            </w:pPr>
            <w:r>
              <w:rPr>
                <w:rFonts w:hint="eastAsia" w:ascii="Times New Roman"/>
                <w:color w:val="auto"/>
                <w:w w:val="99"/>
                <w:sz w:val="21"/>
                <w:lang w:val="en-US" w:eastAsia="zh-CN"/>
              </w:rPr>
              <w:t>4</w:t>
            </w:r>
            <w:r>
              <w:rPr>
                <w:color w:val="auto"/>
                <w:w w:val="99"/>
                <w:sz w:val="21"/>
              </w:rPr>
              <w:t>台</w:t>
            </w:r>
          </w:p>
        </w:tc>
        <w:tc>
          <w:tcPr>
            <w:tcW w:w="1917" w:type="dxa"/>
            <w:tcBorders>
              <w:top w:val="single" w:color="000000" w:sz="4" w:space="0"/>
              <w:left w:val="single" w:color="000000" w:sz="4" w:space="0"/>
              <w:bottom w:val="single" w:color="000000" w:sz="4" w:space="0"/>
              <w:right w:val="nil"/>
            </w:tcBorders>
          </w:tcPr>
          <w:p>
            <w:pPr>
              <w:pStyle w:val="12"/>
              <w:spacing w:before="47"/>
              <w:ind w:left="22"/>
              <w:rPr>
                <w:rFonts w:hint="default" w:ascii="Times New Roman" w:eastAsia="宋体"/>
                <w:color w:val="auto"/>
                <w:sz w:val="21"/>
                <w:lang w:val="en-US" w:eastAsia="zh-CN"/>
              </w:rPr>
            </w:pPr>
            <w:r>
              <w:rPr>
                <w:rFonts w:hint="eastAsia" w:ascii="Times New Roman"/>
                <w:color w:val="auto"/>
                <w:sz w:val="21"/>
                <w:lang w:val="en-US" w:eastAsia="zh-CN"/>
              </w:rPr>
              <w:t>0#、-10#</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34" w:hRule="atLeast"/>
        </w:trPr>
        <w:tc>
          <w:tcPr>
            <w:tcW w:w="811" w:type="dxa"/>
            <w:tcBorders>
              <w:top w:val="single" w:color="000000" w:sz="4" w:space="0"/>
              <w:left w:val="nil"/>
              <w:bottom w:val="single" w:color="000000" w:sz="4" w:space="0"/>
              <w:right w:val="single" w:color="000000" w:sz="4" w:space="0"/>
            </w:tcBorders>
          </w:tcPr>
          <w:p>
            <w:pPr>
              <w:pStyle w:val="12"/>
              <w:spacing w:before="47"/>
              <w:ind w:left="30"/>
              <w:rPr>
                <w:rFonts w:hint="eastAsia" w:ascii="Times New Roman" w:eastAsia="宋体"/>
                <w:color w:val="auto"/>
                <w:sz w:val="21"/>
                <w:lang w:eastAsia="zh-CN"/>
              </w:rPr>
            </w:pPr>
            <w:r>
              <w:rPr>
                <w:rFonts w:hint="eastAsia" w:ascii="Times New Roman"/>
                <w:color w:val="auto"/>
                <w:w w:val="99"/>
                <w:sz w:val="21"/>
                <w:lang w:val="en-US" w:eastAsia="zh-CN"/>
              </w:rPr>
              <w:t>4</w:t>
            </w:r>
          </w:p>
        </w:tc>
        <w:tc>
          <w:tcPr>
            <w:tcW w:w="2392" w:type="dxa"/>
            <w:tcBorders>
              <w:top w:val="single" w:color="000000" w:sz="4" w:space="0"/>
              <w:left w:val="single" w:color="000000" w:sz="4" w:space="0"/>
              <w:bottom w:val="single" w:color="000000" w:sz="4" w:space="0"/>
              <w:right w:val="single" w:color="000000" w:sz="4" w:space="0"/>
            </w:tcBorders>
          </w:tcPr>
          <w:p>
            <w:pPr>
              <w:pStyle w:val="12"/>
              <w:spacing w:before="48"/>
              <w:ind w:left="347" w:right="320"/>
              <w:rPr>
                <w:color w:val="auto"/>
                <w:sz w:val="21"/>
              </w:rPr>
            </w:pPr>
            <w:r>
              <w:rPr>
                <w:color w:val="auto"/>
                <w:sz w:val="21"/>
              </w:rPr>
              <w:t>油气回收装置</w:t>
            </w:r>
          </w:p>
        </w:tc>
        <w:tc>
          <w:tcPr>
            <w:tcW w:w="2826" w:type="dxa"/>
            <w:tcBorders>
              <w:top w:val="single" w:color="000000" w:sz="4" w:space="0"/>
              <w:left w:val="single" w:color="000000" w:sz="4" w:space="0"/>
              <w:bottom w:val="single" w:color="000000" w:sz="4" w:space="0"/>
              <w:right w:val="single" w:color="000000" w:sz="4" w:space="0"/>
            </w:tcBorders>
          </w:tcPr>
          <w:p>
            <w:pPr>
              <w:pStyle w:val="12"/>
              <w:spacing w:before="47"/>
              <w:ind w:left="29"/>
              <w:rPr>
                <w:rFonts w:ascii="Times New Roman"/>
                <w:color w:val="auto"/>
                <w:sz w:val="21"/>
              </w:rPr>
            </w:pPr>
            <w:r>
              <w:rPr>
                <w:rFonts w:ascii="Times New Roman"/>
                <w:color w:val="auto"/>
                <w:w w:val="99"/>
                <w:sz w:val="21"/>
              </w:rPr>
              <w:t>/</w:t>
            </w:r>
          </w:p>
        </w:tc>
        <w:tc>
          <w:tcPr>
            <w:tcW w:w="1292" w:type="dxa"/>
            <w:tcBorders>
              <w:top w:val="single" w:color="000000" w:sz="4" w:space="0"/>
              <w:left w:val="single" w:color="000000" w:sz="4" w:space="0"/>
              <w:bottom w:val="single" w:color="000000" w:sz="4" w:space="0"/>
              <w:right w:val="single" w:color="000000" w:sz="4" w:space="0"/>
            </w:tcBorders>
          </w:tcPr>
          <w:p>
            <w:pPr>
              <w:pStyle w:val="12"/>
              <w:spacing w:before="48"/>
              <w:ind w:left="28"/>
              <w:rPr>
                <w:color w:val="auto"/>
                <w:sz w:val="21"/>
              </w:rPr>
            </w:pPr>
            <w:r>
              <w:rPr>
                <w:rFonts w:hint="eastAsia" w:ascii="Times New Roman"/>
                <w:color w:val="auto"/>
                <w:w w:val="99"/>
                <w:sz w:val="21"/>
                <w:lang w:val="en-US" w:eastAsia="zh-CN"/>
              </w:rPr>
              <w:t>4</w:t>
            </w:r>
            <w:r>
              <w:rPr>
                <w:color w:val="auto"/>
                <w:w w:val="99"/>
                <w:sz w:val="21"/>
              </w:rPr>
              <w:t>套</w:t>
            </w:r>
          </w:p>
        </w:tc>
        <w:tc>
          <w:tcPr>
            <w:tcW w:w="1917" w:type="dxa"/>
            <w:tcBorders>
              <w:top w:val="single" w:color="000000" w:sz="4" w:space="0"/>
              <w:left w:val="single" w:color="000000" w:sz="4" w:space="0"/>
              <w:bottom w:val="single" w:color="000000" w:sz="4" w:space="0"/>
              <w:right w:val="nil"/>
            </w:tcBorders>
          </w:tcPr>
          <w:p>
            <w:pPr>
              <w:pStyle w:val="12"/>
              <w:spacing w:before="47"/>
              <w:ind w:left="22"/>
              <w:rPr>
                <w:rFonts w:hint="default" w:ascii="Times New Roman" w:eastAsia="宋体"/>
                <w:color w:val="auto"/>
                <w:sz w:val="21"/>
                <w:lang w:val="en-US" w:eastAsia="zh-CN"/>
              </w:rPr>
            </w:pPr>
            <w:r>
              <w:rPr>
                <w:rFonts w:hint="eastAsia" w:ascii="Times New Roman"/>
                <w:color w:val="auto"/>
                <w:sz w:val="21"/>
                <w:lang w:val="en-US" w:eastAsia="zh-CN"/>
              </w:rPr>
              <w:t>/</w:t>
            </w:r>
          </w:p>
        </w:tc>
      </w:tr>
    </w:tbl>
    <w:p>
      <w:pPr>
        <w:pStyle w:val="5"/>
        <w:spacing w:before="53"/>
        <w:ind w:left="1762"/>
        <w:rPr>
          <w:sz w:val="20"/>
        </w:rPr>
      </w:pPr>
      <w:r>
        <w:t>备注：以上设备均已建设并安装使用。</w:t>
      </w:r>
    </w:p>
    <w:p>
      <w:pPr>
        <w:pStyle w:val="5"/>
        <w:spacing w:before="12"/>
        <w:rPr>
          <w:sz w:val="16"/>
        </w:rPr>
      </w:pPr>
    </w:p>
    <w:p>
      <w:pPr>
        <w:spacing w:after="0"/>
        <w:jc w:val="center"/>
        <w:rPr>
          <w:rFonts w:ascii="Tahoma"/>
          <w:sz w:val="18"/>
        </w:rPr>
      </w:pPr>
    </w:p>
    <w:p>
      <w:pPr>
        <w:spacing w:after="0"/>
        <w:jc w:val="center"/>
        <w:rPr>
          <w:rFonts w:ascii="Tahoma"/>
          <w:sz w:val="18"/>
        </w:rPr>
      </w:pPr>
    </w:p>
    <w:p>
      <w:pPr>
        <w:spacing w:after="0"/>
        <w:jc w:val="both"/>
        <w:rPr>
          <w:rFonts w:ascii="Tahoma"/>
          <w:sz w:val="18"/>
        </w:rPr>
      </w:pPr>
    </w:p>
    <w:p>
      <w:pPr>
        <w:spacing w:after="0"/>
        <w:jc w:val="both"/>
        <w:rPr>
          <w:rFonts w:ascii="Tahoma"/>
          <w:sz w:val="18"/>
        </w:rPr>
        <w:sectPr>
          <w:pgSz w:w="11910" w:h="16840"/>
          <w:pgMar w:top="1400" w:right="0" w:bottom="280" w:left="40" w:header="720" w:footer="720" w:gutter="0"/>
          <w:pgNumType w:fmt="decimal"/>
        </w:sectPr>
      </w:pPr>
    </w:p>
    <w:p>
      <w:pPr>
        <w:spacing w:after="0"/>
        <w:ind w:left="1100" w:leftChars="200" w:right="-460" w:rightChars="-209" w:hanging="660" w:hangingChars="300"/>
        <w:jc w:val="center"/>
        <w:rPr>
          <w:rFonts w:ascii="Tahoma"/>
          <w:sz w:val="18"/>
        </w:rPr>
        <w:sectPr>
          <w:footerReference r:id="rId16" w:type="default"/>
          <w:pgSz w:w="16840" w:h="11910" w:orient="landscape"/>
          <w:pgMar w:top="40" w:right="1400" w:bottom="0" w:left="280" w:header="720" w:footer="720" w:gutter="0"/>
          <w:pgNumType w:fmt="decimal"/>
        </w:sectPr>
      </w:pPr>
      <w:r>
        <w:rPr>
          <w:sz w:val="22"/>
        </w:rPr>
        <mc:AlternateContent>
          <mc:Choice Requires="wps">
            <w:drawing>
              <wp:anchor distT="0" distB="0" distL="114300" distR="114300" simplePos="0" relativeHeight="252923904" behindDoc="0" locked="0" layoutInCell="1" allowOverlap="1">
                <wp:simplePos x="0" y="0"/>
                <wp:positionH relativeFrom="column">
                  <wp:posOffset>8473440</wp:posOffset>
                </wp:positionH>
                <wp:positionV relativeFrom="paragraph">
                  <wp:posOffset>66675</wp:posOffset>
                </wp:positionV>
                <wp:extent cx="1096010" cy="981710"/>
                <wp:effectExtent l="0" t="0" r="0" b="0"/>
                <wp:wrapNone/>
                <wp:docPr id="21" name="矩形 21"/>
                <wp:cNvGraphicFramePr/>
                <a:graphic xmlns:a="http://schemas.openxmlformats.org/drawingml/2006/main">
                  <a:graphicData uri="http://schemas.microsoft.com/office/word/2010/wordprocessingShape">
                    <wps:wsp>
                      <wps:cNvSpPr/>
                      <wps:spPr>
                        <a:xfrm>
                          <a:off x="8661400" y="721995"/>
                          <a:ext cx="1096010" cy="9817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r>
                              <w:rPr>
                                <w:rFonts w:hint="eastAsia" w:eastAsia="宋体"/>
                                <w:lang w:eastAsia="zh-CN"/>
                              </w:rPr>
                              <w:drawing>
                                <wp:inline distT="0" distB="0" distL="114300" distR="114300">
                                  <wp:extent cx="1048385" cy="1257300"/>
                                  <wp:effectExtent l="0" t="0" r="18415" b="0"/>
                                  <wp:docPr id="23" name="图片 2"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L]K@[D1R$_]4S{HZ2AP6W)3"/>
                                          <pic:cNvPicPr>
                                            <a:picLocks noChangeAspect="1"/>
                                          </pic:cNvPicPr>
                                        </pic:nvPicPr>
                                        <pic:blipFill>
                                          <a:blip r:embed="rId29"/>
                                          <a:stretch>
                                            <a:fillRect/>
                                          </a:stretch>
                                        </pic:blipFill>
                                        <pic:spPr>
                                          <a:xfrm>
                                            <a:off x="0" y="0"/>
                                            <a:ext cx="1048385" cy="1257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67.2pt;margin-top:5.25pt;height:77.3pt;width:86.3pt;z-index:252923904;v-text-anchor:middle;mso-width-relative:page;mso-height-relative:page;" filled="f" stroked="f" coordsize="21600,21600" o:gfxdata="UEsDBAoAAAAAAIdO4kAAAAAAAAAAAAAAAAAEAAAAZHJzL1BLAwQUAAAACACHTuJAZlZqjdgAAAAM&#10;AQAADwAAAGRycy9kb3ducmV2LnhtbE2PwU7DMBBE70j8g7VI3KgdmhQU4lQVAqQeaZAQNydekkC8&#10;jmI3bf+e7ancZrRPszPF+ugGMeMUek8akoUCgdR421Or4aN6vXsEEaIhawZPqOGEAdbl9VVhcusP&#10;9I7zLraCQyjkRkMX45hLGZoOnQkLPyLx7dtPzkS2UyvtZA4c7gZ5r9RKOtMTf+jMiM8dNr+7vdMQ&#10;6nlbncbN589XaOrNC7kq3b5pfXuTqCcQEY/xAsO5PleHkjvVfk82iIH9cpmmzLJSGYgzkakHnlez&#10;WmUJyLKQ/0eUf1BLAwQUAAAACACHTuJAqOEzVUICAABVBAAADgAAAGRycy9lMm9Eb2MueG1srVTN&#10;bhMxEL4j8Q6W73SzUZo2UTZV1CgIqaKVCuLseO3sSv7DdrIpL4PEjYfgcSpeg8/ebRsBJ8TFmfFM&#10;vpnvm/Euro5akYPwobWmouXZiBJhuK1bs6voxw+bN5eUhMhMzZQ1oqIPItCr5etXi87Nxdg2VtXC&#10;E4CYMO9cRZsY3bwoAm+EZuHMOmEQlNZrFuH6XVF71gFdq2I8Gk2LzvraectFCLhd90G6zPhSCh5v&#10;pQwiElVR9Bbz6fO5TWexXLD5zjPXtHxog/1DF5q1BkWfodYsMrL37R9QuuXeBivjGbe6sFK2XGQO&#10;YFOOfmNz3zAnMheIE9yzTOH/wfL3hztP2rqi45ISwzRm9PPr98cf3wguoE7nwhxJ9+7OD16Amage&#10;pdfpFyTIsaKX02k5GUHjh4pejMvZ7LwXVxwj4YiXo9kUFCnhSJhdlhewgVi8ADkf4lthNUlGRT2G&#10;lzVlh5sQ+9SnlFTX2E2rFO7ZXBnSgcF5rs8Z9kgqFlFKOzALZkcJUzssKI8+Q578N0GuWWjIgWFH&#10;glVtPfSlDNpL/HvGyYrH7XGQYWvrB0jnbb9TwfFNC6gbFuId81giUMXDiLc4pLLozw4WJY31X/52&#10;n/IxW0Qp6bCU6OfznnlBiXpnMPVZOZmkLc7O5PxiDMefRranEbPX1xacMFh0l82UH9WTKb3Vn/B+&#10;VqkqQsxw1O5VGpzr2D8WvEAuVquchs11LN6Ye8cTeD+L1T5a2eYxJaF6dQb9sLt50MM7S4/j1M9Z&#10;L1+D5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mVmqN2AAAAAwBAAAPAAAAAAAAAAEAIAAAACIA&#10;AABkcnMvZG93bnJldi54bWxQSwECFAAUAAAACACHTuJAqOEzVUICAABVBAAADgAAAAAAAAABACAA&#10;AAAnAQAAZHJzL2Uyb0RvYy54bWxQSwUGAAAAAAYABgBZAQAA2wUAAAAA&#10;">
                <v:fill on="f" focussize="0,0"/>
                <v:stroke on="f" weight="2pt"/>
                <v:imagedata o:title=""/>
                <o:lock v:ext="edit" aspectratio="f"/>
                <v:textbox>
                  <w:txbxContent>
                    <w:p>
                      <w:pPr>
                        <w:jc w:val="center"/>
                      </w:pPr>
                      <w:r>
                        <w:rPr>
                          <w:rFonts w:hint="eastAsia" w:eastAsia="宋体"/>
                          <w:lang w:eastAsia="zh-CN"/>
                        </w:rPr>
                        <w:drawing>
                          <wp:inline distT="0" distB="0" distL="114300" distR="114300">
                            <wp:extent cx="1048385" cy="1257300"/>
                            <wp:effectExtent l="0" t="0" r="18415" b="0"/>
                            <wp:docPr id="23" name="图片 2"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L]K@[D1R$_]4S{HZ2AP6W)3"/>
                                    <pic:cNvPicPr>
                                      <a:picLocks noChangeAspect="1"/>
                                    </pic:cNvPicPr>
                                  </pic:nvPicPr>
                                  <pic:blipFill>
                                    <a:blip r:embed="rId29"/>
                                    <a:stretch>
                                      <a:fillRect/>
                                    </a:stretch>
                                  </pic:blipFill>
                                  <pic:spPr>
                                    <a:xfrm>
                                      <a:off x="0" y="0"/>
                                      <a:ext cx="1048385" cy="1257300"/>
                                    </a:xfrm>
                                    <a:prstGeom prst="rect">
                                      <a:avLst/>
                                    </a:prstGeom>
                                    <a:noFill/>
                                    <a:ln>
                                      <a:noFill/>
                                    </a:ln>
                                  </pic:spPr>
                                </pic:pic>
                              </a:graphicData>
                            </a:graphic>
                          </wp:inline>
                        </w:drawing>
                      </w:r>
                    </w:p>
                  </w:txbxContent>
                </v:textbox>
              </v:rect>
            </w:pict>
          </mc:Fallback>
        </mc:AlternateContent>
      </w:r>
      <w:r>
        <w:drawing>
          <wp:inline distT="0" distB="0" distL="114300" distR="114300">
            <wp:extent cx="8889365" cy="5975350"/>
            <wp:effectExtent l="0" t="0" r="6985" b="6350"/>
            <wp:docPr id="27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4"/>
                    <pic:cNvPicPr>
                      <a:picLocks noChangeAspect="1"/>
                    </pic:cNvPicPr>
                  </pic:nvPicPr>
                  <pic:blipFill>
                    <a:blip r:embed="rId30"/>
                    <a:stretch>
                      <a:fillRect/>
                    </a:stretch>
                  </pic:blipFill>
                  <pic:spPr>
                    <a:xfrm>
                      <a:off x="0" y="0"/>
                      <a:ext cx="8889365" cy="5975350"/>
                    </a:xfrm>
                    <a:prstGeom prst="rect">
                      <a:avLst/>
                    </a:prstGeom>
                    <a:noFill/>
                    <a:ln>
                      <a:noFill/>
                    </a:ln>
                  </pic:spPr>
                </pic:pic>
              </a:graphicData>
            </a:graphic>
          </wp:inline>
        </w:drawing>
      </w:r>
      <w:r>
        <w:rPr>
          <w:sz w:val="22"/>
        </w:rPr>
        <mc:AlternateContent>
          <mc:Choice Requires="wps">
            <w:drawing>
              <wp:anchor distT="0" distB="0" distL="114300" distR="114300" simplePos="0" relativeHeight="251667456" behindDoc="0" locked="0" layoutInCell="1" allowOverlap="1">
                <wp:simplePos x="0" y="0"/>
                <wp:positionH relativeFrom="column">
                  <wp:posOffset>2912110</wp:posOffset>
                </wp:positionH>
                <wp:positionV relativeFrom="paragraph">
                  <wp:posOffset>5899150</wp:posOffset>
                </wp:positionV>
                <wp:extent cx="3528695" cy="411480"/>
                <wp:effectExtent l="12700" t="0" r="20955" b="13970"/>
                <wp:wrapNone/>
                <wp:docPr id="270" name="矩形 270"/>
                <wp:cNvGraphicFramePr/>
                <a:graphic xmlns:a="http://schemas.openxmlformats.org/drawingml/2006/main">
                  <a:graphicData uri="http://schemas.microsoft.com/office/word/2010/wordprocessingShape">
                    <wps:wsp>
                      <wps:cNvSpPr/>
                      <wps:spPr>
                        <a:xfrm>
                          <a:off x="3089910" y="6640830"/>
                          <a:ext cx="3528695" cy="4114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宋体"/>
                                <w:b/>
                                <w:bCs/>
                                <w:sz w:val="24"/>
                                <w:szCs w:val="24"/>
                                <w:lang w:val="en-US" w:eastAsia="zh-CN"/>
                              </w:rPr>
                            </w:pPr>
                            <w:r>
                              <w:rPr>
                                <w:rFonts w:hint="eastAsia"/>
                                <w:b/>
                                <w:bCs/>
                                <w:sz w:val="24"/>
                                <w:szCs w:val="24"/>
                                <w:lang w:eastAsia="zh-CN"/>
                              </w:rPr>
                              <w:t>图</w:t>
                            </w:r>
                            <w:r>
                              <w:rPr>
                                <w:rFonts w:hint="eastAsia"/>
                                <w:b/>
                                <w:bCs/>
                                <w:sz w:val="24"/>
                                <w:szCs w:val="24"/>
                                <w:lang w:val="en-US" w:eastAsia="zh-CN"/>
                              </w:rPr>
                              <w:t>1     项目地理位置图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9.3pt;margin-top:464.5pt;height:32.4pt;width:277.85pt;z-index:251667456;v-text-anchor:middle;mso-width-relative:page;mso-height-relative:page;" fillcolor="#FFFFFF [3201]" filled="t" stroked="t" coordsize="21600,21600" o:gfxdata="UEsDBAoAAAAAAIdO4kAAAAAAAAAAAAAAAAAEAAAAZHJzL1BLAwQUAAAACACHTuJAsPT8u9wAAAAM&#10;AQAADwAAAGRycy9kb3ducmV2LnhtbE2PwU7DMAyG70i8Q2QkbizpVqa2a7oDEtI4McoEO3pN1lY0&#10;SdVka8fT453G0fan39+fryfTsbMefOushGgmgGlbOdXaWsLu8/UpAeYDWoWds1rCRXtYF/d3OWbK&#10;jfZDn8tQMwqxPkMJTQh9xrmvGm3Qz1yvLd2ObjAYaBxqrgYcKdx0fC7EkhtsLX1osNcvja5+ypOR&#10;sL3Uu9+p/36rq3ccvzbbfbnZx1I+PkRiBSzoKdxguOqTOhTkdHAnqzzrJMTPyZJQCek8pVJXQkTx&#10;AtiBVukiAV7k/H+J4g9QSwMEFAAAAAgAh07iQH2zG0haAgAAqgQAAA4AAABkcnMvZTJvRG9jLnht&#10;bK1UzY7TMBC+I/EOlu80STftttWmq2qrIqQVu1JBnF3HbiL5j7HbdHkZJG48BI+DeA3GTvYPOCBE&#10;Ds6MZ/LNzDczubg8aUWOAnxrTUWLUU6JMNzWrdlX9P27zasZJT4wUzNljajonfD0cvnyxUXnFmJs&#10;G6tqAQRBjF90rqJNCG6RZZ43QjM/sk4YNEoLmgVUYZ/VwDpE1yob5/k06yzUDiwX3uPtujfSZcKX&#10;UvBwI6UXgaiKYm4hnZDOXTyz5QVb7IG5puVDGuwfstCsNRj0AWrNAiMHaH+D0i0H660MI251ZqVs&#10;uUg1YDVF/ks124Y5kWpBcrx7oMn/P1j+9ngLpK0rOj5HfgzT2KQfn79+//aFxBvkp3N+gW5bdwuD&#10;5lGMxZ4k6PjGMsipomf5bD4vEOWuotNpmc/OBn7FKRAeHSbj2XQ+oYSjR1kU5Sw5ZI9IDnx4Lawm&#10;UagoYP8Srex47QNGR9d7lxjYW9XWm1appMB+d6WAHBn2epOemD5+8sxNGdJhtZMyx0w5w5mTigUU&#10;tUMWvNlTwtQeh5kHSLGffe3/LkhMcs180yeTEIZclMGUIqU9iVEKp91pYHZn6zvsB9h+UL3jmxah&#10;rpkPtwxwMjFn3LZwg4dUFguxg0RJY+HTn+6jPw4MWinpcNKxyI8HBoIS9cbgKM2LskTYkJRycj5G&#10;BZ5adk8t5qCvLBJc4F47nsToH9S9KMHqD7iUqxgVTcxwjN3TOShXod9AXGsuVqvkhuvgWLg2W8cj&#10;eGyosatDsLJNjY9E9ewM/OFCpOYOyxs37qmevB5/Mc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sPT8u9wAAAAMAQAADwAAAAAAAAABACAAAAAiAAAAZHJzL2Rvd25yZXYueG1sUEsBAhQAFAAAAAgA&#10;h07iQH2zG0haAgAAqgQAAA4AAAAAAAAAAQAgAAAAKwEAAGRycy9lMm9Eb2MueG1sUEsFBgAAAAAG&#10;AAYAWQEAAPcFAAAAAA==&#10;">
                <v:fill on="t" focussize="0,0"/>
                <v:stroke weight="2pt" color="#FFFFFF [3212]" joinstyle="round"/>
                <v:imagedata o:title=""/>
                <o:lock v:ext="edit" aspectratio="f"/>
                <v:textbox>
                  <w:txbxContent>
                    <w:p>
                      <w:pPr>
                        <w:jc w:val="center"/>
                        <w:rPr>
                          <w:rFonts w:hint="default" w:eastAsia="宋体"/>
                          <w:b/>
                          <w:bCs/>
                          <w:sz w:val="24"/>
                          <w:szCs w:val="24"/>
                          <w:lang w:val="en-US" w:eastAsia="zh-CN"/>
                        </w:rPr>
                      </w:pPr>
                      <w:r>
                        <w:rPr>
                          <w:rFonts w:hint="eastAsia"/>
                          <w:b/>
                          <w:bCs/>
                          <w:sz w:val="24"/>
                          <w:szCs w:val="24"/>
                          <w:lang w:eastAsia="zh-CN"/>
                        </w:rPr>
                        <w:t>图</w:t>
                      </w:r>
                      <w:r>
                        <w:rPr>
                          <w:rFonts w:hint="eastAsia"/>
                          <w:b/>
                          <w:bCs/>
                          <w:sz w:val="24"/>
                          <w:szCs w:val="24"/>
                          <w:lang w:val="en-US" w:eastAsia="zh-CN"/>
                        </w:rPr>
                        <w:t>1     项目地理位置图</w:t>
                      </w:r>
                    </w:p>
                  </w:txbxContent>
                </v:textbox>
              </v:rect>
            </w:pict>
          </mc:Fallback>
        </mc:AlternateContent>
      </w:r>
    </w:p>
    <w:p>
      <w:pPr>
        <w:spacing w:after="0"/>
        <w:jc w:val="both"/>
        <w:rPr>
          <w:rFonts w:ascii="Tahoma"/>
          <w:sz w:val="18"/>
        </w:rPr>
      </w:pPr>
    </w:p>
    <w:p>
      <w:pPr>
        <w:spacing w:after="0"/>
        <w:jc w:val="center"/>
        <w:rPr>
          <w:rFonts w:ascii="Tahoma"/>
          <w:sz w:val="18"/>
        </w:rPr>
      </w:pPr>
      <w:r>
        <w:rPr>
          <w:sz w:val="22"/>
        </w:rPr>
        <mc:AlternateContent>
          <mc:Choice Requires="wps">
            <w:drawing>
              <wp:anchor distT="0" distB="0" distL="114300" distR="114300" simplePos="0" relativeHeight="252922880" behindDoc="0" locked="0" layoutInCell="1" allowOverlap="1">
                <wp:simplePos x="0" y="0"/>
                <wp:positionH relativeFrom="column">
                  <wp:posOffset>7988300</wp:posOffset>
                </wp:positionH>
                <wp:positionV relativeFrom="paragraph">
                  <wp:posOffset>93345</wp:posOffset>
                </wp:positionV>
                <wp:extent cx="1047750" cy="942975"/>
                <wp:effectExtent l="0" t="0" r="0" b="0"/>
                <wp:wrapNone/>
                <wp:docPr id="17" name="矩形 17"/>
                <wp:cNvGraphicFramePr/>
                <a:graphic xmlns:a="http://schemas.openxmlformats.org/drawingml/2006/main">
                  <a:graphicData uri="http://schemas.microsoft.com/office/word/2010/wordprocessingShape">
                    <wps:wsp>
                      <wps:cNvSpPr/>
                      <wps:spPr>
                        <a:xfrm>
                          <a:off x="8185150" y="1162685"/>
                          <a:ext cx="1047750" cy="9429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944880" cy="1257300"/>
                                  <wp:effectExtent l="0" t="0" r="7620" b="0"/>
                                  <wp:docPr id="19" name="图片 2"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L]K@[D1R$_]4S{HZ2AP6W)3"/>
                                          <pic:cNvPicPr>
                                            <a:picLocks noChangeAspect="1"/>
                                          </pic:cNvPicPr>
                                        </pic:nvPicPr>
                                        <pic:blipFill>
                                          <a:blip r:embed="rId29"/>
                                          <a:stretch>
                                            <a:fillRect/>
                                          </a:stretch>
                                        </pic:blipFill>
                                        <pic:spPr>
                                          <a:xfrm>
                                            <a:off x="0" y="0"/>
                                            <a:ext cx="944880" cy="1257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29pt;margin-top:7.35pt;height:74.25pt;width:82.5pt;z-index:252922880;v-text-anchor:middle;mso-width-relative:page;mso-height-relative:page;" filled="f" stroked="f" coordsize="21600,21600" o:gfxdata="UEsDBAoAAAAAAIdO4kAAAAAAAAAAAAAAAAAEAAAAZHJzL1BLAwQUAAAACACHTuJAw4V2D9gAAAAM&#10;AQAADwAAAGRycy9kb3ducmV2LnhtbE1PQW7CMBC8V+IP1iL1VhxCCiiNg1DVVuJYgoS4OfE2SRuv&#10;o9gE+H2XU3ub2RnNzmSbq+3EiINvHSmYzyIQSJUzLdUKDsX70xqED5qM7hyhght62OSTh0ynxl3o&#10;E8d9qAWHkE+1giaEPpXSVw1a7WeuR2Ltyw1WB6ZDLc2gLxxuOxlH0VJa3RJ/aHSPrw1WP/uzVeDL&#10;cVfc+u3x++SrcvtGtkh2H0o9TufRC4iA1/Bnhnt9rg45dyrdmYwXHfP4ec1jAqNkBeLuSOIFX0pG&#10;y0UMMs/k/xH5L1BLAwQUAAAACACHTuJAcCnRXkUCAABWBAAADgAAAGRycy9lMm9Eb2MueG1srVTN&#10;bhMxEL4j8Q6W73SzUdKkUTdV1CgIqaKVCuLseO3sSv7DdrIpL4PEjYfgcSpeg8/ebRsBJ8TFO2N/&#10;+Wbmm5lcXh21IgfhQ2tNRcuzESXCcFu3ZlfRjx82b+aUhMhMzZQ1oqIPItCr5etXl51biLFtrKqF&#10;JyAxYdG5ijYxukVRBN4IzcKZdcLgUVqvWYTrd0XtWQd2rYrxaHRedNbXzlsuQsDtun+ky8wvpeDx&#10;VsogIlEVRW4xnz6f23QWy0u22HnmmpYPabB/yEKz1iDoM9WaRUb2vv2DSrfc22BlPONWF1bKlotc&#10;A6opR79Vc98wJ3ItECe4Z5nC/6Pl7w93nrQ1ejejxDCNHv38+v3xxzeCC6jTubAA6N7d+cELMFOp&#10;R+l1+qIIcqzovJxPyyk0fgBXeT4+n097dcUxEg5AOZrMZgnAgbiYjC9mGVC8MDkf4lthNUlGRT26&#10;l0Vlh5sQER3QJ0gKbOymVSp3UBnSVXQ8nYwSP8MgScUiTO1QWjA7SpjaYUJ59Jny5LeJcs1CQw4M&#10;QxKsauuUOIIpg08SoC85WfG4PQ46bG39AO287YcqOL5pQXXDQrxjHlOEVLAZ8RaHVBb52cGipLH+&#10;y9/uEx7NxSslHaYS+XzeMy8oUe8M2n5RTiagjdmZTGdjOP70ZXv6Yvb62qKmEjvoeDYTPqonU3qr&#10;P2GBVikqnpjhiN2rNDjXsd8WrCAXq1WGYXQdizfm3vFE3vditY9WtrlNSahenUE/DG8WdFi0tB2n&#10;fka9/B0s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DhXYP2AAAAAwBAAAPAAAAAAAAAAEAIAAA&#10;ACIAAABkcnMvZG93bnJldi54bWxQSwECFAAUAAAACACHTuJAcCnRXkUCAABWBAAADgAAAAAAAAAB&#10;ACAAAAAnAQAAZHJzL2Uyb0RvYy54bWxQSwUGAAAAAAYABgBZAQAA3gUAAAAA&#10;">
                <v:fill on="f" focussize="0,0"/>
                <v:stroke on="f" weight="2pt"/>
                <v:imagedata o:title=""/>
                <o:lock v:ext="edit" aspectratio="f"/>
                <v:textbox>
                  <w:txbxContent>
                    <w:p>
                      <w:pPr>
                        <w:jc w:val="center"/>
                        <w:rPr>
                          <w:color w:val="000000" w:themeColor="tex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drawing>
                          <wp:inline distT="0" distB="0" distL="114300" distR="114300">
                            <wp:extent cx="944880" cy="1257300"/>
                            <wp:effectExtent l="0" t="0" r="7620" b="0"/>
                            <wp:docPr id="19" name="图片 2"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L]K@[D1R$_]4S{HZ2AP6W)3"/>
                                    <pic:cNvPicPr>
                                      <a:picLocks noChangeAspect="1"/>
                                    </pic:cNvPicPr>
                                  </pic:nvPicPr>
                                  <pic:blipFill>
                                    <a:blip r:embed="rId29"/>
                                    <a:stretch>
                                      <a:fillRect/>
                                    </a:stretch>
                                  </pic:blipFill>
                                  <pic:spPr>
                                    <a:xfrm>
                                      <a:off x="0" y="0"/>
                                      <a:ext cx="944880" cy="1257300"/>
                                    </a:xfrm>
                                    <a:prstGeom prst="rect">
                                      <a:avLst/>
                                    </a:prstGeom>
                                    <a:noFill/>
                                    <a:ln>
                                      <a:noFill/>
                                    </a:ln>
                                  </pic:spPr>
                                </pic:pic>
                              </a:graphicData>
                            </a:graphic>
                          </wp:inline>
                        </w:drawing>
                      </w:r>
                    </w:p>
                  </w:txbxContent>
                </v:textbox>
              </v:rect>
            </w:pict>
          </mc:Fallback>
        </mc:AlternateContent>
      </w:r>
    </w:p>
    <w:p>
      <w:pPr>
        <w:spacing w:after="0"/>
        <w:ind w:left="1100" w:leftChars="500" w:firstLine="660" w:firstLineChars="300"/>
        <w:jc w:val="both"/>
        <w:rPr>
          <w:rFonts w:ascii="Tahoma"/>
          <w:sz w:val="18"/>
        </w:rPr>
      </w:pPr>
      <w:r>
        <w:drawing>
          <wp:inline distT="0" distB="0" distL="114300" distR="114300">
            <wp:extent cx="7924800" cy="5114925"/>
            <wp:effectExtent l="0" t="0" r="0" b="9525"/>
            <wp:docPr id="27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6"/>
                    <pic:cNvPicPr>
                      <a:picLocks noChangeAspect="1"/>
                    </pic:cNvPicPr>
                  </pic:nvPicPr>
                  <pic:blipFill>
                    <a:blip r:embed="rId31"/>
                    <a:stretch>
                      <a:fillRect/>
                    </a:stretch>
                  </pic:blipFill>
                  <pic:spPr>
                    <a:xfrm>
                      <a:off x="0" y="0"/>
                      <a:ext cx="7924800" cy="5114925"/>
                    </a:xfrm>
                    <a:prstGeom prst="rect">
                      <a:avLst/>
                    </a:prstGeom>
                    <a:noFill/>
                    <a:ln>
                      <a:noFill/>
                    </a:ln>
                  </pic:spPr>
                </pic:pic>
              </a:graphicData>
            </a:graphic>
          </wp:inline>
        </w:drawing>
      </w:r>
      <w:r>
        <w:rPr>
          <w:sz w:val="22"/>
        </w:rPr>
        <mc:AlternateContent>
          <mc:Choice Requires="wps">
            <w:drawing>
              <wp:anchor distT="0" distB="0" distL="114300" distR="114300" simplePos="0" relativeHeight="251670528" behindDoc="0" locked="0" layoutInCell="1" allowOverlap="1">
                <wp:simplePos x="0" y="0"/>
                <wp:positionH relativeFrom="column">
                  <wp:posOffset>6394450</wp:posOffset>
                </wp:positionH>
                <wp:positionV relativeFrom="paragraph">
                  <wp:posOffset>1216660</wp:posOffset>
                </wp:positionV>
                <wp:extent cx="2739390" cy="1028065"/>
                <wp:effectExtent l="690880" t="0" r="605155" b="80010"/>
                <wp:wrapNone/>
                <wp:docPr id="283" name="单圆角矩形 283"/>
                <wp:cNvGraphicFramePr/>
                <a:graphic xmlns:a="http://schemas.openxmlformats.org/drawingml/2006/main">
                  <a:graphicData uri="http://schemas.microsoft.com/office/word/2010/wordprocessingShape">
                    <wps:wsp>
                      <wps:cNvSpPr/>
                      <wps:spPr>
                        <a:xfrm rot="3360000">
                          <a:off x="7062470" y="1525905"/>
                          <a:ext cx="2739390" cy="1028065"/>
                        </a:xfrm>
                        <a:prstGeom prst="snipRoundRe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宋体"/>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新民村</w:t>
                            </w: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大武口村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03.5pt;margin-top:95.8pt;height:80.95pt;width:215.7pt;rotation:3670016f;z-index:251670528;v-text-anchor:middle;mso-width-relative:page;mso-height-relative:page;" fillcolor="#FFFF00" filled="t" stroked="t" coordsize="2739390,1028065" o:gfxdata="UEsDBAoAAAAAAIdO4kAAAAAAAAAAAAAAAAAEAAAAZHJzL1BLAwQUAAAACACHTuJATXFZZ9sAAAAN&#10;AQAADwAAAGRycy9kb3ducmV2LnhtbE2PzU7DMBCE70i8g7VI3KidpulPiFOhIhCqhARtH2Abmzgi&#10;Xke205a3xz3BbUc7mvmmWl9sz07ah86RhGwigGlqnOqolXDYvzwsgYWIpLB3pCX86ADr+vamwlK5&#10;M33q0y62LIVQKFGCiXEoOQ+N0RbDxA2a0u/LeYsxSd9y5fGcwm3Pp0LMucWOUoPBQW+Mbr53o5Uw&#10;LZrX5un9WblohD+MG3xbfGylvL/LxCOwqC/xzwxX/IQOdWI6upFUYH3SQizSmJiuVTYHdrXM8uUM&#10;2FFCXuQF8Lri/1fUv1BLAwQUAAAACACHTuJAJgdriJICAADsBAAADgAAAGRycy9lMm9Eb2MueG1s&#10;rVTNbtQwEL4j8Q6W7zTZ7E93V81Wq64WIVW0akGcvY6zieTYxvb+lAfgxgWJGxISF8RD8DgVPAaf&#10;nbRsgRMiB2vG83l+vpnJyem+kWQrrKu1ymnvKKVEKK6LWq1z+vLF8smYEueZKpjUSuT0Rjh6Onv8&#10;6GRnpiLTlZaFsAROlJvuTE4r7800SRyvRMPckTZCwVhq2zAP1a6TwrIdvDcyydJ0lOy0LYzVXDiH&#10;20VrpLPovywF9xdl6YQnMqfIzcfTxnMVzmR2wqZry0xV8y4N9g9ZNKxWCHrvasE8Ixtb/+GqqbnV&#10;Tpf+iOsm0WVZcxFrQDW99LdqritmRKwF5DhzT5P7f2758+2lJXWR02zcp0SxBk26fffh9uPbH1/e&#10;f//09fbbZxJMIGpn3BT4a3NpO81BDFXvS9sQq8Fuvz9K8UUuUB3Z5/Q4HWWDY5B/gwEZZsNJOmxp&#10;F3tPOADZcX/SnwDAAyLNxukoIpLWcQhgrPNPhW5IEHLqVG2u9EYVV2hwjMW2584jK7y5w4Z3Tsu6&#10;WNZSRsWuV2fSki3DMCzxIc/2yQOYVGSHpIYDmAlnGMpSMg+xMaDJqTUlTK4x7dzbGPvBa3cYpD8e&#10;LsbzFlSxQrShh5GhLnILj4k/8BOqWDBXtU+iqUtWKqBDL1r2g+T3q33XkpUubtDR2Azk7wxf1nB1&#10;zpy/ZBazjUvsq7/AUUqNSnUnUVJp++Zv9wGPkYOVkh12BSy83jArKJHPFIZx0hsM4NZHZTA8zqDY&#10;Q8vq0KI2zZlGB3oxuygGvJd3Yml18wprPQ9RYWKKI3bLd6ec+XaH8WPgYj6PMCyUYf5cXRsenIeO&#10;Kz3feF3WcTICUS07HX9Yqch7t/5hZw/1iPr1k5r9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E1x&#10;WWfbAAAADQEAAA8AAAAAAAAAAQAgAAAAIgAAAGRycy9kb3ducmV2LnhtbFBLAQIUABQAAAAIAIdO&#10;4kAmB2uIkgIAAOwEAAAOAAAAAAAAAAEAIAAAACoBAABkcnMvZTJvRG9jLnhtbFBLBQYAAAAABgAG&#10;AFkBAAAuBgAAAAA=&#10;" path="m171347,0l2568042,0,2739390,171347,2739390,1028065,0,1028065,0,171347c0,76715,76715,0,171347,0xe">
                <v:path textboxrect="0,0,2739390,1028065" o:connectlocs="2739390,514032;1369695,1028065;0,514032;1369695,0" o:connectangles="0,82,164,247"/>
                <v:fill on="t" focussize="0,0"/>
                <v:stroke weight="2pt" color="#385D8A [3204]" joinstyle="round"/>
                <v:imagedata o:title=""/>
                <o:lock v:ext="edit" aspectratio="f"/>
                <v:textbox>
                  <w:txbxContent>
                    <w:p>
                      <w:pPr>
                        <w:jc w:val="both"/>
                        <w:rPr>
                          <w:rFonts w:hint="default" w:eastAsia="宋体"/>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新民村</w:t>
                      </w: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 xml:space="preserve">                   大武口村</w:t>
                      </w:r>
                    </w:p>
                  </w:txbxContent>
                </v:textbox>
              </v:shape>
            </w:pict>
          </mc:Fallback>
        </mc:AlternateContent>
      </w:r>
      <w:r>
        <w:rPr>
          <w:sz w:val="22"/>
        </w:rPr>
        <mc:AlternateContent>
          <mc:Choice Requires="wps">
            <w:drawing>
              <wp:anchor distT="0" distB="0" distL="114300" distR="114300" simplePos="0" relativeHeight="251669504" behindDoc="0" locked="0" layoutInCell="1" allowOverlap="1">
                <wp:simplePos x="0" y="0"/>
                <wp:positionH relativeFrom="column">
                  <wp:posOffset>4184015</wp:posOffset>
                </wp:positionH>
                <wp:positionV relativeFrom="paragraph">
                  <wp:posOffset>4422140</wp:posOffset>
                </wp:positionV>
                <wp:extent cx="1124585" cy="684530"/>
                <wp:effectExtent l="0" t="154305" r="102870" b="0"/>
                <wp:wrapNone/>
                <wp:docPr id="279" name="流程图: 摘录 279"/>
                <wp:cNvGraphicFramePr/>
                <a:graphic xmlns:a="http://schemas.openxmlformats.org/drawingml/2006/main">
                  <a:graphicData uri="http://schemas.microsoft.com/office/word/2010/wordprocessingShape">
                    <wps:wsp>
                      <wps:cNvSpPr/>
                      <wps:spPr>
                        <a:xfrm rot="11760000">
                          <a:off x="4583430" y="5400675"/>
                          <a:ext cx="1124585" cy="684530"/>
                        </a:xfrm>
                        <a:prstGeom prst="flowChartExtrac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铁路社区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27" type="#_x0000_t127" style="position:absolute;left:0pt;margin-left:329.45pt;margin-top:348.2pt;height:53.9pt;width:88.55pt;rotation:-10747904f;z-index:251669504;v-text-anchor:middle;mso-width-relative:page;mso-height-relative:page;" fillcolor="#FFFF00" filled="t" stroked="t" coordsize="21600,21600" o:gfxdata="UEsDBAoAAAAAAIdO4kAAAAAAAAAAAAAAAAAEAAAAZHJzL1BLAwQUAAAACACHTuJA9NynuNoAAAAL&#10;AQAADwAAAGRycy9kb3ducmV2LnhtbE2PS0/DMBCE70j8B2srcaN2H0RpiFMVVNRbJEIv3JzYTaLE&#10;68h2H/x7lhO9zWg/zc7k25sd2cX40DuUsJgLYAYbp3tsJRy/Pp5TYCEq1Gp0aCT8mADb4vEhV5l2&#10;V/w0lyq2jEIwZEpCF+OUcR6azlgV5m4ySLeT81ZFsr7l2qsrhduRL4VIuFU90odOTea9M81Qna2E&#10;tyHx0/fhsC9rLFfVsdzv2t0g5dNsIV6BRXOL/zD81afqUFCn2p1RBzZKSF7SDaEkNskaGBHpKqF1&#10;NQmxXgIvcn6/ofgFUEsDBBQAAAAIAIdO4kCLwLZYkwIAAPEEAAAOAAAAZHJzL2Uyb0RvYy54bWyt&#10;VM1uEzEQviPxDpbvdLNptk2jblCUEIRU0UoFcXa83uxKXtvYTjblxpkTByQkXoAX4Ahv0/IafPZu&#10;2xQ4IfZgzex8np9vZnz6dNdIshXW1VrlND0YUCIU10Wt1jl9/Wr5ZEyJ80wVTGolcnolHH06ffzo&#10;tDUTMdSVloWwBE6Um7Qmp5X3ZpIkjleiYe5AG6FgLLVtmIdq10lhWQvvjUyGg8FR0mpbGKu5cA5/&#10;F52RTqP/shTcn5elE57InCI3H08bz1U4k+kpm6wtM1XN+zTYP2TRsFoh6J2rBfOMbGz9h6um5lY7&#10;XfoDrptEl2XNRawB1aSD36q5rJgRsRaQ48wdTe7/ueUvtxeW1EVOh8cnlCjWoEk3397//Prh+suP&#10;Cbn5+Pn6+ycSjKCqNW6CG5fmwvaagxjq3pW2IVaD3zQ9Phrgi3SgQLLL6SgbH44Owf9VTrMR2nac&#10;dcyLnSccgDQdApNRwoE4Go8ygBEh6RyHAMY6/1zohgQhp6XU7bxi1j/becu4j9HY9sz57totPFx1&#10;WtbFspYyKna9mktLtgwTscSHTLsrD2BSkRachGSRFMNklpJ5iI0BV06tKWFyjZHn3sbYD267/SCH&#10;42wxnnWgihWiC51FjvrIHTzW+8BPqGLBXNVdiaY+WamADu3oGhAkv1vt4C+IK11coa2xH8jfGb6s&#10;4eqMOX/BLAYcP7G0/hxHYDKnupcoqbR997f/AY+5g5WSFgsDFt5umBWUyBcKE3mSjkZw66Myyo6H&#10;UOy+ZbVvUZtmrtGBNGYXxYD38lYsrW7eYLdnISpMTHHE7vjulbnvFhmvAxezWYRhqwzzZ+rS8OA8&#10;dFzp2cbrso6Tcc9Ozx/2KvLevwFhcff1iLp/qaa/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PTc&#10;p7jaAAAACwEAAA8AAAAAAAAAAQAgAAAAIgAAAGRycy9kb3ducmV2LnhtbFBLAQIUABQAAAAIAIdO&#10;4kCLwLZYkwIAAPEEAAAOAAAAAAAAAAEAIAAAACkBAABkcnMvZTJvRG9jLnhtbFBLBQYAAAAABgAG&#10;AFkBAAAuBgAAAAA=&#10;">
                <v:fill on="t" focussize="0,0"/>
                <v:stroke weight="2pt" color="#385D8A [3204]" joinstyle="round"/>
                <v:imagedata o:title=""/>
                <o:lock v:ext="edit" aspectratio="f"/>
                <v:textbox>
                  <w:txbxContent>
                    <w:p>
                      <w:pPr>
                        <w:jc w:val="center"/>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铁路社区</w:t>
                      </w:r>
                    </w:p>
                  </w:txbxContent>
                </v:textbox>
              </v:shape>
            </w:pict>
          </mc:Fallback>
        </mc:AlternateContent>
      </w:r>
      <w:r>
        <w:rPr>
          <w:sz w:val="22"/>
        </w:rPr>
        <mc:AlternateContent>
          <mc:Choice Requires="wps">
            <w:drawing>
              <wp:anchor distT="0" distB="0" distL="114300" distR="114300" simplePos="0" relativeHeight="251668480" behindDoc="0" locked="0" layoutInCell="1" allowOverlap="1">
                <wp:simplePos x="0" y="0"/>
                <wp:positionH relativeFrom="column">
                  <wp:posOffset>4839335</wp:posOffset>
                </wp:positionH>
                <wp:positionV relativeFrom="paragraph">
                  <wp:posOffset>391160</wp:posOffset>
                </wp:positionV>
                <wp:extent cx="521335" cy="528955"/>
                <wp:effectExtent l="102235" t="100330" r="119380" b="113665"/>
                <wp:wrapNone/>
                <wp:docPr id="277" name="矩形 277"/>
                <wp:cNvGraphicFramePr/>
                <a:graphic xmlns:a="http://schemas.openxmlformats.org/drawingml/2006/main">
                  <a:graphicData uri="http://schemas.microsoft.com/office/word/2010/wordprocessingShape">
                    <wps:wsp>
                      <wps:cNvSpPr/>
                      <wps:spPr>
                        <a:xfrm rot="1560000">
                          <a:off x="5124450" y="1352550"/>
                          <a:ext cx="521335" cy="52895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lang w:eastAsia="zh-CN"/>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1.05pt;margin-top:30.8pt;height:41.65pt;width:41.05pt;rotation:1703936f;z-index:251668480;v-text-anchor:middle;mso-width-relative:page;mso-height-relative:page;" fillcolor="#FF0000" filled="t" stroked="t" coordsize="21600,21600" o:gfxdata="UEsDBAoAAAAAAIdO4kAAAAAAAAAAAAAAAAAEAAAAZHJzL1BLAwQUAAAACACHTuJAiuL7INYAAAAK&#10;AQAADwAAAGRycy9kb3ducmV2LnhtbE2PwU7DMBBE70j8g7VI3KiTKDUlxKkQAu60XLi58ZKkjdch&#10;dpP071lOcFzN08zbcru4Xkw4hs6ThnSVgECqve2o0fCxf73bgAjRkDW9J9RwwQDb6vqqNIX1M73j&#10;tIuN4BIKhdHQxjgUUoa6RWfCyg9InH350ZnI59hIO5qZy10vsyRR0pmOeKE1Az63WJ92Z6fhbd3Q&#10;9LR8y+NnVC/HdZhP7WXW+vYmTR5BRFziHwy/+qwOFTsd/JlsEL2Ge5WljGpQqQLBwCbPMxAHJvP8&#10;AWRVyv8vVD9QSwMEFAAAAAgAh07iQJ+IEPBzAgAA2AQAAA4AAABkcnMvZTJvRG9jLnhtbK1US27b&#10;MBDdF+gdCO4bWbKVOIblwIjhokDQGEiLrmmKsgRQJEvSltPLFOiuh8hxil6jj5SSOG1XRbUgZjiP&#10;83kzo/nVsZXkIKxrtCpoejaiRCiuy0btCvrxw/rNlBLnmSqZ1EoU9F44erV4/WremZnIdK1lKSyB&#10;E+VmnSlo7b2ZJYnjtWiZO9NGKBgrbVvmodpdUlrWwXsrk2w0Ok86bUtjNRfO4XbVG+ki+q8qwf1t&#10;VTnhiSwocvPxtPHchjNZzNlsZ5mpGz6kwf4hi5Y1CkGfXK2YZ2Rvmz9ctQ232unKn3HdJrqqGi5i&#10;DagmHf1WzV3NjIi1gBxnnmhy/88tf3/YWNKUBc0uLihRrEWTfn79/uPhGwk34KczbgbYndnYQXMQ&#10;Q7HHyrbEapCa5ucjfJECFEWOBc3TbDLJwfk9zOM8yyFHtsXREx4AWToe55RwAPJsepnnwZ70boN7&#10;Y51/K3RLglBQi2bGAOxw43wPfYQEuNOyKdeNlFGxu+21tOTA0Pj1OibXP3kBk4p0KD2fIHfCGQaw&#10;ksxDbA0ocWpHCZM7TDb3NsZ+8dqdBhlP89V02YNqVoo+dH4auYfHGl/4CVWsmKv7J9E0UCEV0KEB&#10;PeVB8sftEZUEcavLe3QvdgD5O8PXDVzdMOc3zGKOcYnd9Lc4KqlRqR4kSmptv/ztPuAxXrBS0mEv&#10;wMLnPbOCEvlOYfAu08kEbn1UJvlFBsWeWranFrVvrzU6kMbsohjwXj6KldXtJ6zwMkSFiSmO2D3f&#10;g3Lt+33FT4CL5TLCsDyG+Rt1Z3hwHjqu9HLvddXEyXhmZ+AP6xN5H1Y97OepHlHPP6TF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ri+yDWAAAACgEAAA8AAAAAAAAAAQAgAAAAIgAAAGRycy9kb3du&#10;cmV2LnhtbFBLAQIUABQAAAAIAIdO4kCfiBDwcwIAANgEAAAOAAAAAAAAAAEAIAAAACUBAABkcnMv&#10;ZTJvRG9jLnhtbFBLBQYAAAAABgAGAFkBAAAKBgAAAAA=&#10;">
                <v:fill on="t" focussize="0,0"/>
                <v:stroke weight="2pt" color="#385D8A [3204]" joinstyle="round"/>
                <v:imagedata o:title=""/>
                <o:lock v:ext="edit" aspectratio="f"/>
                <v:textbox>
                  <w:txbxContent>
                    <w:p>
                      <w:pPr>
                        <w:jc w:val="center"/>
                        <w:rPr>
                          <w:rFonts w:hint="eastAsia" w:eastAsia="宋体"/>
                          <w:lang w:eastAsia="zh-CN"/>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本项目</w:t>
                      </w:r>
                    </w:p>
                  </w:txbxContent>
                </v:textbox>
              </v:rect>
            </w:pict>
          </mc:Fallback>
        </mc:AlternateContent>
      </w:r>
      <w:r>
        <w:rPr>
          <w:sz w:val="22"/>
        </w:rPr>
        <mc:AlternateContent>
          <mc:Choice Requires="wps">
            <w:drawing>
              <wp:anchor distT="0" distB="0" distL="114300" distR="114300" simplePos="0" relativeHeight="246211584" behindDoc="0" locked="0" layoutInCell="1" allowOverlap="1">
                <wp:simplePos x="0" y="0"/>
                <wp:positionH relativeFrom="column">
                  <wp:posOffset>2379980</wp:posOffset>
                </wp:positionH>
                <wp:positionV relativeFrom="paragraph">
                  <wp:posOffset>1664335</wp:posOffset>
                </wp:positionV>
                <wp:extent cx="508635" cy="934085"/>
                <wp:effectExtent l="266065" t="58420" r="273050" b="74295"/>
                <wp:wrapNone/>
                <wp:docPr id="278" name="矩形 278"/>
                <wp:cNvGraphicFramePr/>
                <a:graphic xmlns:a="http://schemas.openxmlformats.org/drawingml/2006/main">
                  <a:graphicData uri="http://schemas.microsoft.com/office/word/2010/wordprocessingShape">
                    <wps:wsp>
                      <wps:cNvSpPr/>
                      <wps:spPr>
                        <a:xfrm rot="2640000">
                          <a:off x="2440305" y="2553970"/>
                          <a:ext cx="508635" cy="934085"/>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电厂小区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7.4pt;margin-top:131.05pt;height:73.55pt;width:40.05pt;rotation:2883584f;z-index:246211584;v-text-anchor:middle;mso-width-relative:page;mso-height-relative:page;" fillcolor="#FFFF00" filled="t" stroked="t" coordsize="21600,21600" o:gfxdata="UEsDBAoAAAAAAIdO4kAAAAAAAAAAAAAAAAAEAAAAZHJzL1BLAwQUAAAACACHTuJAHdknKdkAAAAL&#10;AQAADwAAAGRycy9kb3ducmV2LnhtbE2PS0/DMBCE70j8B2uRuFE7Jg0kxKl4lStKKXc3duOAvY5i&#10;9/Xva07ltqMdzXxTL47Okr2ewuBRQDZjQDR2Xg3YC1h/Le8egYQoUUnrUQs46QCL5vqqlpXyB2z1&#10;fhV7kkIwVFKAiXGsKA2d0U6GmR81pt/WT07GJKeeqkkeUrizlDNWUCcHTA1GjvrV6O53tXMC2me7&#10;/X5bzsuXz/bdtCe+Lj5+mBC3Nxl7AhL1MV7M8Ief0KFJTBu/QxWIFXD/kCf0KIAXPAOSHPk8L4Fs&#10;0sFKDrSp6f8NzRlQSwMEFAAAAAgAh07iQAim/jReAgAAtwQAAA4AAABkcnMvZTJvRG9jLnhtbK1U&#10;S24UMRDdI3EHy3vSPb98RumJRokGIUVkpIBYe9z2dEv+YXumJ1wGiR2HyHEQ1+DZ3QkJsECIXlhV&#10;rnLVq1dVfX5x0IrshQ+tNRUdHZWUCMNt3ZptRd+/W706pSREZmqmrBEVvROBXixevjjv3FyMbWNV&#10;LTxBEBPmnatoE6ObF0XgjdAsHFknDIzSes0iVL8tas86RNeqGJflcdFZXztvuQgBt1e9kS5yfCkF&#10;jzdSBhGJqiiwxXz6fG7SWSzO2XzrmWtaPsBg/4BCs9Yg6WOoKxYZ2fn2t1C65d4GK+MRt7qwUrZc&#10;5BpQzaj8pZrbhjmRawE5wT3SFP5fWP52v/akrSs6PkGrDNNo0vfPX7/dfyHpBvx0LszhduvWftAC&#10;xFTsQXpNvAWp4+NpiS9TgKLIAVfTaTkpZ5TcQZ7NJmcnA9viEAmHw6w8PZ7AzuFwNpmWp7OUrejD&#10;pvDOh/haWE2SUFGPZuYEbH8dYu/64JLcg1VtvWqVyorfbi6VJ3uGxq/wAVz/5JmbMqRL8IAeQBgG&#10;UCoWIWoHSoLZUsLUFpPNo8+5n70Of5ckgbxioenB5AgDFmVQcOK3ZzRJ8bA5DDRvbH2H5mSCAS84&#10;vmoR6pqFuGYeY4pLrF68wSGVRSF2kChprP/0p/vkj+mBlZIOY48iP+6YF5SoNwZzdTZC27AnWZnO&#10;TsZQ/FPL5qnF7PSlBcGjjC6LyT+qB1F6qz9gQ5cpK0zMcOTu6RyUy9ivI3aci+Uyu2E3HIvX5tbx&#10;FDw11NjlLlrZ5sYnonp2Bv6wHXl0hk1O6/dUz14//ze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3ZJynZAAAACwEAAA8AAAAAAAAAAQAgAAAAIgAAAGRycy9kb3ducmV2LnhtbFBLAQIUABQAAAAI&#10;AIdO4kAIpv40XgIAALcEAAAOAAAAAAAAAAEAIAAAACgBAABkcnMvZTJvRG9jLnhtbFBLBQYAAAAA&#10;BgAGAFkBAAD4BQAAAAA=&#10;">
                <v:fill on="t" focussize="0,0"/>
                <v:stroke weight="2pt" color="#FFFF00 [3204]" joinstyle="round"/>
                <v:imagedata o:title=""/>
                <o:lock v:ext="edit" aspectratio="f"/>
                <v:textbox>
                  <w:txbxContent>
                    <w:p>
                      <w:pPr>
                        <w:jc w:val="center"/>
                        <w:rPr>
                          <w:rFonts w:hint="eastAsia" w:eastAsia="宋体"/>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电厂小区</w:t>
                      </w:r>
                    </w:p>
                  </w:txbxContent>
                </v:textbox>
              </v:rect>
            </w:pict>
          </mc:Fallback>
        </mc:AlternateContent>
      </w:r>
    </w:p>
    <w:p>
      <w:pPr>
        <w:spacing w:after="0"/>
        <w:jc w:val="center"/>
        <w:rPr>
          <w:rFonts w:ascii="Tahoma"/>
          <w:sz w:val="18"/>
        </w:rPr>
      </w:pPr>
    </w:p>
    <w:p>
      <w:pPr>
        <w:spacing w:after="0"/>
        <w:jc w:val="center"/>
        <w:rPr>
          <w:rFonts w:ascii="Tahoma"/>
          <w:sz w:val="18"/>
        </w:rPr>
      </w:pPr>
      <w:r>
        <w:rPr>
          <w:rFonts w:hint="eastAsia" w:ascii="宋体" w:hAnsi="宋体" w:eastAsia="宋体" w:cs="宋体"/>
          <w:b/>
          <w:bCs/>
          <w:sz w:val="24"/>
          <w:szCs w:val="24"/>
          <w:lang w:eastAsia="zh-CN"/>
        </w:rPr>
        <w:t>图</w:t>
      </w:r>
      <w:r>
        <w:rPr>
          <w:rFonts w:hint="eastAsia" w:ascii="宋体" w:hAnsi="宋体" w:eastAsia="宋体" w:cs="宋体"/>
          <w:b/>
          <w:bCs/>
          <w:sz w:val="24"/>
          <w:szCs w:val="24"/>
          <w:lang w:val="en-US" w:eastAsia="zh-CN"/>
        </w:rPr>
        <w:t>2</w:t>
      </w:r>
      <w:r>
        <w:rPr>
          <w:rFonts w:hint="eastAsia" w:cs="宋体"/>
          <w:b/>
          <w:bCs/>
          <w:sz w:val="24"/>
          <w:szCs w:val="24"/>
          <w:lang w:val="en-US" w:eastAsia="zh-CN"/>
        </w:rPr>
        <w:t xml:space="preserve">         </w:t>
      </w:r>
      <w:r>
        <w:rPr>
          <w:rFonts w:hint="eastAsia" w:ascii="宋体" w:hAnsi="宋体" w:eastAsia="宋体" w:cs="宋体"/>
          <w:b/>
          <w:bCs/>
          <w:sz w:val="24"/>
          <w:szCs w:val="24"/>
          <w:lang w:val="en-US" w:eastAsia="zh-CN"/>
        </w:rPr>
        <w:t>企业周边位置图</w:t>
      </w:r>
    </w:p>
    <w:p>
      <w:pPr>
        <w:spacing w:after="0"/>
        <w:jc w:val="center"/>
        <w:rPr>
          <w:rFonts w:ascii="Tahoma"/>
          <w:sz w:val="18"/>
        </w:rPr>
      </w:pPr>
    </w:p>
    <w:p>
      <w:pPr>
        <w:spacing w:after="0"/>
        <w:jc w:val="both"/>
        <w:rPr>
          <w:rFonts w:ascii="Tahoma"/>
          <w:sz w:val="18"/>
        </w:rPr>
      </w:pPr>
    </w:p>
    <w:p>
      <w:pPr>
        <w:spacing w:after="0"/>
        <w:jc w:val="center"/>
        <w:rPr>
          <w:rFonts w:ascii="Tahoma"/>
          <w:sz w:val="18"/>
        </w:rPr>
      </w:pPr>
    </w:p>
    <w:p>
      <w:pPr>
        <w:spacing w:after="0"/>
        <w:jc w:val="center"/>
        <w:rPr>
          <w:rFonts w:ascii="Tahoma"/>
          <w:sz w:val="18"/>
        </w:rPr>
      </w:pPr>
    </w:p>
    <w:p>
      <w:pPr>
        <w:spacing w:after="0"/>
        <w:jc w:val="center"/>
        <w:rPr>
          <w:rFonts w:ascii="Tahoma"/>
          <w:sz w:val="18"/>
        </w:rPr>
        <w:sectPr>
          <w:footerReference r:id="rId17" w:type="default"/>
          <w:pgSz w:w="16840" w:h="11910" w:orient="landscape"/>
          <w:pgMar w:top="40" w:right="520" w:bottom="0" w:left="280" w:header="720" w:footer="720" w:gutter="0"/>
          <w:pgNumType w:fmt="decimal"/>
        </w:sectPr>
      </w:pPr>
    </w:p>
    <w:p>
      <w:pPr>
        <w:spacing w:after="0"/>
        <w:jc w:val="center"/>
        <w:rPr>
          <w:sz w:val="18"/>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r>
        <w:rPr>
          <w:sz w:val="22"/>
        </w:rPr>
        <mc:AlternateContent>
          <mc:Choice Requires="wps">
            <w:drawing>
              <wp:anchor distT="0" distB="0" distL="114300" distR="114300" simplePos="0" relativeHeight="252921856" behindDoc="0" locked="0" layoutInCell="1" allowOverlap="1">
                <wp:simplePos x="0" y="0"/>
                <wp:positionH relativeFrom="column">
                  <wp:posOffset>6103620</wp:posOffset>
                </wp:positionH>
                <wp:positionV relativeFrom="paragraph">
                  <wp:posOffset>51435</wp:posOffset>
                </wp:positionV>
                <wp:extent cx="1057275" cy="981075"/>
                <wp:effectExtent l="4445" t="4445" r="5080" b="5080"/>
                <wp:wrapNone/>
                <wp:docPr id="13" name="矩形 13"/>
                <wp:cNvGraphicFramePr/>
                <a:graphic xmlns:a="http://schemas.openxmlformats.org/drawingml/2006/main">
                  <a:graphicData uri="http://schemas.microsoft.com/office/word/2010/wordprocessingShape">
                    <wps:wsp>
                      <wps:cNvSpPr/>
                      <wps:spPr>
                        <a:xfrm>
                          <a:off x="6424295" y="1436370"/>
                          <a:ext cx="1057275" cy="981075"/>
                        </a:xfrm>
                        <a:prstGeom prst="rect">
                          <a:avLst/>
                        </a:prstGeom>
                        <a:ln w="3175">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pPr>
                            <w:r>
                              <w:rPr>
                                <w:rFonts w:hint="eastAsia" w:eastAsia="宋体"/>
                                <w:lang w:eastAsia="zh-CN"/>
                              </w:rPr>
                              <w:drawing>
                                <wp:inline distT="0" distB="0" distL="114300" distR="114300">
                                  <wp:extent cx="1048385" cy="1257300"/>
                                  <wp:effectExtent l="0" t="0" r="18415" b="0"/>
                                  <wp:docPr id="15" name="图片 2"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L]K@[D1R$_]4S{HZ2AP6W)3"/>
                                          <pic:cNvPicPr>
                                            <a:picLocks noChangeAspect="1"/>
                                          </pic:cNvPicPr>
                                        </pic:nvPicPr>
                                        <pic:blipFill>
                                          <a:blip r:embed="rId29"/>
                                          <a:stretch>
                                            <a:fillRect/>
                                          </a:stretch>
                                        </pic:blipFill>
                                        <pic:spPr>
                                          <a:xfrm>
                                            <a:off x="0" y="0"/>
                                            <a:ext cx="1048385" cy="1257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0.6pt;margin-top:4.05pt;height:77.25pt;width:83.25pt;z-index:252921856;v-text-anchor:middle;mso-width-relative:page;mso-height-relative:page;" fillcolor="#FFFFFF [3201]" filled="t" stroked="t" coordsize="21600,21600" o:gfxdata="UEsDBAoAAAAAAIdO4kAAAAAAAAAAAAAAAAAEAAAAZHJzL1BLAwQUAAAACACHTuJA7yQABtUAAAAK&#10;AQAADwAAAGRycy9kb3ducmV2LnhtbE2PwU7DMBBE70j8g7VIXFDrOEJpCXEqhNQ7Df0AN17iCHsd&#10;2U4a/h73BLdZzWjmbXNYnWULhjh6kiC2BTCk3uuRBgnnz+NmDywmRVpZTyjhByMc2vu7RtXaX+mE&#10;S5cGlkso1kqCSWmqOY+9Qafi1k9I2fvywamUzzBwHdQ1lzvLy6KouFMj5QWjJnw32H93s5NgO45H&#10;3q9v9rycnj/ME1JQs5SPD6J4BZZwTX9huOFndGgz08XPpCOzEl4qUeaohL0AdvNFudsBu2RVlRXw&#10;tuH/X2h/AVBLAwQUAAAACACHTuJAAg9oT1QCAACnBAAADgAAAGRycy9lMm9Eb2MueG1srVRLjhMx&#10;EN0jcQfLe6bTSeYXTWcUZRSENGIiDYi147bTLfmH7aQzXAaJHYfgOIhr8Ozu+QELhMjCqbJfXlW9&#10;qsrF5UErshc+tNZUtDwaUSIMt3VrthV9/2716oySEJmpmbJGVPROBHo5f/nionMzMbaNVbXwBCQm&#10;zDpX0SZGNyuKwBuhWTiyThg8Sus1i3D9tqg968CuVTEejU6KzvraectFCLi96h/pPPNLKXi8kTKI&#10;SFRFkVvMp8/nJp3F/ILNtp65puVDGuwfstCsNQj6QHXFIiM73/5GpVvubbAyHnGrCytly0WuAdWU&#10;o1+quW2YE7kWiBPcg0zh/9Hyt/u1J22N3k0oMUyjRz8+f/3+7QvBBdTpXJgBdOvWfvACzFTqQXqd&#10;vlEEOVT0ZDqejs+PKbkD13RyMjkd1BWHSDgA5ej4dHwKAAfi/KwcwQZl8cjkfIivhdUkGRX16F4W&#10;le2vQ+yh95AUOFjV1qtWqez47WapPNkzdHqVPwP7M5gypKvopMx5MAycVCwiJe0gQTBbSpjaYpJ5&#10;9Dn0sx+Hv4uRcrxioelzyQxDKsqg3qRor2Gy4mFzGITd2PoOzfC2n9Lg+KoF1TULcc08xhIDjFWL&#10;NziksqjDDhYljfWf/nSf8JgWvFLSYcxR5Mcd84IS9cZgjs7L6TTtRXamaBAc//Rl8/TF7PTSQt8S&#10;S+14NhM+qntTeqs/YCMXKSqemOGI3cs5OMvYrx92movFIsOwC47Fa3PreCJP/TR2sYtWtrnvSahe&#10;nUE/bEOenGFz07o99TPq8f9l/h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vJAAG1QAAAAoBAAAP&#10;AAAAAAAAAAEAIAAAACIAAABkcnMvZG93bnJldi54bWxQSwECFAAUAAAACACHTuJAAg9oT1QCAACn&#10;BAAADgAAAAAAAAABACAAAAAkAQAAZHJzL2Uyb0RvYy54bWxQSwUGAAAAAAYABgBZAQAA6gUAAAAA&#10;">
                <v:fill on="t" focussize="0,0"/>
                <v:stroke weight="0.25pt" color="#FFFFFF [3212]" joinstyle="round"/>
                <v:imagedata o:title=""/>
                <o:lock v:ext="edit" aspectratio="f"/>
                <v:textbox>
                  <w:txbxContent>
                    <w:p>
                      <w:pPr>
                        <w:jc w:val="center"/>
                      </w:pPr>
                      <w:r>
                        <w:rPr>
                          <w:rFonts w:hint="eastAsia" w:eastAsia="宋体"/>
                          <w:lang w:eastAsia="zh-CN"/>
                        </w:rPr>
                        <w:drawing>
                          <wp:inline distT="0" distB="0" distL="114300" distR="114300">
                            <wp:extent cx="1048385" cy="1257300"/>
                            <wp:effectExtent l="0" t="0" r="18415" b="0"/>
                            <wp:docPr id="15" name="图片 2" descr="L]K@[D1R$_]4S{HZ2AP6W)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L]K@[D1R$_]4S{HZ2AP6W)3"/>
                                    <pic:cNvPicPr>
                                      <a:picLocks noChangeAspect="1"/>
                                    </pic:cNvPicPr>
                                  </pic:nvPicPr>
                                  <pic:blipFill>
                                    <a:blip r:embed="rId29"/>
                                    <a:stretch>
                                      <a:fillRect/>
                                    </a:stretch>
                                  </pic:blipFill>
                                  <pic:spPr>
                                    <a:xfrm>
                                      <a:off x="0" y="0"/>
                                      <a:ext cx="1048385" cy="1257300"/>
                                    </a:xfrm>
                                    <a:prstGeom prst="rect">
                                      <a:avLst/>
                                    </a:prstGeom>
                                    <a:noFill/>
                                    <a:ln>
                                      <a:noFill/>
                                    </a:ln>
                                  </pic:spPr>
                                </pic:pic>
                              </a:graphicData>
                            </a:graphic>
                          </wp:inline>
                        </w:drawing>
                      </w:r>
                    </w:p>
                  </w:txbxContent>
                </v:textbox>
              </v:rect>
            </w:pict>
          </mc:Fallback>
        </mc:AlternateContent>
      </w:r>
    </w:p>
    <w:p>
      <w:pPr>
        <w:bidi w:val="0"/>
        <w:rPr>
          <w:lang w:val="zh-CN" w:eastAsia="zh-CN"/>
        </w:rPr>
      </w:pPr>
      <w:r>
        <w:rPr>
          <w:sz w:val="18"/>
        </w:rPr>
        <mc:AlternateContent>
          <mc:Choice Requires="wps">
            <w:drawing>
              <wp:anchor distT="0" distB="0" distL="114300" distR="114300" simplePos="0" relativeHeight="251696128" behindDoc="0" locked="0" layoutInCell="1" allowOverlap="1">
                <wp:simplePos x="0" y="0"/>
                <wp:positionH relativeFrom="column">
                  <wp:posOffset>5021580</wp:posOffset>
                </wp:positionH>
                <wp:positionV relativeFrom="paragraph">
                  <wp:posOffset>-170815</wp:posOffset>
                </wp:positionV>
                <wp:extent cx="215900" cy="671195"/>
                <wp:effectExtent l="12700" t="0" r="20955" b="18415"/>
                <wp:wrapNone/>
                <wp:docPr id="291" name="矩形 291"/>
                <wp:cNvGraphicFramePr/>
                <a:graphic xmlns:a="http://schemas.openxmlformats.org/drawingml/2006/main">
                  <a:graphicData uri="http://schemas.microsoft.com/office/word/2010/wordprocessingShape">
                    <wps:wsp>
                      <wps:cNvSpPr/>
                      <wps:spPr>
                        <a:xfrm rot="5400000">
                          <a:off x="0" y="0"/>
                          <a:ext cx="215900" cy="67119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5.4pt;margin-top:-13.45pt;height:52.85pt;width:17pt;rotation:5898240f;z-index:251696128;v-text-anchor:middle;mso-width-relative:page;mso-height-relative:page;" fillcolor="#FFFFFF [3201]" filled="t" stroked="t" coordsize="21600,21600" o:gfxdata="UEsDBAoAAAAAAIdO4kAAAAAAAAAAAAAAAAAEAAAAZHJzL1BLAwQUAAAACACHTuJAWTXXndkAAAAK&#10;AQAADwAAAGRycy9kb3ducmV2LnhtbE2PMU/DMBCFdyT+g3VIbK2dCJo0jdMBKQuoQwMDoxu7cdr4&#10;HGK3Df+eY4Lx3Xt677tyO7uBXc0Ueo8SkqUAZrD1usdOwsd7vciBhahQq8GjkfBtAmyr+7tSFdrf&#10;cG+uTewYlWAolAQb41hwHlprnApLPxok7+gnpyLJqeN6UjcqdwNPhVhxp3qkBatG82JNe24uTkKv&#10;kjnbNdnb/vXz+Py1O9X2pGspHx8SsQEWzRz/wvCLT+hQEdPBX1AHNkjI1oLQo4RFuloDo0SePtHl&#10;QFaeA69K/v+F6gdQSwMEFAAAAAgAh07iQAtQ/BNQAgAAqwQAAA4AAABkcnMvZTJvRG9jLnhtbK1U&#10;zW4TMRC+I/EOlu90s1HSkqibKkoUhFTRSgVxdrx2diX/YTvZlJdB4sZD8DiI1+Czdxta4IAQe7Dm&#10;L9/MfDOTy6ujVuQgfGitqWh5NqJEGG7r1uwq+u7t5sVLSkJkpmbKGlHRexHo1eL5s8vOzcXYNlbV&#10;whOAmDDvXEWbGN28KAJvhGbhzDph4JTWaxah+l1Re9YBXatiPBqdF531tfOWixBgXfdOusj4Ugoe&#10;b6QMIhJVUdQW8+vzu01vsbhk851nrmn5UAb7hyo0aw2SnqDWLDKy9+1vULrl3gYr4xm3urBStlzk&#10;HtBNOfqlm7uGOZF7ATnBnWgK/w+WvzncetLWFR3PSkoM0xjS909fvn39TJIF/HQuzBF25279oAWI&#10;qdmj9Jp4C1Knk1H6MgVoihwzw/cnhsUxEg7juJzOEEY4XOcXZTmbpgxFD5UgnQ/xlbCaJKGiHgPM&#10;oOxwHWIf+hCSwoNVbb1plcqK321XypMDw7A3+RvQn4QpQzpUkkpGIQxLJxWLELUDDcHsKGFqh23m&#10;0efcT34d/i5JKnLNQtMXkxGGWpRBw4nTnsUkxeP2OFC7tfU9BpJJRXnB8U0LqGsW4i3zWE0YcW7x&#10;Bo9UFo3YQaKksf7jn+wpHhsDLyUdVh1NftgzLyhRrw12aVZOJoCNWZlML8ZQ/GPP9rHH7PXKgmBs&#10;C6rLYoqP6kGU3ur3uMplygoXMxy5ezoHZRX7E8Rdc7Fc5jDcg2Px2tw5nsDTQI1d7qOVbR58Iqpn&#10;Z+APF5FXZ7jedHKP9Rz18z9m8Q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ZNded2QAAAAoBAAAP&#10;AAAAAAAAAAEAIAAAACIAAABkcnMvZG93bnJldi54bWxQSwECFAAUAAAACACHTuJAC1D8E1ACAACr&#10;BAAADgAAAAAAAAABACAAAAAoAQAAZHJzL2Uyb0RvYy54bWxQSwUGAAAAAAYABgBZAQAA6gUAAAAA&#10;">
                <v:fill on="t" focussize="0,0"/>
                <v:stroke weight="2pt" color="#FFFFFF [3212]" joinstyle="round"/>
                <v:imagedata o:title=""/>
                <o:lock v:ext="edit" aspectratio="f"/>
                <v:textbox>
                  <w:txbxContent>
                    <w:p>
                      <w:pPr>
                        <w:jc w:val="center"/>
                      </w:pPr>
                    </w:p>
                  </w:txbxContent>
                </v:textbox>
              </v:rect>
            </w:pict>
          </mc:Fallback>
        </mc:AlternateContent>
      </w:r>
      <w:r>
        <w:rPr>
          <w:sz w:val="18"/>
        </w:rPr>
        <mc:AlternateContent>
          <mc:Choice Requires="wps">
            <w:drawing>
              <wp:anchor distT="0" distB="0" distL="114300" distR="114300" simplePos="0" relativeHeight="251676672" behindDoc="0" locked="0" layoutInCell="1" allowOverlap="1">
                <wp:simplePos x="0" y="0"/>
                <wp:positionH relativeFrom="column">
                  <wp:posOffset>2180590</wp:posOffset>
                </wp:positionH>
                <wp:positionV relativeFrom="paragraph">
                  <wp:posOffset>-132715</wp:posOffset>
                </wp:positionV>
                <wp:extent cx="215900" cy="671195"/>
                <wp:effectExtent l="12700" t="0" r="20955" b="18415"/>
                <wp:wrapNone/>
                <wp:docPr id="290" name="矩形 290"/>
                <wp:cNvGraphicFramePr/>
                <a:graphic xmlns:a="http://schemas.openxmlformats.org/drawingml/2006/main">
                  <a:graphicData uri="http://schemas.microsoft.com/office/word/2010/wordprocessingShape">
                    <wps:wsp>
                      <wps:cNvSpPr/>
                      <wps:spPr>
                        <a:xfrm rot="5400000">
                          <a:off x="1510665" y="1747520"/>
                          <a:ext cx="215900" cy="67119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1.7pt;margin-top:-10.45pt;height:52.85pt;width:17pt;rotation:5898240f;z-index:251676672;v-text-anchor:middle;mso-width-relative:page;mso-height-relative:page;" fillcolor="#FFFFFF [3201]" filled="t" stroked="t" coordsize="21600,21600" o:gfxdata="UEsDBAoAAAAAAIdO4kAAAAAAAAAAAAAAAAAEAAAAZHJzL1BLAwQUAAAACACHTuJA01HjPNoAAAAK&#10;AQAADwAAAGRycy9kb3ducmV2LnhtbE2PsU7DMBCGdyTewTokttZOE0iaxumAlAXUoYGB8Rpfk5TY&#10;DrHbhrfHTHS8u0//fX+xnfXALjS53hoJ0VIAI9NY1ZtWwsd7tciAOY9G4WANSfghB9vy/q7AXNmr&#10;2dOl9i0LIcblKKHzfsw5d01HGt3SjmTC7WgnjT6MU8vVhNcQrge+EuKZa+xN+NDhSC8dNV/1WUvo&#10;MZrTXZ2+7V8/j0/fu1PVnVQl5eNDJDbAPM3+H4Y//aAOZXA62LNRjg0S4iROAiphsRJrYIGI0zRs&#10;DhKyJANeFvy2QvkLUEsDBBQAAAAIAIdO4kDSEIK1XQIAALcEAAAOAAAAZHJzL2Uyb0RvYy54bWyt&#10;VM2O0zAQviPxDpbvNE3VtLRquqq2KkJasSstiLPrOE0k/2G7TZeXQeLGQ/A4iNfgs5NddoEDQuRg&#10;zXjG38x8M5PVxVlJchLOt0aXNB+NKRGam6rVh5K+e7t78ZISH5iumDRalPROeHqxfv5s1dmlmJjG&#10;yEo4AhDtl50taROCXWaZ541QzI+MFRrG2jjFAlR3yCrHOqArmU3G41nWGVdZZ7jwHrfb3kjXCb+u&#10;BQ/Xde1FILKkyC2k06VzH89svWLLg2O2afmQBvuHLBRrNYI+QG1ZYOTo2t+gVMud8aYOI25UZuq6&#10;5SLVgGry8S/V3DbMilQLyPH2gSb//2D5m9ONI21V0skC/Gim0KTvn758+/qZxBvw01m/hNutvXGD&#10;5iHGYs+1U8QZkFpMx/FLFKAocsYsFPl4NisouYM8n86LycC2OAfC4TDJiwWeEA6H2TzPF0WMlvWw&#10;Ed46H14Jo0gUSurQzBSAna586F3vXaK7N7Ktdq2USXGH/aV05MTQ+F36BvQnblKTDpnE9JEIwwDW&#10;kgWIyoISrw+UMHnAZPPgUuwnr/3fBYlJbplv+mQSwpCL1Cg48tszGqVw3p8HmvemukNzEsFIz1u+&#10;awF1xXy4YQ5jikusXrjGUUuDQswgUdIY9/FP99Ef0wMrJR3GHkV+ODInKJGvNeZqkU+ngA1JmRZz&#10;NI24x5b9Y4s+qksDgvOUXRKjf5D3Yu2Meo8N3cSoMDHNEbunc1AuQ7+O2HEuNpvkht2wLFzpW8sj&#10;eGyoNptjMHWbGh+J6tkZ+MN2pNEZNjmu32M9ef3836x/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NNR4zzaAAAACgEAAA8AAAAAAAAAAQAgAAAAIgAAAGRycy9kb3ducmV2LnhtbFBLAQIUABQAAAAI&#10;AIdO4kDSEIK1XQIAALcEAAAOAAAAAAAAAAEAIAAAACkBAABkcnMvZTJvRG9jLnhtbFBLBQYAAAAA&#10;BgAGAFkBAAD4BQAAAAA=&#10;">
                <v:fill on="t" focussize="0,0"/>
                <v:stroke weight="2pt" color="#FFFFFF [3212]" joinstyle="round"/>
                <v:imagedata o:title=""/>
                <o:lock v:ext="edit" aspectratio="f"/>
                <v:textbox>
                  <w:txbxContent>
                    <w:p>
                      <w:pPr>
                        <w:jc w:val="center"/>
                      </w:pPr>
                    </w:p>
                  </w:txbxContent>
                </v:textbox>
              </v:rect>
            </w:pict>
          </mc:Fallback>
        </mc:AlternateContent>
      </w:r>
    </w:p>
    <w:p>
      <w:pPr>
        <w:bidi w:val="0"/>
        <w:rPr>
          <w:lang w:val="zh-CN" w:eastAsia="zh-CN"/>
        </w:rPr>
      </w:pPr>
      <w:r>
        <w:rPr>
          <w:sz w:val="18"/>
        </w:rPr>
        <mc:AlternateContent>
          <mc:Choice Requires="wps">
            <w:drawing>
              <wp:anchor distT="0" distB="0" distL="114300" distR="114300" simplePos="0" relativeHeight="251671552" behindDoc="0" locked="0" layoutInCell="1" allowOverlap="1">
                <wp:simplePos x="0" y="0"/>
                <wp:positionH relativeFrom="column">
                  <wp:posOffset>1581785</wp:posOffset>
                </wp:positionH>
                <wp:positionV relativeFrom="paragraph">
                  <wp:posOffset>15875</wp:posOffset>
                </wp:positionV>
                <wp:extent cx="4429125" cy="4254500"/>
                <wp:effectExtent l="4445" t="4445" r="5080" b="8255"/>
                <wp:wrapNone/>
                <wp:docPr id="285" name="矩形 285"/>
                <wp:cNvGraphicFramePr/>
                <a:graphic xmlns:a="http://schemas.openxmlformats.org/drawingml/2006/main">
                  <a:graphicData uri="http://schemas.microsoft.com/office/word/2010/wordprocessingShape">
                    <wps:wsp>
                      <wps:cNvSpPr/>
                      <wps:spPr>
                        <a:xfrm>
                          <a:off x="1672590" y="2451100"/>
                          <a:ext cx="4429125" cy="42545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55pt;margin-top:1.25pt;height:335pt;width:348.75pt;z-index:251671552;v-text-anchor:middle;mso-width-relative:page;mso-height-relative:page;" fillcolor="#FFFFFF [3201]" filled="t" stroked="t" coordsize="21600,21600" o:gfxdata="UEsDBAoAAAAAAIdO4kAAAAAAAAAAAAAAAAAEAAAAZHJzL1BLAwQUAAAACACHTuJAoN3b1dkAAAAJ&#10;AQAADwAAAGRycy9kb3ducmV2LnhtbE2PS0/DQAyE70j8h5WRuNFNqhBoyKYHJECqxCEFDr25Weeh&#10;7iPKbtP232NO9GZ7RuNvyvXZGjHTFAbvFKSLBAS5xuvBdQq+v94enkGEiE6j8Y4UXCjAurq9KbHQ&#10;/uRqmrexExziQoEK+hjHQsrQ9GQxLPxIjrXWTxYjr1Mn9YQnDrdGLpMklxYHxx96HOm1p+awPVoF&#10;40/9ufHvmakPHxnu2ks7bHazUvd3afICItI5/pvhD5/RoWKmvT86HYRRsMxWKVt5eATB+irLcxB7&#10;BfkTX2RVyusG1S9QSwMEFAAAAAgAh07iQPKbooNdAgAAqgQAAA4AAABkcnMvZTJvRG9jLnhtbK1U&#10;S27bMBDdF+gdCO4bWaqcjxE5MBK4KBA0Adyia5oiLQEUyZK05fQyBbrrIXKcotfoI6UkTptVUS2o&#10;Gc7TfN7M6Pxi3ymyE863Rlc0P5pQIjQ3das3Ff30cfnmlBIfmK6ZMlpU9E54ejF//eq8tzNRmMao&#10;WjgCJ9rPelvRJgQ7yzLPG9Exf2Ss0DBK4zoWoLpNVjvWw3unsmIyOc5642rrDBfe4/ZqMNJ58i+l&#10;4OFGSi8CURVFbiGdLp3reGbzczbbOGablo9psH/IomOtRtBHV1csMLJ17V+uupY7440MR9x0mZGy&#10;5SLVgGryyR/VrBpmRaoF5Hj7SJP/f275h92tI21d0eJ0SolmHZr069uPn/ffSbwBP731M8BW9taN&#10;mocYi91L18U3yiB7dP/4pJiegeU7eCuneT4Z+RX7QDgAZVmc5QXCcCDKYlpOB0T25Mo6H94J05Eo&#10;VNShgYlXtrv2AeEBfYDEyN6otl62SiXFbdaXypEdQ7OX6Yn545NnMKVJX9G3+UlMhGHmpGIBYmfB&#10;gtcbSpjaYJh5cCn0s4/9YYxJel6KEXO8Yr4ZckkeRpjSyChSOpAYpbBf70dm16a+Qz+cGQbVW75s&#10;4eqa+XDLHCYT7GLbwg0OqQzqMKNESWPc15fuIx4DAyslPSYdRX7ZMicoUe81RuksL8u4GkkppycF&#10;FHdoWR9a9La7NOA3x15bnsSID+pBlM50n7GUixgVJqY5Yg90jsplGDYQa83FYpFgWAfLwrVeWR6d&#10;x35qs9gGI9vU90jUwM7IHxYi9XZc3rhxh3pCPf1i5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oN3b1dkAAAAJAQAADwAAAAAAAAABACAAAAAiAAAAZHJzL2Rvd25yZXYueG1sUEsBAhQAFAAAAAgA&#10;h07iQPKbooNdAgAAqgQAAA4AAAAAAAAAAQAgAAAAKAEAAGRycy9lMm9Eb2MueG1sUEsFBgAAAAAG&#10;AAYAWQEAAPcFAAAAAA==&#10;">
                <v:fill on="t" focussize="0,0"/>
                <v:stroke weight="0.25pt" color="#000000 [3213]" joinstyle="round"/>
                <v:imagedata o:title=""/>
                <o:lock v:ext="edit" aspectratio="f"/>
                <v:textbox>
                  <w:txbxContent>
                    <w:p>
                      <w:pPr>
                        <w:jc w:val="center"/>
                      </w:pPr>
                    </w:p>
                  </w:txbxContent>
                </v:textbox>
              </v:rect>
            </w:pict>
          </mc:Fallback>
        </mc:AlternateContent>
      </w: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r>
        <w:rPr>
          <w:sz w:val="18"/>
        </w:rPr>
        <mc:AlternateContent>
          <mc:Choice Requires="wps">
            <w:drawing>
              <wp:anchor distT="0" distB="0" distL="114300" distR="114300" simplePos="0" relativeHeight="252787712" behindDoc="0" locked="0" layoutInCell="1" allowOverlap="1">
                <wp:simplePos x="0" y="0"/>
                <wp:positionH relativeFrom="column">
                  <wp:posOffset>3283585</wp:posOffset>
                </wp:positionH>
                <wp:positionV relativeFrom="paragraph">
                  <wp:posOffset>130810</wp:posOffset>
                </wp:positionV>
                <wp:extent cx="1592580" cy="939800"/>
                <wp:effectExtent l="4445" t="4445" r="22225" b="8255"/>
                <wp:wrapNone/>
                <wp:docPr id="36" name="矩形 36"/>
                <wp:cNvGraphicFramePr/>
                <a:graphic xmlns:a="http://schemas.openxmlformats.org/drawingml/2006/main">
                  <a:graphicData uri="http://schemas.microsoft.com/office/word/2010/wordprocessingShape">
                    <wps:wsp>
                      <wps:cNvSpPr/>
                      <wps:spPr>
                        <a:xfrm>
                          <a:off x="0" y="0"/>
                          <a:ext cx="1592580" cy="9398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加</w:t>
                            </w:r>
                            <w:r>
                              <w:rPr>
                                <w:rFonts w:hint="eastAsia"/>
                                <w:lang w:val="en-US" w:eastAsia="zh-CN"/>
                              </w:rPr>
                              <w:t xml:space="preserve">  </w:t>
                            </w:r>
                            <w:r>
                              <w:rPr>
                                <w:rFonts w:hint="eastAsia"/>
                                <w:lang w:eastAsia="zh-CN"/>
                              </w:rPr>
                              <w:t>油</w:t>
                            </w:r>
                            <w:r>
                              <w:rPr>
                                <w:rFonts w:hint="eastAsia"/>
                                <w:lang w:val="en-US" w:eastAsia="zh-CN"/>
                              </w:rPr>
                              <w:t xml:space="preserve">  </w:t>
                            </w:r>
                            <w:r>
                              <w:rPr>
                                <w:rFonts w:hint="eastAsia"/>
                                <w:lang w:eastAsia="zh-CN"/>
                              </w:rPr>
                              <w:t>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55pt;margin-top:10.3pt;height:74pt;width:125.4pt;z-index:252787712;v-text-anchor:middle;mso-width-relative:page;mso-height-relative:page;" fillcolor="#FFFFFF [3201]" filled="t" stroked="t" coordsize="21600,21600" o:gfxdata="UEsDBAoAAAAAAIdO4kAAAAAAAAAAAAAAAAAEAAAAZHJzL1BLAwQUAAAACACHTuJA+hePFdoAAAAK&#10;AQAADwAAAGRycy9kb3ducmV2LnhtbE2Py07DMBBF90j8gzVI7KidqjglxOkCCZAqsUiBRXfTePJQ&#10;/YhiN23/HrOC5ege3Xum3FysYTNNYfBOQbYQwMg1Xg+uU/D1+fqwBhYiOo3GO1JwpQCb6vamxEL7&#10;s6tp3sWOpRIXClTQxzgWnIemJ4th4UdyKWv9ZDGmc+q4nvCcyq3hSyEktzi4tNDjSC89NcfdySoY&#10;v+uPrX9bmfr4vsJ9e22H7X5W6v4uE8/AIl3iHwy/+kkdquR08CenAzMKHrM8S6iCpZDAEpDL/AnY&#10;IZFyLYFXJf//QvUDUEsDBBQAAAAIAIdO4kCf4OQOUQIAAJsEAAAOAAAAZHJzL2Uyb0RvYy54bWyt&#10;VM1uEzEQviPxDpbvdJO0aZuomypKFIRU0UoFcXa8dnYl/2E72ZSXQeLGQ/A4iNfgs3ebptATYg/O&#10;jGc8M983M7m63mtFdsKHxpqSDk8GlAjDbdWYTUk/fli9uaQkRGYqpqwRJX0QgV7PXr+6at1UjGxt&#10;VSU8QRATpq0raR2jmxZF4LXQLJxYJwyM0nrNIlS/KSrPWkTXqhgNBudFa33lvOUiBNwuOyOd5fhS&#10;Ch5vpQwiElVS1Bbz6fO5Tmcxu2LTjWeubnhfBvuHKjRrDJIeQi1ZZGTrm79C6YZ7G6yMJ9zqwkrZ&#10;cJExAM1w8Aea+5o5kbGAnOAONIX/F5a/39150lQlPT2nxDCNHv36+v3nj28EF2CndWEKp3t353st&#10;QExQ99Lr9AsQZJ8ZfTgwKvaRcFwOx5PR+BLEc9gmp5PLQaa8eHrtfIhvhdUkCSX16Fgmku1uQkRG&#10;uD66pGTBqqZaNUplxW/WC+XJjqG7q/ylkvHkmZsypAW+4cUYdTAMmVQsQtQOsIPZUMLUBtPLo8+p&#10;nz0OxzkG+XspR6pxyULd1ZIj9G7KoKLEYsdbkuJ+ve/JXNvqAQ3wtpvM4PiqQagbFuId8xhFcIf1&#10;irc4pLLAYXuJktr6Ly/dJ39MCKyUtBhtgPy8ZV5Qot4ZzM5keHaWdiErZ+OLERR/bFkfW8xWLyz4&#10;HWKRHc9i8o/qUZTe6k/YwnnKChMzHLk7OntlEbuVwx5zMZ9nN8y/Y/HG3Duegqd+GjvfRiub3PdE&#10;VMdOzx82IPe239a0Ysd69nr6T5n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oXjxXaAAAACgEA&#10;AA8AAAAAAAAAAQAgAAAAIgAAAGRycy9kb3ducmV2LnhtbFBLAQIUABQAAAAIAIdO4kCf4OQOUQIA&#10;AJsEAAAOAAAAAAAAAAEAIAAAACkBAABkcnMvZTJvRG9jLnhtbFBLBQYAAAAABgAGAFkBAADsBQAA&#10;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加</w:t>
                      </w:r>
                      <w:r>
                        <w:rPr>
                          <w:rFonts w:hint="eastAsia"/>
                          <w:lang w:val="en-US" w:eastAsia="zh-CN"/>
                        </w:rPr>
                        <w:t xml:space="preserve">  </w:t>
                      </w:r>
                      <w:r>
                        <w:rPr>
                          <w:rFonts w:hint="eastAsia"/>
                          <w:lang w:eastAsia="zh-CN"/>
                        </w:rPr>
                        <w:t>油</w:t>
                      </w:r>
                      <w:r>
                        <w:rPr>
                          <w:rFonts w:hint="eastAsia"/>
                          <w:lang w:val="en-US" w:eastAsia="zh-CN"/>
                        </w:rPr>
                        <w:t xml:space="preserve">  </w:t>
                      </w:r>
                      <w:r>
                        <w:rPr>
                          <w:rFonts w:hint="eastAsia"/>
                          <w:lang w:eastAsia="zh-CN"/>
                        </w:rPr>
                        <w:t>棚</w:t>
                      </w:r>
                    </w:p>
                  </w:txbxContent>
                </v:textbox>
              </v:rect>
            </w:pict>
          </mc:Fallback>
        </mc:AlternateContent>
      </w:r>
    </w:p>
    <w:p>
      <w:pPr>
        <w:bidi w:val="0"/>
        <w:rPr>
          <w:lang w:val="zh-CN" w:eastAsia="zh-CN"/>
        </w:rPr>
      </w:pPr>
      <w:r>
        <w:rPr>
          <w:sz w:val="18"/>
        </w:rPr>
        <mc:AlternateContent>
          <mc:Choice Requires="wps">
            <w:drawing>
              <wp:anchor distT="0" distB="0" distL="114300" distR="114300" simplePos="0" relativeHeight="251674624" behindDoc="0" locked="0" layoutInCell="1" allowOverlap="1">
                <wp:simplePos x="0" y="0"/>
                <wp:positionH relativeFrom="column">
                  <wp:posOffset>5487670</wp:posOffset>
                </wp:positionH>
                <wp:positionV relativeFrom="paragraph">
                  <wp:posOffset>20955</wp:posOffset>
                </wp:positionV>
                <wp:extent cx="516255" cy="2443480"/>
                <wp:effectExtent l="4445" t="4445" r="12700" b="9525"/>
                <wp:wrapNone/>
                <wp:docPr id="288" name="矩形 288"/>
                <wp:cNvGraphicFramePr/>
                <a:graphic xmlns:a="http://schemas.openxmlformats.org/drawingml/2006/main">
                  <a:graphicData uri="http://schemas.microsoft.com/office/word/2010/wordprocessingShape">
                    <wps:wsp>
                      <wps:cNvSpPr/>
                      <wps:spPr>
                        <a:xfrm>
                          <a:off x="3274695" y="2332355"/>
                          <a:ext cx="516255" cy="24434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lang w:eastAsia="zh-CN"/>
                              </w:rPr>
                            </w:pPr>
                            <w:r>
                              <w:rPr>
                                <w:rFonts w:hint="eastAsia"/>
                                <w:lang w:eastAsia="zh-CN"/>
                              </w:rPr>
                              <w:t>油</w:t>
                            </w:r>
                          </w:p>
                          <w:p>
                            <w:pPr>
                              <w:jc w:val="center"/>
                              <w:rPr>
                                <w:rFonts w:hint="eastAsia"/>
                                <w:lang w:eastAsia="zh-CN"/>
                              </w:rPr>
                            </w:pPr>
                          </w:p>
                          <w:p>
                            <w:pPr>
                              <w:jc w:val="center"/>
                              <w:rPr>
                                <w:rFonts w:hint="eastAsia"/>
                                <w:lang w:eastAsia="zh-CN"/>
                              </w:rPr>
                            </w:pPr>
                            <w:r>
                              <w:rPr>
                                <w:rFonts w:hint="eastAsia"/>
                                <w:lang w:eastAsia="zh-CN"/>
                              </w:rPr>
                              <w:t>罐</w:t>
                            </w:r>
                          </w:p>
                          <w:p>
                            <w:pPr>
                              <w:jc w:val="center"/>
                              <w:rPr>
                                <w:rFonts w:hint="eastAsia"/>
                                <w:lang w:eastAsia="zh-CN"/>
                              </w:rPr>
                            </w:pPr>
                          </w:p>
                          <w:p>
                            <w:pPr>
                              <w:jc w:val="center"/>
                              <w:rPr>
                                <w:rFonts w:hint="eastAsia" w:eastAsia="宋体"/>
                                <w:lang w:eastAsia="zh-CN"/>
                              </w:rPr>
                            </w:pPr>
                            <w:r>
                              <w:rPr>
                                <w:rFonts w:hint="eastAsia"/>
                                <w:lang w:eastAsia="zh-CN"/>
                              </w:rPr>
                              <w:t>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2.1pt;margin-top:1.65pt;height:192.4pt;width:40.65pt;z-index:251674624;v-text-anchor:middle;mso-width-relative:page;mso-height-relative:page;" fillcolor="#FFFFFF [3201]" filled="t" stroked="t" coordsize="21600,21600" o:gfxdata="UEsDBAoAAAAAAIdO4kAAAAAAAAAAAAAAAAAEAAAAZHJzL1BLAwQUAAAACACHTuJAAwsuANoAAAAJ&#10;AQAADwAAAGRycy9kb3ducmV2LnhtbE2PzW7CMBCE75X6DtYi9VacQEBpiMOhUlsJqYfQ9sBtiTc/&#10;Il5HsQnw9nVP5Tia0cw3+fZqejHR6DrLCuJ5BIK4srrjRsH319tzCsJ5ZI29ZVJwIwfb4vEhx0zb&#10;C5c07X0jQgm7DBW03g+ZlK5qyaCb24E4eLUdDfogx0bqES+h3PRyEUVrabDjsNDiQK8tVaf92SgY&#10;fsrPnX1P+vL0keChvtXd7jAp9TSLow0IT1f/H4Y//IAORWA62jNrJ3oF6TpZhKiC5RJE8F+S1QrE&#10;Meg0jUEWubx/UPwCUEsDBBQAAAAIAIdO4kCs02BFXQIAAKkEAAAOAAAAZHJzL2Uyb0RvYy54bWyt&#10;VEtu2zAQ3RfoHQjuG9my7DiG5cBw4KKA0QRIi65pirQE8Nchbdm9TIHueogep+g1OqSUxGmzKqoF&#10;NcN5ms+bGc2vj1qRgwDfWFPS4cWAEmG4rRqzK+nHD+s3U0p8YKZiyhpR0pPw9Hrx+tW8dTOR29qq&#10;SgBBJ8bPWlfSOgQ3yzLPa6GZv7BOGDRKC5oFVGGXVcBa9K5Vlg8Gk6y1UDmwXHiPtzedkS6SfykF&#10;D7dSehGIKinmFtIJ6dzGM1vM2WwHzNUN79Ng/5CFZo3BoI+ublhgZA/NX650w8F6K8MFtzqzUjZc&#10;pBqwmuHgj2rua+ZEqgXJ8e6RJv//3PL3hzsgTVXSfIqtMkxjk359/f7zxzcSb5Cf1vkZwu7dHfSa&#10;RzEWe5Sg4xvLIMeSjvLLYnI1puSE3kajfDQed/yKYyAcAePhJMc7wiOgKEbFNDUge/LkwIe3wmoS&#10;hZIC9i/Ryg4bHzA6Qh8gMbC3qqnWjVJJgd12pYAcGPZ6nZ4YHj95BlOGtJjr8DImwnDkpGIBRe2Q&#10;BG92lDC1w1nmAVLoZx/78xiD9LwUI+Z4w3zd5ZI89DBlMKPIaMdhlMJxe+yJ3drqhO0A282pd3zd&#10;oKsN8+GOAQ4mjjAuW7jFQyqLddheoqS28OWl+4jHeUErJS0OOhb5ec9AUKLeGZykq2FRxM1ISjG+&#10;zFGBc8v23GL2emWR3yGuteNJjPigHkQJVn/CnVzGqGhihmPsjs5eWYVuAXGruVguEwy3wbGwMfeO&#10;R+exn8Yu98HKJvU9EtWx0/OH+5B62+9uXLhzPaGe/jC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MLLgDaAAAACQEAAA8AAAAAAAAAAQAgAAAAIgAAAGRycy9kb3ducmV2LnhtbFBLAQIUABQAAAAI&#10;AIdO4kCs02BFXQIAAKkEAAAOAAAAAAAAAAEAIAAAACkBAABkcnMvZTJvRG9jLnhtbFBLBQYAAAAA&#10;BgAGAFkBAAD4BQAAAAA=&#10;">
                <v:fill on="t" focussize="0,0"/>
                <v:stroke weight="0.25pt" color="#000000 [3213]" joinstyle="round"/>
                <v:imagedata o:title=""/>
                <o:lock v:ext="edit" aspectratio="f"/>
                <v:textbox>
                  <w:txbxContent>
                    <w:p>
                      <w:pPr>
                        <w:jc w:val="center"/>
                        <w:rPr>
                          <w:rFonts w:hint="eastAsia"/>
                          <w:lang w:eastAsia="zh-CN"/>
                        </w:rPr>
                      </w:pPr>
                      <w:r>
                        <w:rPr>
                          <w:rFonts w:hint="eastAsia"/>
                          <w:lang w:eastAsia="zh-CN"/>
                        </w:rPr>
                        <w:t>油</w:t>
                      </w:r>
                    </w:p>
                    <w:p>
                      <w:pPr>
                        <w:jc w:val="center"/>
                        <w:rPr>
                          <w:rFonts w:hint="eastAsia"/>
                          <w:lang w:eastAsia="zh-CN"/>
                        </w:rPr>
                      </w:pPr>
                    </w:p>
                    <w:p>
                      <w:pPr>
                        <w:jc w:val="center"/>
                        <w:rPr>
                          <w:rFonts w:hint="eastAsia"/>
                          <w:lang w:eastAsia="zh-CN"/>
                        </w:rPr>
                      </w:pPr>
                      <w:r>
                        <w:rPr>
                          <w:rFonts w:hint="eastAsia"/>
                          <w:lang w:eastAsia="zh-CN"/>
                        </w:rPr>
                        <w:t>罐</w:t>
                      </w:r>
                    </w:p>
                    <w:p>
                      <w:pPr>
                        <w:jc w:val="center"/>
                        <w:rPr>
                          <w:rFonts w:hint="eastAsia"/>
                          <w:lang w:eastAsia="zh-CN"/>
                        </w:rPr>
                      </w:pPr>
                    </w:p>
                    <w:p>
                      <w:pPr>
                        <w:jc w:val="center"/>
                        <w:rPr>
                          <w:rFonts w:hint="eastAsia" w:eastAsia="宋体"/>
                          <w:lang w:eastAsia="zh-CN"/>
                        </w:rPr>
                      </w:pPr>
                      <w:r>
                        <w:rPr>
                          <w:rFonts w:hint="eastAsia"/>
                          <w:lang w:eastAsia="zh-CN"/>
                        </w:rPr>
                        <w:t>区</w:t>
                      </w:r>
                    </w:p>
                  </w:txbxContent>
                </v:textbox>
              </v:rect>
            </w:pict>
          </mc:Fallback>
        </mc:AlternateContent>
      </w:r>
    </w:p>
    <w:p>
      <w:pPr>
        <w:bidi w:val="0"/>
        <w:rPr>
          <w:lang w:val="zh-CN" w:eastAsia="zh-CN"/>
        </w:rPr>
      </w:pPr>
    </w:p>
    <w:p>
      <w:pPr>
        <w:bidi w:val="0"/>
        <w:rPr>
          <w:lang w:val="zh-CN" w:eastAsia="zh-CN"/>
        </w:rPr>
      </w:pPr>
    </w:p>
    <w:p>
      <w:pPr>
        <w:bidi w:val="0"/>
        <w:rPr>
          <w:lang w:val="zh-CN" w:eastAsia="zh-CN"/>
        </w:rPr>
      </w:pPr>
      <w:r>
        <w:rPr>
          <w:sz w:val="22"/>
        </w:rPr>
        <mc:AlternateContent>
          <mc:Choice Requires="wps">
            <w:drawing>
              <wp:anchor distT="0" distB="0" distL="114300" distR="114300" simplePos="0" relativeHeight="252772352" behindDoc="0" locked="0" layoutInCell="1" allowOverlap="1">
                <wp:simplePos x="0" y="0"/>
                <wp:positionH relativeFrom="column">
                  <wp:posOffset>1836420</wp:posOffset>
                </wp:positionH>
                <wp:positionV relativeFrom="paragraph">
                  <wp:posOffset>80010</wp:posOffset>
                </wp:positionV>
                <wp:extent cx="676275" cy="1476375"/>
                <wp:effectExtent l="4445" t="4445" r="5080" b="5080"/>
                <wp:wrapNone/>
                <wp:docPr id="34" name="矩形 34"/>
                <wp:cNvGraphicFramePr/>
                <a:graphic xmlns:a="http://schemas.openxmlformats.org/drawingml/2006/main">
                  <a:graphicData uri="http://schemas.microsoft.com/office/word/2010/wordprocessingShape">
                    <wps:wsp>
                      <wps:cNvSpPr/>
                      <wps:spPr>
                        <a:xfrm>
                          <a:off x="1861820" y="3154045"/>
                          <a:ext cx="676275" cy="14763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lang w:eastAsia="zh-CN"/>
                              </w:rPr>
                            </w:pPr>
                            <w:r>
                              <w:rPr>
                                <w:rFonts w:hint="eastAsia"/>
                                <w:lang w:eastAsia="zh-CN"/>
                              </w:rPr>
                              <w:t>洗</w:t>
                            </w:r>
                          </w:p>
                          <w:p>
                            <w:pPr>
                              <w:jc w:val="center"/>
                              <w:rPr>
                                <w:rFonts w:hint="eastAsia"/>
                                <w:lang w:eastAsia="zh-CN"/>
                              </w:rPr>
                            </w:pPr>
                            <w:r>
                              <w:rPr>
                                <w:rFonts w:hint="eastAsia"/>
                                <w:lang w:eastAsia="zh-CN"/>
                              </w:rPr>
                              <w:t>车</w:t>
                            </w:r>
                          </w:p>
                          <w:p>
                            <w:pPr>
                              <w:jc w:val="center"/>
                              <w:rPr>
                                <w:rFonts w:hint="eastAsia" w:eastAsia="宋体"/>
                                <w:lang w:eastAsia="zh-CN"/>
                              </w:rPr>
                            </w:pPr>
                            <w:r>
                              <w:rPr>
                                <w:rFonts w:hint="eastAsia"/>
                                <w:lang w:eastAsia="zh-CN"/>
                              </w:rPr>
                              <w:t>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4.6pt;margin-top:6.3pt;height:116.25pt;width:53.25pt;z-index:252772352;v-text-anchor:middle;mso-width-relative:page;mso-height-relative:page;" fillcolor="#FFFFFF [3201]" filled="t" stroked="t" coordsize="21600,21600" o:gfxdata="UEsDBAoAAAAAAIdO4kAAAAAAAAAAAAAAAAAEAAAAZHJzL1BLAwQUAAAACACHTuJAs7yX19sAAAAK&#10;AQAADwAAAGRycy9kb3ducmV2LnhtbE2Py07DMBBF90j8gzVI7KiTkJY2xOkCCZAqdZECi+7cePJQ&#10;43EUu2n790xXsBydq3vP5OuL7cWEo+8cKYhnEQikypmOGgXfX+9PSxA+aDK6d4QKruhhXdzf5Toz&#10;7kwlTrvQCC4hn2kFbQhDJqWvWrTaz9yAxKx2o9WBz7GRZtRnLre9TKJoIa3uiBdaPeBbi9Vxd7IK&#10;hp9yu3EfaV8eP1O9r691t9lPSj0+xNEriICX8BeGmz6rQ8FOB3ci40WvIFmuEo4ySBYgOPC8mr+A&#10;ODBJ5zHIIpf/Xyh+AVBLAwQUAAAACACHTuJAadeyQFkCAACnBAAADgAAAGRycy9lMm9Eb2MueG1s&#10;rVTNbtswDL4P2DsIui+OU+dnQZ0iaJFhQLAWyIadFVmKDehvlBIne5kBu+0h+jjDXmOU7Lbp1tMw&#10;H2RSpD+SH0lfXh21IgcBvrGmpPlgSIkw3FaN2ZX008fVmxklPjBTMWWNKOlJeHq1eP3qsnVzMbK1&#10;VZUAgiDGz1tX0joEN88yz2uhmR9YJwwapQXNAqqwyypgLaJrlY2Gw0nWWqgcWC68x9ubzkgXCV9K&#10;wcOtlF4EokqKuYV0Qjq38cwWl2y+A+bqhvdpsH/IQrPGYNBHqBsWGNlD8xeUbjhYb2UYcKszK2XD&#10;RaoBq8mHf1SzqZkTqRYkx7tHmvz/g+UfDndAmqqkFwUlhmns0a9vP37efyd4gey0zs/RaePuoNc8&#10;irHUowQd31gEOWLvZ5N8NkKOT4iVj4thMe7YFcdAODpMppPRdEwJR4e8mE4uUEHI7AnJgQ/vhNUk&#10;CiUF7F4ilR3WPnSuDy4xsLeqqVaNUkmB3fZaATkw7PQqPT36MzdlSBvzS4kwHDipWMCctEMKvNlR&#10;wtQOJ5kHSKGffezPYwzT81KMmOMN83WXS0Lo3ZTBeiOjHYdRCsftsSd2a6sTNgNsN6Xe8VWDUGvm&#10;wx0DHEskF1ct3OIhlcU6bC9RUlv4+tJ99MdpQSslLY45Fvllz0BQot4bnKO3eVHEvUhKMZ7GBsK5&#10;ZXtuMXt9bZHfHJfa8SRG/6AeRAlWf8aNXMaoaGKGY+yOzl65Dt364U5zsVwmN9wFx8LabByP4LGf&#10;xi73wcom9T0S1bHT84fbkCan39y4bud68nr6vy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LO8&#10;l9fbAAAACgEAAA8AAAAAAAAAAQAgAAAAIgAAAGRycy9kb3ducmV2LnhtbFBLAQIUABQAAAAIAIdO&#10;4kBp17JAWQIAAKcEAAAOAAAAAAAAAAEAIAAAACoBAABkcnMvZTJvRG9jLnhtbFBLBQYAAAAABgAG&#10;AFkBAAD1BQAAAAA=&#10;">
                <v:fill on="t" focussize="0,0"/>
                <v:stroke weight="0.25pt" color="#000000 [3213]" joinstyle="round"/>
                <v:imagedata o:title=""/>
                <o:lock v:ext="edit" aspectratio="f"/>
                <v:textbox>
                  <w:txbxContent>
                    <w:p>
                      <w:pPr>
                        <w:jc w:val="center"/>
                        <w:rPr>
                          <w:rFonts w:hint="eastAsia"/>
                          <w:lang w:eastAsia="zh-CN"/>
                        </w:rPr>
                      </w:pPr>
                      <w:r>
                        <w:rPr>
                          <w:rFonts w:hint="eastAsia"/>
                          <w:lang w:eastAsia="zh-CN"/>
                        </w:rPr>
                        <w:t>洗</w:t>
                      </w:r>
                    </w:p>
                    <w:p>
                      <w:pPr>
                        <w:jc w:val="center"/>
                        <w:rPr>
                          <w:rFonts w:hint="eastAsia"/>
                          <w:lang w:eastAsia="zh-CN"/>
                        </w:rPr>
                      </w:pPr>
                      <w:r>
                        <w:rPr>
                          <w:rFonts w:hint="eastAsia"/>
                          <w:lang w:eastAsia="zh-CN"/>
                        </w:rPr>
                        <w:t>车</w:t>
                      </w:r>
                    </w:p>
                    <w:p>
                      <w:pPr>
                        <w:jc w:val="center"/>
                        <w:rPr>
                          <w:rFonts w:hint="eastAsia" w:eastAsia="宋体"/>
                          <w:lang w:eastAsia="zh-CN"/>
                        </w:rPr>
                      </w:pPr>
                      <w:r>
                        <w:rPr>
                          <w:rFonts w:hint="eastAsia"/>
                          <w:lang w:eastAsia="zh-CN"/>
                        </w:rPr>
                        <w:t>间</w:t>
                      </w:r>
                    </w:p>
                  </w:txbxContent>
                </v:textbox>
              </v:rect>
            </w:pict>
          </mc:Fallback>
        </mc:AlternateContent>
      </w: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r>
        <w:rPr>
          <w:sz w:val="18"/>
        </w:rPr>
        <mc:AlternateContent>
          <mc:Choice Requires="wps">
            <w:drawing>
              <wp:anchor distT="0" distB="0" distL="114300" distR="114300" simplePos="0" relativeHeight="251672576" behindDoc="0" locked="0" layoutInCell="1" allowOverlap="1">
                <wp:simplePos x="0" y="0"/>
                <wp:positionH relativeFrom="column">
                  <wp:posOffset>3893185</wp:posOffset>
                </wp:positionH>
                <wp:positionV relativeFrom="paragraph">
                  <wp:posOffset>118110</wp:posOffset>
                </wp:positionV>
                <wp:extent cx="1592580" cy="530860"/>
                <wp:effectExtent l="4445" t="4445" r="22225" b="17145"/>
                <wp:wrapNone/>
                <wp:docPr id="286" name="矩形 286"/>
                <wp:cNvGraphicFramePr/>
                <a:graphic xmlns:a="http://schemas.openxmlformats.org/drawingml/2006/main">
                  <a:graphicData uri="http://schemas.microsoft.com/office/word/2010/wordprocessingShape">
                    <wps:wsp>
                      <wps:cNvSpPr/>
                      <wps:spPr>
                        <a:xfrm>
                          <a:off x="4086225" y="1401445"/>
                          <a:ext cx="1592580" cy="53086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站</w:t>
                            </w:r>
                            <w:r>
                              <w:rPr>
                                <w:rFonts w:hint="eastAsia"/>
                                <w:lang w:val="en-US" w:eastAsia="zh-CN"/>
                              </w:rPr>
                              <w:t xml:space="preserve">     </w:t>
                            </w:r>
                            <w:r>
                              <w:rPr>
                                <w:rFonts w:hint="eastAsia"/>
                                <w:lang w:eastAsia="zh-CN"/>
                              </w:rPr>
                              <w:t>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55pt;margin-top:9.3pt;height:41.8pt;width:125.4pt;z-index:251672576;v-text-anchor:middle;mso-width-relative:page;mso-height-relative:page;" fillcolor="#FFFFFF [3201]" filled="t" stroked="t" coordsize="21600,21600" o:gfxdata="UEsDBAoAAAAAAIdO4kAAAAAAAAAAAAAAAAAEAAAAZHJzL1BLAwQUAAAACACHTuJAirpWU9oAAAAK&#10;AQAADwAAAGRycy9kb3ducmV2LnhtbE2Py27CMBBF95X4B2uQuit2AorSNA6LSm0lpC4C7YLdEDsP&#10;4UcUmwB/3+mqXc7coztnyu3NGjbrKQzeSUhWAph2jVeD6yR8Hd6ecmAholNovNMS7jrAtlo8lFgo&#10;f3W1nvexY1TiQoES+hjHgvPQ9NpiWPlRO8paP1mMNE4dVxNeqdwangqRcYuDows9jvq11815f7ES&#10;xu/6c+ffN6Y+f2zw2N7bYXecpXxcJuIFWNS3+AfDrz6pQ0VOJ39xKjAjIUvWCaEU5BkwAvJs/Qzs&#10;RAuRpsCrkv9/ofoBUEsDBBQAAAAIAIdO4kBCIAotXgIAAKkEAAAOAAAAZHJzL2Uyb0RvYy54bWyt&#10;VEtu2zAQ3RfoHQjuG8mKnThG5MCw4aJA0ARIi65pirIE8FeStpxepkB3PUSPU/QafaSUxGmzKqoF&#10;NcN5ms+bGV1eHZQke+F8a3RJRyc5JUJzU7V6W9KPH9ZvppT4wHTFpNGipPfC06v561eXnZ2JwjRG&#10;VsIRONF+1tmSNiHYWZZ53gjF/ImxQsNYG6dYgOq2WeVYB+9KZkWen2WdcZV1hgvvcbvqjXSe/Ne1&#10;4OGmrr0IRJYUuYV0unRu4pnNL9ls65htWj6kwf4hC8VajaCPrlYsMLJz7V+uVMud8aYOJ9yozNR1&#10;y0WqAdWM8j+quWuYFakWkOPtI03+/7nl7/e3jrRVSYvpGSWaKTTp19fvP398I/EG/HTWzwC7s7du&#10;0DzEWOyhdiq+UQY5lHScT8+KYkLJPSZhnI/G40nPrzgEwgEYTS6KyRRt4EBMTgFPDciePFnnw1th&#10;FIlCSR36l2hl+2sfEB3QB0gM7I1sq3UrZVLcdrOUjuwZer1OTwyPT57BpCZdSU9H50iUM4xcLVmA&#10;qCxI8HpLCZNbzDIPLoV+9rE/jpGn56UYMccV802fS/IwwKRGRpHRnsMohcPmMBC7MdU92uFMP6fe&#10;8nULV9fMh1vmMJjgDssWbnDU0qAOM0iUNMZ9eek+4jEvsFLSYdBR5Ocdc4IS+U5jki7Qp7gZSRlP&#10;zgso7tiyObbonVoa8DvCWluexIgP8kGsnVGfsJOLGBUmpjli93QOyjL0C4it5mKxSDBsg2XhWt9Z&#10;Hp3Hfmqz2AVTt6nvkaienYE/7EPq7bC7ceGO9YR6+sP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KulZT2gAAAAoBAAAPAAAAAAAAAAEAIAAAACIAAABkcnMvZG93bnJldi54bWxQSwECFAAUAAAA&#10;CACHTuJAQiAKLV4CAACpBAAADgAAAAAAAAABACAAAAApAQAAZHJzL2Uyb0RvYy54bWxQSwUGAAAA&#10;AAYABgBZAQAA+QU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站</w:t>
                      </w:r>
                      <w:r>
                        <w:rPr>
                          <w:rFonts w:hint="eastAsia"/>
                          <w:lang w:val="en-US" w:eastAsia="zh-CN"/>
                        </w:rPr>
                        <w:t xml:space="preserve">     </w:t>
                      </w:r>
                      <w:r>
                        <w:rPr>
                          <w:rFonts w:hint="eastAsia"/>
                          <w:lang w:eastAsia="zh-CN"/>
                        </w:rPr>
                        <w:t>房</w:t>
                      </w:r>
                    </w:p>
                  </w:txbxContent>
                </v:textbox>
              </v:rect>
            </w:pict>
          </mc:Fallback>
        </mc:AlternateContent>
      </w: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bidi w:val="0"/>
        <w:rPr>
          <w:lang w:val="zh-CN" w:eastAsia="zh-CN"/>
        </w:rPr>
      </w:pPr>
    </w:p>
    <w:p>
      <w:pPr>
        <w:spacing w:after="0"/>
        <w:ind w:firstLine="4096" w:firstLineChars="1700"/>
        <w:jc w:val="both"/>
        <w:rPr>
          <w:lang w:val="zh-CN" w:eastAsia="zh-CN"/>
        </w:rPr>
        <w:sectPr>
          <w:footerReference r:id="rId18" w:type="default"/>
          <w:pgSz w:w="11910" w:h="16840"/>
          <w:pgMar w:top="520" w:right="0" w:bottom="280" w:left="40" w:header="720" w:footer="720" w:gutter="0"/>
          <w:pgNumType w:fmt="decimal"/>
        </w:sectPr>
      </w:pPr>
      <w:r>
        <w:rPr>
          <w:rFonts w:hint="eastAsia" w:ascii="宋体" w:hAnsi="宋体" w:eastAsia="宋体" w:cs="宋体"/>
          <w:b/>
          <w:bCs/>
          <w:sz w:val="24"/>
          <w:szCs w:val="24"/>
          <w:lang w:eastAsia="zh-CN"/>
        </w:rPr>
        <w:t>图</w:t>
      </w:r>
      <w:r>
        <w:rPr>
          <w:rFonts w:hint="eastAsia" w:cs="宋体"/>
          <w:b/>
          <w:bCs/>
          <w:sz w:val="24"/>
          <w:szCs w:val="24"/>
          <w:lang w:val="en-US" w:eastAsia="zh-CN"/>
        </w:rPr>
        <w:t>3      项目平面布置</w:t>
      </w:r>
    </w:p>
    <w:p>
      <w:pPr>
        <w:spacing w:after="0"/>
        <w:jc w:val="both"/>
        <w:rPr>
          <w:rFonts w:ascii="Tahoma"/>
          <w:sz w:val="18"/>
        </w:rPr>
      </w:pPr>
    </w:p>
    <w:p>
      <w:pPr>
        <w:pStyle w:val="3"/>
        <w:numPr>
          <w:ilvl w:val="0"/>
          <w:numId w:val="0"/>
        </w:numPr>
        <w:tabs>
          <w:tab w:val="left" w:pos="1554"/>
        </w:tabs>
        <w:spacing w:before="45" w:after="0" w:line="240" w:lineRule="auto"/>
        <w:ind w:left="1199" w:leftChars="0" w:right="0" w:rightChars="0"/>
        <w:jc w:val="left"/>
      </w:pPr>
      <w:r>
        <w:rPr>
          <w:sz w:val="28"/>
        </w:rPr>
        <mc:AlternateContent>
          <mc:Choice Requires="wps">
            <w:drawing>
              <wp:anchor distT="0" distB="0" distL="114300" distR="114300" simplePos="0" relativeHeight="246217728" behindDoc="1" locked="0" layoutInCell="1" allowOverlap="1">
                <wp:simplePos x="0" y="0"/>
                <wp:positionH relativeFrom="column">
                  <wp:posOffset>742315</wp:posOffset>
                </wp:positionH>
                <wp:positionV relativeFrom="paragraph">
                  <wp:posOffset>32385</wp:posOffset>
                </wp:positionV>
                <wp:extent cx="6132830" cy="8856345"/>
                <wp:effectExtent l="0" t="6985" r="1270" b="13970"/>
                <wp:wrapNone/>
                <wp:docPr id="8" name="任意多边形 9"/>
                <wp:cNvGraphicFramePr/>
                <a:graphic xmlns:a="http://schemas.openxmlformats.org/drawingml/2006/main">
                  <a:graphicData uri="http://schemas.microsoft.com/office/word/2010/wordprocessingShape">
                    <wps:wsp>
                      <wps:cNvSpPr/>
                      <wps:spPr>
                        <a:xfrm>
                          <a:off x="713740" y="921385"/>
                          <a:ext cx="6132830" cy="8856345"/>
                        </a:xfrm>
                        <a:custGeom>
                          <a:avLst/>
                          <a:gdLst/>
                          <a:ahLst/>
                          <a:cxnLst/>
                          <a:pathLst>
                            <a:path w="9658" h="13947">
                              <a:moveTo>
                                <a:pt x="0" y="-1"/>
                              </a:moveTo>
                              <a:lnTo>
                                <a:pt x="9658" y="-1"/>
                              </a:lnTo>
                              <a:moveTo>
                                <a:pt x="0" y="13936"/>
                              </a:moveTo>
                              <a:lnTo>
                                <a:pt x="9658" y="13936"/>
                              </a:lnTo>
                              <a:moveTo>
                                <a:pt x="10" y="-11"/>
                              </a:moveTo>
                              <a:lnTo>
                                <a:pt x="10" y="13926"/>
                              </a:lnTo>
                              <a:moveTo>
                                <a:pt x="9648" y="-11"/>
                              </a:moveTo>
                              <a:lnTo>
                                <a:pt x="9648" y="13926"/>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任意多边形 9" o:spid="_x0000_s1026" o:spt="100" style="position:absolute;left:0pt;margin-left:58.45pt;margin-top:2.55pt;height:697.35pt;width:482.9pt;z-index:-257098752;mso-width-relative:page;mso-height-relative:page;" filled="f" stroked="t" coordsize="9658,13947" o:gfxdata="UEsDBAoAAAAAAIdO4kAAAAAAAAAAAAAAAAAEAAAAZHJzL1BLAwQUAAAACACHTuJAuHzXWdcAAAAL&#10;AQAADwAAAGRycy9kb3ducmV2LnhtbE2PMU/DMBCFdyT+g3VIbNROgTQJcTogMQUG2g6MTmyciPgc&#10;2W7T/nuuE2z39J7efa/ent3ETibE0aOEbCWAGey9HtFKOOzfHgpgMSnUavJoJFxMhG1ze1OrSvsF&#10;P81plyyjEoyVkjCkNFecx34wTsWVnw2S9+2DU4lksFwHtVC5m/haiJw7NSJ9GNRsXgfT/+yOTsIe&#10;Y7tskn1/wovQ+Ufb2q8uSHl/l4kXYMmc018YrviEDg0xdf6IOrKJdJaXFJXwnAG7+qJYb4B1dD2W&#10;ZQG8qfn/Dc0vUEsDBBQAAAAIAIdO4kBigRLKXgIAAFQFAAAOAAAAZHJzL2Uyb0RvYy54bWytVM1u&#10;EzEQviPxDpbvzWZ3k20SZdMDoVwQVGp5AMf2/khe27KdbHLnzp0j4iVQVZ6GIh6DsTebBKqqFSIH&#10;Z+yZ/fzNN56ZX2wbgTbc2FrJHMeDIUZcUsVqWeb4w83l2QQj64hkRCjJc7zjFl8sXr6Yt3rGE1Up&#10;wbhBACLtrNU5rpzTsyiytOINsQOluQRnoUxDHGxNGTFDWkBvRJQMh1nUKsO0UZRbC6fLzokXAb8o&#10;OHXvi8Jyh0SOgZsLqwnryq/RYk5mpSG6qumeBvkHFg2pJVx6gFoSR9Da1A+gmpoaZVXhBlQ1kSqK&#10;mvKQA2QTD//K5roimodcQByrDzLZ/wdL322uDKpZjqFQkjRQoh+3tz8/frr/+vnX92/3d1/Q1IvU&#10;ajuD2Gt9ZfY7C6bPeFuYxv9DLmib4/M4PR+B0rscT5M4nYw7ifnWIQruLE6TSQp+CgGTyThLRyEi&#10;OgLRtXVvuAqgZPPWuq5GrLdI1Vt0K3tTE+ePPRFvohauz8aQUwWvMp2OzkN1GrXhNyoEOU+243kW&#10;e47A4OgW8jSsQwLCh8jef/xCnwDChWn2XMzT4Mdg457oU0z3gYCZ9AQew5xmI5AnJPUU6iH0IS6o&#10;5vUO8h1qAIenRZTqshYiVFFIX5k4iacJPAECDV8I4sBsNDxBK8tQJqtEzfw3vlLWlKtXwqAN8S0c&#10;fntp/wjTxrolsVUXF1zdy6s4Ya8lQ26n4XFLmELYc2g4w0hwGFreCuQcqcVzIiE9ISFj3xNdF3hr&#10;pdgOWmmtTV1WMGc6Ub0HWjfosx8zfjac7gPScRgu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4&#10;fNdZ1wAAAAsBAAAPAAAAAAAAAAEAIAAAACIAAABkcnMvZG93bnJldi54bWxQSwECFAAUAAAACACH&#10;TuJAYoESyl4CAABUBQAADgAAAAAAAAABACAAAAAmAQAAZHJzL2Uyb0RvYy54bWxQSwUGAAAAAAYA&#10;BgBZAQAA9gUAAAAA&#10;" path="m0,-1l9658,-1m0,13936l9658,13936m10,-11l10,13926m9648,-11l9648,13926e">
                <v:fill on="f" focussize="0,0"/>
                <v:stroke weight="0.96pt" color="#000000" joinstyle="round"/>
                <v:imagedata o:title=""/>
                <o:lock v:ext="edit" aspectratio="f"/>
              </v:shape>
            </w:pict>
          </mc:Fallback>
        </mc:AlternateContent>
      </w:r>
      <w:r>
        <w:rPr>
          <w:rFonts w:hint="eastAsia"/>
          <w:sz w:val="28"/>
          <w:lang w:val="en-US" w:eastAsia="zh-CN"/>
        </w:rPr>
        <w:t>2.5</w:t>
      </w:r>
      <w:r>
        <w:t>、主要工艺流程及产物环节</w:t>
      </w:r>
    </w:p>
    <w:p>
      <w:pPr>
        <w:pStyle w:val="5"/>
        <w:spacing w:before="1"/>
        <w:rPr>
          <w:b/>
          <w:sz w:val="30"/>
        </w:rPr>
      </w:pPr>
    </w:p>
    <w:p>
      <w:pPr>
        <w:pStyle w:val="11"/>
        <w:numPr>
          <w:ilvl w:val="1"/>
          <w:numId w:val="2"/>
        </w:numPr>
        <w:tabs>
          <w:tab w:val="left" w:pos="2116"/>
        </w:tabs>
        <w:spacing w:before="0" w:after="0" w:line="240" w:lineRule="auto"/>
        <w:ind w:left="2115" w:right="0" w:hanging="354"/>
        <w:jc w:val="left"/>
        <w:rPr>
          <w:rFonts w:hint="eastAsia" w:eastAsia="宋体"/>
          <w:sz w:val="28"/>
          <w:lang w:eastAsia="zh-CN"/>
        </w:rPr>
      </w:pPr>
      <w:r>
        <w:rPr>
          <w:spacing w:val="-3"/>
          <w:sz w:val="28"/>
        </w:rPr>
        <w:t>、</w:t>
      </w:r>
      <w:r>
        <w:rPr>
          <w:rFonts w:hint="eastAsia"/>
          <w:sz w:val="28"/>
          <w:lang w:eastAsia="zh-CN"/>
        </w:rPr>
        <w:t>加油站油气回收系统流程：</w:t>
      </w:r>
    </w:p>
    <w:p>
      <w:pPr>
        <w:pStyle w:val="5"/>
        <w:spacing w:before="186" w:line="364" w:lineRule="auto"/>
        <w:ind w:left="1200" w:right="1100" w:firstLine="561"/>
        <w:rPr>
          <w:rFonts w:hint="eastAsia"/>
          <w:spacing w:val="-8"/>
          <w:lang w:eastAsia="zh-CN"/>
        </w:rPr>
      </w:pPr>
      <w:r>
        <w:rPr>
          <w:rFonts w:hint="eastAsia"/>
          <w:spacing w:val="-8"/>
          <w:lang w:eastAsia="zh-CN"/>
        </w:rPr>
        <w:t>已建工程加油站油气回收系统分为两个阶段：卸油油气回收及加油枪回收。该系统用以回收加油时油箱挥发出的油气，其原理是将整个系统封闭，采用双通道加油枪和连接管将注油产生的油气抽回油罐来平衡油罐因发油过程导致的压力下降。</w:t>
      </w:r>
    </w:p>
    <w:p>
      <w:pPr>
        <w:pStyle w:val="5"/>
        <w:spacing w:before="186" w:line="364" w:lineRule="auto"/>
        <w:ind w:left="1200" w:right="1100" w:firstLine="561"/>
        <w:rPr>
          <w:rFonts w:hint="default"/>
          <w:spacing w:val="-8"/>
          <w:lang w:val="en-US" w:eastAsia="zh-CN"/>
        </w:rPr>
      </w:pPr>
      <w:r>
        <w:rPr>
          <w:rFonts w:hint="eastAsia"/>
          <w:spacing w:val="-8"/>
          <w:lang w:eastAsia="zh-CN"/>
        </w:rPr>
        <w:t>卸油油气回收：已建工程加油站卸油油气回收是指在卸油过程中，通过油气回收管把埋地油罐内的油气回收至汽油罐车，由汽油罐车把油气拉到油库进行后处理的流程。卸油时同时连接卸油口与油气回收口，这样埋地油罐与汽油罐车就形成了一个统一的油气空间，汽油罐车通过连通作用靠重力卸进埋地油罐，而埋地油罐里的油气则被反压回汽油罐车，整个过程为密闭过程，不存在油气的泄漏。卸油油气回收只对汽油罐进行油气回收。卸油油罐车采用密闭卸油方式，卸油管道直径为</w:t>
      </w:r>
      <w:r>
        <w:rPr>
          <w:rFonts w:hint="eastAsia"/>
          <w:spacing w:val="-8"/>
          <w:lang w:val="en-US" w:eastAsia="zh-CN"/>
        </w:rPr>
        <w:t>DN80，油气回收管道与之相配，卸油口及油气回收采用密闭式快递接头。卸油油气回收工艺流程图如下：</w:t>
      </w:r>
    </w:p>
    <w:p>
      <w:pPr>
        <w:pStyle w:val="5"/>
        <w:tabs>
          <w:tab w:val="left" w:pos="1344"/>
        </w:tabs>
        <w:spacing w:before="186" w:line="364" w:lineRule="auto"/>
        <w:ind w:right="1100"/>
        <w:rPr>
          <w:rFonts w:hint="eastAsia" w:eastAsia="宋体"/>
          <w:spacing w:val="-8"/>
          <w:lang w:eastAsia="zh-CN"/>
        </w:rPr>
      </w:pPr>
      <w:r>
        <w:rPr>
          <w:sz w:val="28"/>
        </w:rPr>
        <mc:AlternateContent>
          <mc:Choice Requires="wps">
            <w:drawing>
              <wp:anchor distT="0" distB="0" distL="114300" distR="114300" simplePos="0" relativeHeight="246264832" behindDoc="0" locked="0" layoutInCell="1" allowOverlap="1">
                <wp:simplePos x="0" y="0"/>
                <wp:positionH relativeFrom="column">
                  <wp:posOffset>3972560</wp:posOffset>
                </wp:positionH>
                <wp:positionV relativeFrom="paragraph">
                  <wp:posOffset>418465</wp:posOffset>
                </wp:positionV>
                <wp:extent cx="919480" cy="0"/>
                <wp:effectExtent l="0" t="38100" r="13970" b="38100"/>
                <wp:wrapNone/>
                <wp:docPr id="151" name="直接箭头连接符 151"/>
                <wp:cNvGraphicFramePr/>
                <a:graphic xmlns:a="http://schemas.openxmlformats.org/drawingml/2006/main">
                  <a:graphicData uri="http://schemas.microsoft.com/office/word/2010/wordprocessingShape">
                    <wps:wsp>
                      <wps:cNvCnPr/>
                      <wps:spPr>
                        <a:xfrm>
                          <a:off x="0" y="0"/>
                          <a:ext cx="919480"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312.8pt;margin-top:32.95pt;height:0pt;width:72.4pt;z-index:246264832;mso-width-relative:page;mso-height-relative:page;" filled="f" stroked="t" coordsize="21600,21600" o:gfxdata="UEsDBAoAAAAAAIdO4kAAAAAAAAAAAAAAAAAEAAAAZHJzL1BLAwQUAAAACACHTuJAwP3MpNgAAAAJ&#10;AQAADwAAAGRycy9kb3ducmV2LnhtbE2PTUsDMRCG74L/IYzgzSYtNm3XzRa0iHtRsC3iMd2Mm+Am&#10;WTbpl7/eEQ96m4+Hd54plyffsQMOycWgYDwSwDA00bjQKthuHm/mwFLWweguBlRwxgTL6vKi1IWJ&#10;x/CKh3VuGYWEVGgFNue+4Dw1Fr1Oo9hjoN1HHLzO1A4tN4M+Urjv+EQIyb12gS5Y3eODxeZzvfcK&#10;8ur9bOVbc79wL5unZ+m+6rpeKXV9NRZ3wDKe8h8MP/qkDhU57eI+mMQ6BXIylYRSMV0AI2A2E7fA&#10;dr8DXpX8/wfVN1BLAwQUAAAACACHTuJAKWQpkfEBAACpAwAADgAAAGRycy9lMm9Eb2MueG1srVNL&#10;jhMxEN0jcQfLe9JJRNBMlM4sEoYNgkjAASq2u9uSfyqbdHIJLoDEClgBq9lzGhiOQdmdSfjsEFk4&#10;5SrXe1WvqhdXe2vYTmHU3tV8MhpzppzwUru25q9eXj+44CwmcBKMd6rmBxX51fL+vUUf5mrqO2+k&#10;QkYgLs77UPMupTCvqig6ZSGOfFCOgo1HC4mu2FYSoSd0a6rpePyo6j3KgF6oGMm7HoJ8WfCbRon0&#10;vGmiSszUnGpL5cRybvNZLRcwbxFCp8WxDPiHKixoR6QnqDUkYK9R/wVltUAffZNGwtvKN40WqvRA&#10;3UzGf3TzooOgSi8kTgwnmeL/gxXPdhtkWtLsZhPOHFga0u3bm+9vPtx++fzt/c2Pr++y/ekjyw9I&#10;rj7EOWWt3AaPtxg2mHvfN2jzP3XF9kXiw0litU9MkPNycvnwggYh7kLVOS9gTE+UtywbNY8JQbdd&#10;WnnnaI4eJ0Vh2D2NiZgp8S4hkzp/rY0p4zSO9cQ0m86IB2ipGgOJTBuozehazsC0tK0iYUGM3miZ&#10;szNOxHa7Msh2kDem/HLXxPbbs0y9htgN70po2KVOgXzsJEuHQEo6WvrBn0Cbsz+hBtcaxXOlVknO&#10;jKKKsjWQGUecWepB3GxtvTwUzYuf9qFUddzdvHC/3kv2+Qtb/gR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A/cyk2AAAAAkBAAAPAAAAAAAAAAEAIAAAACIAAABkcnMvZG93bnJldi54bWxQSwECFAAU&#10;AAAACACHTuJAKWQpkfEBAACpAwAADgAAAAAAAAABACAAAAAnAQAAZHJzL2Uyb0RvYy54bWxQSwUG&#10;AAAAAAYABgBZAQAAigUAAAAA&#10;">
                <v:fill on="f" focussize="0,0"/>
                <v:stroke color="#000000 [3213]" joinstyle="round" endarrow="block"/>
                <v:imagedata o:title=""/>
                <o:lock v:ext="edit" aspectratio="f"/>
              </v:shape>
            </w:pict>
          </mc:Fallback>
        </mc:AlternateContent>
      </w:r>
      <w:r>
        <w:rPr>
          <w:sz w:val="28"/>
        </w:rPr>
        <mc:AlternateContent>
          <mc:Choice Requires="wps">
            <w:drawing>
              <wp:anchor distT="0" distB="0" distL="114300" distR="114300" simplePos="0" relativeHeight="246263808" behindDoc="0" locked="0" layoutInCell="1" allowOverlap="1">
                <wp:simplePos x="0" y="0"/>
                <wp:positionH relativeFrom="column">
                  <wp:posOffset>2846705</wp:posOffset>
                </wp:positionH>
                <wp:positionV relativeFrom="paragraph">
                  <wp:posOffset>129540</wp:posOffset>
                </wp:positionV>
                <wp:extent cx="1126490" cy="497840"/>
                <wp:effectExtent l="4445" t="4445" r="12065" b="12065"/>
                <wp:wrapNone/>
                <wp:docPr id="2" name="矩形 2"/>
                <wp:cNvGraphicFramePr/>
                <a:graphic xmlns:a="http://schemas.openxmlformats.org/drawingml/2006/main">
                  <a:graphicData uri="http://schemas.microsoft.com/office/word/2010/wordprocessingShape">
                    <wps:wsp>
                      <wps:cNvSpPr/>
                      <wps:spPr>
                        <a:xfrm>
                          <a:off x="0" y="0"/>
                          <a:ext cx="1126490" cy="49784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卸油回气管道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4.15pt;margin-top:10.2pt;height:39.2pt;width:88.7pt;z-index:246263808;v-text-anchor:middle;mso-width-relative:page;mso-height-relative:page;" fillcolor="#FFFFFF [3201]" filled="t" stroked="t" coordsize="21600,21600" o:gfxdata="UEsDBAoAAAAAAIdO4kAAAAAAAAAAAAAAAAAEAAAAZHJzL1BLAwQUAAAACACHTuJAJeuGztoAAAAJ&#10;AQAADwAAAGRycy9kb3ducmV2LnhtbE2Py07DMBBF90j8gzVI7KjdYEoImXSBBEiVWKTAojs3dh6q&#10;PY5iN23/HrOC5ege3XumXJ+dZbOZwuAJYbkQwAw1Xg/UIXx9vt7lwEJUpJX1ZBAuJsC6ur4qVaH9&#10;iWozb2PHUgmFQiH0MY4F56HpjVNh4UdDKWv95FRM59RxPalTKneWZ0KsuFMDpYVejealN81he3QI&#10;43f9sfFv0taHd6l27aUdNrsZ8fZmKZ6BRXOOfzD86id1qJLT3h9JB2YRpMzvE4qQCQksAavs4RHY&#10;HuEpz4FXJf//QfUDUEsDBBQAAAAIAIdO4kBMqUoHTwIAAJkEAAAOAAAAZHJzL2Uyb0RvYy54bWyt&#10;VM1uGjEQvlfqO1i+l2UpCQGxRAhEVQk1kWjVs/Ha7Er+69iw0Jep1FsfIo9T9TU69m4IaXOqugcz&#10;4xnPzzffML09akUOAnxtTUHzXp8SYbgta7Mr6KePqzc3lPjATMmUNaKgJ+Hp7ez1q2njJmJgK6tK&#10;AQSDGD9pXEGrENwkyzyvhGa+Z50waJQWNAuowi4rgTUYXats0O9fZ42F0oHlwnu8XbZGOkvxpRQ8&#10;3EnpRSCqoFhbSCekcxvPbDZlkx0wV9W8K4P9QxWa1QaTnkMtWWBkD/VfoXTNwXorQ49bnVkpay5S&#10;D9hN3v+jm03FnEi9IDjenWHy/y8s/3C4B1KXBR1QYpjGEf369uPnw3cyiNg0zk/QZePuodM8irHR&#10;owQdf7EFckx4ns54imMgHC/zfHA9HCPsHG3D8ehmmADPnl478OGdsJpEoaCA80owssPaB8yIro8u&#10;MZm3qi5XtVJJgd12oYAcGM52lb5YMj555qYMaQr6Nh9dYR0MKSYVCyhqh017s6OEqR1ylwdIqZ89&#10;9pc5+ul7KUesccl81daSInRuymBFEcUWtyiF4/bYgbm15QnhB9vy0ju+qjHUmvlwzwCJiNjhcoU7&#10;PKSy2IftJEoqC19fuo/+yA+0UtIgsbHJL3sGghL13iBzxvkQx0BCUoZXowEqcGnZXlrMXi8s4pvj&#10;GjuexOgf1KMowerPuIPzmBVNzHDM3cLZKYvQLhxuMRfzeXJD9jsW1mbjeAwe52nsfB+srNPcI1At&#10;Oh1+yP80225X44Jd6snr6R9l9h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l64bO2gAAAAkBAAAP&#10;AAAAAAAAAAEAIAAAACIAAABkcnMvZG93bnJldi54bWxQSwECFAAUAAAACACHTuJATKlKB08CAACZ&#10;BAAADgAAAAAAAAABACAAAAApAQAAZHJzL2Uyb0RvYy54bWxQSwUGAAAAAAYABgBZAQAA6gU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卸油回气管道</w:t>
                      </w:r>
                    </w:p>
                  </w:txbxContent>
                </v:textbox>
              </v:rect>
            </w:pict>
          </mc:Fallback>
        </mc:AlternateContent>
      </w:r>
      <w:r>
        <w:rPr>
          <w:sz w:val="28"/>
        </w:rPr>
        <mc:AlternateContent>
          <mc:Choice Requires="wps">
            <w:drawing>
              <wp:anchor distT="0" distB="0" distL="114300" distR="114300" simplePos="0" relativeHeight="246263808" behindDoc="0" locked="0" layoutInCell="1" allowOverlap="1">
                <wp:simplePos x="0" y="0"/>
                <wp:positionH relativeFrom="column">
                  <wp:posOffset>1047115</wp:posOffset>
                </wp:positionH>
                <wp:positionV relativeFrom="paragraph">
                  <wp:posOffset>161925</wp:posOffset>
                </wp:positionV>
                <wp:extent cx="888365" cy="497840"/>
                <wp:effectExtent l="4445" t="4445" r="21590" b="12065"/>
                <wp:wrapNone/>
                <wp:docPr id="1" name="矩形 1"/>
                <wp:cNvGraphicFramePr/>
                <a:graphic xmlns:a="http://schemas.openxmlformats.org/drawingml/2006/main">
                  <a:graphicData uri="http://schemas.microsoft.com/office/word/2010/wordprocessingShape">
                    <wps:wsp>
                      <wps:cNvSpPr/>
                      <wps:spPr>
                        <a:xfrm>
                          <a:off x="1030605" y="6260465"/>
                          <a:ext cx="888365" cy="49784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2.45pt;margin-top:12.75pt;height:39.2pt;width:69.95pt;z-index:246263808;v-text-anchor:middle;mso-width-relative:page;mso-height-relative:page;" fillcolor="#FFFFFF [3201]" filled="t" stroked="t" coordsize="21600,21600" o:gfxdata="UEsDBAoAAAAAAIdO4kAAAAAAAAAAAAAAAAAEAAAAZHJzL1BLAwQUAAAACACHTuJAXicDp9kAAAAK&#10;AQAADwAAAGRycy9kb3ducmV2LnhtbE2PzW7CMBCE75X6DtYi9VZsIKAS4nCo1FZC6iG0PXBb4s2P&#10;iO0oNgHevttTOY5mNPNNtr3aTow0hNY7DbOpAkGu9KZ1tYbvr7fnFxAhojPYeUcabhRgmz8+ZJga&#10;f3EFjftYCy5xIUUNTYx9KmUoG7IYpr4nx17lB4uR5VBLM+CFy20n50qtpMXW8UKDPb02VJ72Z6uh&#10;/yk+d/496YrTR4KH6la1u8Oo9dNkpjYgIl3jfxj+8BkdcmY6+rMzQXSsV8maoxrmyyUIDixUwl+O&#10;7KjFGmSeyfsL+S9QSwMEFAAAAAgAh07iQIizKwBaAgAApAQAAA4AAABkcnMvZTJvRG9jLnhtbK1U&#10;zW4TMRC+I/EOlu90N2maplE3VdQqCKmilQri7Hjt7Er+w3ayKS+DxI2H4HEQr8Fn77ZNoSfEHpwZ&#10;z+f5+WYm5xd7rchO+NBaU9HRUUmJMNzWrdlU9OOH1ZsZJSEyUzNljajovQj0YvH61Xnn5mJsG6tq&#10;4QmcmDDvXEWbGN28KAJvhGbhyDphYJTWaxah+k1Re9bBu1bFuCynRWd97bzlIgTcXvVGusj+pRQ8&#10;3kgZRCSqosgt5tPnc53OYnHO5hvPXNPyIQ32D1lo1hoEfXR1xSIjW9/+5Uq33NtgZTziVhdWypaL&#10;XAOqGZV/VHPXMCdyLSAnuEeawv9zy9/vbj1pa/SOEsM0WvTr6/efP76RUeKmc2EOyJ279YMWIKZC&#10;99Lr9IsSyB6vy+NyWp5Qcl/R6XhaTqYnPbdiHwkHYDabHeOOcAAmZ6ezSea+eHLkfIhvhdUkCRX1&#10;aF1mlO2uQ0RwQB8gKW6wqq1XrVJZ8Zv1pfJkx9DmVf5SdDx5BlOGdBU9Hp2mPBimTSoWIWqH+oPZ&#10;UMLUBmPMo8+hnz0OhzHK/L0UI+V4xULT55I9DDBlkFEitKcwSXG/3g+8rm19j054249ocHzVwtU1&#10;C/GWecwkphd7Fm9wSGVRhx0kShrrv7x0n/AYFVgp6TDjKPLzlnlBiXpnMERnownaQGJWJienYyj+&#10;0LI+tJitvrTgF4OC7LKY8FE9iNJb/QnruExRYWKGI3ZP56Bcxn73sNBcLJcZhkVwLF6bO8eT89RP&#10;Y5fbaGWb+56I6tkZ+MMq5N4Oa5t27VDPqKc/l8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XicD&#10;p9kAAAAKAQAADwAAAAAAAAABACAAAAAiAAAAZHJzL2Rvd25yZXYueG1sUEsBAhQAFAAAAAgAh07i&#10;QIizKwBaAgAApAQAAA4AAAAAAAAAAQAgAAAAKAEAAGRycy9lMm9Eb2MueG1sUEsFBgAAAAAGAAYA&#10;WQEAAPQFA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油罐</w:t>
                      </w:r>
                    </w:p>
                  </w:txbxContent>
                </v:textbox>
              </v:rect>
            </w:pict>
          </mc:Fallback>
        </mc:AlternateContent>
      </w:r>
      <w:r>
        <w:rPr>
          <w:sz w:val="28"/>
        </w:rPr>
        <mc:AlternateContent>
          <mc:Choice Requires="wps">
            <w:drawing>
              <wp:anchor distT="0" distB="0" distL="114300" distR="114300" simplePos="0" relativeHeight="246264832" behindDoc="0" locked="0" layoutInCell="1" allowOverlap="1">
                <wp:simplePos x="0" y="0"/>
                <wp:positionH relativeFrom="column">
                  <wp:posOffset>1935480</wp:posOffset>
                </wp:positionH>
                <wp:positionV relativeFrom="paragraph">
                  <wp:posOffset>410845</wp:posOffset>
                </wp:positionV>
                <wp:extent cx="919480" cy="0"/>
                <wp:effectExtent l="0" t="38100" r="13970" b="38100"/>
                <wp:wrapNone/>
                <wp:docPr id="150" name="直接箭头连接符 150"/>
                <wp:cNvGraphicFramePr/>
                <a:graphic xmlns:a="http://schemas.openxmlformats.org/drawingml/2006/main">
                  <a:graphicData uri="http://schemas.microsoft.com/office/word/2010/wordprocessingShape">
                    <wps:wsp>
                      <wps:cNvCnPr>
                        <a:stCxn id="1" idx="3"/>
                      </wps:cNvCnPr>
                      <wps:spPr>
                        <a:xfrm>
                          <a:off x="1908175" y="6509385"/>
                          <a:ext cx="919480" cy="0"/>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52.4pt;margin-top:32.35pt;height:0pt;width:72.4pt;z-index:246264832;mso-width-relative:page;mso-height-relative:page;" filled="f" stroked="t" coordsize="21600,21600" o:gfxdata="UEsDBAoAAAAAAIdO4kAAAAAAAAAAAAAAAAAEAAAAZHJzL1BLAwQUAAAACACHTuJAGYfEYdkAAAAJ&#10;AQAADwAAAGRycy9kb3ducmV2LnhtbE2PzU7DMBCE70i8g7VI3KhdiAwNcSpBhcilSLQIcXTjJbaI&#10;11Hs/vH0GHEox50dzXxTzQ++ZzscowukYDoRwJDaYBx1Ct7WT1d3wGLSZHQfCBUcMcK8Pj+rdGnC&#10;nl5xt0odyyEUS63ApjSUnMfWotdxEgak/PsMo9cpn2PHzaj3Odz3/FoIyb12lBusHvDRYvu12noF&#10;afFxtPK9fZi5l/XzUrrvpmkWSl1eTMU9sISHdDLDL35GhzozbcKWTGS9ghtRZPSkQBa3wLKhKGYS&#10;2OZP4HXF/y+ofwBQSwMEFAAAAAgAh07iQJqlQBIRAgAA2wMAAA4AAABkcnMvZTJvRG9jLnhtbK1T&#10;y47TMBTdI/EPlvc0SYcObdR0Fi3DBkEl4ANuHSex5Jds06Q/wQ8gsQJWDKvZ8zUwfAbXTjszwA6R&#10;hePHvcfnnHu9vBiUJHvuvDC6osUkp4RrZmqh24q+eX35aE6JD6BrkEbzih64pxerhw+WvS351HRG&#10;1twRBNG+7G1FuxBsmWWedVyBnxjLNR42xikIuHRtVjvoEV3JbJrn51lvXG2dYdx73N2Mh3SV8JuG&#10;s/CyaTwPRFYUuYU0ujTu4pitllC2Dmwn2JEG/AMLBULjpbdQGwhA3jrxF5QSzBlvmjBhRmWmaQTj&#10;SQOqKfI/1LzqwPKkBc3x9tYm//9g2Yv91hFRY+1m6I8GhUW6eX/9492nm69X3z9e//z2Ic6/fCYx&#10;AO3qrS8xa623Lgr2YT3oEYDib6joWYzKfguLC2/HhKFxKiaidoLRxSKfF09mlBwqej7LF2fz2VgU&#10;PgTCMGBRLB7PkRrDgEQgg/KEYZ0Pz7hRJE4q6oMD0XZhbbTGyhtXpJrA/rkPkROUp4RIQJtLIWVq&#10;AKlJjzfNpsiDAbZhIyHgVFk0xuuWEpAt9jcLLiF6I0Uds5MDrt2tpSN7iD2WvuQAenM/LF69Ad+N&#10;celoFNpxqJ/qmoSDRe81PpNxP4CQd/vBCdCt5DQyVbymRHJkFGejNKmPro9GR8t3pj5s3aka2EHJ&#10;g2O3xxa9v07Zd29y9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Zh8Rh2QAAAAkBAAAPAAAAAAAA&#10;AAEAIAAAACIAAABkcnMvZG93bnJldi54bWxQSwECFAAUAAAACACHTuJAmqVAEhECAADbAwAADgAA&#10;AAAAAAABACAAAAAoAQAAZHJzL2Uyb0RvYy54bWxQSwUGAAAAAAYABgBZAQAAqwUAAAAA&#10;">
                <v:fill on="f" focussize="0,0"/>
                <v:stroke color="#000000 [3213]" joinstyle="round" endarrow="block"/>
                <v:imagedata o:title=""/>
                <o:lock v:ext="edit" aspectratio="f"/>
              </v:shape>
            </w:pict>
          </mc:Fallback>
        </mc:AlternateContent>
      </w:r>
      <w:r>
        <w:rPr>
          <w:sz w:val="28"/>
        </w:rPr>
        <mc:AlternateContent>
          <mc:Choice Requires="wps">
            <w:drawing>
              <wp:anchor distT="0" distB="0" distL="114300" distR="114300" simplePos="0" relativeHeight="246213632" behindDoc="0" locked="0" layoutInCell="1" allowOverlap="1">
                <wp:simplePos x="0" y="0"/>
                <wp:positionH relativeFrom="column">
                  <wp:posOffset>2023110</wp:posOffset>
                </wp:positionH>
                <wp:positionV relativeFrom="paragraph">
                  <wp:posOffset>114935</wp:posOffset>
                </wp:positionV>
                <wp:extent cx="681355" cy="346710"/>
                <wp:effectExtent l="12700" t="0" r="29845" b="20955"/>
                <wp:wrapNone/>
                <wp:docPr id="152" name="矩形 152"/>
                <wp:cNvGraphicFramePr/>
                <a:graphic xmlns:a="http://schemas.openxmlformats.org/drawingml/2006/main">
                  <a:graphicData uri="http://schemas.microsoft.com/office/word/2010/wordprocessingShape">
                    <wps:wsp>
                      <wps:cNvSpPr/>
                      <wps:spPr>
                        <a:xfrm>
                          <a:off x="2102485" y="6314440"/>
                          <a:ext cx="681355" cy="34671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9.3pt;margin-top:9.05pt;height:27.3pt;width:53.65pt;z-index:246213632;v-text-anchor:middle;mso-width-relative:page;mso-height-relative:page;" fillcolor="#FFFFFF [3201]" filled="t" stroked="t" coordsize="21600,21600" o:gfxdata="UEsDBAoAAAAAAIdO4kAAAAAAAAAAAAAAAAAEAAAAZHJzL1BLAwQUAAAACACHTuJA2lUqFNoAAAAJ&#10;AQAADwAAAGRycy9kb3ducmV2LnhtbE2Py07DMBBF90j8gzVI7KiT0EcIcbpAQiorSqigy2kyOBHx&#10;OIrdJuXra1awHN2je8/k68l04kSDay0riGcRCOLK1i1rBbv357sUhPPINXaWScGZHKyL66scs9qO&#10;/Ean0msRSthlqKDxvs+kdFVDBt3M9sQh+7KDQR/OQct6wDGUm04mUbSUBlsOCw329NRQ9V0ejYLt&#10;We9+pv7zRVevOH5stvtys58rdXsTR48gPE3+D4Zf/aAORXA62CPXTnQK7uN0GdAQpDGIAMyTxQOI&#10;g4JVsgJZ5PL/B8UFUEsDBBQAAAAIAIdO4kBVJsQAWQIAAKkEAAAOAAAAZHJzL2Uyb0RvYy54bWyt&#10;VNuO0zAQfUfiHyy/s2m6aXepNl1VuypCWsFKC+LZdewmkm/YbtPlZ5B44yP4HMRvcOxkb8ADQuTB&#10;mfFM5nJmTs7OD1qRvfChs6am5dGEEmG4bTqzren7d+sXp5SEyEzDlDWiprci0PPl82dnvVuIqW2t&#10;aoQnCGLConc1bWN0i6IIvBWahSPrhIFRWq9ZhOq3ReNZj+haFdPJZF701jfOWy5CwO3lYKTLHF9K&#10;weNbKYOIRNUUtcV8+nxu0lksz9hi65lrOz6Wwf6hCs06g6T3oS5ZZGTnu99C6Y57G6yMR9zqwkrZ&#10;cZF7QDfl5JdublrmRO4F4AR3D1P4f2H5m/21J12D2c2mlBimMaQfn79+//aFpBvg07uwgNuNu/aj&#10;FiCmZg/S6/RGG+RQ02k5mVanM0puazo/LquqGvEVh0g4HOan5fEMdg6H42p+UmZ78RDI+RBfCatJ&#10;EmrqMb6MKttfhYjkcL1zSXmDVV2z7pTKit9uLpQne4ZRr/OTqscnT9yUIT1KnVUTrANnWDmpWISo&#10;HUAIZksJU1vsMo8+537ydfi7JKnISxbaoZgcYaxFGZSUEB0wTFI8bA4jsBvb3GIc3g57Ghxfdwh1&#10;xUK8Zh6LiZpBtvgWh1QWjdhRoqS1/tOf7pM/9gVWSnosOpr8uGNeUKJeG2zSSwwqMSMr1exkCsU/&#10;tmweW8xOX1gAXILWjmcx+Ud1J0pv9QdwcpWywsQMR+4BzlG5iAMBwWouVqvsBjY4Fq/MjeMpeBqo&#10;satdtLLLg09ADeiM+IEPebgjdxPhHuvZ6+EPs/wJ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2lUq&#10;FNoAAAAJAQAADwAAAAAAAAABACAAAAAiAAAAZHJzL2Rvd25yZXYueG1sUEsBAhQAFAAAAAgAh07i&#10;QFUmxABZAgAAqQQAAA4AAAAAAAAAAQAgAAAAKQEAAGRycy9lMm9Eb2MueG1sUEsFBgAAAAAGAAYA&#10;WQEAAPQFAAAAAA==&#10;">
                <v:fill on="t" focussize="0,0"/>
                <v:stroke weight="2pt" color="#FFFFFF [3212]" joinstyle="round"/>
                <v:imagedata o:title=""/>
                <o:lock v:ext="edit" aspectratio="f"/>
                <v:textbox>
                  <w:txbxContent>
                    <w:p>
                      <w:pPr>
                        <w:jc w:val="center"/>
                        <w:rPr>
                          <w:rFonts w:hint="eastAsia" w:eastAsia="宋体"/>
                          <w:lang w:eastAsia="zh-CN"/>
                        </w:rPr>
                      </w:pPr>
                      <w:r>
                        <w:rPr>
                          <w:rFonts w:hint="eastAsia"/>
                          <w:lang w:eastAsia="zh-CN"/>
                        </w:rPr>
                        <w:t>油气</w:t>
                      </w:r>
                    </w:p>
                  </w:txbxContent>
                </v:textbox>
              </v:rect>
            </w:pict>
          </mc:Fallback>
        </mc:AlternateContent>
      </w:r>
      <w:r>
        <w:rPr>
          <w:sz w:val="28"/>
        </w:rPr>
        <mc:AlternateContent>
          <mc:Choice Requires="wps">
            <w:drawing>
              <wp:anchor distT="0" distB="0" distL="114300" distR="114300" simplePos="0" relativeHeight="246213632" behindDoc="0" locked="0" layoutInCell="1" allowOverlap="1">
                <wp:simplePos x="0" y="0"/>
                <wp:positionH relativeFrom="column">
                  <wp:posOffset>4026535</wp:posOffset>
                </wp:positionH>
                <wp:positionV relativeFrom="paragraph">
                  <wp:posOffset>159385</wp:posOffset>
                </wp:positionV>
                <wp:extent cx="681355" cy="346710"/>
                <wp:effectExtent l="12700" t="0" r="29845" b="20955"/>
                <wp:wrapNone/>
                <wp:docPr id="179" name="矩形 179"/>
                <wp:cNvGraphicFramePr/>
                <a:graphic xmlns:a="http://schemas.openxmlformats.org/drawingml/2006/main">
                  <a:graphicData uri="http://schemas.microsoft.com/office/word/2010/wordprocessingShape">
                    <wps:wsp>
                      <wps:cNvSpPr/>
                      <wps:spPr>
                        <a:xfrm>
                          <a:off x="0" y="0"/>
                          <a:ext cx="681355" cy="34671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7.05pt;margin-top:12.55pt;height:27.3pt;width:53.65pt;z-index:246213632;v-text-anchor:middle;mso-width-relative:page;mso-height-relative:page;" fillcolor="#FFFFFF [3201]" filled="t" stroked="t" coordsize="21600,21600" o:gfxdata="UEsDBAoAAAAAAIdO4kAAAAAAAAAAAAAAAAAEAAAAZHJzL1BLAwQUAAAACACHTuJAjMFnhtkAAAAJ&#10;AQAADwAAAGRycy9kb3ducmV2LnhtbE2PwU7DMAyG70i8Q2QkbiztKBuUpjsgIY0TW5lgR68JaUXj&#10;VE22djw95gQn2/Kn35+L1eQ6cTJDaD0pSGcJCEO11y1ZBbu355t7ECEiaew8GQVnE2BVXl4UmGs/&#10;0tacqmgFh1DIUUETY59LGerGOAwz3xvi3acfHEYeByv1gCOHu07Ok2QhHbbEFxrszVNj6q/q6BRs&#10;znb3PfUfL7Z+xfF9vdlX632m1PVVmjyCiGaKfzD86rM6lOx08EfSQXQKFrdZyqiC+R1XBpZZmoE4&#10;cPOwBFkW8v8H5Q9QSwMEFAAAAAgAh07iQBZ/pjtOAgAAnQQAAA4AAABkcnMvZTJvRG9jLnhtbK1U&#10;S44aMRDdR8odLO9DA8NnBtGMEIgoEsogkShr47bplvxL2dCQy0TKLofIcaJcI2V3D8MkWURRWJgq&#10;V7k+r+r19P6kFTkK8JU1Oe11upQIw21RmX1O379bvbqlxAdmCqasETk9C0/vZy9fTGs3EX1bWlUI&#10;IBjE+EntclqG4CZZ5nkpNPMd64RBo7SgWUAV9lkBrMboWmX9bneU1RYKB5YL7/F22RjpLMWXUvDw&#10;IKUXgaicYm0hnZDOXTyz2ZRN9sBcWfG2DPYPVWhWGUx6CbVkgZEDVL+F0hUH660MHW51ZqWsuEg9&#10;YDe97i/dbEvmROoFwfHuApP/f2H52+MGSFXg7MZ3lBimcUg/Pn/9/u0LiTeIT+38BN22bgOt5lGM&#10;zZ4k6PiPbZBTwvR8wVScAuF4Obrt3QyHlHA03QxG417CPHt67MCH18JqEoWcAo4sIcmOax8wIbo+&#10;usRc3qqqWFVKJQX2u4UCcmQ43lX6xYrxyTM3ZUid0/5w0MUV4AzXTCoWUNQOG/dmTwlTe9xfHiDl&#10;fvba/12SWOSS+bIpJkVoa1EGS4ooNrhFKZx2pxbMnS3OOAKwzW56x1cVhlozHzYMcBmxZiRYeMBD&#10;KouN2FaipLTw6U/30R93BK2U1Ljc2OTHAwNBiXpjcHvueoNBZENSBsNxHxW4tuyuLeagFxYB7iGV&#10;HU9i9A/qUZRg9Qfk4TxmRRMzHHM3cLbKIjSkQyZzMZ8nN2SAY2Ftto7H4HGgxs4PwcoqDT4C1aDT&#10;4occSMNt+RpJdq0nr6evyuw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MFnhtkAAAAJAQAADwAA&#10;AAAAAAABACAAAAAiAAAAZHJzL2Rvd25yZXYueG1sUEsBAhQAFAAAAAgAh07iQBZ/pjtOAgAAnQQA&#10;AA4AAAAAAAAAAQAgAAAAKAEAAGRycy9lMm9Eb2MueG1sUEsFBgAAAAAGAAYAWQEAAOgFAAAAAA==&#10;">
                <v:fill on="t" focussize="0,0"/>
                <v:stroke weight="2pt" color="#FFFFFF [3212]" joinstyle="round"/>
                <v:imagedata o:title=""/>
                <o:lock v:ext="edit" aspectratio="f"/>
                <v:textbox>
                  <w:txbxContent>
                    <w:p>
                      <w:pPr>
                        <w:jc w:val="center"/>
                        <w:rPr>
                          <w:rFonts w:hint="eastAsia" w:eastAsia="宋体"/>
                          <w:lang w:eastAsia="zh-CN"/>
                        </w:rPr>
                      </w:pPr>
                      <w:r>
                        <w:rPr>
                          <w:rFonts w:hint="eastAsia"/>
                          <w:lang w:eastAsia="zh-CN"/>
                        </w:rPr>
                        <w:t>油气</w:t>
                      </w:r>
                    </w:p>
                  </w:txbxContent>
                </v:textbox>
              </v:rect>
            </w:pict>
          </mc:Fallback>
        </mc:AlternateContent>
      </w:r>
      <w:r>
        <w:rPr>
          <w:sz w:val="28"/>
        </w:rPr>
        <mc:AlternateContent>
          <mc:Choice Requires="wps">
            <w:drawing>
              <wp:anchor distT="0" distB="0" distL="114300" distR="114300" simplePos="0" relativeHeight="246263808" behindDoc="0" locked="0" layoutInCell="1" allowOverlap="1">
                <wp:simplePos x="0" y="0"/>
                <wp:positionH relativeFrom="column">
                  <wp:posOffset>4881245</wp:posOffset>
                </wp:positionH>
                <wp:positionV relativeFrom="paragraph">
                  <wp:posOffset>158750</wp:posOffset>
                </wp:positionV>
                <wp:extent cx="888365" cy="497840"/>
                <wp:effectExtent l="4445" t="4445" r="21590" b="12065"/>
                <wp:wrapNone/>
                <wp:docPr id="10" name="矩形 10"/>
                <wp:cNvGraphicFramePr/>
                <a:graphic xmlns:a="http://schemas.openxmlformats.org/drawingml/2006/main">
                  <a:graphicData uri="http://schemas.microsoft.com/office/word/2010/wordprocessingShape">
                    <wps:wsp>
                      <wps:cNvSpPr/>
                      <wps:spPr>
                        <a:xfrm>
                          <a:off x="0" y="0"/>
                          <a:ext cx="888365" cy="49784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油罐车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4.35pt;margin-top:12.5pt;height:39.2pt;width:69.95pt;z-index:246263808;v-text-anchor:middle;mso-width-relative:page;mso-height-relative:page;" fillcolor="#FFFFFF [3201]" filled="t" stroked="t" coordsize="21600,21600" o:gfxdata="UEsDBAoAAAAAAIdO4kAAAAAAAAAAAAAAAAAEAAAAZHJzL1BLAwQUAAAACACHTuJAbF73Z9oAAAAK&#10;AQAADwAAAGRycy9kb3ducmV2LnhtbE2Py07DMBBF90j8gzVI7KjdEtI0jdMFEiBVYpECi+7cePJQ&#10;/YhiN23/nmFVlqM5uvfcYnOxhk04ht47CfOZAIau9rp3rYTvr7enDFiIymllvEMJVwywKe/vCpVr&#10;f3YVTrvYMgpxIVcSuhiHnPNQd2hVmPkBHf0aP1oV6Rxbrkd1pnBr+EKIlFvVO2ro1ICvHdbH3clK&#10;GH6qz61/T0x1/EjUvrk2/XY/Sfn4MBdrYBEv8QbDnz6pQ0lOB39yOjAjYZlmS0IlLF5oEwErkaXA&#10;DkSK5wR4WfD/E8pfUEsDBBQAAAAIAIdO4kCNWbujTwIAAJoEAAAOAAAAZHJzL2Uyb0RvYy54bWyt&#10;VM1uEzEQviPxDpbvZJM2bdOomypqFIRU0UoFcXa89u5K/sN2sikvg8SNh+BxEK/BZ++2TaEnxB6c&#10;Gc/4m5lvZnJxudeK7IQPrTUlnYzGlAjDbdWauqQfP6zfzCgJkZmKKWtESe9FoJeL168uOjcXR7ax&#10;qhKeAMSEeedK2sTo5kUReCM0CyPrhIFRWq9ZhOrrovKsA7pWxdF4fFp01lfOWy5CwO2qN9JFxpdS&#10;8HgjZRCRqJIit5hPn89NOovFBZvXnrmm5UMa7B+y0Kw1CPoItWKRka1v/4LSLfc2WBlH3OrCStly&#10;kWtANZPxH9XcNcyJXAvICe6RpvD/YPn73a0nbYXegR7DNHr06+v3nz++EVyAnc6FOZzu3K0ftAAx&#10;lbqXXqdfFEH2mdH7R0bFPhKOy9lsdnx6QgmHaXp+NptmzOLpsfMhvhVWkySU1KNhmUe2uw4RAeH6&#10;4JJiBavaat0qlRVfb66UJzuG5q7zlzLGk2duypCupMeTs5QHw4xJxSJE7VB1MDUlTNUYXh59Dv3s&#10;cTiMMc7fSzFSjisWmj6XjDC4KYOMEok9bUmK+81+4HJjq3vw720/mMHxdQuoaxbiLfOYRDQF2xVv&#10;cEhlUYcdJEoa67+8dJ/8MSCwUtJhslHk5y3zghL1zmB0zidTtIHErExPzo6g+EPL5tBitvrKgt8J&#10;9tjxLCb/qB5E6a3+hCVcpqgwMcMRu6dzUK5iv3FYYy6Wy+yG8XcsXps7xxN46qexy220ss19T0T1&#10;7Az8YQFyb4dlTRt2qGevp7+U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sXvdn2gAAAAoBAAAP&#10;AAAAAAAAAAEAIAAAACIAAABkcnMvZG93bnJldi54bWxQSwECFAAUAAAACACHTuJAjVm7o08CAACa&#10;BAAADgAAAAAAAAABACAAAAApAQAAZHJzL2Uyb0RvYy54bWxQSwUGAAAAAAYABgBZAQAA6gU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油罐车</w:t>
                      </w:r>
                    </w:p>
                  </w:txbxContent>
                </v:textbox>
              </v:rect>
            </w:pict>
          </mc:Fallback>
        </mc:AlternateContent>
      </w:r>
    </w:p>
    <w:p>
      <w:pPr>
        <w:pStyle w:val="5"/>
        <w:spacing w:before="186" w:line="364" w:lineRule="auto"/>
        <w:ind w:left="1200" w:right="1100" w:firstLine="561"/>
        <w:rPr>
          <w:spacing w:val="-8"/>
        </w:rPr>
      </w:pPr>
    </w:p>
    <w:p>
      <w:pPr>
        <w:pStyle w:val="5"/>
        <w:spacing w:before="186" w:line="364" w:lineRule="auto"/>
        <w:ind w:left="1200" w:right="1100" w:firstLine="561"/>
        <w:rPr>
          <w:rFonts w:hint="eastAsia"/>
          <w:b/>
          <w:bCs/>
          <w:spacing w:val="-8"/>
          <w:lang w:val="en-US" w:eastAsia="zh-CN"/>
        </w:rPr>
      </w:pPr>
      <w:r>
        <w:rPr>
          <w:rFonts w:hint="eastAsia"/>
          <w:spacing w:val="-8"/>
          <w:lang w:val="en-US" w:eastAsia="zh-CN"/>
        </w:rPr>
        <w:t xml:space="preserve">                   </w:t>
      </w:r>
      <w:r>
        <w:rPr>
          <w:rFonts w:hint="eastAsia"/>
          <w:b/>
          <w:bCs/>
          <w:spacing w:val="-8"/>
          <w:lang w:val="en-US" w:eastAsia="zh-CN"/>
        </w:rPr>
        <w:t xml:space="preserve"> 图4    卸油油气回收工艺流程图</w:t>
      </w:r>
    </w:p>
    <w:p>
      <w:pPr>
        <w:pStyle w:val="5"/>
        <w:spacing w:before="186" w:line="364" w:lineRule="auto"/>
        <w:ind w:left="1200" w:right="1100" w:firstLine="561"/>
        <w:rPr>
          <w:rFonts w:hint="eastAsia"/>
          <w:spacing w:val="-8"/>
          <w:lang w:val="en-US" w:eastAsia="zh-CN"/>
        </w:rPr>
      </w:pPr>
      <w:r>
        <w:rPr>
          <w:rFonts w:hint="eastAsia"/>
          <w:spacing w:val="-8"/>
          <w:lang w:val="en-US" w:eastAsia="zh-CN"/>
        </w:rPr>
        <w:t>加油油气回收：已将工程加油站采用回收的加油机，加油枪为内位双管设计，</w:t>
      </w:r>
    </w:p>
    <w:p>
      <w:pPr>
        <w:pStyle w:val="5"/>
        <w:spacing w:before="186" w:line="364" w:lineRule="auto"/>
        <w:ind w:left="1320" w:right="1100" w:hanging="1320" w:hangingChars="500"/>
        <w:rPr>
          <w:rFonts w:hint="eastAsia"/>
          <w:spacing w:val="-8"/>
          <w:lang w:val="en-US" w:eastAsia="zh-CN"/>
        </w:rPr>
      </w:pPr>
      <w:r>
        <w:rPr>
          <w:rFonts w:hint="eastAsia"/>
          <w:spacing w:val="-8"/>
          <w:lang w:val="en-US" w:eastAsia="zh-CN"/>
        </w:rPr>
        <w:t xml:space="preserve">          在加油的过程中，按1:1.1</w:t>
      </w:r>
      <w:r>
        <w:rPr>
          <w:rFonts w:hint="eastAsia" w:ascii="宋体" w:hAnsi="宋体" w:eastAsia="宋体" w:cs="宋体"/>
          <w:spacing w:val="-8"/>
          <w:lang w:val="en-US" w:eastAsia="zh-CN"/>
        </w:rPr>
        <w:t>～</w:t>
      </w:r>
      <w:r>
        <w:rPr>
          <w:rFonts w:hint="eastAsia"/>
          <w:spacing w:val="-8"/>
          <w:lang w:val="en-US" w:eastAsia="zh-CN"/>
        </w:rPr>
        <w:t>1.2的比例吸回油气。当采用加油油气回收时使用油气回收型加油枪，并在加油机内安装真空泵。正空泵控制板与加油机脉冲发生器连接，当加油枪加油时，获得脉冲信号，真空泵启动，通过加油枪回收油气。所有加油机的油气回收管线进口并联，汇集到加油油气回收总管，加油油气回收总管直接进入最低标号油罐，多台汽油加油机可共用1根油气回收总管，</w:t>
      </w:r>
    </w:p>
    <w:p>
      <w:pPr>
        <w:pStyle w:val="5"/>
        <w:spacing w:before="186" w:line="364" w:lineRule="auto"/>
        <w:ind w:left="1097" w:leftChars="0" w:right="1100" w:hanging="1097" w:hangingChars="392"/>
        <w:jc w:val="left"/>
        <w:rPr>
          <w:spacing w:val="-8"/>
        </w:rPr>
      </w:pPr>
      <w:r>
        <w:rPr>
          <w:sz w:val="28"/>
        </w:rPr>
        <mc:AlternateContent>
          <mc:Choice Requires="wps">
            <w:drawing>
              <wp:anchor distT="0" distB="0" distL="114300" distR="114300" simplePos="0" relativeHeight="246221824" behindDoc="0" locked="0" layoutInCell="1" allowOverlap="1">
                <wp:simplePos x="0" y="0"/>
                <wp:positionH relativeFrom="column">
                  <wp:posOffset>5631815</wp:posOffset>
                </wp:positionH>
                <wp:positionV relativeFrom="paragraph">
                  <wp:posOffset>996315</wp:posOffset>
                </wp:positionV>
                <wp:extent cx="476250" cy="400685"/>
                <wp:effectExtent l="4445" t="4445" r="14605" b="13970"/>
                <wp:wrapNone/>
                <wp:docPr id="262" name="矩形 262"/>
                <wp:cNvGraphicFramePr/>
                <a:graphic xmlns:a="http://schemas.openxmlformats.org/drawingml/2006/main">
                  <a:graphicData uri="http://schemas.microsoft.com/office/word/2010/wordprocessingShape">
                    <wps:wsp>
                      <wps:cNvSpPr/>
                      <wps:spPr>
                        <a:xfrm>
                          <a:off x="0" y="0"/>
                          <a:ext cx="476250" cy="400685"/>
                        </a:xfrm>
                        <a:prstGeom prst="rect">
                          <a:avLst/>
                        </a:prstGeom>
                        <a:ln w="3175">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3.45pt;margin-top:78.45pt;height:31.55pt;width:37.5pt;z-index:246221824;v-text-anchor:middle;mso-width-relative:page;mso-height-relative:page;" fillcolor="#FFFFFF [3201]" filled="t" stroked="t" coordsize="21600,21600" o:gfxdata="UEsDBAoAAAAAAIdO4kAAAAAAAAAAAAAAAAAEAAAAZHJzL1BLAwQUAAAACACHTuJAwlKu1tQAAAAL&#10;AQAADwAAAGRycy9kb3ducmV2LnhtbE2PwU7DMBBE70j8g7VIXFDrpIIoDXEqhNQ7Df0AN16SCHsd&#10;2U4a/p7tCW6zmtHM2/qwOisWDHH0pCDfZiCQOm9G6hWcP4+bEkRMmoy2nlDBD0Y4NPd3ta6Mv9IJ&#10;lzb1gksoVlrBkNJUSRm7AZ2OWz8hsfflg9OJz9BLE/SVy52VuywrpNMj8cKgJ3wfsPtuZ6fAthKP&#10;slvf7Hk5PX8MT0hBz0o9PuTZK4iEa/oLww2f0aFhpoufyURhFZRlsecoGy83wYl9kbO4KNjxMsim&#10;lv9/aH4BUEsDBBQAAAAIAIdO4kBCh85+SgIAAJwEAAAOAAAAZHJzL2Uyb0RvYy54bWytVM2O0zAQ&#10;viPxDpbvNG1ou0vVdFW1KkKq2EoFcXYdu4nkP8Zu0/IySNx4CB4H8RqMnWy3CxwQIgdnxjP5Zuab&#10;mUzvTlqRowBfW1PQQa9PiTDclrXZF/T9u9WLW0p8YKZkyhpR0LPw9G72/Nm0cROR28qqUgBBEOMn&#10;jStoFYKbZJnnldDM96wTBo3SgmYBVdhnJbAG0bXK8n5/nDUWSgeWC+/xdtka6SzhSyl4uJfSi0BU&#10;QTG3kE5I5y6e2WzKJntgrqp5lwb7hyw0qw0GvUAtWWDkAPVvULrmYL2VocetzqyUNRepBqxm0P+l&#10;mm3FnEi1IDneXWjy/w+Wvz1ugNRlQfNxTolhGpv04/PX79++kHiD/DTOT9Bt6zbQaR7FWOxJgo5v&#10;LIOcEqfnC6fiFAjHy+HNOB8h8xxNQ2zY7ShiZo8fO/DhtbCaRKGggC1LTLLj2ofW9cElxvJW1eWq&#10;ViopsN8tFJAjw/au0tOhP3FThjQFfTm4GWEeDKdMKhZQ1A7r9mZPCVN7HF8eIIV+8rH/uxgxxyXz&#10;VZtLQuhSUQbrjSS2tEUpnHanjsudLc/YAbDtaHrHVzVCrZkPGwY4i8gd7le4x0Mqi3XYTqKksvDp&#10;T/fRH0cErZQ0ONtY5McDA0GJemNweF4NhsO4DEkZjm5yVODasru2mINeWOR3gJvseBKjf1APogSr&#10;P+AazmNUNDHDMXZLZ6csQrtzuMhczOfJDRfAsbA2W8cjeOynsfNDsLJOfY9Etex0/OEKpMnp1jXu&#10;2LWevB5/KrO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lKu1tQAAAALAQAADwAAAAAAAAABACAA&#10;AAAiAAAAZHJzL2Rvd25yZXYueG1sUEsBAhQAFAAAAAgAh07iQEKHzn5KAgAAnAQAAA4AAAAAAAAA&#10;AQAgAAAAIwEAAGRycy9lMm9Eb2MueG1sUEsFBgAAAAAGAAYAWQEAAN8FAAAAAA==&#10;">
                <v:fill on="t" focussize="0,0"/>
                <v:stroke weight="0.25pt" color="#FFFFFF [3212]" joinstyle="round"/>
                <v:imagedata o:title=""/>
                <o:lock v:ext="edit" aspectratio="f"/>
                <v:textbox>
                  <w:txbxContent>
                    <w:p>
                      <w:pPr>
                        <w:jc w:val="center"/>
                        <w:rPr>
                          <w:rFonts w:hint="eastAsia" w:eastAsia="宋体"/>
                          <w:lang w:eastAsia="zh-CN"/>
                        </w:rPr>
                      </w:pPr>
                      <w:r>
                        <w:rPr>
                          <w:rFonts w:hint="eastAsia"/>
                          <w:lang w:eastAsia="zh-CN"/>
                        </w:rPr>
                        <w:t>油气</w:t>
                      </w:r>
                    </w:p>
                  </w:txbxContent>
                </v:textbox>
              </v:rect>
            </w:pict>
          </mc:Fallback>
        </mc:AlternateContent>
      </w:r>
      <w:r>
        <w:rPr>
          <w:sz w:val="28"/>
        </w:rPr>
        <mc:AlternateContent>
          <mc:Choice Requires="wps">
            <w:drawing>
              <wp:anchor distT="0" distB="0" distL="114300" distR="114300" simplePos="0" relativeHeight="246212608" behindDoc="0" locked="0" layoutInCell="1" allowOverlap="1">
                <wp:simplePos x="0" y="0"/>
                <wp:positionH relativeFrom="column">
                  <wp:posOffset>1691005</wp:posOffset>
                </wp:positionH>
                <wp:positionV relativeFrom="paragraph">
                  <wp:posOffset>953135</wp:posOffset>
                </wp:positionV>
                <wp:extent cx="476250" cy="400685"/>
                <wp:effectExtent l="4445" t="4445" r="14605" b="13970"/>
                <wp:wrapNone/>
                <wp:docPr id="260" name="矩形 260"/>
                <wp:cNvGraphicFramePr/>
                <a:graphic xmlns:a="http://schemas.openxmlformats.org/drawingml/2006/main">
                  <a:graphicData uri="http://schemas.microsoft.com/office/word/2010/wordprocessingShape">
                    <wps:wsp>
                      <wps:cNvSpPr/>
                      <wps:spPr>
                        <a:xfrm>
                          <a:off x="1748790" y="2421255"/>
                          <a:ext cx="476250" cy="400685"/>
                        </a:xfrm>
                        <a:prstGeom prst="rect">
                          <a:avLst/>
                        </a:prstGeom>
                        <a:ln w="3175">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3.15pt;margin-top:75.05pt;height:31.55pt;width:37.5pt;z-index:246212608;v-text-anchor:middle;mso-width-relative:page;mso-height-relative:page;" fillcolor="#FFFFFF [3201]" filled="t" stroked="t" coordsize="21600,21600" o:gfxdata="UEsDBAoAAAAAAIdO4kAAAAAAAAAAAAAAAAAEAAAAZHJzL1BLAwQUAAAACACHTuJAbq1vRdQAAAAL&#10;AQAADwAAAGRycy9kb3ducmV2LnhtbE2PwU6EMBCG7ya+QzMmXozbAisxSNkYk727uA/QpSMQ2ymh&#10;hcW3dzzpceb788839WHzTqw4xzGQhmynQCB1wY7Uazh/HB+fQcRkyBoXCDV8Y4RDc3tTm8qGK51w&#10;bVMvuIRiZTQMKU2VlLEb0Ju4CxMSs88we5N4nHtpZ3Plcu9krlQpvRmJLwxmwrcBu6928RpcK/Eo&#10;u+3VndfT/n14QJrNovX9XaZeQCTc0l8YfvVZHRp2uoSFbBROQ16WBUcZPKkMBCeKfcabC6OsyEE2&#10;tfz/Q/MDUEsDBBQAAAAIAIdO4kCNQbZGWAIAAKgEAAAOAAAAZHJzL2Uyb0RvYy54bWytVM2O0zAQ&#10;viPxDpbvbNqQbnerTVfVroqQVrDSgji7jt1E8h+223R5GSRuPASPg3gNPjvZP+CAEDk4M57JNzPf&#10;zOTs/KAV2QsfOmtqOj2aUCIMt01ntjV9/2794oSSEJlpmLJG1PRWBHq+fP7srHcLUdrWqkZ4AhAT&#10;Fr2raRujWxRF4K3QLBxZJwyM0nrNIlS/LRrPeqBrVZSTyXHRW984b7kIAbeXg5EuM76Ugse3UgYR&#10;iaopcov59PncpLNYnrHF1jPXdnxMg/1DFpp1BkHvoS5ZZGTnu9+gdMe9DVbGI251YaXsuMg1oJrp&#10;5JdqblrmRK4F5AR3T1P4f7D8zf7ak66paXkMfgzTaNKPz1+/f/tC0g346V1YwO3GXftRCxBTsQfp&#10;dXqjDHJA9+fVyfwUKLdAq8ppOZsN/IpDJBwO1fy4nMHO4VCheSfZXjwAOR/iK2E1SUJNPdqXWWX7&#10;qxARHK53LilusKpr1p1SWfHbzYXyZM/Q6nV+UnR88sRNGdLX9OV0PkMeDBMnFYsQtQMHwWwpYWqL&#10;UebR59BPPg5/FyPleMlCO+SSEcZUlEFGidCBwiTFw+Yw8rqxzS264e0wpsHxdQeoKxbiNfOYS3CH&#10;XYtvcUhlUYcdJUpa6z/96T75Y1xgpaTHnKPIjzvmBSXqtcEgnU6rCrAxK9VsXkLxjy2bxxaz0xcW&#10;/E6x1Y5nMflHdSdKb/UHrOQqRYWJGY7YA52jchGH/cNSc7FaZTcsg2Pxytw4nsBTP41d7aKVXe57&#10;ImpgZ+QP65B7O65u2rfHevZ6+MEsfw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urW9F1AAAAAsB&#10;AAAPAAAAAAAAAAEAIAAAACIAAABkcnMvZG93bnJldi54bWxQSwECFAAUAAAACACHTuJAjUG2RlgC&#10;AACoBAAADgAAAAAAAAABACAAAAAjAQAAZHJzL2Uyb0RvYy54bWxQSwUGAAAAAAYABgBZAQAA7QUA&#10;AAAA&#10;">
                <v:fill on="t" focussize="0,0"/>
                <v:stroke weight="0.25pt" color="#FFFFFF [3212]" joinstyle="round"/>
                <v:imagedata o:title=""/>
                <o:lock v:ext="edit" aspectratio="f"/>
                <v:textbox>
                  <w:txbxContent>
                    <w:p>
                      <w:pPr>
                        <w:jc w:val="center"/>
                        <w:rPr>
                          <w:rFonts w:hint="eastAsia" w:eastAsia="宋体"/>
                          <w:lang w:eastAsia="zh-CN"/>
                        </w:rPr>
                      </w:pPr>
                      <w:r>
                        <w:rPr>
                          <w:rFonts w:hint="eastAsia"/>
                          <w:lang w:eastAsia="zh-CN"/>
                        </w:rPr>
                        <w:t>油气</w:t>
                      </w:r>
                    </w:p>
                  </w:txbxContent>
                </v:textbox>
              </v:rect>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635000</wp:posOffset>
                </wp:positionH>
                <wp:positionV relativeFrom="paragraph">
                  <wp:posOffset>-132715</wp:posOffset>
                </wp:positionV>
                <wp:extent cx="6250940" cy="8792210"/>
                <wp:effectExtent l="0" t="6985" r="16510" b="1905"/>
                <wp:wrapNone/>
                <wp:docPr id="249" name="任意多边形 12"/>
                <wp:cNvGraphicFramePr/>
                <a:graphic xmlns:a="http://schemas.openxmlformats.org/drawingml/2006/main">
                  <a:graphicData uri="http://schemas.microsoft.com/office/word/2010/wordprocessingShape">
                    <wps:wsp>
                      <wps:cNvSpPr/>
                      <wps:spPr>
                        <a:xfrm>
                          <a:off x="0" y="0"/>
                          <a:ext cx="6250940" cy="8792210"/>
                        </a:xfrm>
                        <a:custGeom>
                          <a:avLst/>
                          <a:gdLst/>
                          <a:ahLst/>
                          <a:cxnLst/>
                          <a:pathLst>
                            <a:path w="9658" h="13947">
                              <a:moveTo>
                                <a:pt x="0" y="-1"/>
                              </a:moveTo>
                              <a:lnTo>
                                <a:pt x="9658" y="-1"/>
                              </a:lnTo>
                              <a:moveTo>
                                <a:pt x="0" y="13936"/>
                              </a:moveTo>
                              <a:lnTo>
                                <a:pt x="9658" y="13936"/>
                              </a:lnTo>
                              <a:moveTo>
                                <a:pt x="10" y="-11"/>
                              </a:moveTo>
                              <a:lnTo>
                                <a:pt x="10" y="13926"/>
                              </a:lnTo>
                              <a:moveTo>
                                <a:pt x="9648" y="-11"/>
                              </a:moveTo>
                              <a:lnTo>
                                <a:pt x="9648" y="13926"/>
                              </a:lnTo>
                            </a:path>
                          </a:pathLst>
                        </a:custGeom>
                        <a:noFill/>
                        <a:ln w="12192" cap="flat" cmpd="sng">
                          <a:solidFill>
                            <a:srgbClr val="000000"/>
                          </a:solidFill>
                          <a:prstDash val="solid"/>
                          <a:headEnd type="none" w="med" len="med"/>
                          <a:tailEnd type="none" w="med" len="med"/>
                        </a:ln>
                      </wps:spPr>
                      <wps:bodyPr upright="1"/>
                    </wps:wsp>
                  </a:graphicData>
                </a:graphic>
              </wp:anchor>
            </w:drawing>
          </mc:Choice>
          <mc:Fallback>
            <w:pict>
              <v:shape id="任意多边形 12" o:spid="_x0000_s1026" o:spt="100" style="position:absolute;left:0pt;margin-left:50pt;margin-top:-10.45pt;height:692.3pt;width:492.2pt;z-index:251658240;mso-width-relative:page;mso-height-relative:page;" filled="f" stroked="t" coordsize="9658,13947" o:gfxdata="UEsDBAoAAAAAAIdO4kAAAAAAAAAAAAAAAAAEAAAAZHJzL1BLAwQUAAAACACHTuJAtrfTndkAAAAN&#10;AQAADwAAAGRycy9kb3ducmV2LnhtbE2PMU/DMBCFdyT+g3VIbK3dNkpLiNMBiSkw0DIwOvHhRMTn&#10;KHab9t9znWC7p3t673vl/uIHccYp9oE0rJYKBFIbbE9Ow+fxdbEDEZMha4ZAqOGKEfbV/V1pChtm&#10;+sDzITnBIRQLo6FLaSykjG2H3sRlGJH49x0mbxLLyUk7mZnD/SDXSuXSm564oTMjvnTY/hxOXsOR&#10;Yj1vk3vL6Kps/l7X7quZtH58WKlnEAkv6c8MN3xGh4qZmnAiG8XAWinekjQs1uoJxM2hdlkGouFr&#10;k2+2IKtS/l9R/QJQSwMEFAAAAAgAh07iQJGXrONTAgAATQUAAA4AAABkcnMvZTJvRG9jLnhtbK1U&#10;zW4TMRC+I/EOlu/NZrdp2l1l0wOhXBBUankAx/b+SP6T7WSTO3fuHBEvgSp4Gop4DMbeZBOoKipE&#10;Dpux5/PnmW/GM7vcSIHW3LpWqxKnozFGXFHNWlWX+N3t1ckFRs4TxYjQipd4yx2+nD9/NutMwTPd&#10;aMG4RUCiXNGZEjfemyJJHG24JG6kDVfgrLSVxMPS1gmzpAN2KZJsPJ4mnbbMWE25c7C76J14Hvmr&#10;ilP/tqoc90iUGGLz8Wvjdxm+yXxGitoS07R0Fwb5hygkaRVcOlAtiCdoZdsHVLKlVjtd+RHVMtFV&#10;1VIec4Bs0vEf2dw0xPCYC4jjzCCT+3+09M362qKWlTib5BgpIqFI3+/ufrz/cP/5489vX+6/fkJp&#10;FnTqjCsAfmOu7W7lwAxJbyorwz+kgzZR2+2gLd94RGFzmp2N8wmUgILv4jzPsjSqnxyO05Xzr7iO&#10;VGT92vm+OGxvkWZv0Y3am4b4sB2uDybqSpxPz6DrGmjH03xyHssi9Zrf6gjyhxBP0pAXRHBwC3UM&#10;65kg4AG59x9OmCNCuPB0+lTOY/BjtKARitf/LdIdEDizfQCPcebTCcjzJNYB+pAXVAt6R/mGGsDm&#10;cRGVvmqFiFUUKlQmzdI8gxYg8NIrQTyY0kDvOVXHMjktWhbOhEo5Wy9fCIvWJLzd+NtJ+xvMWOcX&#10;xDU9LroCjBQNJ+ylYshvDfS0gvGDQwySM4wEh2kVrIj0pBVPQUJ6QkHG4SX0vR+spWZbeEMrY9u6&#10;gQHTlyp44M1GfXbzJQyF43VkOkzB+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2t9Od2QAAAA0B&#10;AAAPAAAAAAAAAAEAIAAAACIAAABkcnMvZG93bnJldi54bWxQSwECFAAUAAAACACHTuJAkZes41MC&#10;AABNBQAADgAAAAAAAAABACAAAAAoAQAAZHJzL2Uyb0RvYy54bWxQSwUGAAAAAAYABgBZAQAA7QUA&#10;AAAA&#10;" path="m0,-1l9658,-1m0,13936l9658,13936m10,-11l10,13926m9648,-11l9648,13926e">
                <v:fill on="f" focussize="0,0"/>
                <v:stroke weight="0.96pt" color="#000000" joinstyle="round"/>
                <v:imagedata o:title=""/>
                <o:lock v:ext="edit" aspectratio="f"/>
              </v:shape>
            </w:pict>
          </mc:Fallback>
        </mc:AlternateContent>
      </w:r>
      <w:r>
        <w:rPr>
          <w:rFonts w:hint="eastAsia"/>
          <w:lang w:val="en-US" w:eastAsia="zh-CN"/>
        </w:rPr>
        <w:t xml:space="preserve">        </w:t>
      </w:r>
      <w:r>
        <w:rPr>
          <w:rStyle w:val="14"/>
          <w:rFonts w:hint="eastAsia"/>
          <w:lang w:val="en-US" w:eastAsia="zh-CN"/>
        </w:rPr>
        <w:t xml:space="preserve">油气回收总管直径为DN40，与加油机和油罐接口采用大小头连接，在立管上连接的采用同心大小头，在水平管上连接的采用管底取其的偏心大小头。钢制管道壁厚为5mm。 </w:t>
      </w:r>
    </w:p>
    <w:p>
      <w:pPr>
        <w:pStyle w:val="5"/>
        <w:rPr>
          <w:rFonts w:ascii="Times New Roman"/>
          <w:sz w:val="20"/>
        </w:rPr>
      </w:pPr>
      <w:r>
        <w:rPr>
          <w:sz w:val="28"/>
        </w:rPr>
        <mc:AlternateContent>
          <mc:Choice Requires="wps">
            <w:drawing>
              <wp:anchor distT="0" distB="0" distL="114300" distR="114300" simplePos="0" relativeHeight="246221824" behindDoc="0" locked="0" layoutInCell="1" allowOverlap="1">
                <wp:simplePos x="0" y="0"/>
                <wp:positionH relativeFrom="column">
                  <wp:posOffset>3499485</wp:posOffset>
                </wp:positionH>
                <wp:positionV relativeFrom="paragraph">
                  <wp:posOffset>6350</wp:posOffset>
                </wp:positionV>
                <wp:extent cx="476250" cy="400685"/>
                <wp:effectExtent l="4445" t="4445" r="14605" b="13970"/>
                <wp:wrapNone/>
                <wp:docPr id="261" name="矩形 261"/>
                <wp:cNvGraphicFramePr/>
                <a:graphic xmlns:a="http://schemas.openxmlformats.org/drawingml/2006/main">
                  <a:graphicData uri="http://schemas.microsoft.com/office/word/2010/wordprocessingShape">
                    <wps:wsp>
                      <wps:cNvSpPr/>
                      <wps:spPr>
                        <a:xfrm>
                          <a:off x="0" y="0"/>
                          <a:ext cx="476250" cy="400685"/>
                        </a:xfrm>
                        <a:prstGeom prst="rect">
                          <a:avLst/>
                        </a:prstGeom>
                        <a:ln w="3175">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油气</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5.55pt;margin-top:0.5pt;height:31.55pt;width:37.5pt;z-index:246221824;v-text-anchor:middle;mso-width-relative:page;mso-height-relative:page;" fillcolor="#FFFFFF [3201]" filled="t" stroked="t" coordsize="21600,21600" o:gfxdata="UEsDBAoAAAAAAIdO4kAAAAAAAAAAAAAAAAAEAAAAZHJzL1BLAwQUAAAACACHTuJAmE0LftIAAAAI&#10;AQAADwAAAGRycy9kb3ducmV2LnhtbE2PwU7DMBBE70j8g7VIXBB1XLVRFeJUCKl3GvoBbrzEEfY6&#10;ip00/D3LCW47eqPZmfq4Bi8WnNIQSYPaFCCQumgH6jVcPk7PBxApG7LGR0IN35jg2Nzf1aay8UZn&#10;XNrcCw6hVBkNLuexkjJ1DoNJmzgiMfuMUzCZ5dRLO5kbhwcvt0VRymAG4g/OjPjmsPtq56DBtxJP&#10;sltf/WU5797dE9JkZq0fH1TxAiLjmv/M8Fufq0PDna5xJpuE17DfK8VWBjyJebktWV/52CmQTS3/&#10;D2h+AFBLAwQUAAAACACHTuJA5WSwzkoCAACcBAAADgAAAGRycy9lMm9Eb2MueG1srVTNjtMwEL4j&#10;8Q6W7zRtabtL1XRVtSpCqthKBXF2HTuJ5D/GbtPyMkjceAgeB/EajJ1stwscECIHZ8Yz+Wbmm5nM&#10;7k5akaMAX1uT00GvT4kw3Ba1KXP6/t36xS0lPjBTMGWNyOlZeHo3f/5s1ripGNrKqkIAQRDjp43L&#10;aRWCm2aZ55XQzPesEwaN0oJmAVUoswJYg+haZcN+f5I1FgoHlgvv8XbVGuk84UspeLiX0otAVE4x&#10;t5BOSOc+ntl8xqYlMFfVvEuD/UMWmtUGg16gViwwcoD6Nyhdc7DeytDjVmdWypqLVANWM+j/Us2u&#10;Yk6kWpAc7y40+f8Hy98et0DqIqfDyYASwzQ26cfnr9+/fSHxBvlpnJ+i285todM8irHYkwQd31gG&#10;OSVOzxdOxSkQjpejm8lwjMxzNI2wYbfjiJk9fuzAh9fCahKFnAK2LDHJjhsfWtcHlxjLW1UX61qp&#10;pEC5XyogR4btXaenQ3/ipgxpcvpycDPGPBhOmVQsoKgd1u1NSQlTJY4vD5BCP/nY/12MmOOK+arN&#10;JSF0qSiD9UYSW9qiFE77U8fl3hZn7ADYdjS94+saoTbMhy0DnEXkDvcr3OMhlcU6bCdRUln49Kf7&#10;6I8jglZKGpxtLPLjgYGgRL0xODyvBqNRXIakjMY3Q1Tg2rK/tpiDXlrkF8cDs0ti9A/qQZRg9Qdc&#10;w0WMiiZmOMZu6eyUZWh3DheZi8UiueECOBY2Zud4BI/9NHZxCFbWqe+RqJadjj9cgTQ53brGHbvW&#10;k9fjT2X+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hNC37SAAAACAEAAA8AAAAAAAAAAQAgAAAA&#10;IgAAAGRycy9kb3ducmV2LnhtbFBLAQIUABQAAAAIAIdO4kDlZLDOSgIAAJwEAAAOAAAAAAAAAAEA&#10;IAAAACEBAABkcnMvZTJvRG9jLnhtbFBLBQYAAAAABgAGAFkBAADdBQAAAAA=&#10;">
                <v:fill on="t" focussize="0,0"/>
                <v:stroke weight="0.25pt" color="#FFFFFF [3212]" joinstyle="round"/>
                <v:imagedata o:title=""/>
                <o:lock v:ext="edit" aspectratio="f"/>
                <v:textbox>
                  <w:txbxContent>
                    <w:p>
                      <w:pPr>
                        <w:jc w:val="center"/>
                        <w:rPr>
                          <w:rFonts w:hint="eastAsia" w:eastAsia="宋体"/>
                          <w:lang w:eastAsia="zh-CN"/>
                        </w:rPr>
                      </w:pPr>
                      <w:r>
                        <w:rPr>
                          <w:rFonts w:hint="eastAsia"/>
                          <w:lang w:eastAsia="zh-CN"/>
                        </w:rPr>
                        <w:t>油气</w:t>
                      </w:r>
                    </w:p>
                  </w:txbxContent>
                </v:textbox>
              </v:rect>
            </w:pict>
          </mc:Fallback>
        </mc:AlternateContent>
      </w:r>
      <w:r>
        <w:rPr>
          <w:sz w:val="28"/>
        </w:rPr>
        <mc:AlternateContent>
          <mc:Choice Requires="wps">
            <w:drawing>
              <wp:anchor distT="0" distB="0" distL="114300" distR="114300" simplePos="0" relativeHeight="246268928" behindDoc="0" locked="0" layoutInCell="1" allowOverlap="1">
                <wp:simplePos x="0" y="0"/>
                <wp:positionH relativeFrom="column">
                  <wp:posOffset>6123940</wp:posOffset>
                </wp:positionH>
                <wp:positionV relativeFrom="paragraph">
                  <wp:posOffset>39370</wp:posOffset>
                </wp:positionV>
                <wp:extent cx="597535" cy="433070"/>
                <wp:effectExtent l="4445" t="5080" r="7620" b="19050"/>
                <wp:wrapNone/>
                <wp:docPr id="255" name="矩形 255"/>
                <wp:cNvGraphicFramePr/>
                <a:graphic xmlns:a="http://schemas.openxmlformats.org/drawingml/2006/main">
                  <a:graphicData uri="http://schemas.microsoft.com/office/word/2010/wordprocessingShape">
                    <wps:wsp>
                      <wps:cNvSpPr/>
                      <wps:spPr>
                        <a:xfrm>
                          <a:off x="0" y="0"/>
                          <a:ext cx="597535" cy="43307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2.2pt;margin-top:3.1pt;height:34.1pt;width:47.05pt;z-index:246268928;v-text-anchor:middle;mso-width-relative:page;mso-height-relative:page;" fillcolor="#FFFFFF [3201]" filled="t" stroked="t" coordsize="21600,21600" o:gfxdata="UEsDBAoAAAAAAIdO4kAAAAAAAAAAAAAAAAAEAAAAZHJzL1BLAwQUAAAACACHTuJA1nQYL9kAAAAJ&#10;AQAADwAAAGRycy9kb3ducmV2LnhtbE2Py07DMBBF90j8gzVI7KjdKg0lZNIFEiBVYpECi+6msfNQ&#10;43EUu2n797gruhydq3vP5Ouz7cVkRt85RpjPFAjDldMdNwg/3+9PKxA+EGvqHRuEi/GwLu7vcsq0&#10;O3Fppm1oRCxhnxFCG8KQSemr1ljyMzcYjqx2o6UQz7GReqRTLLe9XCiVSksdx4WWBvPWmuqwPVqE&#10;4bf82riPpC8Pnwnt6kvdbXYT4uPDXL2CCOYc/sNw1Y/qUESnvTuy9qJHeEmTJEYR0gWIK1fL1RLE&#10;HuE5Alnk8vaD4g9QSwMEFAAAAAgAh07iQH50gcdPAgAAnAQAAA4AAABkcnMvZTJvRG9jLnhtbK1U&#10;zY4TMQy+I/EOUe50+kvZqtNV1aoIqWJXKohzmkk6I+UPJ+1MeRkkbjwEj4N4DZzMbLcLe0LMIbVj&#10;57P92e78ttGKnAT4ypqcDnp9SoThtqjMIacfP2xevaHEB2YKpqwROT0LT28XL1/MazcTQ1taVQgg&#10;CGL8rHY5LUNwsyzzvBSa+Z51wqBRWtAsoAqHrABWI7pW2bDff53VFgoHlgvv8XbdGuki4UspeLiT&#10;0otAVE4xt5BOSOc+ntlizmYHYK6seJcG+4csNKsMBr1ArVlg5AjVX1C64mC9laHHrc6slBUXqQas&#10;ZtD/o5pdyZxItSA53l1o8v8Plr8/3QOpipwOJxNKDNPYpF9fv//88Y3EG+Sndn6Gbjt3D53mUYzF&#10;NhJ0/MUySJM4PV84FU0gHC8nN9PJCJE5msajUX+aOM8eHzvw4a2wmkQhp4AtS0yy09YHDIiuDy4x&#10;lreqKjaVUkmBw36lgJwYtneTvpgxPnnipgypczoaTGMeDKdMKhZQ1A7r9uZACVMHHF8eIIV+8thf&#10;x+in77kYMcc182WbS0Lo3JTBjCKJLW1RCs2+6bjc2+KMHQDbjqZ3fFMh1Jb5cM8AZxGnFvcr3OEh&#10;lcU6bCdRUlr48tx99McRQSslNc42Fvn5yEBQot4ZHJ6bwXgclyEp48l0iApcW/bXFnPUK4v8DnCT&#10;HU9i9A/qQZRg9Sdcw2WMiiZmOMZu6eyUVWh3DheZi+UyueECOBa2Zud4BI/9NHZ5DFZWqe+RqJad&#10;jj9cgdTbbl3jjl3ryevxT2Xx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Z0GC/ZAAAACQEAAA8A&#10;AAAAAAAAAQAgAAAAIgAAAGRycy9kb3ducmV2LnhtbFBLAQIUABQAAAAIAIdO4kB+dIHHTwIAAJwE&#10;AAAOAAAAAAAAAAEAIAAAACgBAABkcnMvZTJvRG9jLnhtbFBLBQYAAAAABgAGAFkBAADpBQ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油罐</w:t>
                      </w:r>
                    </w:p>
                  </w:txbxContent>
                </v:textbox>
              </v:rect>
            </w:pict>
          </mc:Fallback>
        </mc:AlternateContent>
      </w:r>
      <w:r>
        <w:rPr>
          <w:sz w:val="28"/>
        </w:rPr>
        <mc:AlternateContent>
          <mc:Choice Requires="wps">
            <w:drawing>
              <wp:anchor distT="0" distB="0" distL="114300" distR="114300" simplePos="0" relativeHeight="246268928" behindDoc="0" locked="0" layoutInCell="1" allowOverlap="1">
                <wp:simplePos x="0" y="0"/>
                <wp:positionH relativeFrom="column">
                  <wp:posOffset>3992245</wp:posOffset>
                </wp:positionH>
                <wp:positionV relativeFrom="paragraph">
                  <wp:posOffset>38735</wp:posOffset>
                </wp:positionV>
                <wp:extent cx="1644015" cy="444500"/>
                <wp:effectExtent l="4445" t="5080" r="8890" b="7620"/>
                <wp:wrapNone/>
                <wp:docPr id="254" name="矩形 254"/>
                <wp:cNvGraphicFramePr/>
                <a:graphic xmlns:a="http://schemas.openxmlformats.org/drawingml/2006/main">
                  <a:graphicData uri="http://schemas.microsoft.com/office/word/2010/wordprocessingShape">
                    <wps:wsp>
                      <wps:cNvSpPr/>
                      <wps:spPr>
                        <a:xfrm>
                          <a:off x="0" y="0"/>
                          <a:ext cx="1644015" cy="4445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分散式油气回收真空泵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4.35pt;margin-top:3.05pt;height:35pt;width:129.45pt;z-index:246268928;v-text-anchor:middle;mso-width-relative:page;mso-height-relative:page;" fillcolor="#FFFFFF [3201]" filled="t" stroked="t" coordsize="21600,21600" o:gfxdata="UEsDBAoAAAAAAIdO4kAAAAAAAAAAAAAAAAAEAAAAZHJzL1BLAwQUAAAACACHTuJAM8SsRNgAAAAI&#10;AQAADwAAAGRycy9kb3ducmV2LnhtbE2PS0/DQAyE70j8h5WRuNFNqiqJQjY9IAFSJQ4pcOjNzToP&#10;dR9Rdpu2/x5zgpvtGY2/qbZXa8RCcxi9U5CuEhDkWq9H1yv4+nx9KkCEiE6j8Y4U3CjAtr6/q7DU&#10;/uIaWvaxFxziQokKhhinUsrQDmQxrPxEjrXOzxYjr3Mv9YwXDrdGrpMkkxZHxx8GnOhloPa0P1sF&#10;03fzsfNvG9Oc3jd46G7duDssSj0+pMkziEjX+GeGX3xGh5qZjv7sdBBGQbYucrbykIJgvSjyDMRR&#10;Qc4HWVfyf4H6B1BLAwQUAAAACACHTuJAuVxgEVECAACdBAAADgAAAGRycy9lMm9Eb2MueG1srVTN&#10;jtMwEL4j8Q6W72ySku5C1XRVdVWEtGIrFcTZdewmkv8Yu03LyyBx4yH2cRCvwdjJdruwJ0QO7oxn&#10;PD/fzNfp9UErshfgW2sqWlzklAjDbd2abUU/fVy+ekOJD8zUTFkjKnoUnl7PXr6Ydm4iRraxqhZA&#10;MIjxk85VtAnBTbLM80Zo5i+sEwaN0oJmAVXYZjWwDqNrlY3y/DLrLNQOLBfe4+1Nb6SzFF9KwcOd&#10;lF4EoiqKtYV0Qjo38cxmUzbZAnNNy4cy2D9UoVlrMOkp1A0LjOyg/SuUbjlYb2W44FZnVsqWi9QD&#10;dlPkf3SzbpgTqRcEx7sTTP7/heUf9isgbV3R0bikxDCNQ/r17cfP++8k3iA+nfMTdFu7FQyaRzE2&#10;e5Cg4y+2QQ4J0+MJU3EIhONlcVmWeTGmhKOtLMtxnkDPHl878OGdsJpEoaKAM0tQsv2tD5gRXR9c&#10;YjJvVVsvW6WSAtvNQgHZM5zvMn2xZHzyxE0Z0lX0dXEV62C4ZlKxgKJ22Lg3W0qY2uL+8gAp9ZPH&#10;/jxHnr7ncsQab5hv+lpShMFNGawootjjFqVw2BwGMDe2PuIIwPa76R1fthjqlvmwYoDLiGuLBAt3&#10;eEhlsQ87SJQ0Fr4+dx/9cUfQSkmHy41NftkxEJSo9wa3522BQ0E2JKUcX41QgXPL5txidnphEd8C&#10;qex4EqN/UA+iBKs/Iw/nMSuamOGYu4dzUBahJx0ymYv5PLkhAxwLt2bteAwe52nsfBesbNPcI1A9&#10;OgN+yIE024GvkWTnevJ6/FeZ/Q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zxKxE2AAAAAgBAAAP&#10;AAAAAAAAAAEAIAAAACIAAABkcnMvZG93bnJldi54bWxQSwECFAAUAAAACACHTuJAuVxgEVECAACd&#10;BAAADgAAAAAAAAABACAAAAAnAQAAZHJzL2Uyb0RvYy54bWxQSwUGAAAAAAYABgBZAQAA6gU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分散式油气回收真空泵</w:t>
                      </w:r>
                    </w:p>
                  </w:txbxContent>
                </v:textbox>
              </v:rect>
            </w:pict>
          </mc:Fallback>
        </mc:AlternateContent>
      </w:r>
      <w:r>
        <w:rPr>
          <w:sz w:val="28"/>
        </w:rPr>
        <mc:AlternateContent>
          <mc:Choice Requires="wps">
            <w:drawing>
              <wp:anchor distT="0" distB="0" distL="114300" distR="114300" simplePos="0" relativeHeight="246264832" behindDoc="0" locked="0" layoutInCell="1" allowOverlap="1">
                <wp:simplePos x="0" y="0"/>
                <wp:positionH relativeFrom="column">
                  <wp:posOffset>2151380</wp:posOffset>
                </wp:positionH>
                <wp:positionV relativeFrom="paragraph">
                  <wp:posOffset>48260</wp:posOffset>
                </wp:positionV>
                <wp:extent cx="1331595" cy="444500"/>
                <wp:effectExtent l="4445" t="4445" r="16510" b="8255"/>
                <wp:wrapNone/>
                <wp:docPr id="251" name="矩形 251"/>
                <wp:cNvGraphicFramePr/>
                <a:graphic xmlns:a="http://schemas.openxmlformats.org/drawingml/2006/main">
                  <a:graphicData uri="http://schemas.microsoft.com/office/word/2010/wordprocessingShape">
                    <wps:wsp>
                      <wps:cNvSpPr/>
                      <wps:spPr>
                        <a:xfrm>
                          <a:off x="0" y="0"/>
                          <a:ext cx="1331595" cy="4445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汽油回收型加油枪</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9.4pt;margin-top:3.8pt;height:35pt;width:104.85pt;z-index:246264832;v-text-anchor:middle;mso-width-relative:page;mso-height-relative:page;" fillcolor="#FFFFFF [3201]" filled="t" stroked="t" coordsize="21600,21600" o:gfxdata="UEsDBAoAAAAAAIdO4kAAAAAAAAAAAAAAAAAEAAAAZHJzL1BLAwQUAAAACACHTuJAAwCuotgAAAAI&#10;AQAADwAAAGRycy9kb3ducmV2LnhtbE2PzU7DMBCE70i8g7VI3KhTmrZRGqcHJECqxCEFDr258eZH&#10;tddR7Kbt27Oc4Dg7q5lviu3VWTHhGHpPCuazBARS7U1PrYKvz9enDESImoy2nlDBDQNsy/u7QufG&#10;X6jCaR9bwSEUcq2gi3HIpQx1h06HmR+Q2Gv86HRkObbSjPrC4c7K5yRZSad74oZOD/jSYX3an52C&#10;4bv62Pm31Fan91QfmlvT7w6TUo8P82QDIuI1/j3DLz6jQ8lMR38mE4RVsFhkjB4VrFcg2F+m2RLE&#10;kTUfZFnI/wPKH1BLAwQUAAAACACHTuJAk2a+O1ACAACdBAAADgAAAGRycy9lMm9Eb2MueG1srVRL&#10;jhMxEN0jcQfLe9LpfBgmSmcUJQpCiphIAbF23Ha6Jf8oO+mEyyCx4xAcB3ENyu6eTAZmheiFU+V6&#10;rs+rqkzvTlqRowBfW1PQvNenRBhuy9rsC/rxw+rVG0p8YKZkyhpR0LPw9G728sW0cRMxsJVVpQCC&#10;ToyfNK6gVQhukmWeV0Iz37NOGDRKC5oFVGGflcAa9K5VNuj3X2eNhdKB5cJ7vF22RjpL/qUUPNxL&#10;6UUgqqCYW0gnpHMXz2w2ZZM9MFfVvEuD/UMWmtUGg15cLVlg5AD1X650zcF6K0OPW51ZKWsuUg1Y&#10;Td7/o5ptxZxItSA53l1o8v/PLX9/3ACpy4IOxjklhmls0q+v33/++EbiDfLTOD9B2NZtoNM8irHY&#10;kwQdf7EMckqcni+cilMgHC/z4TAf344p4WgbjUbjfiI9e3ztwIe3wmoShYIC9ixRyY5rHzAiQh8g&#10;MZi3qi5XtVJJgf1uoYAcGfZ3lb6YMj55AlOGNAUd5jcxD4ZjJhULKGqHhXuzp4SpPc4vD5BCP3ns&#10;r2P00/dcjJjjkvmqzSV56GDKYEaRxZa3KIXT7tSRubPlGVsAtp1N7/iqRldr5sOGAQ4jji0uWLjH&#10;QyqLddhOoqSy8OW5+4jHGUErJQ0ONxb5+cBAUKLeGZye23w0ituQlNH4ZoAKXFt21xZz0AuL/OJ8&#10;YHZJjPigHkQJVn/CPZzHqGhihmPsls5OWYR26XCTuZjPEww3wLGwNlvHo/PYT2Pnh2BlnfoeiWrZ&#10;6fjDHUi97fY1Ltm1nlCP/yqz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MArqLYAAAACAEAAA8A&#10;AAAAAAAAAQAgAAAAIgAAAGRycy9kb3ducmV2LnhtbFBLAQIUABQAAAAIAIdO4kCTZr47UAIAAJ0E&#10;AAAOAAAAAAAAAAEAIAAAACcBAABkcnMvZTJvRG9jLnhtbFBLBQYAAAAABgAGAFkBAADpBQ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汽油回收型加油枪</w:t>
                      </w:r>
                    </w:p>
                  </w:txbxContent>
                </v:textbox>
              </v:rect>
            </w:pict>
          </mc:Fallback>
        </mc:AlternateContent>
      </w:r>
      <w:r>
        <w:rPr>
          <w:sz w:val="28"/>
        </w:rPr>
        <mc:AlternateContent>
          <mc:Choice Requires="wps">
            <w:drawing>
              <wp:anchor distT="0" distB="0" distL="114300" distR="114300" simplePos="0" relativeHeight="246264832" behindDoc="0" locked="0" layoutInCell="1" allowOverlap="1">
                <wp:simplePos x="0" y="0"/>
                <wp:positionH relativeFrom="column">
                  <wp:posOffset>765810</wp:posOffset>
                </wp:positionH>
                <wp:positionV relativeFrom="paragraph">
                  <wp:posOffset>59690</wp:posOffset>
                </wp:positionV>
                <wp:extent cx="888365" cy="433070"/>
                <wp:effectExtent l="4445" t="4445" r="21590" b="19685"/>
                <wp:wrapNone/>
                <wp:docPr id="250" name="矩形 250"/>
                <wp:cNvGraphicFramePr/>
                <a:graphic xmlns:a="http://schemas.openxmlformats.org/drawingml/2006/main">
                  <a:graphicData uri="http://schemas.microsoft.com/office/word/2010/wordprocessingShape">
                    <wps:wsp>
                      <wps:cNvSpPr/>
                      <wps:spPr>
                        <a:xfrm>
                          <a:off x="0" y="0"/>
                          <a:ext cx="888365" cy="43307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汽车油箱</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0.3pt;margin-top:4.7pt;height:34.1pt;width:69.95pt;z-index:246264832;v-text-anchor:middle;mso-width-relative:page;mso-height-relative:page;" fillcolor="#FFFFFF [3201]" filled="t" stroked="t" coordsize="21600,21600" o:gfxdata="UEsDBAoAAAAAAIdO4kAAAAAAAAAAAAAAAAAEAAAAZHJzL1BLAwQUAAAACACHTuJANdj4j9gAAAAI&#10;AQAADwAAAGRycy9kb3ducmV2LnhtbE2PzU7DMBCE70i8g7VI3KjdKKQQ4vSABEiVOKTAobdtvPlR&#10;43UUu2n79pgTPY5mNPNNsT7bQcw0+d6xhuVCgSCunem51fD99fbwBMIHZIODY9JwIQ/r8vamwNy4&#10;E1c0b0MrYgn7HDV0IYy5lL7uyKJfuJE4eo2bLIYop1aaCU+x3A4yUSqTFnuOCx2O9NpRfdgerYbx&#10;p/rcuPd0qA4fKe6aS9NvdrPW93dL9QIi0Dn8h+EPP6JDGZn27sjGiyHqRGUxquE5BRH9JFOPIPYa&#10;VqsMZFnI6wPlL1BLAwQUAAAACACHTuJAG86B4E8CAACcBAAADgAAAGRycy9lMm9Eb2MueG1srVTN&#10;jhoxDL5X6jtEuZfhd5cihhUCUVVCXSRa9RwyCTNS/uoEBvoylXrrQ+zjVH2NOplZlm33VHUOwY6d&#10;z/Znm+ndSStyFOAra3La63QpEYbbojL7nH76uHozpsQHZgqmrBE5PQtP72avX01rNxF9W1pVCCAI&#10;YvykdjktQ3CTLPO8FJr5jnXCoFFa0CygCvusAFYjulZZv9u9yWoLhQPLhfd4u2yMdJbwpRQ83Evp&#10;RSAqp5hbSCekcxfPbDZlkz0wV1a8TYP9QxaaVQaDXqCWLDBygOovKF1xsN7K0OFWZ1bKiotUA1bT&#10;6/5RzbZkTqRakBzvLjT5/wfLPxw3QKoip/0R8mOYxib9+vbj58N3Em+Qn9r5Cbpt3QZazaMYiz1J&#10;0PEXyyCnxOn5wqk4BcLxcjweD25GlHA0DQeD7m3CzJ4eO/DhnbCaRCGngC1LTLLj2gcMiK6PLjGW&#10;t6oqVpVSSYH9bqGAHBm2d5W+mDE+eeamDKlzOujdxjwYTplULKCoHdbtzZ4SpvY4vjxACv3ssb+O&#10;0U3fSzFijkvmyyaXhNC6KYMZRRIb2qIUTrtTy+XOFmfsANhmNL3jqwqh1syHDQOcRewK7le4x0Mq&#10;i3XYVqKktPD1pfvojyOCVkpqnG0s8suBgaBEvTc4PG97w2FchqQMR7d9VODasru2mINeWOS3h5vs&#10;eBKjf1CPogSrP+MazmNUNDHDMXZDZ6ssQrNzuMhczOfJDRfAsbA2W8cjeOynsfNDsLJKfY9ENey0&#10;/OEKpN626xp37FpPXk9/Kr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Ndj4j9gAAAAIAQAADwAA&#10;AAAAAAABACAAAAAiAAAAZHJzL2Rvd25yZXYueG1sUEsBAhQAFAAAAAgAh07iQBvOgeBPAgAAnAQA&#10;AA4AAAAAAAAAAQAgAAAAJwEAAGRycy9lMm9Eb2MueG1sUEsFBgAAAAAGAAYAWQEAAOgFA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汽车油箱</w:t>
                      </w:r>
                    </w:p>
                  </w:txbxContent>
                </v:textbox>
              </v:rect>
            </w:pict>
          </mc:Fallback>
        </mc:AlternateContent>
      </w:r>
    </w:p>
    <w:p>
      <w:pPr>
        <w:pStyle w:val="5"/>
        <w:rPr>
          <w:rFonts w:ascii="Times New Roman"/>
          <w:sz w:val="20"/>
        </w:rPr>
      </w:pPr>
      <w:r>
        <w:rPr>
          <w:sz w:val="20"/>
        </w:rPr>
        <mc:AlternateContent>
          <mc:Choice Requires="wps">
            <w:drawing>
              <wp:anchor distT="0" distB="0" distL="114300" distR="114300" simplePos="0" relativeHeight="251661312" behindDoc="0" locked="0" layoutInCell="1" allowOverlap="1">
                <wp:simplePos x="0" y="0"/>
                <wp:positionH relativeFrom="column">
                  <wp:posOffset>3505835</wp:posOffset>
                </wp:positionH>
                <wp:positionV relativeFrom="paragraph">
                  <wp:posOffset>136525</wp:posOffset>
                </wp:positionV>
                <wp:extent cx="497205" cy="5715"/>
                <wp:effectExtent l="0" t="37465" r="17145" b="33020"/>
                <wp:wrapNone/>
                <wp:docPr id="253" name="直接箭头连接符 253"/>
                <wp:cNvGraphicFramePr/>
                <a:graphic xmlns:a="http://schemas.openxmlformats.org/drawingml/2006/main">
                  <a:graphicData uri="http://schemas.microsoft.com/office/word/2010/wordprocessingShape">
                    <wps:wsp>
                      <wps:cNvCnPr/>
                      <wps:spPr>
                        <a:xfrm flipV="1">
                          <a:off x="0" y="0"/>
                          <a:ext cx="497205" cy="5715"/>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76.05pt;margin-top:10.75pt;height:0.45pt;width:39.15pt;z-index:251661312;mso-width-relative:page;mso-height-relative:page;" filled="f" stroked="t" coordsize="21600,21600" o:gfxdata="UEsDBAoAAAAAAIdO4kAAAAAAAAAAAAAAAAAEAAAAZHJzL1BLAwQUAAAACACHTuJAuOLbjdgAAAAJ&#10;AQAADwAAAGRycy9kb3ducmV2LnhtbE2PwU7DMAyG70i8Q2QkLoglLes0laY7AIMTmijjnjWmrdY4&#10;VZNt7dtjTnC0/en39xebyfXijGPoPGlIFgoEUu1tR42G/ef2fg0iREPW9J5Qw4wBNuX1VWFy6y/0&#10;gecqNoJDKORGQxvjkEsZ6hadCQs/IPHt24/ORB7HRtrRXDjc9TJVaiWd6Yg/tGbApxbrY3VyGp6r&#10;Xbb9uttP6Vy/vVev6+OO5hetb28S9Qgi4hT/YPjVZ3Uo2engT2SD6DVkWZowqiFNMhAMrB7UEsSB&#10;F+kSZFnI/w3KH1BLAwQUAAAACACHTuJAJWERBvwBAAC2AwAADgAAAGRycy9lMm9Eb2MueG1srVPJ&#10;jhMxEL0j8Q+W76Q7gTBMK505JAwXBJFY7hUv3Za8yTbp5Cf4ASROwAk4zZ2vgeEzKLtDhuWG6INV&#10;ruVVvefqxcXeaLITISpnWzqd1JQIyxxXtmvpi+eXdx5QEhNYDtpZ0dKDiPRiefvWYvCNmLneaS4C&#10;QRAbm8G3tE/JN1UVWS8MxInzwmJQumAg4TV0FQ8wILrR1ayu71eDC9wHx0SM6F2PQbos+FIKlp5K&#10;GUUiuqU4WypnKOc2n9VyAU0XwPeKHceAf5jCgLLY9AS1hgTkVVB/QRnFgotOpglzpnJSKiYKB2Qz&#10;rf9g86wHLwoXFCf6k0zx/8GyJ7tNIIq3dDa/S4kFg490/ebq2+v3158/fX139f3L22x//EByAso1&#10;+Nhg1cpuwvEW/SZk7nsZDJFa+Ze4CUUN5Ef2RezDSWyxT4Sh89752ayeU8IwND+bzjN2NYJkMB9i&#10;eiScIdloaUwBVNenlbMWH9WFsQHsHsc0Fv4syMXWXSqt0Q+NtmRo6fl8llsBbpjUkNA0HjlH21EC&#10;usPVZSmUkaPTiufqXBxDt13pQHaQ16d8xzF/S8ut1xD7Ma+Echo0vQD+0HKSDh5ltfgHjP4ESt/4&#10;U1BgOy1ontQITokWOFG2RmraojRZ91HpbG0dP5QHKH5cjiLecZHz9v16L9U3v9vy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ji243YAAAACQEAAA8AAAAAAAAAAQAgAAAAIgAAAGRycy9kb3ducmV2&#10;LnhtbFBLAQIUABQAAAAIAIdO4kAlYREG/AEAALYDAAAOAAAAAAAAAAEAIAAAACcBAABkcnMvZTJv&#10;RG9jLnhtbFBLBQYAAAAABgAGAFkBAACVBQAAAAA=&#10;">
                <v:fill on="f" focussize="0,0"/>
                <v:stroke color="#000000 [3213]" joinstyle="round" endarrow="block"/>
                <v:imagedata o:title=""/>
                <o:lock v:ext="edit" aspectratio="f"/>
              </v:shape>
            </w:pict>
          </mc:Fallback>
        </mc:AlternateContent>
      </w:r>
      <w:r>
        <w:rPr>
          <w:sz w:val="20"/>
        </w:rPr>
        <mc:AlternateContent>
          <mc:Choice Requires="wps">
            <w:drawing>
              <wp:anchor distT="0" distB="0" distL="114300" distR="114300" simplePos="0" relativeHeight="251659264" behindDoc="0" locked="0" layoutInCell="1" allowOverlap="1">
                <wp:simplePos x="0" y="0"/>
                <wp:positionH relativeFrom="column">
                  <wp:posOffset>1654175</wp:posOffset>
                </wp:positionH>
                <wp:positionV relativeFrom="paragraph">
                  <wp:posOffset>124460</wp:posOffset>
                </wp:positionV>
                <wp:extent cx="497205" cy="5715"/>
                <wp:effectExtent l="0" t="37465" r="17145" b="33020"/>
                <wp:wrapNone/>
                <wp:docPr id="252" name="直接箭头连接符 252"/>
                <wp:cNvGraphicFramePr/>
                <a:graphic xmlns:a="http://schemas.openxmlformats.org/drawingml/2006/main">
                  <a:graphicData uri="http://schemas.microsoft.com/office/word/2010/wordprocessingShape">
                    <wps:wsp>
                      <wps:cNvCnPr>
                        <a:stCxn id="250" idx="3"/>
                        <a:endCxn id="251" idx="1"/>
                      </wps:cNvCnPr>
                      <wps:spPr>
                        <a:xfrm flipV="1">
                          <a:off x="1679575" y="2675890"/>
                          <a:ext cx="497205" cy="5715"/>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130.25pt;margin-top:9.8pt;height:0.45pt;width:39.15pt;z-index:251659264;mso-width-relative:page;mso-height-relative:page;" filled="f" stroked="t" coordsize="21600,21600" o:gfxdata="UEsDBAoAAAAAAIdO4kAAAAAAAAAAAAAAAAAEAAAAZHJzL1BLAwQUAAAACACHTuJAGtVvd9YAAAAJ&#10;AQAADwAAAGRycy9kb3ducmV2LnhtbE2PwU7DMBBE70j8g7VIXBC1m6pRCHF6AAonVBHK3Y2XJGq8&#10;jmK3Tf6e5QTH1XuanSk2k+vFGcfQedKwXCgQSLW3HTUa9p/b+wxEiIas6T2hhhkDbMrrq8Lk1l/o&#10;A89VbASHUMiNhjbGIZcy1C06ExZ+QGL27UdnIp9jI+1oLhzuepkolUpnOuIPrRnwqcX6WJ2chudq&#10;t95+3e2nZK7f3qvX7Lij+UXr25ulegQRcYp/MvzW5+pQcqeDP5ENoteQpGrNKoOHFAQLq1XGWw5M&#10;GMiykP8XlD9QSwMEFAAAAAgAh07iQLV3TKEiAgAABgQAAA4AAABkcnMvZTJvRG9jLnhtbK1TzY7T&#10;MBC+I/EOlu80TSHtNmq6h5blgmAlfu5T20ksObZlm6Z9CV4AiRNwWjjtnaeB5TEYO2HLwg3hg2V7&#10;Zj5/883M6vzQKbIXzkujK5pPppQIzQyXuqnoq5cXD84o8QE0B2W0qOhReHq+vn9v1dtSzExrFBeO&#10;IIj2ZW8r2oZgyyzzrBUd+ImxQqOxNq6DgFfXZNxBj+idymbT6TzrjePWGSa8x9ftYKTrhF/XgoXn&#10;de1FIKqiyC2k3aV9F/dsvYKycWBbyUYa8A8sOpAaP72F2kIA8sbJv6A6yZzxpg4TZrrM1LVkIuWA&#10;2eTTP7J50YIVKRcUx9tbmfz/g2XP9peOSF7RWTGjREOHRbp5d/397cebL5+/fbj+8fV9PF99ItEB&#10;5eqtLzFqoy9dTNiHzUGPACiw5IeKPhxkFZqfbPloy6MtuwMSL94OcIfadaRW0r7GbkqKokYEMfP5&#10;YlksCkqOSHW+KM6WY/HEIRCGDo+Wi9kU7QwdikVepH+gjICRp3U+PBGmI/FQUR8cyKYNG6M1Nolx&#10;w2ewf+pDJHgKiMHaXEilUq8oTfqKLotZ/AqwY2sFAY+dRQ29bigB1eAosOASfW+U5DE6ieWa3UY5&#10;sofYjmmNNO+4RYpb8O3gl0yDoq0A/lhzEo4Wy6Rxoob3AFKd3oOToBslaGTaCU6JEsgonobUlB5L&#10;MKge9d8Zfrx0v0qDzZY0GAcjdvPv9xR9Gt/1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BrVb3fW&#10;AAAACQEAAA8AAAAAAAAAAQAgAAAAIgAAAGRycy9kb3ducmV2LnhtbFBLAQIUABQAAAAIAIdO4kC1&#10;d0yhIgIAAAYEAAAOAAAAAAAAAAEAIAAAACUBAABkcnMvZTJvRG9jLnhtbFBLBQYAAAAABgAGAFkB&#10;AAC5BQAAAAA=&#10;">
                <v:fill on="f" focussize="0,0"/>
                <v:stroke color="#000000 [3213]" joinstyle="round" endarrow="block"/>
                <v:imagedata o:title=""/>
                <o:lock v:ext="edit" aspectratio="f"/>
              </v:shape>
            </w:pict>
          </mc:Fallback>
        </mc:AlternateContent>
      </w:r>
    </w:p>
    <w:p>
      <w:pPr>
        <w:pStyle w:val="5"/>
        <w:rPr>
          <w:rFonts w:ascii="Times New Roman"/>
          <w:sz w:val="20"/>
        </w:rPr>
      </w:pPr>
      <w:r>
        <w:rPr>
          <w:sz w:val="20"/>
        </w:rPr>
        <mc:AlternateContent>
          <mc:Choice Requires="wps">
            <w:drawing>
              <wp:anchor distT="0" distB="0" distL="114300" distR="114300" simplePos="0" relativeHeight="251665408" behindDoc="0" locked="0" layoutInCell="1" allowOverlap="1">
                <wp:simplePos x="0" y="0"/>
                <wp:positionH relativeFrom="column">
                  <wp:posOffset>5638800</wp:posOffset>
                </wp:positionH>
                <wp:positionV relativeFrom="paragraph">
                  <wp:posOffset>1905</wp:posOffset>
                </wp:positionV>
                <wp:extent cx="497205" cy="5715"/>
                <wp:effectExtent l="0" t="37465" r="17145" b="33020"/>
                <wp:wrapNone/>
                <wp:docPr id="256" name="直接箭头连接符 256"/>
                <wp:cNvGraphicFramePr/>
                <a:graphic xmlns:a="http://schemas.openxmlformats.org/drawingml/2006/main">
                  <a:graphicData uri="http://schemas.microsoft.com/office/word/2010/wordprocessingShape">
                    <wps:wsp>
                      <wps:cNvCnPr/>
                      <wps:spPr>
                        <a:xfrm flipV="1">
                          <a:off x="0" y="0"/>
                          <a:ext cx="497205" cy="5715"/>
                        </a:xfrm>
                        <a:prstGeom prst="straightConnector1">
                          <a:avLst/>
                        </a:prstGeom>
                        <a:ln>
                          <a:solidFill>
                            <a:schemeClr val="tx1"/>
                          </a:solidFill>
                          <a:headEnd type="none"/>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444pt;margin-top:0.15pt;height:0.45pt;width:39.15pt;z-index:251665408;mso-width-relative:page;mso-height-relative:page;" filled="f" stroked="t" coordsize="21600,21600" o:gfxdata="UEsDBAoAAAAAAIdO4kAAAAAAAAAAAAAAAAAEAAAAZHJzL1BLAwQUAAAACACHTuJAdYduUtYAAAAG&#10;AQAADwAAAGRycy9kb3ducmV2LnhtbE2PwU7DMBBE70j8g7VIXBB1GkTkhjg9AIUTqgjt3Y2XJGq8&#10;jmK3Tf6e5QS3Wc1o5m2xnlwvzjiGzpOG5SIBgVR721GjYfe1uVcgQjRkTe8JNcwYYF1eXxUmt/5C&#10;n3iuYiO4hEJuNLQxDrmUoW7RmbDwAxJ73350JvI5NtKO5sLlrpdpkmTSmY54oTUDPrdYH6uT0/BS&#10;bR83+7vdlM71+0f1po5bml+1vr1ZJk8gIk7xLwy/+IwOJTMd/IlsEL0GpRT/EjU8gGB7lWUsDpxL&#10;QZaF/I9f/gBQSwMEFAAAAAgAh07iQCHx2Z/8AQAAtgMAAA4AAABkcnMvZTJvRG9jLnhtbK1TyY4T&#10;MRC9I/EPlu+kOxGZYVrpzCFhuCCIxHKveOm25E22SSc/wQ8gcQJOwGnufA0Mn0HZHTIsN0QfrHIt&#10;r+o9Vy8u90aTnQhROdvS6aSmRFjmuLJdS188v7r3gJKYwHLQzoqWHkSkl8u7dxaDb8TM9U5zEQiC&#10;2NgMvqV9Sr6pqsh6YSBOnBcWg9IFAwmvoat4gAHRja5mdX1WDS5wHxwTMaJ3PQbpsuBLKVh6KmUU&#10;ieiW4mypnKGc23xWywU0XQDfK3YcA/5hCgPKYtMT1BoSkFdB/QVlFAsuOpkmzJnKSamYKByQzbT+&#10;g82zHrwoXFCc6E8yxf8Hy57sNoEo3tLZ/IwSCwYf6ebN9bfX728+f/r67vr7l7fZ/viB5ASUa/Cx&#10;waqV3YTjLfpNyNz3MhgitfIvcROKGsiP7IvYh5PYYp8IQ+f9i/NZPaeEYWh+Pp1n7GoEyWA+xPRI&#10;OEOy0dKYAqiuTytnLT6qC2MD2D2OaSz8WZCLrbtSWqMfGm3J0NKL+Sy3AtwwqSGhaTxyjrajBHSH&#10;q8tSKCNHpxXP1bk4hm670oHsIK9P+Y5j/paWW68h9mNeCeU0aHoB/KHlJB08ymrxDxj9CZS+9aeg&#10;wHZa0DypEZwSLXCibI3UtEVpsu6j0tnaOn4oD1D8uBxFvOMi5+379V6qb3+35Q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1h25S1gAAAAYBAAAPAAAAAAAAAAEAIAAAACIAAABkcnMvZG93bnJldi54&#10;bWxQSwECFAAUAAAACACHTuJAIfHZn/wBAAC2AwAADgAAAAAAAAABACAAAAAlAQAAZHJzL2Uyb0Rv&#10;Yy54bWxQSwUGAAAAAAYABgBZAQAAkwUAAAAA&#10;">
                <v:fill on="f" focussize="0,0"/>
                <v:stroke color="#000000 [3213]" joinstyle="round" endarrow="block"/>
                <v:imagedata o:title=""/>
                <o:lock v:ext="edit" aspectratio="f"/>
              </v:shape>
            </w:pict>
          </mc:Fallback>
        </mc:AlternateContent>
      </w:r>
    </w:p>
    <w:p>
      <w:pPr>
        <w:pStyle w:val="5"/>
        <w:rPr>
          <w:rFonts w:ascii="Times New Roman"/>
          <w:sz w:val="20"/>
        </w:rPr>
      </w:pPr>
    </w:p>
    <w:p>
      <w:pPr>
        <w:spacing w:after="0"/>
        <w:rPr>
          <w:rFonts w:ascii="Times New Roman"/>
          <w:sz w:val="20"/>
        </w:rPr>
        <w:sectPr>
          <w:pgSz w:w="11910" w:h="16840"/>
          <w:pgMar w:top="1400" w:right="0" w:bottom="280" w:left="40" w:header="720" w:footer="720" w:gutter="0"/>
          <w:pgNumType w:fmt="decimal"/>
        </w:sectPr>
      </w:pPr>
    </w:p>
    <w:p>
      <w:pPr>
        <w:pStyle w:val="5"/>
        <w:spacing w:before="6"/>
        <w:jc w:val="center"/>
        <w:rPr>
          <w:rFonts w:ascii="Times New Roman"/>
          <w:sz w:val="39"/>
        </w:rPr>
      </w:pPr>
      <w:r>
        <w:rPr>
          <w:b/>
          <w:bCs/>
        </w:rPr>
        <w:t>图</w:t>
      </w:r>
      <w:r>
        <w:rPr>
          <w:b/>
          <w:bCs/>
          <w:spacing w:val="-72"/>
        </w:rPr>
        <w:t xml:space="preserve"> </w:t>
      </w:r>
      <w:r>
        <w:rPr>
          <w:rFonts w:hint="eastAsia"/>
          <w:b/>
          <w:bCs/>
          <w:spacing w:val="-72"/>
          <w:lang w:val="en-US" w:eastAsia="zh-CN"/>
        </w:rPr>
        <w:t>5</w:t>
      </w:r>
      <w:r>
        <w:rPr>
          <w:rFonts w:hint="eastAsia" w:ascii="Times New Roman"/>
          <w:b/>
          <w:bCs/>
          <w:lang w:val="en-US" w:eastAsia="zh-CN"/>
        </w:rPr>
        <w:t xml:space="preserve">     </w:t>
      </w:r>
      <w:r>
        <w:rPr>
          <w:rFonts w:hint="eastAsia" w:ascii="Times New Roman"/>
          <w:b/>
          <w:bCs/>
          <w:lang w:eastAsia="zh-CN"/>
        </w:rPr>
        <w:t>加油油气回收</w:t>
      </w:r>
      <w:r>
        <w:rPr>
          <w:b/>
          <w:bCs/>
        </w:rPr>
        <w:t>工艺流程图</w:t>
      </w:r>
    </w:p>
    <w:p>
      <w:pPr>
        <w:pStyle w:val="5"/>
        <w:spacing w:before="186" w:line="364" w:lineRule="auto"/>
        <w:ind w:left="1102" w:leftChars="501" w:right="1100" w:firstLine="213" w:firstLineChars="81"/>
        <w:rPr>
          <w:rFonts w:hint="eastAsia"/>
          <w:spacing w:val="-8"/>
          <w:lang w:val="en-US" w:eastAsia="zh-CN"/>
        </w:rPr>
      </w:pPr>
      <w:r>
        <w:rPr>
          <w:rFonts w:hint="eastAsia"/>
          <w:spacing w:val="-8"/>
          <w:lang w:val="en-US" w:eastAsia="zh-CN"/>
        </w:rPr>
        <w:t>在启动卸油油气回收及加油油气回收系统时，需将汽油储存罐通过通气管连通。如启动汽油回收系统，不会产生过多油气，选用两根DN40的通气管并联即可满足使用要求。启动油气回收系统时为了防止在卸油过程中串油，需在汽油储罐卸油管线上安装卸油防溢阀。</w:t>
      </w:r>
    </w:p>
    <w:p>
      <w:pPr>
        <w:pStyle w:val="5"/>
        <w:spacing w:before="186" w:line="364" w:lineRule="auto"/>
        <w:ind w:left="1102" w:leftChars="501" w:right="1100" w:firstLine="504" w:firstLineChars="180"/>
        <w:rPr>
          <w:rFonts w:hint="eastAsia"/>
          <w:spacing w:val="-8"/>
          <w:lang w:val="en-US" w:eastAsia="zh-CN"/>
        </w:rPr>
      </w:pPr>
      <w:r>
        <w:rPr>
          <w:sz w:val="28"/>
        </w:rPr>
        <mc:AlternateContent>
          <mc:Choice Requires="wps">
            <w:drawing>
              <wp:anchor distT="0" distB="0" distL="114300" distR="114300" simplePos="0" relativeHeight="251705344" behindDoc="0" locked="0" layoutInCell="1" allowOverlap="1">
                <wp:simplePos x="0" y="0"/>
                <wp:positionH relativeFrom="column">
                  <wp:posOffset>835660</wp:posOffset>
                </wp:positionH>
                <wp:positionV relativeFrom="paragraph">
                  <wp:posOffset>2141220</wp:posOffset>
                </wp:positionV>
                <wp:extent cx="5931535" cy="2056130"/>
                <wp:effectExtent l="4445" t="4445" r="7620" b="15875"/>
                <wp:wrapNone/>
                <wp:docPr id="292" name="矩形 292"/>
                <wp:cNvGraphicFramePr/>
                <a:graphic xmlns:a="http://schemas.openxmlformats.org/drawingml/2006/main">
                  <a:graphicData uri="http://schemas.microsoft.com/office/word/2010/wordprocessingShape">
                    <wps:wsp>
                      <wps:cNvSpPr/>
                      <wps:spPr>
                        <a:xfrm>
                          <a:off x="861060" y="7216140"/>
                          <a:ext cx="5931535" cy="2056130"/>
                        </a:xfrm>
                        <a:prstGeom prst="rect">
                          <a:avLst/>
                        </a:prstGeom>
                        <a:solidFill>
                          <a:schemeClr val="bg1"/>
                        </a:solidFill>
                        <a:ln w="3175">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FFFFFF"/>
                                <w:lang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pPr>
                            <w:r>
                              <w:rPr>
                                <w:rFonts w:hint="eastAsia" w:eastAsia="宋体"/>
                                <w:color w:val="FFFFFF"/>
                                <w:lang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drawing>
                                <wp:inline distT="0" distB="0" distL="114300" distR="114300">
                                  <wp:extent cx="6037580" cy="2056765"/>
                                  <wp:effectExtent l="0" t="0" r="1270" b="635"/>
                                  <wp:docPr id="293" name="图片 293" descr="2c8521c2a021b47beb01746b16ed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2c8521c2a021b47beb01746b16ed587"/>
                                          <pic:cNvPicPr>
                                            <a:picLocks noChangeAspect="1"/>
                                          </pic:cNvPicPr>
                                        </pic:nvPicPr>
                                        <pic:blipFill>
                                          <a:blip r:embed="rId32"/>
                                          <a:stretch>
                                            <a:fillRect/>
                                          </a:stretch>
                                        </pic:blipFill>
                                        <pic:spPr>
                                          <a:xfrm>
                                            <a:off x="0" y="0"/>
                                            <a:ext cx="6037580" cy="205676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5.8pt;margin-top:168.6pt;height:161.9pt;width:467.05pt;z-index:251705344;v-text-anchor:middle;mso-width-relative:page;mso-height-relative:page;" fillcolor="#FFFFFF [3212]" filled="t" stroked="t" coordsize="21600,21600" o:gfxdata="UEsDBAoAAAAAAIdO4kAAAAAAAAAAAAAAAAAEAAAAZHJzL1BLAwQUAAAACACHTuJAaHDzUNUAAAAM&#10;AQAADwAAAGRycy9kb3ducmV2LnhtbE2PQU7DMBBF90jcwRokNojaacBFIU6FkLqnoQdw4yGOsMdR&#10;7KTh9rgrWH7N0/9v6v3qHVtwikMgBcVGAEPqghmoV3D6PDy+AItJk9EuECr4wQj75vam1pUJFzri&#10;0qae5RKKlVZgUxorzmNn0eu4CSNSvn2FyeuU49RzM+lLLveOb4WQ3OuB8oLVI75b7L7b2StwLccD&#10;79Y3d1qOTx/2AWnSs1L3d4V4BZZwTX8wXPWzOjTZ6RxmMpG5nMtCZlRBWe62wK6EkM87YGcFUhYC&#10;eFPz/080v1BLAwQUAAAACACHTuJAQRofq1oCAACpBAAADgAAAGRycy9lMm9Eb2MueG1srVTbjtMw&#10;EH1H4h8sv9M06WV3q01XVasipIqttCCeXcduIvnG2G1afgaJNz6Cz0H8BmMnewMeECIPzoznZC5n&#10;ZnJ9c9KKHAX4xpqS5oMhJcJwWzVmX9L379avLinxgZmKKWtESc/C05v5yxfXrZuJwtZWVQIIOjF+&#10;1rqS1iG4WZZ5XgvN/MA6YdAoLWgWUIV9VgFr0btWWTEcTrPWQuXAcuE93q46I50n/1IKHm6l9CIQ&#10;VVLMLaQT0rmLZza/ZrM9MFc3vE+D/UMWmjUGgz64WrHAyAGa31zphoP1VoYBtzqzUjZcpBqwmnz4&#10;SzV3NXMi1YLkePdAk/9/bvnb4xZIU5W0uCooMUxjk358/vr92xcSb5Cf1vkZwu7cFnrNoxiLPUnQ&#10;8Y1lkFNJL6f5cIokn0t6UeTTfNzTK06BcLRPrkb5ZDShhCOiGE6m+SghskdPDnx4LawmUSgpYP8S&#10;rey48QGjI/QeEgN7q5pq3SiVFNjvlgrIkWGv1+mJ6eMnz2DKkLako/wiJsJw5KRiAUXtkARv9pQw&#10;tcdZ5gFS6Gcf+7+LEXNcMV93uSQPfSrKYEaR0Y7DKIXT7tQTu7PVGdsBtptT7/i6QVcb5sOWAQ4m&#10;sovLFm7xkMpiHbaXKKktfPrTfcTjvKCVkhYHHYv8eGAgKFFvDE7SVT7GRpGQlPHkokAFnlp2Ty3m&#10;oJcW+c1xrR1PYsQHdS9KsPoD7uQiRkUTMxxjd3T2yjJ0C4hbzcVikWC4DY6FjblzPDqP/TR2cQhW&#10;NqnvkaiOnZ4/3IfU235348I91RPq8Q8z/w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ocPNQ1QAA&#10;AAwBAAAPAAAAAAAAAAEAIAAAACIAAABkcnMvZG93bnJldi54bWxQSwECFAAUAAAACACHTuJAQRof&#10;q1oCAACpBAAADgAAAAAAAAABACAAAAAkAQAAZHJzL2Uyb0RvYy54bWxQSwUGAAAAAAYABgBZAQAA&#10;8AUAAAAA&#10;">
                <v:fill on="t" focussize="0,0"/>
                <v:stroke weight="0.25pt" color="#FFFFFF [3212]" joinstyle="round"/>
                <v:imagedata o:title=""/>
                <o:lock v:ext="edit" aspectratio="f"/>
                <v:textbox>
                  <w:txbxContent>
                    <w:p>
                      <w:pPr>
                        <w:jc w:val="center"/>
                        <w:rPr>
                          <w:rFonts w:hint="eastAsia" w:eastAsia="宋体"/>
                          <w:color w:val="FFFFFF"/>
                          <w:lang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pPr>
                      <w:r>
                        <w:rPr>
                          <w:rFonts w:hint="eastAsia" w:eastAsia="宋体"/>
                          <w:color w:val="FFFFFF"/>
                          <w:lang w:eastAsia="zh-CN"/>
                          <w14:glow w14:rad="0">
                            <w14:srgbClr w14:val="000000"/>
                          </w14:glow>
                          <w14:shadow w14:blurRad="38100" w14:dist="22860" w14:dir="5400000" w14:sx="100000" w14:sy="100000" w14:kx="0" w14:ky="0" w14:algn="tl">
                            <w14:srgbClr w14:val="000000">
                              <w14:alpha w14:val="70000"/>
                            </w14:srgbClr>
                          </w14:shadow>
                          <w14:reflection w14:blurRad="0" w14:stA="0" w14:stPos="0" w14:endA="0" w14:endPos="0" w14:dist="0" w14:dir="0" w14:fadeDir="0" w14:sx="0" w14:sy="0" w14:kx="0" w14:ky="0" w14:algn="none"/>
                          <w14:textOutline w14:w="10160">
                            <w14:solidFill>
                              <w14:schemeClr w14:val="accent5"/>
                            </w14:solidFill>
                            <w14:prstDash w14:val="solid"/>
                            <w14:round/>
                          </w14:textOutline>
                          <w14:props3d w14:extrusionH="0" w14:contourW="0" w14:prstMaterial="clear"/>
                        </w:rPr>
                        <w:drawing>
                          <wp:inline distT="0" distB="0" distL="114300" distR="114300">
                            <wp:extent cx="6037580" cy="2056765"/>
                            <wp:effectExtent l="0" t="0" r="1270" b="635"/>
                            <wp:docPr id="293" name="图片 293" descr="2c8521c2a021b47beb01746b16ed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2c8521c2a021b47beb01746b16ed587"/>
                                    <pic:cNvPicPr>
                                      <a:picLocks noChangeAspect="1"/>
                                    </pic:cNvPicPr>
                                  </pic:nvPicPr>
                                  <pic:blipFill>
                                    <a:blip r:embed="rId32"/>
                                    <a:stretch>
                                      <a:fillRect/>
                                    </a:stretch>
                                  </pic:blipFill>
                                  <pic:spPr>
                                    <a:xfrm>
                                      <a:off x="0" y="0"/>
                                      <a:ext cx="6037580" cy="2056765"/>
                                    </a:xfrm>
                                    <a:prstGeom prst="rect">
                                      <a:avLst/>
                                    </a:prstGeom>
                                  </pic:spPr>
                                </pic:pic>
                              </a:graphicData>
                            </a:graphic>
                          </wp:inline>
                        </w:drawing>
                      </w:r>
                    </w:p>
                  </w:txbxContent>
                </v:textbox>
              </v:rect>
            </w:pict>
          </mc:Fallback>
        </mc:AlternateContent>
      </w:r>
      <w:r>
        <w:rPr>
          <w:rFonts w:hint="eastAsia"/>
          <w:spacing w:val="-8"/>
          <w:lang w:val="en-US" w:eastAsia="zh-CN"/>
        </w:rPr>
        <w:t>同时为了保证整个系统的密闭性，连通的汽油通气管设阻火型呼吸阀和防雨型阻火器，并对应安装球阀。阻火型机械呼吸阀的球阀为常开状态，当储罐内气压过高时，机械呼吸阀打开，集中排出汽油，当储罐内气压过低时，机械呼吸阀打开，空气可进入储罐内。防雨型阻火器下的球阀为常闭状态，当阻火型机械呼吸阀失去作用时，可打开防雨型阻火器下的球阀，防止储罐内气压过高或过低，对储罐造成破坏。</w:t>
      </w:r>
    </w:p>
    <w:p>
      <w:pPr>
        <w:pStyle w:val="5"/>
        <w:spacing w:before="186" w:line="364" w:lineRule="auto"/>
        <w:ind w:left="1118" w:leftChars="508" w:right="1100" w:firstLine="0" w:firstLineChars="0"/>
        <w:rPr>
          <w:rFonts w:hint="default"/>
          <w:spacing w:val="-8"/>
          <w:lang w:val="en-US" w:eastAsia="zh-CN"/>
        </w:rPr>
      </w:pPr>
      <w:r>
        <w:rPr>
          <w:rFonts w:hint="eastAsia"/>
          <w:spacing w:val="-8"/>
          <w:lang w:val="en-US" w:eastAsia="zh-CN"/>
        </w:rPr>
        <w:t xml:space="preserve">  </w:t>
      </w:r>
    </w:p>
    <w:p>
      <w:pPr>
        <w:pStyle w:val="5"/>
        <w:spacing w:before="4"/>
        <w:rPr>
          <w:rFonts w:hint="eastAsia"/>
          <w:b w:val="0"/>
          <w:bCs/>
          <w:sz w:val="28"/>
          <w:szCs w:val="28"/>
          <w:lang w:val="en-US" w:eastAsia="zh-CN"/>
        </w:rPr>
      </w:pPr>
    </w:p>
    <w:p>
      <w:pPr>
        <w:pStyle w:val="5"/>
        <w:spacing w:before="4"/>
        <w:rPr>
          <w:rFonts w:hint="eastAsia"/>
          <w:b w:val="0"/>
          <w:bCs/>
          <w:sz w:val="28"/>
          <w:szCs w:val="28"/>
          <w:lang w:val="en-US" w:eastAsia="zh-CN"/>
        </w:rPr>
      </w:pPr>
    </w:p>
    <w:p>
      <w:pPr>
        <w:pStyle w:val="5"/>
        <w:spacing w:before="4"/>
        <w:rPr>
          <w:rFonts w:hint="default"/>
          <w:b w:val="0"/>
          <w:bCs/>
          <w:sz w:val="28"/>
          <w:szCs w:val="28"/>
          <w:lang w:val="en-US" w:eastAsia="zh-CN"/>
        </w:rPr>
      </w:pPr>
    </w:p>
    <w:p>
      <w:pPr>
        <w:pStyle w:val="5"/>
        <w:spacing w:before="4"/>
        <w:rPr>
          <w:b/>
          <w:sz w:val="25"/>
        </w:rPr>
      </w:pPr>
    </w:p>
    <w:p>
      <w:pPr>
        <w:pStyle w:val="5"/>
        <w:spacing w:before="4"/>
        <w:rPr>
          <w:b/>
          <w:sz w:val="25"/>
        </w:rPr>
      </w:pPr>
    </w:p>
    <w:p>
      <w:pPr>
        <w:pStyle w:val="5"/>
        <w:spacing w:before="4"/>
        <w:rPr>
          <w:b/>
          <w:sz w:val="25"/>
        </w:rPr>
      </w:pPr>
    </w:p>
    <w:p>
      <w:pPr>
        <w:pStyle w:val="5"/>
        <w:spacing w:before="4"/>
        <w:rPr>
          <w:b/>
          <w:sz w:val="25"/>
        </w:rPr>
      </w:pPr>
    </w:p>
    <w:p>
      <w:pPr>
        <w:pStyle w:val="5"/>
        <w:spacing w:before="4"/>
        <w:rPr>
          <w:b/>
          <w:sz w:val="25"/>
        </w:rPr>
      </w:pPr>
    </w:p>
    <w:p>
      <w:pPr>
        <w:pStyle w:val="5"/>
        <w:spacing w:before="4"/>
        <w:rPr>
          <w:rFonts w:hint="default" w:ascii="Tahoma"/>
          <w:sz w:val="18"/>
          <w:lang w:val="en-US"/>
        </w:rPr>
        <w:sectPr>
          <w:type w:val="continuous"/>
          <w:pgSz w:w="11910" w:h="16840"/>
          <w:pgMar w:top="1420" w:right="0" w:bottom="280" w:left="40" w:header="720" w:footer="720" w:gutter="0"/>
          <w:pgNumType w:fmt="decimal"/>
        </w:sectPr>
      </w:pPr>
      <w:r>
        <w:rPr>
          <w:rFonts w:hint="eastAsia"/>
          <w:b/>
          <w:sz w:val="25"/>
          <w:lang w:val="en-US" w:eastAsia="zh-CN"/>
        </w:rPr>
        <w:t xml:space="preserve">                             </w:t>
      </w:r>
      <w:r>
        <w:rPr>
          <w:rFonts w:hint="eastAsia"/>
          <w:b/>
          <w:bCs w:val="0"/>
          <w:sz w:val="25"/>
          <w:lang w:val="en-US" w:eastAsia="zh-CN"/>
        </w:rPr>
        <w:t xml:space="preserve"> </w:t>
      </w:r>
      <w:r>
        <w:rPr>
          <w:b/>
          <w:bCs w:val="0"/>
        </w:rPr>
        <w:t>图</w:t>
      </w:r>
      <w:r>
        <w:rPr>
          <w:b/>
          <w:bCs w:val="0"/>
          <w:spacing w:val="-72"/>
        </w:rPr>
        <w:t xml:space="preserve"> </w:t>
      </w:r>
      <w:r>
        <w:rPr>
          <w:rFonts w:hint="eastAsia"/>
          <w:b/>
          <w:bCs w:val="0"/>
          <w:spacing w:val="-72"/>
          <w:lang w:val="en-US" w:eastAsia="zh-CN"/>
        </w:rPr>
        <w:t>6</w:t>
      </w:r>
      <w:r>
        <w:rPr>
          <w:rFonts w:hint="eastAsia" w:ascii="Times New Roman"/>
          <w:b/>
          <w:bCs w:val="0"/>
          <w:lang w:val="en-US" w:eastAsia="zh-CN"/>
        </w:rPr>
        <w:t xml:space="preserve">      油气回收流程示意图</w:t>
      </w:r>
    </w:p>
    <w:p>
      <w:pPr>
        <w:spacing w:before="42"/>
        <w:ind w:right="0" w:firstLine="1320" w:firstLineChars="600"/>
        <w:jc w:val="left"/>
        <w:rPr>
          <w:rFonts w:hint="eastAsia" w:ascii="仿宋" w:eastAsia="仿宋"/>
          <w:b/>
          <w:sz w:val="21"/>
          <w:lang w:eastAsia="zh-CN"/>
        </w:rPr>
      </w:pPr>
      <w:r>
        <mc:AlternateContent>
          <mc:Choice Requires="wps">
            <w:drawing>
              <wp:anchor distT="0" distB="0" distL="114300" distR="114300" simplePos="0" relativeHeight="246221824" behindDoc="1" locked="0" layoutInCell="1" allowOverlap="1">
                <wp:simplePos x="0" y="0"/>
                <wp:positionH relativeFrom="page">
                  <wp:posOffset>695325</wp:posOffset>
                </wp:positionH>
                <wp:positionV relativeFrom="page">
                  <wp:posOffset>949325</wp:posOffset>
                </wp:positionV>
                <wp:extent cx="6126480" cy="8655685"/>
                <wp:effectExtent l="1270" t="0" r="6350" b="148590"/>
                <wp:wrapNone/>
                <wp:docPr id="85" name="任意多边形 57"/>
                <wp:cNvGraphicFramePr/>
                <a:graphic xmlns:a="http://schemas.openxmlformats.org/drawingml/2006/main">
                  <a:graphicData uri="http://schemas.microsoft.com/office/word/2010/wordprocessingShape">
                    <wps:wsp>
                      <wps:cNvSpPr/>
                      <wps:spPr>
                        <a:xfrm>
                          <a:off x="0" y="0"/>
                          <a:ext cx="6126480" cy="8655685"/>
                        </a:xfrm>
                        <a:custGeom>
                          <a:avLst/>
                          <a:gdLst/>
                          <a:ahLst/>
                          <a:cxnLst/>
                          <a:pathLst>
                            <a:path w="9648" h="13631">
                              <a:moveTo>
                                <a:pt x="0" y="222"/>
                              </a:moveTo>
                              <a:lnTo>
                                <a:pt x="9648" y="222"/>
                              </a:lnTo>
                              <a:moveTo>
                                <a:pt x="0" y="13848"/>
                              </a:moveTo>
                              <a:lnTo>
                                <a:pt x="9648" y="13848"/>
                              </a:lnTo>
                              <a:moveTo>
                                <a:pt x="5" y="217"/>
                              </a:moveTo>
                              <a:lnTo>
                                <a:pt x="5" y="13843"/>
                              </a:lnTo>
                              <a:moveTo>
                                <a:pt x="9643" y="217"/>
                              </a:moveTo>
                              <a:lnTo>
                                <a:pt x="9643" y="13843"/>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57" o:spid="_x0000_s1026" o:spt="100" style="position:absolute;left:0pt;margin-left:54.75pt;margin-top:74.75pt;height:681.55pt;width:482.4pt;mso-position-horizontal-relative:page;mso-position-vertical-relative:page;z-index:-257094656;mso-width-relative:page;mso-height-relative:page;" filled="f" stroked="t" coordsize="9648,13631" o:gfxdata="UEsDBAoAAAAAAIdO4kAAAAAAAAAAAAAAAAAEAAAAZHJzL1BLAwQUAAAACACHTuJAlr8xCtkAAAAN&#10;AQAADwAAAGRycy9kb3ducmV2LnhtbE2PwU7DMBBE70j8g7VI3Kid0hYa4vRQCUTVE4UDvTnxkkTE&#10;6xC7afh7Nqdym9GOZt9km9G1YsA+NJ40JDMFAqn0tqFKw8f7890jiBANWdN6Qg2/GGCTX19lJrX+&#10;TG84HGIluIRCajTUMXaplKGs0Zkw8x0S375870xk21fS9ubM5a6Vc6VW0pmG+ENtOtzWWH4fTk7D&#10;9rh3P6+FxeplZ9fNEMfP467W+vYmUU8gIo7xEoYJn9EhZ6bCn8gG0bJX6yVHWSwmMSXUw+IeRMFq&#10;mcxXIPNM/l+R/wFQSwMEFAAAAAgAh07iQNMYD0RfAgAASwUAAA4AAABkcnMvZTJvRG9jLnhtbK1U&#10;y47TMBTdI/EPlvc0TUtDJ2o6C8qwQTDSDB/gOk5iybEt223aPXv2LBE/gUbwNQziM7h2njCbEaKL&#10;9Nr33HMfx/bm8lQLdGTGciUzHM/mGDFJVc5lmeH3t1fP1hhZR2ROhJIsw2dm8eX26ZNNo1O2UJUS&#10;OTMISKRNG53hyjmdRpGlFauJnSnNJDgLZWriYGnKKDekAfZaRIv5PIkaZXJtFGXWwu6udeJt4C8K&#10;Rt27orDMIZFhqM2Frwnfvf9G2w1JS0N0xWlXBvmHKmrCJSQdqHbEEXQw/AFVzalRVhVuRlUdqaLg&#10;lIUeoJt4/lc3NxXRLPQCw7F6GJP9f7T07fHaIJ5neL3CSJIaNPpxd/fzw8f7L59+ff96/+0zWr3w&#10;Y2q0TQF9o69Nt7Jg+p5Phan9P3SDTmG052G07OQQhc0kXiTP16AABd86Wa0SyAc80RhOD9a9ZipQ&#10;keMb61pt8t4iVW/Rk+xNTZzf9um9iZoMX0AijCo4jctkGQdVanVktyqA3FjiYrHoShj9Qk5xLRVU&#10;PEJ7wBiiJ5Txcg3J275GRB/TIgfSKbiHjEEtGETx6eMgAQxr9PcRU5xnXHbpe/8YMaRfPpIUKm2h&#10;D3mhFD/vIOCgAWxORZTqigsRVBTSK5PMLxI4AQTueSGIA7PWcPKsLINKVgme+xAvlDXl/qUw6Ej8&#10;zQ2/rrE/YNpYtyO2anHB5WEkrRjJX8kcubOGIy3h8cG+hJrlGAkGb5W3AtIRLh6DhO6EhIb9RWiP&#10;vrf2Kj/DDTpow8sKnpc4VOk9cGPDeLrXxT8J03VgGt/A7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WvzEK2QAAAA0BAAAPAAAAAAAAAAEAIAAAACIAAABkcnMvZG93bnJldi54bWxQSwECFAAUAAAA&#10;CACHTuJA0xgPRF8CAABLBQAADgAAAAAAAAABACAAAAAoAQAAZHJzL2Uyb0RvYy54bWxQSwUGAAAA&#10;AAYABgBZAQAA+QUAAAAA&#10;" path="m0,222l9648,222m0,13848l9648,13848m5,217l5,13843m9643,217l9643,13843e">
                <v:fill on="f" focussize="0,0"/>
                <v:stroke weight="0.48pt" color="#000000" joinstyle="round"/>
                <v:imagedata o:title=""/>
                <o:lock v:ext="edit" aspectratio="f"/>
              </v:shape>
            </w:pict>
          </mc:Fallback>
        </mc:AlternateContent>
      </w:r>
      <w:r>
        <w:rPr>
          <w:rFonts w:hint="eastAsia" w:ascii="仿宋" w:eastAsia="仿宋"/>
          <w:b/>
          <w:sz w:val="21"/>
        </w:rPr>
        <w:t>表</w:t>
      </w:r>
      <w:r>
        <w:rPr>
          <w:rFonts w:hint="eastAsia" w:ascii="仿宋" w:eastAsia="仿宋"/>
          <w:b/>
          <w:sz w:val="21"/>
          <w:lang w:eastAsia="zh-CN"/>
        </w:rPr>
        <w:t>五</w:t>
      </w:r>
    </w:p>
    <w:p>
      <w:pPr>
        <w:pStyle w:val="3"/>
        <w:spacing w:before="16"/>
        <w:ind w:left="1200"/>
      </w:pPr>
      <w:r>
        <w:rPr>
          <w:rFonts w:ascii="Times New Roman" w:eastAsia="Times New Roman"/>
        </w:rPr>
        <w:t>3</w:t>
      </w:r>
      <w:r>
        <w:t>、主要污染源、污染物处理和排放</w:t>
      </w:r>
    </w:p>
    <w:p>
      <w:pPr>
        <w:pStyle w:val="5"/>
        <w:rPr>
          <w:b/>
          <w:sz w:val="30"/>
        </w:rPr>
      </w:pPr>
    </w:p>
    <w:p>
      <w:pPr>
        <w:pStyle w:val="11"/>
        <w:numPr>
          <w:ilvl w:val="1"/>
          <w:numId w:val="3"/>
        </w:numPr>
        <w:tabs>
          <w:tab w:val="left" w:pos="1554"/>
        </w:tabs>
        <w:spacing w:before="1" w:after="0" w:line="240" w:lineRule="auto"/>
        <w:ind w:left="1553" w:right="0" w:hanging="354"/>
        <w:jc w:val="left"/>
        <w:rPr>
          <w:b/>
          <w:sz w:val="28"/>
        </w:rPr>
      </w:pPr>
      <w:r>
        <w:rPr>
          <w:b/>
          <w:sz w:val="28"/>
        </w:rPr>
        <w:t>、废气来源及治理措施</w:t>
      </w:r>
    </w:p>
    <w:p>
      <w:pPr>
        <w:pStyle w:val="5"/>
        <w:rPr>
          <w:b/>
          <w:sz w:val="30"/>
        </w:rPr>
      </w:pPr>
    </w:p>
    <w:p>
      <w:pPr>
        <w:pStyle w:val="11"/>
        <w:numPr>
          <w:ilvl w:val="2"/>
          <w:numId w:val="3"/>
        </w:numPr>
        <w:tabs>
          <w:tab w:val="left" w:pos="1765"/>
        </w:tabs>
        <w:spacing w:before="0" w:after="0" w:line="240" w:lineRule="auto"/>
        <w:ind w:left="1764" w:right="0" w:hanging="565"/>
        <w:jc w:val="left"/>
        <w:rPr>
          <w:b/>
          <w:sz w:val="28"/>
        </w:rPr>
      </w:pPr>
      <w:r>
        <w:rPr>
          <w:b/>
          <w:sz w:val="28"/>
        </w:rPr>
        <w:t>、非甲烷总烃</w:t>
      </w:r>
    </w:p>
    <w:p>
      <w:pPr>
        <w:pStyle w:val="5"/>
        <w:spacing w:before="3"/>
        <w:rPr>
          <w:b/>
          <w:sz w:val="30"/>
        </w:rPr>
      </w:pPr>
    </w:p>
    <w:p>
      <w:pPr>
        <w:pStyle w:val="11"/>
        <w:numPr>
          <w:ilvl w:val="3"/>
          <w:numId w:val="3"/>
        </w:numPr>
        <w:tabs>
          <w:tab w:val="left" w:pos="2184"/>
        </w:tabs>
        <w:spacing w:before="1" w:after="0" w:line="364" w:lineRule="auto"/>
        <w:ind w:left="1200" w:right="1240" w:firstLine="280"/>
        <w:jc w:val="both"/>
        <w:rPr>
          <w:sz w:val="28"/>
        </w:rPr>
      </w:pPr>
      <w:r>
        <w:rPr>
          <w:spacing w:val="-3"/>
          <w:sz w:val="28"/>
        </w:rPr>
        <w:t>本项目在卸油、储存、加油作业等过程造成的非甲烷总烃排放是主要</w:t>
      </w:r>
      <w:r>
        <w:rPr>
          <w:spacing w:val="-10"/>
          <w:sz w:val="28"/>
        </w:rPr>
        <w:t>无组织排放。大气环境污染主要来自储油罐灌注、油罐车装卸、加油作业等过</w:t>
      </w:r>
      <w:r>
        <w:rPr>
          <w:spacing w:val="-4"/>
          <w:sz w:val="28"/>
        </w:rPr>
        <w:t>程造成燃料油以气态形式逸出进入大气环境，储罐区设置卸油回收装置。</w:t>
      </w:r>
    </w:p>
    <w:p>
      <w:pPr>
        <w:pStyle w:val="11"/>
        <w:numPr>
          <w:ilvl w:val="3"/>
          <w:numId w:val="3"/>
        </w:numPr>
        <w:tabs>
          <w:tab w:val="left" w:pos="2184"/>
        </w:tabs>
        <w:spacing w:before="0" w:after="0" w:line="362" w:lineRule="auto"/>
        <w:ind w:left="1200" w:right="1281" w:firstLine="280"/>
        <w:jc w:val="both"/>
        <w:rPr>
          <w:sz w:val="28"/>
        </w:rPr>
      </w:pPr>
      <w:r>
        <w:rPr>
          <w:spacing w:val="-3"/>
          <w:sz w:val="28"/>
        </w:rPr>
        <w:t>项目在加油作业中会产生非甲烷总烃气体排放，项目加油机自带油气</w:t>
      </w:r>
      <w:r>
        <w:rPr>
          <w:spacing w:val="-6"/>
          <w:sz w:val="28"/>
        </w:rPr>
        <w:t xml:space="preserve">回收系统，以减少烃类气体排放。本项目废气排放及防治措施见表 </w:t>
      </w:r>
      <w:r>
        <w:rPr>
          <w:rFonts w:ascii="Times New Roman" w:eastAsia="Times New Roman"/>
          <w:sz w:val="28"/>
        </w:rPr>
        <w:t>3-1</w:t>
      </w:r>
      <w:r>
        <w:rPr>
          <w:sz w:val="28"/>
        </w:rPr>
        <w:t>。</w:t>
      </w:r>
    </w:p>
    <w:p>
      <w:pPr>
        <w:pStyle w:val="3"/>
        <w:spacing w:before="2" w:after="3"/>
        <w:ind w:left="4426"/>
        <w:jc w:val="both"/>
      </w:pPr>
      <w:r>
        <w:rPr>
          <w:spacing w:val="-37"/>
        </w:rPr>
        <w:t xml:space="preserve">表 </w:t>
      </w:r>
      <w:r>
        <w:rPr>
          <w:rFonts w:ascii="Times New Roman" w:eastAsia="Times New Roman"/>
        </w:rPr>
        <w:t>3-1</w:t>
      </w:r>
      <w:r>
        <w:rPr>
          <w:rFonts w:ascii="Times New Roman" w:eastAsia="Times New Roman"/>
          <w:spacing w:val="67"/>
        </w:rPr>
        <w:t xml:space="preserve"> </w:t>
      </w:r>
      <w:r>
        <w:t>废气排放及防治措施</w:t>
      </w:r>
    </w:p>
    <w:tbl>
      <w:tblPr>
        <w:tblStyle w:val="8"/>
        <w:tblW w:w="0" w:type="auto"/>
        <w:tblInd w:w="124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263"/>
        <w:gridCol w:w="1291"/>
        <w:gridCol w:w="2143"/>
        <w:gridCol w:w="995"/>
        <w:gridCol w:w="3586"/>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27" w:hRule="atLeast"/>
        </w:trPr>
        <w:tc>
          <w:tcPr>
            <w:tcW w:w="1263" w:type="dxa"/>
            <w:tcBorders>
              <w:left w:val="nil"/>
              <w:bottom w:val="single" w:color="000000" w:sz="4" w:space="0"/>
              <w:right w:val="single" w:color="000000" w:sz="4" w:space="0"/>
            </w:tcBorders>
          </w:tcPr>
          <w:p>
            <w:pPr>
              <w:pStyle w:val="12"/>
              <w:ind w:left="213" w:right="166"/>
              <w:rPr>
                <w:b/>
                <w:sz w:val="21"/>
              </w:rPr>
            </w:pPr>
            <w:r>
              <w:rPr>
                <w:b/>
                <w:sz w:val="21"/>
              </w:rPr>
              <w:t>污染源</w:t>
            </w:r>
          </w:p>
        </w:tc>
        <w:tc>
          <w:tcPr>
            <w:tcW w:w="1291" w:type="dxa"/>
            <w:tcBorders>
              <w:left w:val="single" w:color="000000" w:sz="4" w:space="0"/>
              <w:bottom w:val="single" w:color="000000" w:sz="4" w:space="0"/>
              <w:right w:val="single" w:color="000000" w:sz="4" w:space="0"/>
            </w:tcBorders>
          </w:tcPr>
          <w:p>
            <w:pPr>
              <w:pStyle w:val="12"/>
              <w:ind w:left="112" w:right="85"/>
              <w:rPr>
                <w:b/>
                <w:sz w:val="21"/>
              </w:rPr>
            </w:pPr>
            <w:r>
              <w:rPr>
                <w:b/>
                <w:sz w:val="21"/>
              </w:rPr>
              <w:t>污染物</w:t>
            </w:r>
          </w:p>
        </w:tc>
        <w:tc>
          <w:tcPr>
            <w:tcW w:w="3138" w:type="dxa"/>
            <w:gridSpan w:val="2"/>
            <w:tcBorders>
              <w:left w:val="single" w:color="000000" w:sz="4" w:space="0"/>
              <w:bottom w:val="single" w:color="000000" w:sz="4" w:space="0"/>
              <w:right w:val="single" w:color="000000" w:sz="4" w:space="0"/>
            </w:tcBorders>
          </w:tcPr>
          <w:p>
            <w:pPr>
              <w:pStyle w:val="12"/>
              <w:ind w:left="1142" w:right="1114"/>
              <w:rPr>
                <w:b/>
                <w:sz w:val="21"/>
              </w:rPr>
            </w:pPr>
            <w:r>
              <w:rPr>
                <w:b/>
                <w:sz w:val="21"/>
              </w:rPr>
              <w:t>环评要求</w:t>
            </w:r>
          </w:p>
        </w:tc>
        <w:tc>
          <w:tcPr>
            <w:tcW w:w="3586" w:type="dxa"/>
            <w:tcBorders>
              <w:left w:val="single" w:color="000000" w:sz="4" w:space="0"/>
              <w:bottom w:val="single" w:color="000000" w:sz="4" w:space="0"/>
              <w:right w:val="nil"/>
            </w:tcBorders>
          </w:tcPr>
          <w:p>
            <w:pPr>
              <w:pStyle w:val="12"/>
              <w:ind w:left="1180"/>
              <w:jc w:val="left"/>
              <w:rPr>
                <w:b/>
                <w:sz w:val="21"/>
              </w:rPr>
            </w:pPr>
            <w:r>
              <w:rPr>
                <w:b/>
                <w:sz w:val="21"/>
              </w:rPr>
              <w:t>实际处理措施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9" w:hRule="atLeast"/>
        </w:trPr>
        <w:tc>
          <w:tcPr>
            <w:tcW w:w="1263" w:type="dxa"/>
            <w:tcBorders>
              <w:top w:val="single" w:color="000000" w:sz="4" w:space="0"/>
              <w:left w:val="nil"/>
              <w:bottom w:val="single" w:color="000000" w:sz="4" w:space="0"/>
              <w:right w:val="single" w:color="000000" w:sz="4" w:space="0"/>
            </w:tcBorders>
          </w:tcPr>
          <w:p>
            <w:pPr>
              <w:pStyle w:val="12"/>
              <w:jc w:val="left"/>
              <w:rPr>
                <w:b/>
                <w:sz w:val="19"/>
              </w:rPr>
            </w:pPr>
          </w:p>
          <w:p>
            <w:pPr>
              <w:pStyle w:val="12"/>
              <w:ind w:left="213" w:right="171"/>
              <w:rPr>
                <w:sz w:val="21"/>
              </w:rPr>
            </w:pPr>
            <w:r>
              <w:rPr>
                <w:sz w:val="21"/>
              </w:rPr>
              <w:t>加油站内</w:t>
            </w:r>
          </w:p>
        </w:tc>
        <w:tc>
          <w:tcPr>
            <w:tcW w:w="1291" w:type="dxa"/>
            <w:tcBorders>
              <w:top w:val="single" w:color="000000" w:sz="4" w:space="0"/>
              <w:left w:val="single" w:color="000000" w:sz="4" w:space="0"/>
              <w:bottom w:val="single" w:color="000000" w:sz="4" w:space="0"/>
              <w:right w:val="single" w:color="000000" w:sz="4" w:space="0"/>
            </w:tcBorders>
          </w:tcPr>
          <w:p>
            <w:pPr>
              <w:pStyle w:val="12"/>
              <w:jc w:val="left"/>
              <w:rPr>
                <w:b/>
                <w:sz w:val="19"/>
              </w:rPr>
            </w:pPr>
          </w:p>
          <w:p>
            <w:pPr>
              <w:pStyle w:val="12"/>
              <w:ind w:left="112" w:right="85"/>
              <w:rPr>
                <w:sz w:val="21"/>
              </w:rPr>
            </w:pPr>
            <w:r>
              <w:rPr>
                <w:sz w:val="21"/>
              </w:rPr>
              <w:t>非甲烷总烃</w:t>
            </w:r>
          </w:p>
        </w:tc>
        <w:tc>
          <w:tcPr>
            <w:tcW w:w="3138" w:type="dxa"/>
            <w:gridSpan w:val="2"/>
            <w:tcBorders>
              <w:top w:val="single" w:color="000000" w:sz="4" w:space="0"/>
              <w:left w:val="single" w:color="000000" w:sz="4" w:space="0"/>
              <w:bottom w:val="single" w:color="000000" w:sz="4" w:space="0"/>
              <w:right w:val="single" w:color="000000" w:sz="4" w:space="0"/>
            </w:tcBorders>
          </w:tcPr>
          <w:p>
            <w:pPr>
              <w:pStyle w:val="12"/>
              <w:spacing w:before="109" w:line="242" w:lineRule="auto"/>
              <w:ind w:left="640" w:right="47" w:hanging="524"/>
              <w:jc w:val="left"/>
              <w:rPr>
                <w:sz w:val="21"/>
              </w:rPr>
            </w:pPr>
            <w:r>
              <w:rPr>
                <w:sz w:val="21"/>
              </w:rPr>
              <w:t>储罐区设置卸油回收装置、加油机自带油气回收系统</w:t>
            </w:r>
          </w:p>
        </w:tc>
        <w:tc>
          <w:tcPr>
            <w:tcW w:w="3586" w:type="dxa"/>
            <w:tcBorders>
              <w:top w:val="single" w:color="000000" w:sz="4" w:space="0"/>
              <w:left w:val="single" w:color="000000" w:sz="4" w:space="0"/>
              <w:bottom w:val="single" w:color="000000" w:sz="4" w:space="0"/>
              <w:right w:val="nil"/>
            </w:tcBorders>
          </w:tcPr>
          <w:p>
            <w:pPr>
              <w:pStyle w:val="12"/>
              <w:spacing w:before="109" w:line="242" w:lineRule="auto"/>
              <w:ind w:left="1074" w:right="106" w:hanging="946"/>
              <w:jc w:val="left"/>
              <w:rPr>
                <w:sz w:val="21"/>
              </w:rPr>
            </w:pPr>
            <w:r>
              <w:rPr>
                <w:sz w:val="21"/>
              </w:rPr>
              <w:t>储罐区设置卸油回收装置、加油机自带油气回收系统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58" w:hRule="atLeast"/>
        </w:trPr>
        <w:tc>
          <w:tcPr>
            <w:tcW w:w="4697" w:type="dxa"/>
            <w:gridSpan w:val="3"/>
            <w:tcBorders>
              <w:top w:val="single" w:color="000000" w:sz="4" w:space="0"/>
              <w:left w:val="nil"/>
              <w:right w:val="single" w:color="000000" w:sz="4" w:space="0"/>
            </w:tcBorders>
            <w:textDirection w:val="tbRl"/>
          </w:tcPr>
          <w:p>
            <w:pPr>
              <w:pStyle w:val="12"/>
              <w:jc w:val="left"/>
              <w:rPr>
                <w:rFonts w:hint="eastAsia" w:eastAsia="宋体"/>
                <w:sz w:val="22"/>
                <w:lang w:eastAsia="zh-CN"/>
              </w:rPr>
            </w:pPr>
            <w:r>
              <w:rPr>
                <w:sz w:val="20"/>
              </w:rPr>
              <mc:AlternateContent>
                <mc:Choice Requires="wps">
                  <w:drawing>
                    <wp:anchor distT="0" distB="0" distL="114300" distR="114300" simplePos="0" relativeHeight="276943872" behindDoc="0" locked="0" layoutInCell="1" allowOverlap="1">
                      <wp:simplePos x="0" y="0"/>
                      <wp:positionH relativeFrom="column">
                        <wp:posOffset>-2477770</wp:posOffset>
                      </wp:positionH>
                      <wp:positionV relativeFrom="paragraph">
                        <wp:posOffset>2202815</wp:posOffset>
                      </wp:positionV>
                      <wp:extent cx="2087880" cy="343535"/>
                      <wp:effectExtent l="0" t="0" r="0" b="0"/>
                      <wp:wrapNone/>
                      <wp:docPr id="72" name="矩形 72"/>
                      <wp:cNvGraphicFramePr/>
                      <a:graphic xmlns:a="http://schemas.openxmlformats.org/drawingml/2006/main">
                        <a:graphicData uri="http://schemas.microsoft.com/office/word/2010/wordprocessingShape">
                          <wps:wsp>
                            <wps:cNvSpPr/>
                            <wps:spPr>
                              <a:xfrm>
                                <a:off x="0" y="0"/>
                                <a:ext cx="2087880" cy="3435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储罐区设置卸油回收装置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1pt;margin-top:173.45pt;height:27.05pt;width:164.4pt;z-index:276943872;v-text-anchor:middle;mso-width-relative:page;mso-height-relative:page;" fillcolor="#FFFFFF [3212]" filled="t" stroked="f" coordsize="21600,21600" o:gfxdata="UEsDBAoAAAAAAIdO4kAAAAAAAAAAAAAAAAAEAAAAZHJzL1BLAwQUAAAACACHTuJAirAN2tcAAAAM&#10;AQAADwAAAGRycy9kb3ducmV2LnhtbE2Py2rDMBBF94X+g5hCd47kB6ZxLQdaKF03CVmP7YltYo2M&#10;pCTu31ddtcvhHu49U+9WM4sbOT9Z1pBuFAjizvYTDxqOh4/kBYQPyD3OlknDN3nYNY8PNVa9vfMX&#10;3fZhELGEfYUaxhCWSkrfjWTQb+xCHLOzdQZDPN0ge4f3WG5mmSlVSoMTx4URF3ofqbvsr0aDDJ90&#10;OazZiXNVYPvmzsfTIrV+fkrVK4hAa/iD4Vc/qkMTnVp75d6LWUOSb1UWWQ15UW5BRCQp0wJEq6FQ&#10;qQLZ1PL/E80PUEsDBBQAAAAIAIdO4kDvDi5eSgIAAHMEAAAOAAAAZHJzL2Uyb0RvYy54bWytVM1u&#10;GjEQvlfqO1i+lwUCDUVZIhREVSlqItGq58FrsyvZHtc2LOnLVOqtD9HHqfoaHXs3hP6cqnIwM57h&#10;m5nP33B1fTSaHaQPDdqSjwZDzqQVWDV2V/L379YvZpyFCLYCjVaW/EEGfr14/uyqdXM5xhp1JT0j&#10;EBvmrSt5HaObF0UQtTQQBuikpaBCbyCS63dF5aEldKOL8XD4smjRV86jkCHQ7aoL8kXGV0qKeKdU&#10;kJHpklNvMZ8+n9t0FosrmO88uLoRfRvwD10YaCwVPUGtIALb++YPKNMIjwFVHAg0BSrVCJlnoGlG&#10;w9+m2dTgZJ6FyAnuRFP4f7Di7eHes6Yq+eWYMwuG3ujH56/fv31hdEHstC7MKWnj7n3vBTLTqEfl&#10;TfqmIdgxM/pwYlQeIxN0OR7OLmczIl5Q7GJyMb2YJtDi6dfOh/haomHJKLmnF8tEwuE2xC71MSUV&#10;C6ibat1onR2/295ozw5Ar7vOnx79lzRtWUutTCfD1AiQypSGSKZxNHewO85A70i+Ivpc22KqQMVh&#10;nmqvINRdjQzbl9CW5kjsdHwkKx63x56kLVYPRKzHTnHBiXVDULcQ4j14khi1QmsT7+hQGqk/7C3O&#10;avSf/naf8unlKcpZS5Kl3j/uwUvO9BtLmng1mkySxrMzmV6OyfHnke15xO7NDRJvI1pQJ7KZ8qN+&#10;NJVH84G2a5mqUgisoNodS71zE7tVov0UcrnMaaRrB/HWbpxI4IlEi8t9RNXk90xEdez0/JGysyL6&#10;LUyrc+7nrKf/is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irAN2tcAAAAMAQAADwAAAAAAAAAB&#10;ACAAAAAiAAAAZHJzL2Rvd25yZXYueG1sUEsBAhQAFAAAAAgAh07iQO8OLl5KAgAAcwQAAA4AAAAA&#10;AAAAAQAgAAAAJgEAAGRycy9lMm9Eb2MueG1sUEsFBgAAAAAGAAYAWQEAAOIFAAAAAA==&#10;">
                      <v:fill on="t" focussize="0,0"/>
                      <v:stroke on="f" weight="2pt"/>
                      <v:imagedata o:title=""/>
                      <o:lock v:ext="edit" aspectratio="f"/>
                      <v:textbo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储罐区设置卸油回收装置</w:t>
                            </w:r>
                          </w:p>
                        </w:txbxContent>
                      </v:textbox>
                    </v:rect>
                  </w:pict>
                </mc:Fallback>
              </mc:AlternateContent>
            </w:r>
            <w:r>
              <w:rPr>
                <w:rFonts w:hint="eastAsia" w:eastAsia="宋体"/>
                <w:sz w:val="22"/>
                <w:lang w:eastAsia="zh-CN"/>
              </w:rPr>
              <w:drawing>
                <wp:inline distT="0" distB="0" distL="114300" distR="114300">
                  <wp:extent cx="2964815" cy="2567940"/>
                  <wp:effectExtent l="0" t="0" r="6985" b="3810"/>
                  <wp:docPr id="3" name="图片 3" descr="a0ede9ce55435c2247a34080cf4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0ede9ce55435c2247a34080cf44590"/>
                          <pic:cNvPicPr>
                            <a:picLocks noChangeAspect="1"/>
                          </pic:cNvPicPr>
                        </pic:nvPicPr>
                        <pic:blipFill>
                          <a:blip r:embed="rId33"/>
                          <a:stretch>
                            <a:fillRect/>
                          </a:stretch>
                        </pic:blipFill>
                        <pic:spPr>
                          <a:xfrm>
                            <a:off x="0" y="0"/>
                            <a:ext cx="2964815" cy="2567940"/>
                          </a:xfrm>
                          <a:prstGeom prst="rect">
                            <a:avLst/>
                          </a:prstGeom>
                        </pic:spPr>
                      </pic:pic>
                    </a:graphicData>
                  </a:graphic>
                </wp:inline>
              </w:drawing>
            </w:r>
          </w:p>
        </w:tc>
        <w:tc>
          <w:tcPr>
            <w:tcW w:w="4581" w:type="dxa"/>
            <w:gridSpan w:val="2"/>
            <w:tcBorders>
              <w:top w:val="single" w:color="000000" w:sz="4" w:space="0"/>
              <w:left w:val="single" w:color="000000" w:sz="4" w:space="0"/>
              <w:right w:val="nil"/>
            </w:tcBorders>
          </w:tcPr>
          <w:p>
            <w:pPr>
              <w:pStyle w:val="12"/>
              <w:jc w:val="left"/>
              <w:rPr>
                <w:rFonts w:hint="eastAsia" w:eastAsia="宋体"/>
                <w:sz w:val="21"/>
                <w:lang w:eastAsia="zh-CN"/>
              </w:rPr>
            </w:pPr>
            <w:r>
              <w:rPr>
                <w:sz w:val="20"/>
              </w:rPr>
              <mc:AlternateContent>
                <mc:Choice Requires="wps">
                  <w:drawing>
                    <wp:anchor distT="0" distB="0" distL="114300" distR="114300" simplePos="0" relativeHeight="264300544" behindDoc="0" locked="0" layoutInCell="1" allowOverlap="1">
                      <wp:simplePos x="0" y="0"/>
                      <wp:positionH relativeFrom="column">
                        <wp:posOffset>473710</wp:posOffset>
                      </wp:positionH>
                      <wp:positionV relativeFrom="paragraph">
                        <wp:posOffset>2199640</wp:posOffset>
                      </wp:positionV>
                      <wp:extent cx="2087880" cy="343535"/>
                      <wp:effectExtent l="0" t="0" r="0" b="0"/>
                      <wp:wrapNone/>
                      <wp:docPr id="47" name="矩形 47"/>
                      <wp:cNvGraphicFramePr/>
                      <a:graphic xmlns:a="http://schemas.openxmlformats.org/drawingml/2006/main">
                        <a:graphicData uri="http://schemas.microsoft.com/office/word/2010/wordprocessingShape">
                          <wps:wsp>
                            <wps:cNvSpPr/>
                            <wps:spPr>
                              <a:xfrm>
                                <a:off x="4276725" y="7494270"/>
                                <a:ext cx="2087880" cy="3435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加油机油气回收装置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3pt;margin-top:173.2pt;height:27.05pt;width:164.4pt;z-index:264300544;v-text-anchor:middle;mso-width-relative:page;mso-height-relative:page;" fillcolor="#FFFFFF [3212]" filled="t" stroked="f" coordsize="21600,21600" o:gfxdata="UEsDBAoAAAAAAIdO4kAAAAAAAAAAAAAAAAAEAAAAZHJzL1BLAwQUAAAACACHTuJAMpgw4dUAAAAK&#10;AQAADwAAAGRycy9kb3ducmV2LnhtbE2PwU7DMAyG70i8Q+RJ3FiyNRTUNZ0EEuLMNu3sNl5brXGq&#10;JtvK25Od4PZb/vT7c7md3SCuNIXes4HVUoEgbrztuTVw2H8+v4EIEdni4JkM/FCAbfX4UGJh/Y2/&#10;6bqLrUglHAo00MU4FlKGpiOHYelH4rQ7+clhTOPUSjvhLZW7Qa6VyqXDntOFDkf66Kg57y7OgIxf&#10;dN7P6yNnSmP9Pp0Ox1Ea87RYqQ2ISHP8g+Gun9ShSk61v7ANYjDwqvNEGsh0rkEkQKsshfoe1AvI&#10;qpT/X6h+AVBLAwQUAAAACACHTuJA0zuO4lYCAAB/BAAADgAAAGRycy9lMm9Eb2MueG1srVRLbhsx&#10;DN0X6B0E7ZuxnXHsGBkHRgIXBYImgFt0LWskzwCSqFKyx+llCnTXQ/Q4Ra9RSjP59LMq6oVMivQj&#10;+fToi8ujNeygMLTgKj4+GXGmnIS6dbuKv3+3fjXnLEThamHAqYrfq8Avly9fXHR+oSbQgKkVMgJx&#10;YdH5ijcx+kVRBNkoK8IJeOUoqAGtiOTirqhRdIRuTTEZjc6KDrD2CFKFQLfXfZAvM77WSsZbrYOK&#10;zFSceov5xHxu01ksL8Rih8I3rRzaEP/QhRWto6KPUNciCrbH9g8o20qEADqeSLAFaN1KlWegacaj&#10;36bZNMKrPAuRE/wjTeH/wcq3hztkbV3xcsaZE5be6Mfnr9+/fWF0Qex0PiwoaePvcPACmWnUo0ab&#10;vmkIdqTfT2Zns8mUs/uKz8pzcgd21TEySQmT0Xw2n9MjSMo4LU+np9NUoHhC8hjiawWWJaPiSK+X&#10;SRWHmxD71IeUVDiAaet1a0x2cLe9MsgOgl56nT8D+i9pxrGOWpmWo9SIIMVpIyKZ1hMHwe04E2ZH&#10;UpYRc20HqQIVF4tU+1qEpq+RYYcSxtEciamem2TF4/Y4ELaF+p5IRujVF7xctwR1I0K8E0hyo1Zo&#10;heItHdoA9QeDxVkD+Olv9ymfVEBRzjqSL/X+cS9QcWbeONLH+bgsk96zU05nE3LweWT7POL29gqI&#10;tzEtq5fZTPnRPJgawX6gTVulqhQSTlLtnqXBuYr9WtGuSrVa5TTSuBfxxm28TOCJRAerfQTd5vdM&#10;RPXsDPyRyrMiho1Ma/Tcz1lP/xv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KYMOHVAAAACgEA&#10;AA8AAAAAAAAAAQAgAAAAIgAAAGRycy9kb3ducmV2LnhtbFBLAQIUABQAAAAIAIdO4kDTO47iVgIA&#10;AH8EAAAOAAAAAAAAAAEAIAAAACQBAABkcnMvZTJvRG9jLnhtbFBLBQYAAAAABgAGAFkBAADsBQAA&#10;AAA=&#10;">
                      <v:fill on="t" focussize="0,0"/>
                      <v:stroke on="f" weight="2pt"/>
                      <v:imagedata o:title=""/>
                      <o:lock v:ext="edit" aspectratio="f"/>
                      <v:textbo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加油机油气回收装置</w:t>
                            </w:r>
                          </w:p>
                        </w:txbxContent>
                      </v:textbox>
                    </v:rect>
                  </w:pict>
                </mc:Fallback>
              </mc:AlternateContent>
            </w:r>
            <w:r>
              <w:rPr>
                <w:rFonts w:hint="eastAsia" w:eastAsia="宋体"/>
                <w:b/>
                <w:sz w:val="20"/>
                <w:lang w:eastAsia="zh-CN"/>
              </w:rPr>
              <w:drawing>
                <wp:inline distT="0" distB="0" distL="114300" distR="114300">
                  <wp:extent cx="2976245" cy="2569845"/>
                  <wp:effectExtent l="0" t="0" r="14605" b="1905"/>
                  <wp:docPr id="5" name="图片 5" descr="480a07e02e1816ba17a0ccd964c38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80a07e02e1816ba17a0ccd964c389f"/>
                          <pic:cNvPicPr>
                            <a:picLocks noChangeAspect="1"/>
                          </pic:cNvPicPr>
                        </pic:nvPicPr>
                        <pic:blipFill>
                          <a:blip r:embed="rId34"/>
                          <a:stretch>
                            <a:fillRect/>
                          </a:stretch>
                        </pic:blipFill>
                        <pic:spPr>
                          <a:xfrm>
                            <a:off x="0" y="0"/>
                            <a:ext cx="2976245" cy="2569845"/>
                          </a:xfrm>
                          <a:prstGeom prst="rect">
                            <a:avLst/>
                          </a:prstGeom>
                        </pic:spPr>
                      </pic:pic>
                    </a:graphicData>
                  </a:graphic>
                </wp:inline>
              </w:drawing>
            </w:r>
          </w:p>
        </w:tc>
      </w:tr>
    </w:tbl>
    <w:p>
      <w:pPr>
        <w:pStyle w:val="11"/>
        <w:numPr>
          <w:ilvl w:val="1"/>
          <w:numId w:val="3"/>
        </w:numPr>
        <w:tabs>
          <w:tab w:val="left" w:pos="1554"/>
        </w:tabs>
        <w:spacing w:before="2" w:after="0" w:line="240" w:lineRule="auto"/>
        <w:ind w:left="1553" w:right="0" w:hanging="354"/>
        <w:jc w:val="left"/>
        <w:rPr>
          <w:b/>
          <w:sz w:val="28"/>
        </w:rPr>
      </w:pPr>
      <w:r>
        <w:rPr>
          <w:b/>
          <w:sz w:val="28"/>
        </w:rPr>
        <w:t>、废水来源及治理措施</w:t>
      </w:r>
    </w:p>
    <w:p>
      <w:pPr>
        <w:pStyle w:val="5"/>
        <w:spacing w:before="3"/>
        <w:rPr>
          <w:b/>
          <w:sz w:val="30"/>
        </w:rPr>
      </w:pPr>
    </w:p>
    <w:p>
      <w:pPr>
        <w:pStyle w:val="5"/>
        <w:spacing w:line="364" w:lineRule="auto"/>
        <w:ind w:left="1200" w:right="1100" w:firstLine="561"/>
        <w:rPr>
          <w:rFonts w:hint="eastAsia"/>
          <w:color w:val="000000" w:themeColor="text1"/>
          <w:spacing w:val="-3"/>
          <w:lang w:eastAsia="zh-CN"/>
          <w14:textFill>
            <w14:solidFill>
              <w14:schemeClr w14:val="tx1"/>
            </w14:solidFill>
          </w14:textFill>
        </w:rPr>
      </w:pPr>
      <w:r>
        <w:rPr>
          <w:spacing w:val="-9"/>
        </w:rPr>
        <w:t>项目废水主要为站区员工和顾客生活污水。</w:t>
      </w:r>
      <w:r>
        <w:t xml:space="preserve"> </w:t>
      </w:r>
      <w:r>
        <w:rPr>
          <w:color w:val="000000" w:themeColor="text1"/>
          <w:spacing w:val="-3"/>
          <w14:textFill>
            <w14:solidFill>
              <w14:schemeClr w14:val="tx1"/>
            </w14:solidFill>
          </w14:textFill>
        </w:rPr>
        <w:t>生活污水</w:t>
      </w:r>
      <w:r>
        <w:rPr>
          <w:rFonts w:hint="eastAsia"/>
          <w:color w:val="000000" w:themeColor="text1"/>
          <w:spacing w:val="-3"/>
          <w:lang w:eastAsia="zh-CN"/>
          <w14:textFill>
            <w14:solidFill>
              <w14:schemeClr w14:val="tx1"/>
            </w14:solidFill>
          </w14:textFill>
        </w:rPr>
        <w:t>经沉淀池沉淀处理后由石嘴山市星海镇污水处理厂定期清运。</w:t>
      </w:r>
    </w:p>
    <w:p>
      <w:pPr>
        <w:pStyle w:val="5"/>
        <w:spacing w:line="364" w:lineRule="auto"/>
        <w:ind w:left="1200" w:right="1100" w:firstLine="561"/>
        <w:rPr>
          <w:rFonts w:hint="eastAsia" w:eastAsia="宋体"/>
          <w:color w:val="auto"/>
          <w:lang w:eastAsia="zh-CN"/>
        </w:rPr>
      </w:pPr>
      <w:r>
        <w:rPr>
          <w:rFonts w:hint="eastAsia"/>
          <w:color w:val="auto"/>
          <w:spacing w:val="-3"/>
          <w:lang w:eastAsia="zh-CN"/>
        </w:rPr>
        <w:t>地下水：该项目地下水观测井内无水源，不具备检测条件。</w:t>
      </w:r>
    </w:p>
    <w:p>
      <w:pPr>
        <w:pStyle w:val="5"/>
        <w:rPr>
          <w:sz w:val="20"/>
        </w:rPr>
      </w:pPr>
    </w:p>
    <w:p>
      <w:pPr>
        <w:pStyle w:val="5"/>
        <w:rPr>
          <w:sz w:val="20"/>
        </w:rPr>
      </w:pPr>
    </w:p>
    <w:p>
      <w:pPr>
        <w:spacing w:after="0"/>
        <w:jc w:val="both"/>
        <w:rPr>
          <w:rFonts w:ascii="Tahoma"/>
          <w:sz w:val="18"/>
        </w:rPr>
        <w:sectPr>
          <w:pgSz w:w="11910" w:h="16840"/>
          <w:pgMar w:top="1380" w:right="0" w:bottom="280" w:left="40" w:header="720" w:footer="720" w:gutter="0"/>
          <w:pgNumType w:fmt="decimal"/>
        </w:sectPr>
      </w:pPr>
    </w:p>
    <w:p>
      <w:pPr>
        <w:pStyle w:val="3"/>
        <w:tabs>
          <w:tab w:val="left" w:pos="1522"/>
        </w:tabs>
        <w:spacing w:before="64"/>
        <w:ind w:left="519"/>
        <w:jc w:val="center"/>
      </w:pPr>
      <w:r>
        <mc:AlternateContent>
          <mc:Choice Requires="wps">
            <w:drawing>
              <wp:anchor distT="0" distB="0" distL="114300" distR="114300" simplePos="0" relativeHeight="246223872" behindDoc="1" locked="0" layoutInCell="1" allowOverlap="1">
                <wp:simplePos x="0" y="0"/>
                <wp:positionH relativeFrom="page">
                  <wp:posOffset>716915</wp:posOffset>
                </wp:positionH>
                <wp:positionV relativeFrom="page">
                  <wp:posOffset>918210</wp:posOffset>
                </wp:positionV>
                <wp:extent cx="6126480" cy="8935720"/>
                <wp:effectExtent l="1270" t="5715" r="6350" b="12065"/>
                <wp:wrapNone/>
                <wp:docPr id="90" name="任意多边形 69"/>
                <wp:cNvGraphicFramePr/>
                <a:graphic xmlns:a="http://schemas.openxmlformats.org/drawingml/2006/main">
                  <a:graphicData uri="http://schemas.microsoft.com/office/word/2010/wordprocessingShape">
                    <wps:wsp>
                      <wps:cNvSpPr/>
                      <wps:spPr>
                        <a:xfrm>
                          <a:off x="0" y="0"/>
                          <a:ext cx="6126480" cy="8935720"/>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69" o:spid="_x0000_s1026" o:spt="100" style="position:absolute;left:0pt;margin-left:56.45pt;margin-top:72.3pt;height:703.6pt;width:482.4pt;mso-position-horizontal-relative:page;mso-position-vertical-relative:page;z-index:-257092608;mso-width-relative:page;mso-height-relative:page;" filled="f" stroked="t" coordsize="9648,13952" o:gfxdata="UEsDBAoAAAAAAIdO4kAAAAAAAAAAAAAAAAAEAAAAZHJzL1BLAwQUAAAACACHTuJAioEluNkAAAAN&#10;AQAADwAAAGRycy9kb3ducmV2LnhtbE2PzU7DMBCE70i8g7VI3KjtKGlKGqcHJCQOCNSWB3CTbRIR&#10;r6PY6Q9Pz/YEtxntaObbcnNxgzjhFHpPBvRCgUCqfdNTa+Br//q0AhGipcYOntDAFQNsqvu70haN&#10;P9MWT7vYCi6hUFgDXYxjIWWoO3Q2LPyIxLejn5yNbKdWNpM9c7kbZKLUUjrbEy90dsSXDuvv3ex4&#10;N3nf6p/58/o2Zmn0akBy+sOYxwet1iAiXuJfGG74jA4VMx38TE0QA3udPHOURZouQdwSKs9zEAdW&#10;WaZXIKtS/v+i+gVQSwMEFAAAAAgAh07iQP3/Y6tNAgAARwUAAA4AAABkcnMvZTJvRG9jLnhtbK1U&#10;zW4TMRC+I/EOlu/N5qdZklU2PRDKBUGllgdwbG/Wkv9kO9nkzp07R8RLoKo8DUU8BmNvsglUFRUi&#10;h83Y8/mbmW/smV1slUQb7rwwusSDXh8jrqlhQq9K/P7m8myCkQ9EMyKN5iXecY8v5s+fzRpb8KGp&#10;jWTcISDRvmhsiesQbJFlntZcEd8zlmtwVsYpEmDpVhlzpAF2JbNhv59njXHMOkO597C7aJ14nvir&#10;itPwrqo8D0iWGHIL6evSdxm/2XxGipUjthZ0nwb5hywUERqCdlQLEghaO/GASgnqjDdV6FGjMlNV&#10;gvJUA1Qz6P9RzXVNLE+1gDjedjL5/0dL326uHBKsxFOQRxMFPfp+e/vjw8f7L59+fvt6f/cZ5dMo&#10;U2N9Aehre+X2Kw9mrHlbORX/oRq0TdLuOmn5NiAKm/lgmJ9PIAQF32Q6Gr8YJvGz43G69uE1N4mK&#10;bN740PaGHSxSHyy61QfTkhC3Y/hoogYKgUAY1XAbR9PxMHVFmQ2/MQkUjimeDWJdkMHRLfUprGWC&#10;hDvkwX88YU8IIeB5/lTOU/BjtGOMYvS/cbawSHio6DFCqGj0NM4O+ZAWFItaJ+k6/WHztIHaXAop&#10;Uweljl3J+9Mcuk/gjVeSBDCVhVvn9Sp1yBspWDwSm+TdavlSOrQh8dWm317V32DW+bAgvm5xyRVh&#10;pKg5Ya80Q2Fn4TprGDw4pqA4w0hymFPRSshAhHwKEqqTGgqOj6C99tFaGraD17O2TqxqGC2t+tED&#10;rzXJs58scRycrhPTcf7Nf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KgSW42QAAAA0BAAAPAAAA&#10;AAAAAAEAIAAAACIAAABkcnMvZG93bnJldi54bWxQSwECFAAUAAAACACHTuJA/f9jq00CAABHBQAA&#10;DgAAAAAAAAABACAAAAAoAQAAZHJzL2Uyb0RvYy54bWxQSwUGAAAAAAYABgBZAQAA5wUAAAAA&#10;" path="m0,-1l9648,-1m0,13946l9648,13946m5,-6l5,13941m9643,-6l9643,13941e">
                <v:fill on="f" focussize="0,0"/>
                <v:stroke weight="0.48pt" color="#000000" joinstyle="round"/>
                <v:imagedata o:title=""/>
                <o:lock v:ext="edit" aspectratio="f"/>
              </v:shape>
            </w:pict>
          </mc:Fallback>
        </mc:AlternateContent>
      </w:r>
      <w:r>
        <w:t>表</w:t>
      </w:r>
      <w:r>
        <w:rPr>
          <w:spacing w:val="-72"/>
        </w:rPr>
        <w:t xml:space="preserve"> </w:t>
      </w:r>
      <w:r>
        <w:rPr>
          <w:rFonts w:ascii="Times New Roman" w:eastAsia="Times New Roman"/>
        </w:rPr>
        <w:t>3-2</w:t>
      </w:r>
      <w:r>
        <w:rPr>
          <w:rFonts w:ascii="Times New Roman" w:eastAsia="Times New Roman"/>
        </w:rPr>
        <w:tab/>
      </w:r>
      <w:r>
        <w:t>废水排放及防治措施</w:t>
      </w:r>
    </w:p>
    <w:tbl>
      <w:tblPr>
        <w:tblStyle w:val="8"/>
        <w:tblpPr w:leftFromText="180" w:rightFromText="180" w:vertAnchor="text" w:horzAnchor="page" w:tblpX="1272" w:tblpY="9"/>
        <w:tblOverlap w:val="never"/>
        <w:tblW w:w="0" w:type="auto"/>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704"/>
        <w:gridCol w:w="1180"/>
        <w:gridCol w:w="1905"/>
        <w:gridCol w:w="962"/>
        <w:gridCol w:w="3587"/>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13" w:hRule="atLeast"/>
        </w:trPr>
        <w:tc>
          <w:tcPr>
            <w:tcW w:w="1704" w:type="dxa"/>
            <w:tcBorders>
              <w:left w:val="nil"/>
              <w:bottom w:val="single" w:color="000000" w:sz="4" w:space="0"/>
              <w:right w:val="single" w:color="000000" w:sz="4" w:space="0"/>
            </w:tcBorders>
          </w:tcPr>
          <w:p>
            <w:pPr>
              <w:pStyle w:val="12"/>
              <w:spacing w:before="2"/>
              <w:ind w:left="210" w:right="165"/>
              <w:rPr>
                <w:b/>
                <w:sz w:val="21"/>
              </w:rPr>
            </w:pPr>
            <w:r>
              <w:rPr>
                <w:b/>
                <w:sz w:val="21"/>
              </w:rPr>
              <w:t>污染源</w:t>
            </w:r>
          </w:p>
        </w:tc>
        <w:tc>
          <w:tcPr>
            <w:tcW w:w="1180" w:type="dxa"/>
            <w:tcBorders>
              <w:left w:val="single" w:color="000000" w:sz="4" w:space="0"/>
              <w:bottom w:val="single" w:color="000000" w:sz="4" w:space="0"/>
              <w:right w:val="single" w:color="000000" w:sz="4" w:space="0"/>
            </w:tcBorders>
          </w:tcPr>
          <w:p>
            <w:pPr>
              <w:pStyle w:val="12"/>
              <w:spacing w:before="2"/>
              <w:ind w:left="318" w:right="291"/>
              <w:rPr>
                <w:b/>
                <w:sz w:val="21"/>
              </w:rPr>
            </w:pPr>
            <w:r>
              <w:rPr>
                <w:b/>
                <w:sz w:val="21"/>
              </w:rPr>
              <w:t>污染物</w:t>
            </w:r>
          </w:p>
        </w:tc>
        <w:tc>
          <w:tcPr>
            <w:tcW w:w="2867" w:type="dxa"/>
            <w:gridSpan w:val="2"/>
            <w:tcBorders>
              <w:left w:val="single" w:color="000000" w:sz="4" w:space="0"/>
              <w:bottom w:val="single" w:color="000000" w:sz="4" w:space="0"/>
              <w:right w:val="single" w:color="000000" w:sz="4" w:space="0"/>
            </w:tcBorders>
          </w:tcPr>
          <w:p>
            <w:pPr>
              <w:pStyle w:val="12"/>
              <w:spacing w:before="2"/>
              <w:ind w:left="1138" w:right="1106"/>
              <w:rPr>
                <w:b/>
                <w:sz w:val="21"/>
              </w:rPr>
            </w:pPr>
            <w:r>
              <w:rPr>
                <w:b/>
                <w:sz w:val="21"/>
              </w:rPr>
              <w:t>环评要求</w:t>
            </w:r>
          </w:p>
        </w:tc>
        <w:tc>
          <w:tcPr>
            <w:tcW w:w="3587" w:type="dxa"/>
            <w:tcBorders>
              <w:left w:val="single" w:color="000000" w:sz="4" w:space="0"/>
              <w:bottom w:val="single" w:color="000000" w:sz="4" w:space="0"/>
              <w:right w:val="nil"/>
            </w:tcBorders>
          </w:tcPr>
          <w:p>
            <w:pPr>
              <w:pStyle w:val="12"/>
              <w:spacing w:before="2"/>
              <w:ind w:left="461" w:right="433"/>
              <w:rPr>
                <w:b/>
                <w:sz w:val="21"/>
              </w:rPr>
            </w:pPr>
            <w:r>
              <w:rPr>
                <w:b/>
                <w:sz w:val="21"/>
              </w:rPr>
              <w:t>实际处理措施</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1" w:hRule="atLeast"/>
        </w:trPr>
        <w:tc>
          <w:tcPr>
            <w:tcW w:w="1704" w:type="dxa"/>
            <w:tcBorders>
              <w:top w:val="single" w:color="000000" w:sz="4" w:space="0"/>
              <w:left w:val="nil"/>
              <w:bottom w:val="single" w:color="000000" w:sz="4" w:space="0"/>
              <w:right w:val="single" w:color="000000" w:sz="4" w:space="0"/>
            </w:tcBorders>
          </w:tcPr>
          <w:p>
            <w:pPr>
              <w:pStyle w:val="12"/>
              <w:spacing w:before="51"/>
              <w:ind w:left="210" w:right="170"/>
              <w:rPr>
                <w:sz w:val="21"/>
              </w:rPr>
            </w:pPr>
            <w:r>
              <w:rPr>
                <w:sz w:val="21"/>
              </w:rPr>
              <w:t>加油站内</w:t>
            </w:r>
          </w:p>
        </w:tc>
        <w:tc>
          <w:tcPr>
            <w:tcW w:w="1180" w:type="dxa"/>
            <w:tcBorders>
              <w:top w:val="single" w:color="000000" w:sz="4" w:space="0"/>
              <w:left w:val="single" w:color="000000" w:sz="4" w:space="0"/>
              <w:bottom w:val="single" w:color="000000" w:sz="4" w:space="0"/>
              <w:right w:val="single" w:color="000000" w:sz="4" w:space="0"/>
            </w:tcBorders>
          </w:tcPr>
          <w:p>
            <w:pPr>
              <w:pStyle w:val="12"/>
              <w:spacing w:before="51"/>
              <w:ind w:left="316" w:right="291"/>
              <w:rPr>
                <w:sz w:val="21"/>
              </w:rPr>
            </w:pPr>
            <w:r>
              <w:rPr>
                <w:sz w:val="21"/>
              </w:rPr>
              <w:t>废水</w:t>
            </w:r>
          </w:p>
        </w:tc>
        <w:tc>
          <w:tcPr>
            <w:tcW w:w="2867" w:type="dxa"/>
            <w:gridSpan w:val="2"/>
            <w:tcBorders>
              <w:top w:val="single" w:color="000000" w:sz="4" w:space="0"/>
              <w:left w:val="single" w:color="000000" w:sz="4" w:space="0"/>
              <w:bottom w:val="single" w:color="000000" w:sz="4" w:space="0"/>
              <w:right w:val="single" w:color="000000" w:sz="4" w:space="0"/>
            </w:tcBorders>
          </w:tcPr>
          <w:p>
            <w:pPr>
              <w:pStyle w:val="12"/>
              <w:spacing w:before="3"/>
              <w:jc w:val="left"/>
              <w:rPr>
                <w:sz w:val="22"/>
              </w:rPr>
            </w:pPr>
            <w:r>
              <w:rPr>
                <w:sz w:val="22"/>
              </w:rPr>
              <w:t>地埋式一体化污水处理设施</w:t>
            </w:r>
          </w:p>
        </w:tc>
        <w:tc>
          <w:tcPr>
            <w:tcW w:w="3587" w:type="dxa"/>
            <w:tcBorders>
              <w:top w:val="single" w:color="000000" w:sz="4" w:space="0"/>
              <w:left w:val="single" w:color="000000" w:sz="4" w:space="0"/>
              <w:bottom w:val="single" w:color="000000" w:sz="4" w:space="0"/>
              <w:right w:val="nil"/>
            </w:tcBorders>
          </w:tcPr>
          <w:p>
            <w:pPr>
              <w:pStyle w:val="12"/>
              <w:spacing w:before="3"/>
              <w:ind w:left="461" w:right="438"/>
              <w:rPr>
                <w:rFonts w:hint="eastAsia" w:eastAsia="宋体"/>
                <w:sz w:val="22"/>
                <w:lang w:eastAsia="zh-CN"/>
              </w:rPr>
            </w:pPr>
            <w:r>
              <w:rPr>
                <w:rFonts w:hint="eastAsia"/>
                <w:color w:val="000000" w:themeColor="text1"/>
                <w:sz w:val="22"/>
                <w:lang w:eastAsia="zh-CN"/>
                <w14:textFill>
                  <w14:solidFill>
                    <w14:schemeClr w14:val="tx1"/>
                  </w14:solidFill>
                </w14:textFill>
              </w:rPr>
              <w:t>建设沉淀池</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71" w:hRule="atLeast"/>
        </w:trPr>
        <w:tc>
          <w:tcPr>
            <w:tcW w:w="4789" w:type="dxa"/>
            <w:gridSpan w:val="3"/>
            <w:tcBorders>
              <w:top w:val="single" w:color="000000" w:sz="4" w:space="0"/>
              <w:left w:val="nil"/>
              <w:right w:val="single" w:color="000000" w:sz="4" w:space="0"/>
            </w:tcBorders>
          </w:tcPr>
          <w:p>
            <w:pPr>
              <w:pStyle w:val="12"/>
              <w:jc w:val="left"/>
              <w:rPr>
                <w:rFonts w:hint="eastAsia" w:ascii="Times New Roman" w:eastAsia="宋体"/>
                <w:sz w:val="26"/>
                <w:lang w:eastAsia="zh-CN"/>
              </w:rPr>
            </w:pPr>
            <w:r>
              <w:rPr>
                <w:sz w:val="20"/>
              </w:rPr>
              <mc:AlternateContent>
                <mc:Choice Requires="wps">
                  <w:drawing>
                    <wp:anchor distT="0" distB="0" distL="114300" distR="114300" simplePos="0" relativeHeight="289587200" behindDoc="0" locked="0" layoutInCell="1" allowOverlap="1">
                      <wp:simplePos x="0" y="0"/>
                      <wp:positionH relativeFrom="column">
                        <wp:posOffset>1069340</wp:posOffset>
                      </wp:positionH>
                      <wp:positionV relativeFrom="paragraph">
                        <wp:posOffset>2287905</wp:posOffset>
                      </wp:positionV>
                      <wp:extent cx="1102360" cy="343535"/>
                      <wp:effectExtent l="0" t="0" r="2540" b="18415"/>
                      <wp:wrapNone/>
                      <wp:docPr id="73" name="矩形 73"/>
                      <wp:cNvGraphicFramePr/>
                      <a:graphic xmlns:a="http://schemas.openxmlformats.org/drawingml/2006/main">
                        <a:graphicData uri="http://schemas.microsoft.com/office/word/2010/wordprocessingShape">
                          <wps:wsp>
                            <wps:cNvSpPr/>
                            <wps:spPr>
                              <a:xfrm>
                                <a:off x="0" y="0"/>
                                <a:ext cx="1102360" cy="3435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沉淀池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4.2pt;margin-top:180.15pt;height:27.05pt;width:86.8pt;z-index:289587200;v-text-anchor:middle;mso-width-relative:page;mso-height-relative:page;" fillcolor="#FFFFFF [3212]" filled="t" stroked="f" coordsize="21600,21600" o:gfxdata="UEsDBAoAAAAAAIdO4kAAAAAAAAAAAAAAAAAEAAAAZHJzL1BLAwQUAAAACACHTuJAcDhmTdUAAAAL&#10;AQAADwAAAGRycy9kb3ducmV2LnhtbE2PwWrDMBBE74X+g9hCb41kW5jgWg60UHpuEnKW7Y1tYq2M&#10;pCTu33d7ao/DPmbf1LvVzeKGIU6eDGQbBQKp8/1Eg4Hj4eNlCyImS72dPaGBb4ywax4falv1/k5f&#10;eNunQXAJxcoaGFNaKiljN6KzceMXJL6dfXA2cQyD7IO9c7mbZa5UKZ2diD+MdsH3EbvL/uoMyPSJ&#10;l8Oan6hQ2rZv4Xw8LdKY56dMvYJIuKY/GH71WR0admr9lfooZs7lVjNqoChVAYKJQue8rjWgM61B&#10;NrX8v6H5AVBLAwQUAAAACACHTuJA0eJXckoCAABzBAAADgAAAGRycy9lMm9Eb2MueG1srVTNbhMx&#10;EL4j8Q6W73Tz20KUTRWlCkKqaKWAODteO7uS7TFjJ5vyMkjceAgeB/EajL3bNPycEDk4M57JNzOf&#10;v8n8+mgNOygMDbiSDy8GnCknoWrcruTv361fvOQsROEqYcCpkj+owK8Xz5/NWz9TI6jBVAoZgbgw&#10;a33J6xj9rCiCrJUV4QK8chTUgFZEcnFXVChaQremGA0Gl0ULWHkEqUKg25suyBcZX2sl453WQUVm&#10;Sk69xXxiPrfpLBZzMduh8HUj+zbEP3RhReOo6AnqRkTB9tj8AWUbiRBAxwsJtgCtG6nyDDTNcPDb&#10;NJtaeJVnIXKCP9EU/h+sfHu4R9ZUJb8ac+aEpTf68fnr929fGF0QO60PM0ra+HvsvUBmGvWo0aZv&#10;GoIdM6MPJ0bVMTJJl8PhYDS+JOIlxcaT8XQ8TaDF0689hvhagWXJKDnSi2UixeE2xC71MSUVC2Ca&#10;at0Ykx3cbVcG2UHQ667zp0f/Jc041pZ8NJ0MUiOCVKaNiGRaT3MHt+NMmB3JV0bMtR2kClRczFLt&#10;GxHqrkaG7UsYR3Mkdjo+khWP22NP0haqByIWoVNc8HLdENStCPFeIEmMWqG1iXd0aAPUH/QWZzXg&#10;p7/dp3x6eYpy1pJkqfePe4GKM/PGkSZeDSeTpPHsTKZXI3LwPLI9j7i9XQHxNqQF9TKbKT+aR1Mj&#10;2A+0XctUlULCSardsdQ7q9itEu2nVMtlTiNdexFv3cbLBJ5IdLDcR9BNfs9EVMdOzx8pOyui38K0&#10;Oud+znr6r1j8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A4Zk3VAAAACwEAAA8AAAAAAAAAAQAg&#10;AAAAIgAAAGRycy9kb3ducmV2LnhtbFBLAQIUABQAAAAIAIdO4kDR4ldySgIAAHMEAAAOAAAAAAAA&#10;AAEAIAAAACQBAABkcnMvZTJvRG9jLnhtbFBLBQYAAAAABgAGAFkBAADgBQAAAAA=&#10;">
                      <v:fill on="t" focussize="0,0"/>
                      <v:stroke on="f" weight="2pt"/>
                      <v:imagedata o:title=""/>
                      <o:lock v:ext="edit" aspectratio="f"/>
                      <v:textbo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沉淀池</w:t>
                            </w:r>
                          </w:p>
                        </w:txbxContent>
                      </v:textbox>
                    </v:rect>
                  </w:pict>
                </mc:Fallback>
              </mc:AlternateContent>
            </w:r>
            <w:r>
              <w:rPr>
                <w:rFonts w:hint="eastAsia" w:ascii="Times New Roman" w:eastAsia="宋体"/>
                <w:sz w:val="26"/>
                <w:lang w:eastAsia="zh-CN"/>
              </w:rPr>
              <w:drawing>
                <wp:inline distT="0" distB="0" distL="114300" distR="114300">
                  <wp:extent cx="3034030" cy="2623820"/>
                  <wp:effectExtent l="0" t="0" r="13970" b="5080"/>
                  <wp:docPr id="7" name="图片 7" descr="2b12d8998df2908330dfc2df2dea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b12d8998df2908330dfc2df2deaa40"/>
                          <pic:cNvPicPr>
                            <a:picLocks noChangeAspect="1"/>
                          </pic:cNvPicPr>
                        </pic:nvPicPr>
                        <pic:blipFill>
                          <a:blip r:embed="rId35"/>
                          <a:stretch>
                            <a:fillRect/>
                          </a:stretch>
                        </pic:blipFill>
                        <pic:spPr>
                          <a:xfrm>
                            <a:off x="0" y="0"/>
                            <a:ext cx="3034030" cy="2623820"/>
                          </a:xfrm>
                          <a:prstGeom prst="rect">
                            <a:avLst/>
                          </a:prstGeom>
                        </pic:spPr>
                      </pic:pic>
                    </a:graphicData>
                  </a:graphic>
                </wp:inline>
              </w:drawing>
            </w:r>
          </w:p>
        </w:tc>
        <w:tc>
          <w:tcPr>
            <w:tcW w:w="4549" w:type="dxa"/>
            <w:gridSpan w:val="2"/>
            <w:tcBorders>
              <w:top w:val="single" w:color="000000" w:sz="4" w:space="0"/>
              <w:left w:val="single" w:color="000000" w:sz="4" w:space="0"/>
              <w:right w:val="nil"/>
            </w:tcBorders>
          </w:tcPr>
          <w:p>
            <w:pPr>
              <w:pStyle w:val="12"/>
              <w:jc w:val="left"/>
              <w:rPr>
                <w:rFonts w:hint="eastAsia" w:eastAsia="宋体"/>
                <w:sz w:val="22"/>
                <w:lang w:eastAsia="zh-CN"/>
              </w:rPr>
            </w:pPr>
            <w:r>
              <w:rPr>
                <w:rFonts w:hint="eastAsia" w:eastAsia="宋体"/>
                <w:sz w:val="22"/>
                <w:lang w:eastAsia="zh-CN"/>
              </w:rPr>
              <w:drawing>
                <wp:inline distT="0" distB="0" distL="114300" distR="114300">
                  <wp:extent cx="2935605" cy="2623820"/>
                  <wp:effectExtent l="0" t="0" r="17145" b="5080"/>
                  <wp:docPr id="11" name="图片 11" descr="c21de23ff544251f89abd31cbfb35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21de23ff544251f89abd31cbfb358e"/>
                          <pic:cNvPicPr>
                            <a:picLocks noChangeAspect="1"/>
                          </pic:cNvPicPr>
                        </pic:nvPicPr>
                        <pic:blipFill>
                          <a:blip r:embed="rId36"/>
                          <a:stretch>
                            <a:fillRect/>
                          </a:stretch>
                        </pic:blipFill>
                        <pic:spPr>
                          <a:xfrm>
                            <a:off x="0" y="0"/>
                            <a:ext cx="2935605" cy="2623820"/>
                          </a:xfrm>
                          <a:prstGeom prst="rect">
                            <a:avLst/>
                          </a:prstGeom>
                        </pic:spPr>
                      </pic:pic>
                    </a:graphicData>
                  </a:graphic>
                </wp:inline>
              </w:drawing>
            </w:r>
          </w:p>
        </w:tc>
      </w:tr>
    </w:tbl>
    <w:p>
      <w:pPr>
        <w:pStyle w:val="11"/>
        <w:widowControl w:val="0"/>
        <w:numPr>
          <w:ilvl w:val="0"/>
          <w:numId w:val="0"/>
        </w:numPr>
        <w:tabs>
          <w:tab w:val="left" w:pos="1554"/>
        </w:tabs>
        <w:autoSpaceDE w:val="0"/>
        <w:autoSpaceDN w:val="0"/>
        <w:spacing w:before="4" w:after="0" w:line="240" w:lineRule="auto"/>
        <w:ind w:right="0" w:rightChars="0"/>
        <w:jc w:val="left"/>
        <w:rPr>
          <w:b/>
          <w:sz w:val="28"/>
        </w:rPr>
      </w:pPr>
    </w:p>
    <w:p>
      <w:pPr>
        <w:pStyle w:val="11"/>
        <w:widowControl w:val="0"/>
        <w:numPr>
          <w:ilvl w:val="0"/>
          <w:numId w:val="0"/>
        </w:numPr>
        <w:tabs>
          <w:tab w:val="left" w:pos="1554"/>
        </w:tabs>
        <w:autoSpaceDE w:val="0"/>
        <w:autoSpaceDN w:val="0"/>
        <w:spacing w:before="4" w:after="0" w:line="240" w:lineRule="auto"/>
        <w:ind w:right="0" w:rightChars="0"/>
        <w:jc w:val="left"/>
        <w:rPr>
          <w:b/>
          <w:sz w:val="28"/>
        </w:rPr>
      </w:pPr>
    </w:p>
    <w:p>
      <w:pPr>
        <w:pStyle w:val="11"/>
        <w:widowControl w:val="0"/>
        <w:numPr>
          <w:ilvl w:val="0"/>
          <w:numId w:val="0"/>
        </w:numPr>
        <w:tabs>
          <w:tab w:val="left" w:pos="1554"/>
        </w:tabs>
        <w:autoSpaceDE w:val="0"/>
        <w:autoSpaceDN w:val="0"/>
        <w:spacing w:before="4" w:after="0" w:line="240" w:lineRule="auto"/>
        <w:ind w:right="0" w:rightChars="0"/>
        <w:jc w:val="left"/>
        <w:rPr>
          <w:b/>
          <w:sz w:val="28"/>
        </w:rPr>
      </w:pPr>
    </w:p>
    <w:p>
      <w:pPr>
        <w:pStyle w:val="5"/>
        <w:rPr>
          <w:b/>
          <w:sz w:val="30"/>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rFonts w:hint="eastAsia"/>
          <w:b/>
          <w:sz w:val="28"/>
          <w:lang w:val="en-US" w:eastAsia="zh-CN"/>
        </w:rPr>
      </w:pPr>
    </w:p>
    <w:p>
      <w:pPr>
        <w:pStyle w:val="11"/>
        <w:numPr>
          <w:ilvl w:val="0"/>
          <w:numId w:val="0"/>
        </w:numPr>
        <w:tabs>
          <w:tab w:val="left" w:pos="1554"/>
        </w:tabs>
        <w:spacing w:before="4" w:after="0" w:line="240" w:lineRule="auto"/>
        <w:ind w:left="1199" w:leftChars="0" w:right="0" w:rightChars="0"/>
        <w:jc w:val="left"/>
        <w:rPr>
          <w:b/>
          <w:sz w:val="28"/>
        </w:rPr>
      </w:pPr>
      <w:r>
        <w:rPr>
          <w:rFonts w:hint="eastAsia"/>
          <w:b/>
          <w:sz w:val="28"/>
          <w:lang w:val="en-US" w:eastAsia="zh-CN"/>
        </w:rPr>
        <w:t>3.3 、</w:t>
      </w:r>
      <w:r>
        <w:rPr>
          <w:b/>
          <w:sz w:val="28"/>
        </w:rPr>
        <w:t>噪声来源及治理措施</w:t>
      </w:r>
    </w:p>
    <w:p>
      <w:pPr>
        <w:pStyle w:val="11"/>
        <w:numPr>
          <w:ilvl w:val="0"/>
          <w:numId w:val="0"/>
        </w:numPr>
        <w:tabs>
          <w:tab w:val="left" w:pos="1554"/>
        </w:tabs>
        <w:spacing w:before="4" w:after="0" w:line="240" w:lineRule="auto"/>
        <w:ind w:left="1199" w:leftChars="0" w:right="0" w:rightChars="0"/>
        <w:jc w:val="left"/>
        <w:rPr>
          <w:b/>
          <w:sz w:val="28"/>
        </w:rPr>
      </w:pPr>
    </w:p>
    <w:p>
      <w:pPr>
        <w:pStyle w:val="5"/>
        <w:spacing w:line="364" w:lineRule="auto"/>
        <w:ind w:left="1200" w:right="1142" w:firstLine="561"/>
      </w:pPr>
      <w:r>
        <w:rPr>
          <w:spacing w:val="-3"/>
        </w:rPr>
        <w:t>本项目噪声主要来源于进出加油站的加油车辆噪声设备运转时产生的设 备噪声。为减轻项目噪声对周围环境的影响，本项目采取了</w:t>
      </w:r>
      <w:r>
        <w:t>（</w:t>
      </w:r>
      <w:r>
        <w:rPr>
          <w:rFonts w:ascii="Times New Roman" w:eastAsia="Times New Roman"/>
        </w:rPr>
        <w:t>1</w:t>
      </w:r>
      <w:r>
        <w:t>）</w:t>
      </w:r>
      <w:r>
        <w:rPr>
          <w:spacing w:val="-2"/>
        </w:rPr>
        <w:t>设备选用低噪声设备；</w:t>
      </w:r>
      <w:r>
        <w:rPr>
          <w:spacing w:val="-1"/>
        </w:rPr>
        <w:t>（</w:t>
      </w:r>
      <w:r>
        <w:rPr>
          <w:rFonts w:ascii="Times New Roman" w:eastAsia="Times New Roman"/>
          <w:spacing w:val="-1"/>
        </w:rPr>
        <w:t>2</w:t>
      </w:r>
      <w:r>
        <w:rPr>
          <w:spacing w:val="-1"/>
        </w:rPr>
        <w:t>）</w:t>
      </w:r>
      <w:r>
        <w:rPr>
          <w:spacing w:val="-3"/>
        </w:rPr>
        <w:t>安装时基础加装减振垫；</w:t>
      </w:r>
      <w:r>
        <w:t>（</w:t>
      </w:r>
      <w:r>
        <w:rPr>
          <w:rFonts w:ascii="Times New Roman" w:eastAsia="Times New Roman"/>
        </w:rPr>
        <w:t>3</w:t>
      </w:r>
      <w:r>
        <w:t>）</w:t>
      </w:r>
      <w:r>
        <w:rPr>
          <w:spacing w:val="-3"/>
        </w:rPr>
        <w:t>机动车辆进出所产生的噪声， 建设单位在车辆的出入口处设置禁鸣标志、安装减速带等综合降噪措施。</w:t>
      </w:r>
    </w:p>
    <w:p>
      <w:pPr>
        <w:pStyle w:val="3"/>
        <w:numPr>
          <w:ilvl w:val="0"/>
          <w:numId w:val="0"/>
        </w:numPr>
        <w:tabs>
          <w:tab w:val="left" w:pos="1554"/>
        </w:tabs>
        <w:spacing w:before="198" w:after="0" w:line="499" w:lineRule="auto"/>
        <w:ind w:left="1733" w:leftChars="545" w:right="6940" w:rightChars="0" w:hanging="534" w:hangingChars="200"/>
        <w:jc w:val="left"/>
      </w:pPr>
      <w:r>
        <w:rPr>
          <w:rFonts w:hint="eastAsia"/>
          <w:w w:val="95"/>
          <w:lang w:val="en-US" w:eastAsia="zh-CN"/>
        </w:rPr>
        <w:t>3.4、</w:t>
      </w:r>
      <w:r>
        <w:rPr>
          <w:w w:val="95"/>
        </w:rPr>
        <w:t>固体废物来源及治理措施</w:t>
      </w:r>
      <w:r>
        <w:t>生活垃圾</w:t>
      </w:r>
    </w:p>
    <w:p>
      <w:pPr>
        <w:pStyle w:val="5"/>
        <w:spacing w:line="364" w:lineRule="auto"/>
        <w:ind w:left="1200" w:right="1140" w:firstLine="561"/>
      </w:pPr>
      <w:r>
        <w:t>项目运营期产生的生活垃圾主要为站内员工和顾客产生的生活垃圾产生量为</w:t>
      </w:r>
      <w:r>
        <w:rPr>
          <w:color w:val="auto"/>
        </w:rPr>
        <w:t>（</w:t>
      </w:r>
      <w:r>
        <w:rPr>
          <w:rFonts w:ascii="Times New Roman" w:eastAsia="Times New Roman"/>
          <w:color w:val="auto"/>
        </w:rPr>
        <w:t>1.46t/a</w:t>
      </w:r>
      <w:r>
        <w:rPr>
          <w:color w:val="auto"/>
        </w:rPr>
        <w:t>）</w:t>
      </w:r>
      <w:r>
        <w:t>，站内设置垃圾箱集中收集生活垃圾，</w:t>
      </w:r>
      <w:r>
        <w:rPr>
          <w:rFonts w:hint="eastAsia"/>
          <w:lang w:eastAsia="zh-CN"/>
        </w:rPr>
        <w:t>集中收集后送至就近的垃圾转运站统一处置</w:t>
      </w:r>
      <w:r>
        <w:t>。</w:t>
      </w:r>
    </w:p>
    <w:p>
      <w:pPr>
        <w:pStyle w:val="5"/>
        <w:spacing w:before="195"/>
        <w:ind w:left="1762"/>
      </w:pPr>
      <w:r>
        <w:rPr>
          <w:b/>
        </w:rPr>
        <w:t>危险废物</w:t>
      </w:r>
      <w:r>
        <w:t>（危废编号：</w:t>
      </w:r>
      <w:r>
        <w:rPr>
          <w:rFonts w:ascii="Times New Roman" w:eastAsia="Times New Roman"/>
        </w:rPr>
        <w:t>HW08-</w:t>
      </w:r>
      <w:r>
        <w:rPr>
          <w:rFonts w:hint="eastAsia" w:ascii="Times New Roman"/>
          <w:lang w:val="en-US" w:eastAsia="zh-CN"/>
        </w:rPr>
        <w:t>900</w:t>
      </w:r>
      <w:r>
        <w:rPr>
          <w:rFonts w:ascii="Times New Roman" w:eastAsia="Times New Roman"/>
        </w:rPr>
        <w:t>-</w:t>
      </w:r>
      <w:r>
        <w:rPr>
          <w:rFonts w:hint="eastAsia" w:ascii="Times New Roman"/>
          <w:lang w:val="en-US" w:eastAsia="zh-CN"/>
        </w:rPr>
        <w:t>249</w:t>
      </w:r>
      <w:r>
        <w:rPr>
          <w:rFonts w:ascii="Times New Roman" w:eastAsia="Times New Roman"/>
        </w:rPr>
        <w:t>-08</w:t>
      </w:r>
      <w:r>
        <w:t>）</w:t>
      </w:r>
    </w:p>
    <w:p>
      <w:pPr>
        <w:pStyle w:val="5"/>
        <w:spacing w:before="1"/>
        <w:rPr>
          <w:sz w:val="30"/>
        </w:rPr>
      </w:pPr>
    </w:p>
    <w:p>
      <w:pPr>
        <w:pStyle w:val="5"/>
        <w:spacing w:line="364" w:lineRule="auto"/>
        <w:ind w:left="1200" w:right="1142" w:firstLine="549"/>
        <w:jc w:val="both"/>
      </w:pPr>
      <w:r>
        <w:t>项目运营期产生的危险废物主要为</w:t>
      </w:r>
      <w:r>
        <w:rPr>
          <w:rFonts w:hint="eastAsia"/>
          <w:lang w:eastAsia="zh-CN"/>
        </w:rPr>
        <w:t>机械设备在检修和保养过程产生的废机油和</w:t>
      </w:r>
      <w:r>
        <w:t>清洗储油罐时产生的废油渣</w:t>
      </w:r>
      <w:r>
        <w:rPr>
          <w:rFonts w:hint="eastAsia"/>
          <w:lang w:eastAsia="zh-CN"/>
        </w:rPr>
        <w:t>，储油罐平均</w:t>
      </w:r>
      <w:r>
        <w:t>每</w:t>
      </w:r>
      <w:r>
        <w:rPr>
          <w:rFonts w:ascii="Times New Roman" w:eastAsia="Times New Roman"/>
        </w:rPr>
        <w:t xml:space="preserve">3 </w:t>
      </w:r>
      <w:r>
        <w:t>年清理一次由</w:t>
      </w:r>
      <w:r>
        <w:rPr>
          <w:rFonts w:hint="eastAsia"/>
          <w:lang w:eastAsia="zh-CN"/>
        </w:rPr>
        <w:t>宁夏兴昌盛成品油销售有限责任公司</w:t>
      </w:r>
      <w:r>
        <w:t>交</w:t>
      </w:r>
      <w:r>
        <w:rPr>
          <w:rFonts w:hint="eastAsia"/>
          <w:lang w:eastAsia="zh-CN"/>
        </w:rPr>
        <w:t>有危险废物处置资质的单位</w:t>
      </w:r>
      <w:r>
        <w:t>统一</w:t>
      </w:r>
      <w:r>
        <w:rPr>
          <w:rFonts w:hint="eastAsia"/>
          <w:lang w:eastAsia="zh-CN"/>
        </w:rPr>
        <w:t>处理。</w:t>
      </w:r>
      <w:r>
        <mc:AlternateContent>
          <mc:Choice Requires="wps">
            <w:drawing>
              <wp:anchor distT="0" distB="0" distL="114300" distR="114300" simplePos="0" relativeHeight="246224896" behindDoc="1" locked="0" layoutInCell="1" allowOverlap="1">
                <wp:simplePos x="0" y="0"/>
                <wp:positionH relativeFrom="page">
                  <wp:posOffset>716915</wp:posOffset>
                </wp:positionH>
                <wp:positionV relativeFrom="page">
                  <wp:posOffset>936625</wp:posOffset>
                </wp:positionV>
                <wp:extent cx="6126480" cy="8841105"/>
                <wp:effectExtent l="1270" t="88265" r="6350" b="0"/>
                <wp:wrapNone/>
                <wp:docPr id="91" name="任意多边形 75"/>
                <wp:cNvGraphicFramePr/>
                <a:graphic xmlns:a="http://schemas.openxmlformats.org/drawingml/2006/main">
                  <a:graphicData uri="http://schemas.microsoft.com/office/word/2010/wordprocessingShape">
                    <wps:wsp>
                      <wps:cNvSpPr/>
                      <wps:spPr>
                        <a:xfrm>
                          <a:off x="0" y="0"/>
                          <a:ext cx="6126480" cy="8841105"/>
                        </a:xfrm>
                        <a:custGeom>
                          <a:avLst/>
                          <a:gdLst/>
                          <a:ahLst/>
                          <a:cxnLst/>
                          <a:pathLst>
                            <a:path w="9648" h="13822">
                              <a:moveTo>
                                <a:pt x="0" y="-131"/>
                              </a:moveTo>
                              <a:lnTo>
                                <a:pt x="9648" y="-131"/>
                              </a:lnTo>
                              <a:moveTo>
                                <a:pt x="0" y="13686"/>
                              </a:moveTo>
                              <a:lnTo>
                                <a:pt x="9648" y="13686"/>
                              </a:lnTo>
                              <a:moveTo>
                                <a:pt x="5" y="-136"/>
                              </a:moveTo>
                              <a:lnTo>
                                <a:pt x="5" y="13681"/>
                              </a:lnTo>
                              <a:moveTo>
                                <a:pt x="9643" y="-136"/>
                              </a:moveTo>
                              <a:lnTo>
                                <a:pt x="9643" y="1368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75" o:spid="_x0000_s1026" o:spt="100" style="position:absolute;left:0pt;margin-left:56.45pt;margin-top:73.75pt;height:696.15pt;width:482.4pt;mso-position-horizontal-relative:page;mso-position-vertical-relative:page;z-index:-257091584;mso-width-relative:page;mso-height-relative:page;" filled="f" stroked="t" coordsize="9648,13822" o:gfxdata="UEsDBAoAAAAAAIdO4kAAAAAAAAAAAAAAAAAEAAAAZHJzL1BLAwQUAAAACACHTuJAJw+DpNoAAAAN&#10;AQAADwAAAGRycy9kb3ducmV2LnhtbE2PwW7CMBBE75X6D9Yi9Vac0EIgxOFQiQOnKgQkjiZekoh4&#10;HcWG0L/vcmpvM9qn2Zls87CduOPgW0cK4mkEAqlypqVawaHcvi9B+KDJ6M4RKvhBD5v89SXTqXEj&#10;FXjfh1pwCPlUK2hC6FMpfdWg1X7qeiS+XdxgdWA71NIMeuRw28lZFC2k1S3xh0b3+NVgdd3frAI5&#10;7kIYL7Ioj4tTWXzvDttTfVXqbRJHaxABH+EPhmd9rg45dzq7GxkvOvbxbMUoi89kDuJJREmSgDiz&#10;mn+sliDzTP5fkf8CUEsDBBQAAAAIAIdO4kALZKvyUAIAAE8FAAAOAAAAZHJzL2Uyb0RvYy54bWyt&#10;VMtuEzEU3SPxD5b3zcwk7ZCOMumCUDYIKrV8gGN7Zix5bMt2MsmePXuWiJ9AVfkaivgMrj15DFQV&#10;FSKLybV9fHzPufadXWxaidbcOqFVibNRihFXVDOh6hK/v7k8mWLkPFGMSK14ibfc4Yv582ezzhR8&#10;rBstGbcISJQrOlPixntTJImjDW+JG2nDFSxW2rbEw9DWCbOkA/ZWJuM0zZNOW2asptw5mF30i3ge&#10;+auKU/+uqhz3SJYYcvPxa+N3Gb7JfEaK2hLTCLpLg/xDFi0RCg49UC2IJ2hlxQOqVlCrna78iOo2&#10;0VUlKI8aQE2W/qHmuiGGRy1gjjMHm9z/o6Vv11cWCVbi8wwjRVqo0ffb2x8fPt5/+fTz29f7u8/o&#10;xVmwqTOuAPS1ubK7kYMwaN5Utg3/oAZtorXbg7V84xGFyTwb56dTqACFten0NMvSyJoct9OV86+5&#10;jlRk/cb5vjZsH5FmH9GN2oeG+DAdjg8h6kAIHIRRA7dxMh2PY1VaveY3OoL8McWTbJIFZZDDESDV&#10;ENhzQcoD7B5x3GMGpNkkn+ZPZR2CH6M9w6g//2+sPTBQ7lU9RgmqJk9lPWAfEoNvwfNo4KEOMDks&#10;pNKXQspYSalCdfL0PIdbQOCtV5J4CFsDt8+pOlbKaSlY2BKK5Wy9fCktWpPweuNv5+xvMGOdXxDX&#10;9Li4FGCkaDhhrxRDfmvgWitoQDik0HKGkeTQr0IUkZ4I+RQkqJMKBIfH0F//EC0128IrWhkr6gZa&#10;TO9/WIFXG+3ZdZjQFobjyHTsg/N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Jw+DpNoAAAANAQAA&#10;DwAAAAAAAAABACAAAAAiAAAAZHJzL2Rvd25yZXYueG1sUEsBAhQAFAAAAAgAh07iQAtkq/JQAgAA&#10;TwUAAA4AAAAAAAAAAQAgAAAAKQEAAGRycy9lMm9Eb2MueG1sUEsFBgAAAAAGAAYAWQEAAOsFAAAA&#10;AA==&#10;" path="m0,-131l9648,-131m0,13686l9648,13686m5,-136l5,13681m9643,-136l9643,13681e">
                <v:fill on="f" focussize="0,0"/>
                <v:stroke weight="0.48pt" color="#000000" joinstyle="round"/>
                <v:imagedata o:title=""/>
                <o:lock v:ext="edit" aspectratio="f"/>
              </v:shape>
            </w:pict>
          </mc:Fallback>
        </mc:AlternateContent>
      </w:r>
      <w:r>
        <w:rPr>
          <w:spacing w:val="-15"/>
        </w:rPr>
        <w:t xml:space="preserve">对未及时收集的废油渣可暂存于加油站内 </w:t>
      </w:r>
      <w:r>
        <w:rPr>
          <w:rFonts w:hint="eastAsia"/>
          <w:spacing w:val="-15"/>
          <w:lang w:val="en-US" w:eastAsia="zh-CN"/>
        </w:rPr>
        <w:t>5</w:t>
      </w:r>
      <w:r>
        <w:rPr>
          <w:rFonts w:ascii="Times New Roman" w:eastAsia="Times New Roman"/>
        </w:rPr>
        <w:t>m</w:t>
      </w:r>
      <w:r>
        <w:rPr>
          <w:rFonts w:ascii="Times New Roman" w:eastAsia="Times New Roman"/>
          <w:position w:val="9"/>
          <w:sz w:val="18"/>
        </w:rPr>
        <w:t xml:space="preserve">2 </w:t>
      </w:r>
      <w:r>
        <w:rPr>
          <w:spacing w:val="-1"/>
        </w:rPr>
        <w:t>的危险暂存</w:t>
      </w:r>
      <w:r>
        <w:rPr>
          <w:spacing w:val="-10"/>
        </w:rPr>
        <w:t xml:space="preserve">内，通过以上措施，本项目产生的固废均得到妥善处置，不会直接排入环境， </w:t>
      </w:r>
      <w:r>
        <w:rPr>
          <w:spacing w:val="-4"/>
        </w:rPr>
        <w:t>当地环境影响较小。</w:t>
      </w:r>
    </w:p>
    <w:p>
      <w:pPr>
        <w:pStyle w:val="3"/>
        <w:spacing w:before="198"/>
        <w:ind w:left="4215"/>
        <w:jc w:val="both"/>
      </w:pPr>
      <w:r>
        <w:rPr>
          <w:spacing w:val="-37"/>
        </w:rPr>
        <w:t xml:space="preserve">表 </w:t>
      </w:r>
      <w:r>
        <w:rPr>
          <w:rFonts w:ascii="Times New Roman" w:eastAsia="Times New Roman"/>
        </w:rPr>
        <w:t>3-3</w:t>
      </w:r>
      <w:r>
        <w:rPr>
          <w:rFonts w:ascii="Times New Roman" w:eastAsia="Times New Roman"/>
          <w:spacing w:val="67"/>
        </w:rPr>
        <w:t xml:space="preserve"> </w:t>
      </w:r>
      <w:r>
        <w:t>固体废物排放及防治措施</w:t>
      </w:r>
    </w:p>
    <w:p>
      <w:pPr>
        <w:pStyle w:val="5"/>
        <w:ind w:left="1258"/>
        <w:rPr>
          <w:sz w:val="20"/>
        </w:rPr>
      </w:pPr>
    </w:p>
    <w:p>
      <w:pPr>
        <w:pStyle w:val="5"/>
        <w:ind w:left="1258"/>
        <w:rPr>
          <w:sz w:val="20"/>
        </w:rPr>
      </w:pPr>
      <w:r>
        <w:rPr>
          <w:sz w:val="20"/>
        </w:rPr>
        <mc:AlternateContent>
          <mc:Choice Requires="wps">
            <w:drawing>
              <wp:anchor distT="0" distB="0" distL="114300" distR="114300" simplePos="0" relativeHeight="428666880" behindDoc="0" locked="0" layoutInCell="1" allowOverlap="1">
                <wp:simplePos x="0" y="0"/>
                <wp:positionH relativeFrom="column">
                  <wp:posOffset>1780540</wp:posOffset>
                </wp:positionH>
                <wp:positionV relativeFrom="paragraph">
                  <wp:posOffset>97155</wp:posOffset>
                </wp:positionV>
                <wp:extent cx="4133215" cy="3199765"/>
                <wp:effectExtent l="0" t="0" r="635" b="635"/>
                <wp:wrapNone/>
                <wp:docPr id="93" name="矩形 93"/>
                <wp:cNvGraphicFramePr/>
                <a:graphic xmlns:a="http://schemas.openxmlformats.org/drawingml/2006/main">
                  <a:graphicData uri="http://schemas.microsoft.com/office/word/2010/wordprocessingShape">
                    <wps:wsp>
                      <wps:cNvSpPr/>
                      <wps:spPr>
                        <a:xfrm>
                          <a:off x="948055" y="2501900"/>
                          <a:ext cx="4133215" cy="3199765"/>
                        </a:xfrm>
                        <a:prstGeom prst="rect">
                          <a:avLst/>
                        </a:prstGeom>
                        <a:ln w="3175">
                          <a:no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eastAsia="宋体"/>
                                <w:lang w:eastAsia="zh-CN"/>
                              </w:rPr>
                              <w:drawing>
                                <wp:inline distT="0" distB="0" distL="114300" distR="114300">
                                  <wp:extent cx="3939540" cy="3204210"/>
                                  <wp:effectExtent l="0" t="0" r="3810" b="15240"/>
                                  <wp:docPr id="94" name="图片 94" descr="f3edb387c0fc1cf03449b420f10e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f3edb387c0fc1cf03449b420f10ecf6"/>
                                          <pic:cNvPicPr>
                                            <a:picLocks noChangeAspect="1"/>
                                          </pic:cNvPicPr>
                                        </pic:nvPicPr>
                                        <pic:blipFill>
                                          <a:blip r:embed="rId37"/>
                                          <a:stretch>
                                            <a:fillRect/>
                                          </a:stretch>
                                        </pic:blipFill>
                                        <pic:spPr>
                                          <a:xfrm>
                                            <a:off x="0" y="0"/>
                                            <a:ext cx="3939540" cy="32042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40.2pt;margin-top:7.65pt;height:251.95pt;width:325.45pt;z-index:428666880;v-text-anchor:middle;mso-width-relative:page;mso-height-relative:page;" fillcolor="#FFFFFF [3201]" filled="t" stroked="f" coordsize="21600,21600" o:gfxdata="UEsDBAoAAAAAAIdO4kAAAAAAAAAAAAAAAAAEAAAAZHJzL1BLAwQUAAAACACHTuJAkhY9JNsAAAAK&#10;AQAADwAAAGRycy9kb3ducmV2LnhtbE2PwU7DMAyG70i8Q2Qkbixpx6atNJ1gEoehTYKyw3ZLm9BW&#10;JE7VZN14e7wT3Gz9n35/zlcXZ9lohtB5lJBMBDCDtdcdNhL2n68PC2AhKtTKejQSfkyAVXF7k6tM&#10;+zN+mLGMDaMSDJmS0MbYZ5yHujVOhYnvDVL25QenIq1Dw/WgzlTuLE+FmHOnOqQLrerNujX1d3ly&#10;EnZu9/yut8f15u1lPGzL6ji3cSPl/V0inoBFc4l/MFz1SR0Kcqr8CXVgVkK6EI+EUjCbAiNgOU1o&#10;qCTMkmUKvMj5/xeKX1BLAwQUAAAACACHTuJAK0XfKlUCAAB+BAAADgAAAGRycy9lMm9Eb2MueG1s&#10;rVRLjhoxEN1Hyh0s7zPdzWcYEM0IgYgiocxIJMq6cNt0S/7FNjSTy0TKLofIcaJcI2V3zwz5rKKw&#10;MFWuol7V8yvmt2clyYk73xhd0uIqp4RrZqpGH0r6/t3m1Q0lPoCuQBrNS/rAPb1dvHwxb+2MD0xt&#10;ZMUdwSLaz1pb0joEO8syz2quwF8ZyzUGhXEKArrukFUOWqyuZDbI8+usNa6yzjDuPd6uuyBdpPpC&#10;cBbuhPA8EFlS7C2k06VzH89sMYfZwYGtG9a3Af/QhYJGI+hTqTUEIEfX/FFKNcwZb0S4YkZlRoiG&#10;8TQDTlPkv02zq8HyNAuS4+0TTf7/lWVvT/eONFVJp0NKNCh8ox+fv37/9oXgBbLTWj/DpJ29d73n&#10;0YyjnoVT8RuHIGf8/egmH48peSjpYJwX07wnl58DYRgfFcPhoMAEhhnDYjqdXI8jQPZcyTofXnOj&#10;SDRK6vD1Eqlw2vrQpT6mRGBvZFNtGimT4w77lXTkBPjSm/Tpq/+SJjVpI/wkNgIoOCEhoKksUuD1&#10;gRKQB1QyCy5BaxMBEBtmEXoNvu4gUtUeQWocIxLVUROtcN6fe772pnpAjp3pxOct2zRYags+3IND&#10;taEucYPCHR5CGmzP9BYltXGf/nYf81EEGKWkRfVi7x+P4Dgl8o1GeUyL0SjKPTmj8WSAjruM7C8j&#10;+qhWBmkrcFctS2bMD/LRFM6oD7hoy4iKIdAMsTuWemcVuq3CVWV8uUxpKHELYat3lsXikURtlsdg&#10;RJOeMxLVsdPzhyJPgugXMm7RpZ+ynv82F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hY9JNsA&#10;AAAKAQAADwAAAAAAAAABACAAAAAiAAAAZHJzL2Rvd25yZXYueG1sUEsBAhQAFAAAAAgAh07iQCtF&#10;3ypVAgAAfgQAAA4AAAAAAAAAAQAgAAAAKgEAAGRycy9lMm9Eb2MueG1sUEsFBgAAAAAGAAYAWQEA&#10;APEFAAAAAA==&#10;">
                <v:fill on="t" focussize="0,0"/>
                <v:stroke on="f" weight="0.25pt"/>
                <v:imagedata o:title=""/>
                <o:lock v:ext="edit" aspectratio="f"/>
                <v:textbox>
                  <w:txbxContent>
                    <w:p>
                      <w:pPr>
                        <w:jc w:val="center"/>
                        <w:rPr>
                          <w:rFonts w:hint="eastAsia" w:eastAsia="宋体"/>
                          <w:lang w:eastAsia="zh-CN"/>
                        </w:rPr>
                      </w:pPr>
                      <w:r>
                        <w:rPr>
                          <w:rFonts w:hint="eastAsia" w:eastAsia="宋体"/>
                          <w:lang w:eastAsia="zh-CN"/>
                        </w:rPr>
                        <w:drawing>
                          <wp:inline distT="0" distB="0" distL="114300" distR="114300">
                            <wp:extent cx="3939540" cy="3204210"/>
                            <wp:effectExtent l="0" t="0" r="3810" b="15240"/>
                            <wp:docPr id="94" name="图片 94" descr="f3edb387c0fc1cf03449b420f10ec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f3edb387c0fc1cf03449b420f10ecf6"/>
                                    <pic:cNvPicPr>
                                      <a:picLocks noChangeAspect="1"/>
                                    </pic:cNvPicPr>
                                  </pic:nvPicPr>
                                  <pic:blipFill>
                                    <a:blip r:embed="rId37"/>
                                    <a:stretch>
                                      <a:fillRect/>
                                    </a:stretch>
                                  </pic:blipFill>
                                  <pic:spPr>
                                    <a:xfrm>
                                      <a:off x="0" y="0"/>
                                      <a:ext cx="3939540" cy="3204210"/>
                                    </a:xfrm>
                                    <a:prstGeom prst="rect">
                                      <a:avLst/>
                                    </a:prstGeom>
                                  </pic:spPr>
                                </pic:pic>
                              </a:graphicData>
                            </a:graphic>
                          </wp:inline>
                        </w:drawing>
                      </w:r>
                    </w:p>
                  </w:txbxContent>
                </v:textbox>
              </v:rect>
            </w:pict>
          </mc:Fallback>
        </mc:AlternateContent>
      </w:r>
    </w:p>
    <w:p>
      <w:pPr>
        <w:pStyle w:val="5"/>
        <w:ind w:left="1258"/>
        <w:rPr>
          <w:sz w:val="20"/>
        </w:rPr>
      </w:pPr>
    </w:p>
    <w:p>
      <w:pPr>
        <w:pStyle w:val="5"/>
        <w:ind w:left="1258"/>
        <w:rPr>
          <w:sz w:val="20"/>
        </w:rPr>
      </w:pPr>
    </w:p>
    <w:p>
      <w:pPr>
        <w:pStyle w:val="5"/>
        <w:ind w:left="1258"/>
        <w:rPr>
          <w:sz w:val="20"/>
        </w:rPr>
      </w:pPr>
    </w:p>
    <w:p>
      <w:pPr>
        <w:pStyle w:val="5"/>
        <w:ind w:left="1258"/>
        <w:rPr>
          <w:sz w:val="20"/>
        </w:rPr>
      </w:pPr>
    </w:p>
    <w:p>
      <w:pPr>
        <w:pStyle w:val="5"/>
        <w:ind w:left="1258"/>
        <w:rPr>
          <w:sz w:val="20"/>
        </w:rPr>
      </w:pPr>
    </w:p>
    <w:p>
      <w:pPr>
        <w:pStyle w:val="5"/>
        <w:ind w:left="1258"/>
        <w:rPr>
          <w:sz w:val="20"/>
        </w:rPr>
      </w:pPr>
    </w:p>
    <w:p>
      <w:pPr>
        <w:pStyle w:val="5"/>
        <w:ind w:left="1258"/>
        <w:rPr>
          <w:sz w:val="20"/>
        </w:rPr>
      </w:pPr>
    </w:p>
    <w:p>
      <w:pPr>
        <w:pStyle w:val="5"/>
        <w:ind w:left="1258"/>
        <w:rPr>
          <w:sz w:val="20"/>
        </w:rPr>
      </w:pPr>
    </w:p>
    <w:p>
      <w:pPr>
        <w:pStyle w:val="5"/>
        <w:ind w:left="1258"/>
        <w:rPr>
          <w:sz w:val="20"/>
        </w:rPr>
      </w:pPr>
    </w:p>
    <w:p>
      <w:pPr>
        <w:spacing w:after="0"/>
        <w:rPr>
          <w:sz w:val="20"/>
        </w:rPr>
        <w:sectPr>
          <w:pgSz w:w="11910" w:h="16840"/>
          <w:pgMar w:top="1380" w:right="0" w:bottom="280" w:left="40" w:header="720" w:footer="720" w:gutter="0"/>
          <w:pgNumType w:fmt="decimal"/>
        </w:sectPr>
      </w:pPr>
    </w:p>
    <w:p>
      <w:pPr>
        <w:pStyle w:val="5"/>
        <w:rPr>
          <w:b/>
          <w:sz w:val="41"/>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rFonts w:hint="eastAsia" w:ascii="Times New Roman"/>
          <w:b/>
          <w:sz w:val="28"/>
          <w:lang w:val="en-US" w:eastAsia="zh-CN"/>
        </w:rPr>
      </w:pPr>
    </w:p>
    <w:p>
      <w:pPr>
        <w:spacing w:before="0"/>
        <w:ind w:left="1200" w:right="0" w:firstLine="0"/>
        <w:jc w:val="left"/>
        <w:rPr>
          <w:b/>
          <w:sz w:val="28"/>
        </w:rPr>
      </w:pPr>
      <w:r>
        <w:rPr>
          <w:rFonts w:hint="eastAsia" w:ascii="Times New Roman"/>
          <w:b/>
          <w:sz w:val="28"/>
          <w:lang w:val="en-US" w:eastAsia="zh-CN"/>
        </w:rPr>
        <w:t>3</w:t>
      </w:r>
      <w:r>
        <w:rPr>
          <w:rFonts w:ascii="Times New Roman" w:eastAsia="Times New Roman"/>
          <w:b/>
          <w:sz w:val="28"/>
        </w:rPr>
        <w:t xml:space="preserve">.5 </w:t>
      </w:r>
      <w:r>
        <w:rPr>
          <w:b/>
          <w:sz w:val="28"/>
        </w:rPr>
        <w:t>环境风险</w:t>
      </w:r>
    </w:p>
    <w:p>
      <w:pPr>
        <w:spacing w:before="0" w:line="342" w:lineRule="exact"/>
        <w:ind w:left="1200" w:right="0" w:firstLine="0"/>
        <w:jc w:val="left"/>
      </w:pPr>
      <w:r>
        <w:br w:type="column"/>
      </w:r>
    </w:p>
    <w:p>
      <w:pPr>
        <w:spacing w:before="0" w:line="342" w:lineRule="exact"/>
        <w:ind w:left="1200" w:right="0" w:firstLine="0"/>
        <w:jc w:val="left"/>
      </w:pPr>
    </w:p>
    <w:p>
      <w:pPr>
        <w:spacing w:before="0" w:line="342" w:lineRule="exact"/>
        <w:ind w:left="1200" w:right="0" w:firstLine="0"/>
        <w:jc w:val="left"/>
      </w:pPr>
    </w:p>
    <w:p>
      <w:pPr>
        <w:spacing w:before="0" w:line="342" w:lineRule="exact"/>
        <w:ind w:left="1200" w:right="0" w:firstLine="0"/>
        <w:jc w:val="left"/>
      </w:pPr>
    </w:p>
    <w:p>
      <w:pPr>
        <w:spacing w:before="0" w:line="342" w:lineRule="exact"/>
        <w:ind w:left="1200" w:right="0" w:firstLine="0"/>
        <w:jc w:val="left"/>
      </w:pPr>
    </w:p>
    <w:p>
      <w:pPr>
        <w:spacing w:before="0" w:line="342" w:lineRule="exact"/>
        <w:ind w:left="1200" w:right="0" w:firstLine="0"/>
        <w:jc w:val="left"/>
      </w:pPr>
    </w:p>
    <w:p>
      <w:pPr>
        <w:spacing w:before="0" w:line="342" w:lineRule="exact"/>
        <w:ind w:left="1200" w:right="0" w:firstLine="562" w:firstLineChars="200"/>
        <w:jc w:val="left"/>
        <w:rPr>
          <w:b/>
          <w:sz w:val="28"/>
        </w:rPr>
      </w:pPr>
    </w:p>
    <w:p>
      <w:pPr>
        <w:spacing w:before="0" w:line="342" w:lineRule="exact"/>
        <w:ind w:left="1200" w:right="0" w:firstLine="562" w:firstLineChars="200"/>
        <w:jc w:val="left"/>
        <w:rPr>
          <w:b/>
          <w:sz w:val="28"/>
        </w:rPr>
      </w:pPr>
    </w:p>
    <w:p>
      <w:pPr>
        <w:spacing w:before="0" w:line="342" w:lineRule="exact"/>
        <w:ind w:left="1200" w:right="0" w:firstLine="562" w:firstLineChars="200"/>
        <w:jc w:val="left"/>
        <w:rPr>
          <w:b/>
          <w:sz w:val="28"/>
        </w:rPr>
      </w:pPr>
    </w:p>
    <w:p>
      <w:pPr>
        <w:spacing w:before="0" w:line="342" w:lineRule="exact"/>
        <w:ind w:left="1200" w:right="0" w:firstLine="562" w:firstLineChars="200"/>
        <w:jc w:val="left"/>
        <w:rPr>
          <w:sz w:val="28"/>
        </w:rPr>
        <w:sectPr>
          <w:type w:val="continuous"/>
          <w:pgSz w:w="11910" w:h="16840"/>
          <w:pgMar w:top="1580" w:right="0" w:bottom="280" w:left="40" w:header="720" w:footer="720" w:gutter="0"/>
          <w:pgNumType w:fmt="decimal"/>
          <w:cols w:equalWidth="0" w:num="2">
            <w:col w:w="2785" w:space="1223"/>
            <w:col w:w="7862"/>
          </w:cols>
        </w:sectPr>
      </w:pPr>
      <w:r>
        <w:rPr>
          <w:b/>
          <w:sz w:val="28"/>
        </w:rPr>
        <w:t>危险暂存间</w:t>
      </w:r>
    </w:p>
    <w:p>
      <w:pPr>
        <w:pStyle w:val="5"/>
        <w:spacing w:before="3"/>
        <w:rPr>
          <w:b/>
          <w:sz w:val="11"/>
        </w:rPr>
      </w:pPr>
    </w:p>
    <w:p>
      <w:pPr>
        <w:pStyle w:val="5"/>
        <w:spacing w:before="62" w:line="364" w:lineRule="auto"/>
        <w:ind w:left="1200" w:right="1142" w:firstLine="561"/>
        <w:rPr>
          <w:sz w:val="20"/>
        </w:rPr>
      </w:pPr>
      <w:r>
        <w:rPr>
          <w:color w:val="auto"/>
          <w:spacing w:val="-12"/>
        </w:rPr>
        <w:t>公司制定了《</w:t>
      </w:r>
      <w:r>
        <w:rPr>
          <w:rFonts w:hint="eastAsia"/>
          <w:color w:val="auto"/>
          <w:spacing w:val="-12"/>
          <w:lang w:eastAsia="zh-CN"/>
        </w:rPr>
        <w:t>宁夏兴昌盛成品油销售有限责任公司经营安全事故应急预案</w:t>
      </w:r>
      <w:r>
        <w:rPr>
          <w:color w:val="auto"/>
          <w:spacing w:val="-4"/>
        </w:rPr>
        <w:t>》针对本项目可能发生火灾、爆炸等环境风险因素,建设单位在本</w:t>
      </w:r>
      <w:r>
        <w:rPr>
          <w:color w:val="auto"/>
          <w:spacing w:val="-12"/>
        </w:rPr>
        <w:t>项目的设计、施工和生产过程中要严格落实本专章提出的各项防止风险事故发</w:t>
      </w:r>
      <w:r>
        <w:rPr>
          <w:color w:val="auto"/>
          <w:spacing w:val="-5"/>
        </w:rPr>
        <w:t>生和事故发生时的急救处理措施和要求，采取各种技术措施,同时加强安全管</w:t>
      </w:r>
      <w:r>
        <w:rPr>
          <w:color w:val="auto"/>
          <w:spacing w:val="-11"/>
        </w:rPr>
        <w:t>理，生产过程中可能存在的环境风险随时更新应急预案，并定期进行演练。公</w:t>
      </w:r>
      <w:r>
        <w:rPr>
          <w:color w:val="auto"/>
          <w:spacing w:val="-9"/>
        </w:rPr>
        <w:t>司成立了突发事故事件抢险救援应急领导小组，建立了相关的值班、检查、现</w:t>
      </w:r>
      <w:r>
        <w:rPr>
          <w:color w:val="auto"/>
          <w:spacing w:val="-10"/>
        </w:rPr>
        <w:t>场救护等制度，生产装置区配备了设备安全防护系统、个体救护设施、储气瓶</w:t>
      </w:r>
      <w:r>
        <w:rPr>
          <w:color w:val="auto"/>
          <w:spacing w:val="-3"/>
        </w:rPr>
        <w:t>应急抢修装备、可燃气体泄漏检测报警装置和火灾报警系统。灭火器、沙箱、</w:t>
      </w:r>
      <w:r>
        <w:rPr>
          <w:color w:val="auto"/>
          <w:spacing w:val="-10"/>
        </w:rPr>
        <w:t>罐区围堰等设施，一旦发生事故立即启动应急预案，争取将事故造成的危害和</w:t>
      </w:r>
      <w:r>
        <w:rPr>
          <w:color w:val="auto"/>
          <w:spacing w:val="-4"/>
        </w:rPr>
        <w:t>损失降到最低。</w:t>
      </w:r>
    </w:p>
    <w:p>
      <w:pPr>
        <w:spacing w:after="0"/>
        <w:jc w:val="both"/>
        <w:rPr>
          <w:rFonts w:hint="eastAsia" w:ascii="Tahoma" w:eastAsia="宋体"/>
          <w:sz w:val="18"/>
          <w:lang w:eastAsia="zh-CN"/>
        </w:rPr>
        <w:sectPr>
          <w:type w:val="continuous"/>
          <w:pgSz w:w="11910" w:h="16840"/>
          <w:pgMar w:top="1580" w:right="0" w:bottom="280" w:left="40" w:header="720" w:footer="720" w:gutter="0"/>
          <w:pgNumType w:fmt="decimal"/>
        </w:sectPr>
      </w:pPr>
      <w:r>
        <w:rPr>
          <w:rFonts w:hint="eastAsia" w:ascii="Tahoma"/>
          <w:sz w:val="18"/>
          <w:lang w:val="en-US" w:eastAsia="zh-CN"/>
        </w:rPr>
        <w:t xml:space="preserve"> </w:t>
      </w:r>
    </w:p>
    <w:p>
      <w:pPr>
        <w:pStyle w:val="5"/>
        <w:rPr>
          <w:rFonts w:ascii="Tahoma"/>
          <w:sz w:val="20"/>
        </w:rPr>
      </w:pPr>
      <w:r>
        <mc:AlternateContent>
          <mc:Choice Requires="wps">
            <w:drawing>
              <wp:anchor distT="0" distB="0" distL="114300" distR="114300" simplePos="0" relativeHeight="246250496" behindDoc="0" locked="0" layoutInCell="1" allowOverlap="1">
                <wp:simplePos x="0" y="0"/>
                <wp:positionH relativeFrom="page">
                  <wp:posOffset>2908300</wp:posOffset>
                </wp:positionH>
                <wp:positionV relativeFrom="page">
                  <wp:posOffset>927100</wp:posOffset>
                </wp:positionV>
                <wp:extent cx="487045" cy="223520"/>
                <wp:effectExtent l="0" t="0" r="0" b="0"/>
                <wp:wrapNone/>
                <wp:docPr id="153" name="文本框 97"/>
                <wp:cNvGraphicFramePr/>
                <a:graphic xmlns:a="http://schemas.openxmlformats.org/drawingml/2006/main">
                  <a:graphicData uri="http://schemas.microsoft.com/office/word/2010/wordprocessingShape">
                    <wps:wsp>
                      <wps:cNvSpPr txBox="1"/>
                      <wps:spPr>
                        <a:xfrm>
                          <a:off x="0" y="0"/>
                          <a:ext cx="487045" cy="223520"/>
                        </a:xfrm>
                        <a:prstGeom prst="rect">
                          <a:avLst/>
                        </a:prstGeom>
                        <a:noFill/>
                        <a:ln>
                          <a:noFill/>
                        </a:ln>
                      </wps:spPr>
                      <wps:txbx>
                        <w:txbxContent>
                          <w:p>
                            <w:pPr>
                              <w:spacing w:before="0" w:line="351" w:lineRule="exact"/>
                              <w:ind w:left="20" w:right="0" w:firstLine="0"/>
                              <w:jc w:val="left"/>
                              <w:rPr>
                                <w:rFonts w:ascii="Times New Roman" w:eastAsia="Times New Roman"/>
                                <w:b/>
                                <w:sz w:val="28"/>
                              </w:rPr>
                            </w:pPr>
                            <w:r>
                              <w:rPr>
                                <w:b/>
                                <w:spacing w:val="-36"/>
                                <w:sz w:val="28"/>
                              </w:rPr>
                              <w:t xml:space="preserve">表 </w:t>
                            </w:r>
                            <w:r>
                              <w:rPr>
                                <w:rFonts w:ascii="Times New Roman" w:eastAsia="Times New Roman"/>
                                <w:b/>
                                <w:sz w:val="28"/>
                              </w:rPr>
                              <w:t>3-4</w:t>
                            </w:r>
                          </w:p>
                        </w:txbxContent>
                      </wps:txbx>
                      <wps:bodyPr lIns="0" tIns="0" rIns="0" bIns="0" upright="1"/>
                    </wps:wsp>
                  </a:graphicData>
                </a:graphic>
              </wp:anchor>
            </w:drawing>
          </mc:Choice>
          <mc:Fallback>
            <w:pict>
              <v:shape id="文本框 97" o:spid="_x0000_s1026" o:spt="202" type="#_x0000_t202" style="position:absolute;left:0pt;margin-left:229pt;margin-top:73pt;height:17.6pt;width:38.35pt;mso-position-horizontal-relative:page;mso-position-vertical-relative:page;z-index:246250496;mso-width-relative:page;mso-height-relative:page;" filled="f" stroked="f" coordsize="21600,21600" o:gfxdata="UEsDBAoAAAAAAIdO4kAAAAAAAAAAAAAAAAAEAAAAZHJzL1BLAwQUAAAACACHTuJAs5jvp9oAAAAL&#10;AQAADwAAAGRycy9kb3ducmV2LnhtbE2PzU7DMBCE70i8g7VI3KidkoYQ4lQIwQkJkYYDRyd2E6vx&#10;OsTuD2/f7Qluuzuj2W/K9cmN7GDmYD1KSBYCmMHOa4u9hK/m7S4HFqJCrUaPRsKvCbCurq9KVWh/&#10;xNocNrFnFIKhUBKGGKeC89ANxqmw8JNB0rZ+dirSOvdcz+pI4W7kSyEy7pRF+jCoybwMpttt9k7C&#10;8zfWr/bno/2st7VtmkeB79lOytubRDwBi+YU/8xwwSd0qIip9XvUgY0S0lVOXSIJaUYDOVb36QOw&#10;li55sgRelfx/h+oMUEsDBBQAAAAIAIdO4kDUw6GUogEAACYDAAAOAAAAZHJzL2Uyb0RvYy54bWyt&#10;UkFu2zAQvBfoHwjeaypKnKSC5QBFkKJAkBRI+wCaIi0CJJcgGUv+QPqDnnrpPe/yO7JkLKdJb0Uv&#10;q+Xuajgzy8XFaA3ZyBA1uJYezSpKpBPQabdu6fdvVx/OKYmJu44bcLKlWxnpxfL9u8XgG1lDD6aT&#10;gSCIi83gW9qn5BvGouil5XEGXjpsKgiWJzyGNesCHxDdGlZX1SkbIHQ+gJAxYvXyuUmXBV8pKdKt&#10;UlEmYlqK3FKJocRVjmy54M06cN9rsafB/4GF5drhpQeoS544uQ/6LyirRYAIKs0EWAZKaSGLBlRz&#10;VL1Rc9dzL4sWNCf6g03x/8GKm83XQHSHu5sfU+K4xSXtfv7Y/Xrc/X4gH8+yQ4OPDQ7eeRxN4ycY&#10;cXqqRyxm4aMKNn9REsE+er09+CvHRAQWT87PqpM5JQJbdX08r4v/7OVnH2L6LMGSnLQ04PqKq3xz&#10;HRMSwdFpJN/l4EobU1Zo3KsCDuYKy8yfGeYsjatxL2cF3RbVmC8OzcwPY0rClKym5N4Hve6RTtFc&#10;IHEZhcz+4eRt/3kuF7887+U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s5jvp9oAAAALAQAADwAA&#10;AAAAAAABACAAAAAiAAAAZHJzL2Rvd25yZXYueG1sUEsBAhQAFAAAAAgAh07iQNTDoZSiAQAAJgMA&#10;AA4AAAAAAAAAAQAgAAAAKQEAAGRycy9lMm9Eb2MueG1sUEsFBgAAAAAGAAYAWQEAAD0FAAAAAA==&#10;">
                <v:fill on="f" focussize="0,0"/>
                <v:stroke on="f"/>
                <v:imagedata o:title=""/>
                <o:lock v:ext="edit" aspectratio="f"/>
                <v:textbox inset="0mm,0mm,0mm,0mm">
                  <w:txbxContent>
                    <w:p>
                      <w:pPr>
                        <w:spacing w:before="0" w:line="351" w:lineRule="exact"/>
                        <w:ind w:left="20" w:right="0" w:firstLine="0"/>
                        <w:jc w:val="left"/>
                        <w:rPr>
                          <w:rFonts w:ascii="Times New Roman" w:eastAsia="Times New Roman"/>
                          <w:b/>
                          <w:sz w:val="28"/>
                        </w:rPr>
                      </w:pPr>
                      <w:r>
                        <w:rPr>
                          <w:b/>
                          <w:spacing w:val="-36"/>
                          <w:sz w:val="28"/>
                        </w:rPr>
                        <w:t xml:space="preserve">表 </w:t>
                      </w:r>
                      <w:r>
                        <w:rPr>
                          <w:rFonts w:ascii="Times New Roman" w:eastAsia="Times New Roman"/>
                          <w:b/>
                          <w:sz w:val="28"/>
                        </w:rPr>
                        <w:t>3-4</w:t>
                      </w:r>
                    </w:p>
                  </w:txbxContent>
                </v:textbox>
              </v:shape>
            </w:pict>
          </mc:Fallback>
        </mc:AlternateContent>
      </w:r>
      <w:r>
        <mc:AlternateContent>
          <mc:Choice Requires="wps">
            <w:drawing>
              <wp:anchor distT="0" distB="0" distL="114300" distR="114300" simplePos="0" relativeHeight="246251520" behindDoc="0" locked="0" layoutInCell="1" allowOverlap="1">
                <wp:simplePos x="0" y="0"/>
                <wp:positionH relativeFrom="page">
                  <wp:posOffset>3545840</wp:posOffset>
                </wp:positionH>
                <wp:positionV relativeFrom="page">
                  <wp:posOffset>934720</wp:posOffset>
                </wp:positionV>
                <wp:extent cx="1453515" cy="203835"/>
                <wp:effectExtent l="0" t="0" r="0" b="0"/>
                <wp:wrapNone/>
                <wp:docPr id="154" name="文本框 98"/>
                <wp:cNvGraphicFramePr/>
                <a:graphic xmlns:a="http://schemas.openxmlformats.org/drawingml/2006/main">
                  <a:graphicData uri="http://schemas.microsoft.com/office/word/2010/wordprocessingShape">
                    <wps:wsp>
                      <wps:cNvSpPr txBox="1"/>
                      <wps:spPr>
                        <a:xfrm>
                          <a:off x="0" y="0"/>
                          <a:ext cx="1453515" cy="203835"/>
                        </a:xfrm>
                        <a:prstGeom prst="rect">
                          <a:avLst/>
                        </a:prstGeom>
                        <a:noFill/>
                        <a:ln>
                          <a:noFill/>
                        </a:ln>
                      </wps:spPr>
                      <wps:txbx>
                        <w:txbxContent>
                          <w:p>
                            <w:pPr>
                              <w:spacing w:before="0" w:line="321" w:lineRule="exact"/>
                              <w:ind w:left="20" w:right="0" w:firstLine="0"/>
                              <w:jc w:val="left"/>
                              <w:rPr>
                                <w:b/>
                                <w:sz w:val="28"/>
                              </w:rPr>
                            </w:pPr>
                            <w:r>
                              <w:rPr>
                                <w:b/>
                                <w:sz w:val="28"/>
                              </w:rPr>
                              <w:t>环境风险防治措施</w:t>
                            </w:r>
                          </w:p>
                        </w:txbxContent>
                      </wps:txbx>
                      <wps:bodyPr lIns="0" tIns="0" rIns="0" bIns="0" upright="1"/>
                    </wps:wsp>
                  </a:graphicData>
                </a:graphic>
              </wp:anchor>
            </w:drawing>
          </mc:Choice>
          <mc:Fallback>
            <w:pict>
              <v:shape id="文本框 98" o:spid="_x0000_s1026" o:spt="202" type="#_x0000_t202" style="position:absolute;left:0pt;margin-left:279.2pt;margin-top:73.6pt;height:16.05pt;width:114.45pt;mso-position-horizontal-relative:page;mso-position-vertical-relative:page;z-index:246251520;mso-width-relative:page;mso-height-relative:page;" filled="f" stroked="f" coordsize="21600,21600" o:gfxdata="UEsDBAoAAAAAAIdO4kAAAAAAAAAAAAAAAAAEAAAAZHJzL1BLAwQUAAAACACHTuJAV6YSn9oAAAAL&#10;AQAADwAAAGRycy9kb3ducmV2LnhtbE2Py07DMBBF90j8gzWV2FG7z6RpnAohWCEh0rBg6cRuYjUe&#10;h9h98PcMq7KcuUd3zuS7q+vZ2YzBepQwmwpgBhuvLbYSPqvXxxRYiAq16j0aCT8mwK64v8tVpv0F&#10;S3Pex5ZRCYZMSehiHDLOQ9MZp8LUDwYpO/jRqUjj2HI9qguVu57PhVhzpyzShU4N5rkzzXF/chKe&#10;vrB8sd/v9Ud5KG1VbQS+rY9SPkxmYgssmmu8wfCnT+pQkFPtT6gD6yWsVumSUAqWyRwYEUmaLIDV&#10;tEk2C+BFzv//UPwCUEsDBBQAAAAIAIdO4kAIgeFsoQEAACcDAAAOAAAAZHJzL2Uyb0RvYy54bWyt&#10;UkGOEzEQvCPxB8t34kmyg8Iok5XQahESAqRdHuB47Iwl223Z3szkA/ADTly48668g7aTyQJ7W3Gx&#10;293tclW119ejNWQvQ9TgWjqfVZRIJ6DTbtfSL/e3r1aUxMRdxw042dKDjPR68/LFevCNXEAPppOB&#10;IIiLzeBb2qfkG8ai6KXlcQZeOiwqCJYnPIYd6wIfEN0atqiq12yA0PkAQsaI2ZtTkW4KvlJSpE9K&#10;RZmIaSlyS2UNZd3mlW3WvNkF7nstzjT4M1hYrh0+eoG64YmTh6CfQFktAkRQaSbAMlBKC1k0oJp5&#10;9Y+au557WbSgOdFfbIr/D1Z83H8ORHc4u/qKEsctDun4/dvxx6/jz6/kzSo7NPjYYOOdx9Y0voUR&#10;u6d8xGQWPqpg846SCNbR68PFXzkmIvKlq3pZz2tKBNYW1XK1rDMMe7ztQ0zvJFiSg5YGnF+xle8/&#10;xHRqnVryYw5utTFlhsb9lUDMnGGZ+olijtK4Hc96ttAdUI5579DN/DOmIEzBdgoefNC7HukU0QUS&#10;p1F4n39OHvef5/Lw4//e/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BXphKf2gAAAAsBAAAPAAAA&#10;AAAAAAEAIAAAACIAAABkcnMvZG93bnJldi54bWxQSwECFAAUAAAACACHTuJACIHhbKEBAAAnAwAA&#10;DgAAAAAAAAABACAAAAApAQAAZHJzL2Uyb0RvYy54bWxQSwUGAAAAAAYABgBZAQAAPAUAAAAA&#10;">
                <v:fill on="f" focussize="0,0"/>
                <v:stroke on="f"/>
                <v:imagedata o:title=""/>
                <o:lock v:ext="edit" aspectratio="f"/>
                <v:textbox inset="0mm,0mm,0mm,0mm">
                  <w:txbxContent>
                    <w:p>
                      <w:pPr>
                        <w:spacing w:before="0" w:line="321" w:lineRule="exact"/>
                        <w:ind w:left="20" w:right="0" w:firstLine="0"/>
                        <w:jc w:val="left"/>
                        <w:rPr>
                          <w:b/>
                          <w:sz w:val="28"/>
                        </w:rPr>
                      </w:pPr>
                      <w:r>
                        <w:rPr>
                          <w:b/>
                          <w:sz w:val="28"/>
                        </w:rPr>
                        <w:t>环境风险防治措施</w:t>
                      </w:r>
                    </w:p>
                  </w:txbxContent>
                </v:textbox>
              </v:shape>
            </w:pict>
          </mc:Fallback>
        </mc:AlternateContent>
      </w: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p>
    <w:p>
      <w:pPr>
        <w:pStyle w:val="5"/>
        <w:rPr>
          <w:rFonts w:ascii="Tahoma"/>
          <w:sz w:val="20"/>
        </w:rPr>
      </w:pPr>
      <w:r>
        <w:rPr>
          <w:sz w:val="20"/>
        </w:rPr>
        <mc:AlternateContent>
          <mc:Choice Requires="wps">
            <w:drawing>
              <wp:anchor distT="0" distB="0" distL="114300" distR="114300" simplePos="0" relativeHeight="403381248" behindDoc="0" locked="0" layoutInCell="1" allowOverlap="1">
                <wp:simplePos x="0" y="0"/>
                <wp:positionH relativeFrom="column">
                  <wp:posOffset>-140335</wp:posOffset>
                </wp:positionH>
                <wp:positionV relativeFrom="paragraph">
                  <wp:posOffset>2415540</wp:posOffset>
                </wp:positionV>
                <wp:extent cx="1102360" cy="343535"/>
                <wp:effectExtent l="0" t="0" r="2540" b="18415"/>
                <wp:wrapNone/>
                <wp:docPr id="83" name="矩形 83"/>
                <wp:cNvGraphicFramePr/>
                <a:graphic xmlns:a="http://schemas.openxmlformats.org/drawingml/2006/main">
                  <a:graphicData uri="http://schemas.microsoft.com/office/word/2010/wordprocessingShape">
                    <wps:wsp>
                      <wps:cNvSpPr/>
                      <wps:spPr>
                        <a:xfrm>
                          <a:off x="0" y="0"/>
                          <a:ext cx="1102360" cy="3435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罐区围堰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05pt;margin-top:190.2pt;height:27.05pt;width:86.8pt;z-index:403381248;v-text-anchor:middle;mso-width-relative:page;mso-height-relative:page;" fillcolor="#FFFFFF [3212]" filled="t" stroked="f" coordsize="21600,21600" o:gfxdata="UEsDBAoAAAAAAIdO4kAAAAAAAAAAAAAAAAAEAAAAZHJzL1BLAwQUAAAACACHTuJAe+4BR9YAAAAL&#10;AQAADwAAAGRycy9kb3ducmV2LnhtbE2Py2rDMBBF94X+g5hCd4nkVwiux4EWStdNQtayNbFNrJGx&#10;lMT9+yqrdjncw71nqt1iR3Gj2Q+OEZK1AkHcOjNwh3A8fK62IHzQbPTomBB+yMOufn6qdGncnb/p&#10;tg+diCXsS43QhzCVUvq2J6v92k3EMTu72eoQz7mTZtb3WG5HmSq1kVYPHBd6PdFHT+1lf7UIMnzR&#10;5bCkJ85Urpv3+Xw8TRLx9SVRbyACLeEPhod+VIc6OjXuysaLEWGVpklEEbKtykE8iCIpQDQIeZYX&#10;IOtK/v+h/gVQSwMEFAAAAAgAh07iQFqSynRJAgAAcwQAAA4AAABkcnMvZTJvRG9jLnhtbK1US44T&#10;MRDdI3EHy3um8x2GKJ1RlFEQ0ogZKSDWFbedbsk/yk46w2WQ2HEIjoO4BmV3TyZ8VogsnCpX5VXV&#10;86vMr49Gs4PE0Dhb8uHFgDNphasauyv5+3frF1echQi2Au2sLPmDDPx68fzZvPUzOXK105VERiA2&#10;zFpf8jpGPyuKIGppIFw4Ly0FlUMDkVzcFRVCS+hGF6PB4LJoHVYenZAh0O1NF+SLjK+UFPFOqSAj&#10;0yWn3mI+MZ/bdBaLOcx2CL5uRN8G/EMXBhpLRU9QNxCB7bH5A8o0Al1wKl4IZwqnVCNknoGmGQ5+&#10;m2ZTg5d5FiIn+BNN4f/BireHe2RNVfKrMWcWDL3Rj89fv3/7wuiC2Gl9mFHSxt9j7wUy06hHhSZ9&#10;0xDsmBl9ODEqj5EJuhwOB6PxJREvKDaejKfjaQItnn7tMcTX0hmWjJIjvVgmEg63IXapjympWHC6&#10;qdaN1tnB3XalkR2AXnedPz36L2nasrbko+lkkBoBUpnSEMk0nuYOdscZ6B3JV0TMta1LFag4zFLt&#10;Gwh1VyPD9iW0pTkSOx0fyYrH7bEnaeuqByIWXae44MW6IahbCPEekCRGrdDaxDs6lHbUn+stzmqH&#10;n/52n/Lp5SnKWUuSpd4/7gElZ/qNJU28Gk4mSePZmUxfjsjB88j2PGL3ZuWItyEtqBfZTPlRP5oK&#10;nflA27VMVSkEVlDtjqXeWcVulWg/hVwucxrp2kO8tRsvEngi0brlPjrV5PdMRHXs9PyRsrMi+i1M&#10;q3Pu56yn/4rF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vuAUfWAAAACwEAAA8AAAAAAAAAAQAg&#10;AAAAIgAAAGRycy9kb3ducmV2LnhtbFBLAQIUABQAAAAIAIdO4kBaksp0SQIAAHMEAAAOAAAAAAAA&#10;AAEAIAAAACUBAABkcnMvZTJvRG9jLnhtbFBLBQYAAAAABgAGAFkBAADgBQAAAAA=&#10;">
                <v:fill on="t" focussize="0,0"/>
                <v:stroke on="f" weight="2pt"/>
                <v:imagedata o:title=""/>
                <o:lock v:ext="edit" aspectratio="f"/>
                <v:textbo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罐区围堰</w:t>
                      </w:r>
                    </w:p>
                  </w:txbxContent>
                </v:textbox>
              </v:rect>
            </w:pict>
          </mc:Fallback>
        </mc:AlternateContent>
      </w:r>
    </w:p>
    <w:p>
      <w:pPr>
        <w:pStyle w:val="5"/>
        <w:rPr>
          <w:rFonts w:ascii="Tahoma"/>
          <w:sz w:val="20"/>
        </w:rPr>
      </w:pPr>
    </w:p>
    <w:p>
      <w:pPr>
        <w:pStyle w:val="5"/>
        <w:spacing w:before="6"/>
        <w:rPr>
          <w:rFonts w:ascii="Tahoma"/>
          <w:sz w:val="16"/>
        </w:rPr>
      </w:pPr>
    </w:p>
    <w:p>
      <w:pPr>
        <w:pStyle w:val="5"/>
        <w:spacing w:before="1"/>
        <w:rPr>
          <w:sz w:val="21"/>
        </w:rPr>
      </w:pPr>
    </w:p>
    <w:p>
      <w:pPr>
        <w:spacing w:before="0"/>
        <w:ind w:left="3455" w:right="0" w:firstLine="0"/>
        <w:jc w:val="center"/>
        <w:rPr>
          <w:sz w:val="22"/>
        </w:rPr>
        <w:sectPr>
          <w:pgSz w:w="11910" w:h="16840"/>
          <w:pgMar w:top="2200" w:right="0" w:bottom="2420" w:left="280" w:header="720" w:footer="720" w:gutter="0"/>
          <w:pgNumType w:fmt="decimal"/>
          <w:textDirection w:val="tbRl"/>
        </w:sectPr>
      </w:pPr>
      <w:r>
        <w:rPr>
          <w:sz w:val="22"/>
        </w:rPr>
        <mc:AlternateContent>
          <mc:Choice Requires="wps">
            <w:drawing>
              <wp:anchor distT="0" distB="0" distL="114300" distR="114300" simplePos="0" relativeHeight="289589248" behindDoc="0" locked="0" layoutInCell="1" allowOverlap="1">
                <wp:simplePos x="0" y="0"/>
                <wp:positionH relativeFrom="column">
                  <wp:posOffset>-3253740</wp:posOffset>
                </wp:positionH>
                <wp:positionV relativeFrom="paragraph">
                  <wp:posOffset>2913380</wp:posOffset>
                </wp:positionV>
                <wp:extent cx="5989955" cy="3043555"/>
                <wp:effectExtent l="0" t="0" r="10795" b="4445"/>
                <wp:wrapNone/>
                <wp:docPr id="79" name="矩形 79"/>
                <wp:cNvGraphicFramePr/>
                <a:graphic xmlns:a="http://schemas.openxmlformats.org/drawingml/2006/main">
                  <a:graphicData uri="http://schemas.microsoft.com/office/word/2010/wordprocessingShape">
                    <wps:wsp>
                      <wps:cNvSpPr/>
                      <wps:spPr>
                        <a:xfrm>
                          <a:off x="910590" y="4254500"/>
                          <a:ext cx="5989955" cy="30435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eastAsia="宋体"/>
                                <w:lang w:eastAsia="zh-CN"/>
                              </w:rPr>
                            </w:pPr>
                            <w:r>
                              <w:rPr>
                                <w:rFonts w:hint="eastAsia"/>
                                <w:lang w:val="en-US" w:eastAsia="zh-CN"/>
                              </w:rPr>
                              <w:t xml:space="preserve"> </w:t>
                            </w:r>
                            <w:r>
                              <w:rPr>
                                <w:rFonts w:hint="eastAsia" w:eastAsia="宋体"/>
                                <w:lang w:eastAsia="zh-CN"/>
                              </w:rPr>
                              <w:drawing>
                                <wp:inline distT="0" distB="0" distL="114300" distR="114300">
                                  <wp:extent cx="2877820" cy="2921635"/>
                                  <wp:effectExtent l="0" t="0" r="17780" b="12065"/>
                                  <wp:docPr id="78" name="图片 78" descr="1edf7cb6f3df72027d3290a707da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edf7cb6f3df72027d3290a707da92e"/>
                                          <pic:cNvPicPr>
                                            <a:picLocks noChangeAspect="1"/>
                                          </pic:cNvPicPr>
                                        </pic:nvPicPr>
                                        <pic:blipFill>
                                          <a:blip r:embed="rId38"/>
                                          <a:stretch>
                                            <a:fillRect/>
                                          </a:stretch>
                                        </pic:blipFill>
                                        <pic:spPr>
                                          <a:xfrm>
                                            <a:off x="0" y="0"/>
                                            <a:ext cx="2877820" cy="2921635"/>
                                          </a:xfrm>
                                          <a:prstGeom prst="rect">
                                            <a:avLst/>
                                          </a:prstGeom>
                                        </pic:spPr>
                                      </pic:pic>
                                    </a:graphicData>
                                  </a:graphic>
                                </wp:inline>
                              </w:drawing>
                            </w:r>
                            <w:r>
                              <w:rPr>
                                <w:rFonts w:hint="eastAsia" w:eastAsia="宋体"/>
                                <w:lang w:eastAsia="zh-CN"/>
                              </w:rPr>
                              <w:drawing>
                                <wp:inline distT="0" distB="0" distL="114300" distR="114300">
                                  <wp:extent cx="2875915" cy="2922270"/>
                                  <wp:effectExtent l="0" t="0" r="635" b="11430"/>
                                  <wp:docPr id="80" name="图片 80" descr="49e86791a1f7ceab37d986fa1e2d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49e86791a1f7ceab37d986fa1e2d72d"/>
                                          <pic:cNvPicPr>
                                            <a:picLocks noChangeAspect="1"/>
                                          </pic:cNvPicPr>
                                        </pic:nvPicPr>
                                        <pic:blipFill>
                                          <a:blip r:embed="rId39"/>
                                          <a:stretch>
                                            <a:fillRect/>
                                          </a:stretch>
                                        </pic:blipFill>
                                        <pic:spPr>
                                          <a:xfrm>
                                            <a:off x="0" y="0"/>
                                            <a:ext cx="2875915" cy="29222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6.2pt;margin-top:229.4pt;height:239.65pt;width:471.65pt;z-index:289589248;v-text-anchor:middle;mso-width-relative:page;mso-height-relative:page;" fillcolor="#FFFFFF [3212]" filled="t" stroked="f" coordsize="21600,21600" o:gfxdata="UEsDBAoAAAAAAIdO4kAAAAAAAAAAAAAAAAAEAAAAZHJzL1BLAwQUAAAACACHTuJA0CgH/dgAAAAM&#10;AQAADwAAAGRycy9kb3ducmV2LnhtbE2Py07DMBBF90j8gzVI7Fo7j6I0ZFIJJMSaturaSaZJ1Hgc&#10;2W4b/h6zguVoju49t9otZhI3cn60jJCsFQji1nYj9wjHw8eqAOGD5k5Plgnhmzzs6seHSpedvfMX&#10;3fahFzGEfakRhhDmUkrfDmS0X9uZOP7O1hkd4ul62Tl9j+FmkqlSL9LokWPDoGd6H6i97K8GQYZP&#10;uhyW9MSZynXz5s7H0ywRn58S9Qoi0BL+YPjVj+pQR6fGXrnzYkJYbZI0jyxCviniiIjkmdqCaBC2&#10;WZGArCv5f0T9A1BLAwQUAAAACACHTuJAA7/SkFYCAAB/BAAADgAAAGRycy9lMm9Eb2MueG1srVRL&#10;btswEN0X6B0I7hvJjtVEhuXAcOCiQNAESIuuaYq0BFAkS9KW08sU6K6HyHGKXqOPlPLpZ1XUC3qG&#10;M3gz8/hGi4tjp8hBON8aXdHJSU6J0NzUrd5V9MP7zatzSnxgumbKaFHRO+HpxfLli0Vv52JqGqNq&#10;4QhAtJ/3tqJNCHaeZZ43omP+xFihEZTGdSzAdbusdqwHeqeyaZ6/znrjausMF97j9nII0mXCl1Lw&#10;cC2lF4GoiqK3kE6Xzm08s+WCzXeO2ablYxvsH7roWKtR9BHqkgVG9q79A6pruTPeyHDCTZcZKVsu&#10;0gyYZpL/Ns1tw6xIs4Acbx9p8v8Plr873DjS1hU9KynRrMMb/fjy7fv9V4ILsNNbP0fSrb1xo+dh&#10;xlGP0nXxH0OQY0XLSV6UoPiuorNpMSvykVxxDIQjXpTnZVkUlHBknOaz0wIOILMnJOt8eCNMR6JR&#10;UYfXS6Syw5UPQ+pDSizsjWrrTatUctxuu1aOHBheepN+I/ovaUqTvqLoD+0RzqA4qViA2Vlw4PWO&#10;EqZ2kDIPLtXWJlZAcTaPtS+Zb4YaCXYsoTTmiEwN3EQrHLfHkbCtqe9AsjOD+rzlmxZQV8yHG+Yg&#10;N7SCFQrXOKQy6M+MFiWNcZ//dh/zoQJEKekhX/T+ac+coES91dBHOZnNot6TMyvOpnDc88j2eUTv&#10;u7UBbxMsq+XJjPlBPZjSme4jNm0VqyLENEftgaXRWYdhrbCrXKxWKQ0atyxc6VvLI3gkUZvVPhjZ&#10;pveMRA3sjPxB5UkR40bGNXrup6yn78by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AoB/3YAAAA&#10;DAEAAA8AAAAAAAAAAQAgAAAAIgAAAGRycy9kb3ducmV2LnhtbFBLAQIUABQAAAAIAIdO4kADv9KQ&#10;VgIAAH8EAAAOAAAAAAAAAAEAIAAAACcBAABkcnMvZTJvRG9jLnhtbFBLBQYAAAAABgAGAFkBAADv&#10;BQAAAAA=&#10;">
                <v:fill on="t" focussize="0,0"/>
                <v:stroke on="f" weight="2pt"/>
                <v:imagedata o:title=""/>
                <o:lock v:ext="edit" aspectratio="f"/>
                <v:textbox>
                  <w:txbxContent>
                    <w:p>
                      <w:pPr>
                        <w:jc w:val="both"/>
                        <w:rPr>
                          <w:rFonts w:hint="eastAsia" w:eastAsia="宋体"/>
                          <w:lang w:eastAsia="zh-CN"/>
                        </w:rPr>
                      </w:pPr>
                      <w:r>
                        <w:rPr>
                          <w:rFonts w:hint="eastAsia"/>
                          <w:lang w:val="en-US" w:eastAsia="zh-CN"/>
                        </w:rPr>
                        <w:t xml:space="preserve"> </w:t>
                      </w:r>
                      <w:r>
                        <w:rPr>
                          <w:rFonts w:hint="eastAsia" w:eastAsia="宋体"/>
                          <w:lang w:eastAsia="zh-CN"/>
                        </w:rPr>
                        <w:drawing>
                          <wp:inline distT="0" distB="0" distL="114300" distR="114300">
                            <wp:extent cx="2877820" cy="2921635"/>
                            <wp:effectExtent l="0" t="0" r="17780" b="12065"/>
                            <wp:docPr id="78" name="图片 78" descr="1edf7cb6f3df72027d3290a707da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1edf7cb6f3df72027d3290a707da92e"/>
                                    <pic:cNvPicPr>
                                      <a:picLocks noChangeAspect="1"/>
                                    </pic:cNvPicPr>
                                  </pic:nvPicPr>
                                  <pic:blipFill>
                                    <a:blip r:embed="rId38"/>
                                    <a:stretch>
                                      <a:fillRect/>
                                    </a:stretch>
                                  </pic:blipFill>
                                  <pic:spPr>
                                    <a:xfrm>
                                      <a:off x="0" y="0"/>
                                      <a:ext cx="2877820" cy="2921635"/>
                                    </a:xfrm>
                                    <a:prstGeom prst="rect">
                                      <a:avLst/>
                                    </a:prstGeom>
                                  </pic:spPr>
                                </pic:pic>
                              </a:graphicData>
                            </a:graphic>
                          </wp:inline>
                        </w:drawing>
                      </w:r>
                      <w:r>
                        <w:rPr>
                          <w:rFonts w:hint="eastAsia" w:eastAsia="宋体"/>
                          <w:lang w:eastAsia="zh-CN"/>
                        </w:rPr>
                        <w:drawing>
                          <wp:inline distT="0" distB="0" distL="114300" distR="114300">
                            <wp:extent cx="2875915" cy="2922270"/>
                            <wp:effectExtent l="0" t="0" r="635" b="11430"/>
                            <wp:docPr id="80" name="图片 80" descr="49e86791a1f7ceab37d986fa1e2d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49e86791a1f7ceab37d986fa1e2d72d"/>
                                    <pic:cNvPicPr>
                                      <a:picLocks noChangeAspect="1"/>
                                    </pic:cNvPicPr>
                                  </pic:nvPicPr>
                                  <pic:blipFill>
                                    <a:blip r:embed="rId39"/>
                                    <a:stretch>
                                      <a:fillRect/>
                                    </a:stretch>
                                  </pic:blipFill>
                                  <pic:spPr>
                                    <a:xfrm>
                                      <a:off x="0" y="0"/>
                                      <a:ext cx="2875915" cy="2922270"/>
                                    </a:xfrm>
                                    <a:prstGeom prst="rect">
                                      <a:avLst/>
                                    </a:prstGeom>
                                  </pic:spPr>
                                </pic:pic>
                              </a:graphicData>
                            </a:graphic>
                          </wp:inline>
                        </w:drawing>
                      </w:r>
                    </w:p>
                  </w:txbxContent>
                </v:textbox>
              </v:rect>
            </w:pict>
          </mc:Fallback>
        </mc:AlternateContent>
      </w:r>
      <w:r>
        <w:rPr>
          <w:sz w:val="20"/>
        </w:rPr>
        <mc:AlternateContent>
          <mc:Choice Requires="wps">
            <w:drawing>
              <wp:anchor distT="0" distB="0" distL="114300" distR="114300" simplePos="0" relativeHeight="327519232" behindDoc="0" locked="0" layoutInCell="1" allowOverlap="1">
                <wp:simplePos x="0" y="0"/>
                <wp:positionH relativeFrom="column">
                  <wp:posOffset>-2307590</wp:posOffset>
                </wp:positionH>
                <wp:positionV relativeFrom="paragraph">
                  <wp:posOffset>2435225</wp:posOffset>
                </wp:positionV>
                <wp:extent cx="1102360" cy="343535"/>
                <wp:effectExtent l="0" t="0" r="2540" b="18415"/>
                <wp:wrapNone/>
                <wp:docPr id="82" name="矩形 82"/>
                <wp:cNvGraphicFramePr/>
                <a:graphic xmlns:a="http://schemas.openxmlformats.org/drawingml/2006/main">
                  <a:graphicData uri="http://schemas.microsoft.com/office/word/2010/wordprocessingShape">
                    <wps:wsp>
                      <wps:cNvSpPr/>
                      <wps:spPr>
                        <a:xfrm>
                          <a:off x="0" y="0"/>
                          <a:ext cx="1102360" cy="3435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消防器材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1.7pt;margin-top:191.75pt;height:27.05pt;width:86.8pt;z-index:327519232;v-text-anchor:middle;mso-width-relative:page;mso-height-relative:page;" fillcolor="#FFFFFF [3212]" filled="t" stroked="f" coordsize="21600,21600" o:gfxdata="UEsDBAoAAAAAAIdO4kAAAAAAAAAAAAAAAAAEAAAAZHJzL1BLAwQUAAAACACHTuJAMXtyt9kAAAAN&#10;AQAADwAAAGRycy9kb3ducmV2LnhtbE2PwW6DMBBE75X6D9ZG6o0YYkopwURqparnJlHOBm8ABa+R&#10;7ST07+ue2uNqn2be1LvFTOyGzo+WJGTrFBhSZ/VIvYTj4SMpgfmgSKvJEkr4Rg+75vGhVpW2d/rC&#10;2z70LIaQr5SEIYS54tx3Axrl13ZGir+zdUaFeLqea6fuMdxMfJOmBTdqpNgwqBnfB+wu+6uRwMMn&#10;Xg7L5kQizVX75s7H08ylfFpl6RZYwCX8wfCrH9WhiU6tvZL2bJKQiELkkZUgSvEMLCJJVr7GOa2E&#10;XLwUwJua/1/R/ABQSwMEFAAAAAgAh07iQE8hFahJAgAAcwQAAA4AAABkcnMvZTJvRG9jLnhtbK1U&#10;S44TMRDdI3EHy3vS+Q5DNJ1RNFEQ0oiJFBDrittOt+QfZSedcBkkdhyC4yCuQdnd8+GzQmThVLkq&#10;r6qeX+Xq+mQ0O0oMjbMlHw2GnEkrXNXYfcnfv1u/uOQsRLAVaGdlyc8y8OvF82dXrZ/LsaudriQy&#10;ArFh3vqS1zH6eVEEUUsDYeC8tBRUDg1EcnFfVAgtoRtdjIfDi6J1WHl0QoZAt6suyBcZXykp4p1S&#10;QUamS069xXxiPnfpLBZXMN8j+LoRfRvwD10YaCwVfYBaQQR2wOYPKNMIdMGpOBDOFE6pRsg8A00z&#10;Gv42zbYGL/MsRE7wDzSF/wcr3h43yJqq5JdjziwYeqMfn79+//aF0QWx0/owp6St32DvBTLTqCeF&#10;Jn3TEOyUGT0/MCpPkQm6HI2G48kFES8oNplOZpNZAi0ef+0xxNfSGZaMkiO9WCYSjrchdqn3KalY&#10;cLqp1o3W2cH97kYjOwK97jp/evRf0rRlbcnHs+kwNQKkMqUhkmk8zR3snjPQe5KviJhrW5cqUHGY&#10;p9orCHVXI8P2JbSlORI7HR/JiqfdqSdp56ozEYuuU1zwYt0Q1C2EuAEkiVErtDbxjg6lHfXneouz&#10;2uGnv92nfHp5inLWkmSp948HQMmZfmNJE69G02nSeHams5djcvBpZPc0Yg/mxhFvI1pQL7KZ8qO+&#10;NxU684G2a5mqUgisoNodS71zE7tVov0UcrnMaaRrD/HWbr1I4IlE65aH6FST3zMR1bHT80fKzoro&#10;tzCtzlM/Zz3+Vyx+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DF7crfZAAAADQEAAA8AAAAAAAAA&#10;AQAgAAAAIgAAAGRycy9kb3ducmV2LnhtbFBLAQIUABQAAAAIAIdO4kBPIRWoSQIAAHMEAAAOAAAA&#10;AAAAAAEAIAAAACgBAABkcnMvZTJvRG9jLnhtbFBLBQYAAAAABgAGAFkBAADjBQAAAAA=&#10;">
                <v:fill on="t" focussize="0,0"/>
                <v:stroke on="f" weight="2pt"/>
                <v:imagedata o:title=""/>
                <o:lock v:ext="edit" aspectratio="f"/>
                <v:textbox>
                  <w:txbxContent>
                    <w:p>
                      <w:pPr>
                        <w:jc w:val="center"/>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消防器材</w:t>
                      </w:r>
                    </w:p>
                  </w:txbxContent>
                </v:textbox>
              </v:rect>
            </w:pict>
          </mc:Fallback>
        </mc:AlternateContent>
      </w:r>
      <w:r>
        <w:rPr>
          <w:sz w:val="22"/>
        </w:rPr>
        <mc:AlternateContent>
          <mc:Choice Requires="wps">
            <w:drawing>
              <wp:anchor distT="0" distB="0" distL="114300" distR="114300" simplePos="0" relativeHeight="289588224" behindDoc="0" locked="0" layoutInCell="1" allowOverlap="1">
                <wp:simplePos x="0" y="0"/>
                <wp:positionH relativeFrom="column">
                  <wp:posOffset>-3286760</wp:posOffset>
                </wp:positionH>
                <wp:positionV relativeFrom="paragraph">
                  <wp:posOffset>-198755</wp:posOffset>
                </wp:positionV>
                <wp:extent cx="6013450" cy="3042285"/>
                <wp:effectExtent l="0" t="0" r="6350" b="5715"/>
                <wp:wrapNone/>
                <wp:docPr id="76" name="矩形 76"/>
                <wp:cNvGraphicFramePr/>
                <a:graphic xmlns:a="http://schemas.openxmlformats.org/drawingml/2006/main">
                  <a:graphicData uri="http://schemas.microsoft.com/office/word/2010/wordprocessingShape">
                    <wps:wsp>
                      <wps:cNvSpPr/>
                      <wps:spPr>
                        <a:xfrm>
                          <a:off x="1254760" y="1529715"/>
                          <a:ext cx="6013450" cy="3042285"/>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txbx>
                        <w:txbxContent>
                          <w:p>
                            <w:pPr>
                              <w:jc w:val="both"/>
                              <w:rPr>
                                <w:rFonts w:hint="eastAsia" w:eastAsia="宋体"/>
                                <w:lang w:eastAsia="zh-CN"/>
                              </w:rPr>
                            </w:pPr>
                            <w:r>
                              <w:drawing>
                                <wp:inline distT="0" distB="0" distL="114300" distR="114300">
                                  <wp:extent cx="2885440" cy="2910840"/>
                                  <wp:effectExtent l="0" t="0" r="10160" b="3810"/>
                                  <wp:docPr id="75" name="图片 75" descr="3417698f440b8fbea61a8ca5f0db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3417698f440b8fbea61a8ca5f0dbceb"/>
                                          <pic:cNvPicPr>
                                            <a:picLocks noChangeAspect="1"/>
                                          </pic:cNvPicPr>
                                        </pic:nvPicPr>
                                        <pic:blipFill>
                                          <a:blip r:embed="rId40"/>
                                          <a:stretch>
                                            <a:fillRect/>
                                          </a:stretch>
                                        </pic:blipFill>
                                        <pic:spPr>
                                          <a:xfrm>
                                            <a:off x="0" y="0"/>
                                            <a:ext cx="2885440" cy="2910840"/>
                                          </a:xfrm>
                                          <a:prstGeom prst="rect">
                                            <a:avLst/>
                                          </a:prstGeom>
                                        </pic:spPr>
                                      </pic:pic>
                                    </a:graphicData>
                                  </a:graphic>
                                </wp:inline>
                              </w:drawing>
                            </w:r>
                            <w:r>
                              <w:rPr>
                                <w:rFonts w:hint="eastAsia" w:eastAsia="宋体"/>
                                <w:lang w:eastAsia="zh-CN"/>
                              </w:rPr>
                              <w:drawing>
                                <wp:inline distT="0" distB="0" distL="114300" distR="114300">
                                  <wp:extent cx="2875915" cy="2916555"/>
                                  <wp:effectExtent l="0" t="0" r="635" b="17145"/>
                                  <wp:docPr id="74" name="图片 74" descr="46d10cb64e05556bce2becc565154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46d10cb64e05556bce2becc565154ef"/>
                                          <pic:cNvPicPr>
                                            <a:picLocks noChangeAspect="1"/>
                                          </pic:cNvPicPr>
                                        </pic:nvPicPr>
                                        <pic:blipFill>
                                          <a:blip r:embed="rId41"/>
                                          <a:stretch>
                                            <a:fillRect/>
                                          </a:stretch>
                                        </pic:blipFill>
                                        <pic:spPr>
                                          <a:xfrm>
                                            <a:off x="0" y="0"/>
                                            <a:ext cx="2875915" cy="29165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8.8pt;margin-top:-15.65pt;height:239.55pt;width:473.5pt;z-index:289588224;v-text-anchor:middle;mso-width-relative:page;mso-height-relative:page;" fillcolor="#FFFFFF [3212]" filled="t" stroked="f" coordsize="21600,21600" o:gfxdata="UEsDBAoAAAAAAIdO4kAAAAAAAAAAAAAAAAAEAAAAZHJzL1BLAwQUAAAACACHTuJAtiFGNtcAAAAM&#10;AQAADwAAAGRycy9kb3ducmV2LnhtbE2Py07DMBBF90j8gzVI7FrnRR8hTiWQEGvaqmsnniZR43Fk&#10;u234e4YV7O5oju6cqXazHcUNfRgcKUiXCQik1pmBOgXHw8diAyJETUaPjlDBNwbY1Y8PlS6Nu9MX&#10;3vaxE1xCodQK+hinUsrQ9mh1WLoJiXdn562OPPpOGq/vXG5HmSXJSlo9EF/o9YTvPbaX/dUqkPET&#10;L4c5O1GeFLp58+fjaZJKPT+lySuIiHP8g+FXn9WhZqfGXckEMSpYvKTrFbOc8jQHwUiRbQsQDYdi&#10;vQFZV/L/E/UPUEsDBBQAAAAIAIdO4kANXI6WVwIAAIAEAAAOAAAAZHJzL2Uyb0RvYy54bWytVEtu&#10;2zAQ3RfoHQjuG8mKP4kROTBsuCgQNAHcomuaoiwB/JWkLaeXKdBdD9HjFL1GHynl08+qqBf0DPk8&#10;b+bNjK+uT0qSo3C+Nbqko7OcEqG5qVq9L+n7d5tXF5T4wHTFpNGipPfC0+vFyxdXnZ2LwjRGVsIR&#10;BNF+3tmSNiHYeZZ53gjF/JmxQuOxNk6xANfts8qxDtGVzIo8n2adcZV1hgvvcbvuH+kixa9rwcNt&#10;XXsRiCwpcgvpdOncxTNbXLH53jHbtHxIg/1DFoq1GqSPodYsMHJw7R+hVMud8aYOZ9yozNR1y0Wq&#10;AdWM8t+q2TbMilQLxPH2USb//8Lyt8c7R9qqpLMpJZop9OjH56/fv30huIA6nfVzgLb2zg2ehxlL&#10;PdVOxW8UQU7ofTEZz6bQ+B72pLicjSa9uuIUCAdgmo/OxxMAOBDn+bgoLhIiewplnQ+vhVEkGiV1&#10;aF9SlR1vfAA9oA+QyOyNbKtNK2Vy3H63ko4cGVq9SZ/Ij5/8ApOadCVFrnnMhGHkaskCTGUhgtd7&#10;SpjcY5Z5cIlbm8iASD33mvmm50hhBwqpwRSl6sWJVjjtToNiO1PdQ2Vn+vHzlm9aFHjDfLhjDvOG&#10;VLBD4RZHLQ3yM4NFSWPcp7/dRzzGAK+UdJhf5P7xwJygRL7RGJDL0XiMsCE548msgOOev+yev+iD&#10;WhnoNsK2Wp7MiA/ywaydUR+wasvIiiemObh7lQZnFfq9wrJysVwmGIbcsnCjt5bH4FFEbZaHYOo2&#10;9TMK1asz6IcxTz0bVjLu0XM/oZ7+OBY/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YhRjbXAAAA&#10;DAEAAA8AAAAAAAAAAQAgAAAAIgAAAGRycy9kb3ducmV2LnhtbFBLAQIUABQAAAAIAIdO4kANXI6W&#10;VwIAAIAEAAAOAAAAAAAAAAEAIAAAACYBAABkcnMvZTJvRG9jLnhtbFBLBQYAAAAABgAGAFkBAADv&#10;BQAAAAA=&#10;">
                <v:fill on="t" focussize="0,0"/>
                <v:stroke on="f" weight="2pt"/>
                <v:imagedata o:title=""/>
                <o:lock v:ext="edit" aspectratio="f"/>
                <v:textbox>
                  <w:txbxContent>
                    <w:p>
                      <w:pPr>
                        <w:jc w:val="both"/>
                        <w:rPr>
                          <w:rFonts w:hint="eastAsia" w:eastAsia="宋体"/>
                          <w:lang w:eastAsia="zh-CN"/>
                        </w:rPr>
                      </w:pPr>
                      <w:r>
                        <w:drawing>
                          <wp:inline distT="0" distB="0" distL="114300" distR="114300">
                            <wp:extent cx="2885440" cy="2910840"/>
                            <wp:effectExtent l="0" t="0" r="10160" b="3810"/>
                            <wp:docPr id="75" name="图片 75" descr="3417698f440b8fbea61a8ca5f0dbc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3417698f440b8fbea61a8ca5f0dbceb"/>
                                    <pic:cNvPicPr>
                                      <a:picLocks noChangeAspect="1"/>
                                    </pic:cNvPicPr>
                                  </pic:nvPicPr>
                                  <pic:blipFill>
                                    <a:blip r:embed="rId40"/>
                                    <a:stretch>
                                      <a:fillRect/>
                                    </a:stretch>
                                  </pic:blipFill>
                                  <pic:spPr>
                                    <a:xfrm>
                                      <a:off x="0" y="0"/>
                                      <a:ext cx="2885440" cy="2910840"/>
                                    </a:xfrm>
                                    <a:prstGeom prst="rect">
                                      <a:avLst/>
                                    </a:prstGeom>
                                  </pic:spPr>
                                </pic:pic>
                              </a:graphicData>
                            </a:graphic>
                          </wp:inline>
                        </w:drawing>
                      </w:r>
                      <w:r>
                        <w:rPr>
                          <w:rFonts w:hint="eastAsia" w:eastAsia="宋体"/>
                          <w:lang w:eastAsia="zh-CN"/>
                        </w:rPr>
                        <w:drawing>
                          <wp:inline distT="0" distB="0" distL="114300" distR="114300">
                            <wp:extent cx="2875915" cy="2916555"/>
                            <wp:effectExtent l="0" t="0" r="635" b="17145"/>
                            <wp:docPr id="74" name="图片 74" descr="46d10cb64e05556bce2becc565154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46d10cb64e05556bce2becc565154ef"/>
                                    <pic:cNvPicPr>
                                      <a:picLocks noChangeAspect="1"/>
                                    </pic:cNvPicPr>
                                  </pic:nvPicPr>
                                  <pic:blipFill>
                                    <a:blip r:embed="rId41"/>
                                    <a:stretch>
                                      <a:fillRect/>
                                    </a:stretch>
                                  </pic:blipFill>
                                  <pic:spPr>
                                    <a:xfrm>
                                      <a:off x="0" y="0"/>
                                      <a:ext cx="2875915" cy="2916555"/>
                                    </a:xfrm>
                                    <a:prstGeom prst="rect">
                                      <a:avLst/>
                                    </a:prstGeom>
                                  </pic:spPr>
                                </pic:pic>
                              </a:graphicData>
                            </a:graphic>
                          </wp:inline>
                        </w:drawing>
                      </w:r>
                    </w:p>
                  </w:txbxContent>
                </v:textbox>
              </v:rect>
            </w:pict>
          </mc:Fallback>
        </mc:AlternateContent>
      </w:r>
      <w:r>
        <mc:AlternateContent>
          <mc:Choice Requires="wps">
            <w:drawing>
              <wp:anchor distT="0" distB="0" distL="114300" distR="114300" simplePos="0" relativeHeight="284155904" behindDoc="1" locked="0" layoutInCell="1" allowOverlap="1">
                <wp:simplePos x="0" y="0"/>
                <wp:positionH relativeFrom="page">
                  <wp:posOffset>716915</wp:posOffset>
                </wp:positionH>
                <wp:positionV relativeFrom="page">
                  <wp:posOffset>936625</wp:posOffset>
                </wp:positionV>
                <wp:extent cx="6126480" cy="8841105"/>
                <wp:effectExtent l="1270" t="88265" r="6350" b="0"/>
                <wp:wrapNone/>
                <wp:docPr id="77" name="任意多边形 75"/>
                <wp:cNvGraphicFramePr/>
                <a:graphic xmlns:a="http://schemas.openxmlformats.org/drawingml/2006/main">
                  <a:graphicData uri="http://schemas.microsoft.com/office/word/2010/wordprocessingShape">
                    <wps:wsp>
                      <wps:cNvSpPr/>
                      <wps:spPr>
                        <a:xfrm>
                          <a:off x="0" y="0"/>
                          <a:ext cx="6126480" cy="8841105"/>
                        </a:xfrm>
                        <a:custGeom>
                          <a:avLst/>
                          <a:gdLst/>
                          <a:ahLst/>
                          <a:cxnLst/>
                          <a:pathLst>
                            <a:path w="9648" h="13822">
                              <a:moveTo>
                                <a:pt x="0" y="-131"/>
                              </a:moveTo>
                              <a:lnTo>
                                <a:pt x="9648" y="-131"/>
                              </a:lnTo>
                              <a:moveTo>
                                <a:pt x="0" y="13686"/>
                              </a:moveTo>
                              <a:lnTo>
                                <a:pt x="9648" y="13686"/>
                              </a:lnTo>
                              <a:moveTo>
                                <a:pt x="5" y="-136"/>
                              </a:moveTo>
                              <a:lnTo>
                                <a:pt x="5" y="13681"/>
                              </a:lnTo>
                              <a:moveTo>
                                <a:pt x="9643" y="-136"/>
                              </a:moveTo>
                              <a:lnTo>
                                <a:pt x="9643" y="1368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75" o:spid="_x0000_s1026" o:spt="100" style="position:absolute;left:0pt;margin-left:56.45pt;margin-top:73.75pt;height:696.15pt;width:482.4pt;mso-position-horizontal-relative:page;mso-position-vertical-relative:page;z-index:-219160576;mso-width-relative:page;mso-height-relative:page;" filled="f" stroked="t" coordsize="9648,13822" o:gfxdata="UEsDBAoAAAAAAIdO4kAAAAAAAAAAAAAAAAAEAAAAZHJzL1BLAwQUAAAACACHTuJAJw+DpNoAAAAN&#10;AQAADwAAAGRycy9kb3ducmV2LnhtbE2PwW7CMBBE75X6D9Yi9Vac0EIgxOFQiQOnKgQkjiZekoh4&#10;HcWG0L/vcmpvM9qn2Zls87CduOPgW0cK4mkEAqlypqVawaHcvi9B+KDJ6M4RKvhBD5v89SXTqXEj&#10;FXjfh1pwCPlUK2hC6FMpfdWg1X7qeiS+XdxgdWA71NIMeuRw28lZFC2k1S3xh0b3+NVgdd3frAI5&#10;7kIYL7Ioj4tTWXzvDttTfVXqbRJHaxABH+EPhmd9rg45dzq7GxkvOvbxbMUoi89kDuJJREmSgDiz&#10;mn+sliDzTP5fkf8CUEsDBBQAAAAIAIdO4kBrmgqbUAIAAE8FAAAOAAAAZHJzL2Uyb0RvYy54bWyt&#10;VMuO0zAU3SPxD5b30yTtTJqJms6CMmwQjDTDB7iO85D8ku027Z49e5aIn0Aj+BoG8RlcO30ERiMq&#10;RBfptX18fM+59p1dbQRHa2Zsq2SBk1GMEZNUla2sC/zu7vosw8g6IkvClWQF3jKLr+bPn806nbOx&#10;ahQvmUFAIm3e6QI3zuk8iixtmCB2pDSTsFgpI4iDoamj0pAO2AWPxnGcRp0ypTaKMmthdtEv4nng&#10;rypG3duqsswhXmDIzYWvCd+l/0bzGclrQ3TT0l0a5B+yEKSVcOiBakEcQSvTPqISLTXKqsqNqBKR&#10;qqqWsqAB1CTxH2puG6JZ0ALmWH2wyf4/WvpmfWNQWxZ4OsVIEgE1+n5//+P9h4fPH39++/Lw9ROa&#10;XnibOm1zQN/qG7MbWQi95k1lhP8HNWgTrN0erGUbhyhMpsk4Pc+gAhTWsuw8SeLAGh2305V1r5gK&#10;VGT92rq+NuU+Is0+ohu5DzVxftof70PUFfgSDsKogds4ycbjUBWh1uxOBZA7pniWTBKvDHI4Argc&#10;AnsuSHmA3SOOe/SANJmkWXoq6xD8FO0FRv35f2PtgZ5yr+opSlA1OZX1gH1MDL55z4OBhzrA5LCQ&#10;Ul23nIdKcumrk8aXKdwCAm+94sRBKDTcPivrUCmreFv6Lb5Y1tTLF9ygNfGvN/x2zv4G08a6BbFN&#10;jwtLHkbyhpHypSyR22q41hIaEPYpCFZixBn0Kx8FpCMtPwUJ6rgEwf4x9NffR0tVbuEVrbRp6wZa&#10;TO+/X4FXG+zZdRjfFobjwHTsg/N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Jw+DpNoAAAANAQAA&#10;DwAAAAAAAAABACAAAAAiAAAAZHJzL2Rvd25yZXYueG1sUEsBAhQAFAAAAAgAh07iQGuaCptQAgAA&#10;TwUAAA4AAAAAAAAAAQAgAAAAKQEAAGRycy9lMm9Eb2MueG1sUEsFBgAAAAAGAAYAWQEAAOsFAAAA&#10;AA==&#10;" path="m0,-131l9648,-131m0,13686l9648,13686m5,-136l5,13681m9643,-136l9643,13681e">
                <v:fill on="f" focussize="0,0"/>
                <v:stroke weight="0.48pt" color="#000000" joinstyle="round"/>
                <v:imagedata o:title=""/>
                <o:lock v:ext="edit" aspectratio="f"/>
              </v:shape>
            </w:pict>
          </mc:Fallback>
        </mc:AlternateContent>
      </w:r>
    </w:p>
    <w:p>
      <w:pPr>
        <w:pStyle w:val="3"/>
        <w:numPr>
          <w:ilvl w:val="0"/>
          <w:numId w:val="0"/>
        </w:numPr>
        <w:tabs>
          <w:tab w:val="left" w:pos="1594"/>
        </w:tabs>
        <w:spacing w:before="55" w:after="0" w:line="240" w:lineRule="auto"/>
        <w:ind w:right="0" w:rightChars="0" w:firstLine="1405" w:firstLineChars="500"/>
        <w:jc w:val="left"/>
      </w:pPr>
      <w:bookmarkStart w:id="0" w:name="3.6.2、对环保设施及及批复落实情况"/>
      <w:bookmarkEnd w:id="0"/>
      <w:bookmarkStart w:id="1" w:name="3.6.2、对环保设施及及批复落实情况"/>
      <w:bookmarkEnd w:id="1"/>
      <w:r>
        <mc:AlternateContent>
          <mc:Choice Requires="wps">
            <w:drawing>
              <wp:anchor distT="0" distB="0" distL="114300" distR="114300" simplePos="0" relativeHeight="246275072" behindDoc="1" locked="0" layoutInCell="1" allowOverlap="1">
                <wp:simplePos x="0" y="0"/>
                <wp:positionH relativeFrom="page">
                  <wp:posOffset>716915</wp:posOffset>
                </wp:positionH>
                <wp:positionV relativeFrom="page">
                  <wp:posOffset>918210</wp:posOffset>
                </wp:positionV>
                <wp:extent cx="6126480" cy="8859520"/>
                <wp:effectExtent l="1905" t="5080" r="5715" b="12700"/>
                <wp:wrapNone/>
                <wp:docPr id="20" name="任意多边形 100"/>
                <wp:cNvGraphicFramePr/>
                <a:graphic xmlns:a="http://schemas.openxmlformats.org/drawingml/2006/main">
                  <a:graphicData uri="http://schemas.microsoft.com/office/word/2010/wordprocessingShape">
                    <wps:wsp>
                      <wps:cNvSpPr/>
                      <wps:spPr>
                        <a:xfrm>
                          <a:off x="0" y="0"/>
                          <a:ext cx="6126480" cy="8859520"/>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0" o:spid="_x0000_s1026" o:spt="100" style="position:absolute;left:0pt;margin-left:56.45pt;margin-top:72.3pt;height:697.6pt;width:482.4pt;mso-position-horizontal-relative:page;mso-position-vertical-relative:page;z-index:-257041408;mso-width-relative:page;mso-height-relative:page;" filled="f" stroked="t" coordsize="9648,13952" o:gfxdata="UEsDBAoAAAAAAIdO4kAAAAAAAAAAAAAAAAAEAAAAZHJzL1BLAwQUAAAACACHTuJA/lLD09kAAAAN&#10;AQAADwAAAGRycy9kb3ducmV2LnhtbE2PzU7DMBCE70i8g7VI3KidkDZtGqcHJCQOCNTCA7jxNomI&#10;11Hs9IenZ3uitxntaObbcnN2vTjiGDpPGpKZAoFUe9tRo+H76/VpCSJEQ9b0nlDDBQNsqvu70hTW&#10;n2iLx11sBJdQKIyGNsahkDLULToTZn5A4tvBj85EtmMj7WhOXO56mSq1kM50xAutGfClxfpnNzne&#10;Td+3ye/0eXkb5ln0qkdyyYfWjw+JWoOIeI7/YbjiMzpUzLT3E9kgevZJuuIoiyxbgLgmVJ7nIPas&#10;5s+rJciqlLdfVH9QSwMEFAAAAAgAh07iQJtIPW5LAgAASAUAAA4AAABkcnMvZTJvRG9jLnhtbK1U&#10;zY7TMBC+I/EOlu/bpN3dqI2a7oGyXBCstMsDuI6TWPKfbLdp79y5c0S8BFrB07CIx2DstElhtaJC&#10;9JCOPZ+/mfnGnvnVVgq0YdZxrQo8HqUYMUV1yVVd4Hd312dTjJwnqiRCK1bgHXP4avH82bw1OZvo&#10;RouSWQQkyuWtKXDjvcmTxNGGSeJG2jAFzkpbSTwsbZ2UlrTALkUySdMsabUtjdWUOQe7y86JF5G/&#10;qhj1b6vKMY9EgSE3H782flfhmyzmJK8tMQ2n+zTIP2QhCVcQtKdaEk/Q2vJHVJJTq52u/Ihqmeiq&#10;4pTFGqCacfpHNbcNMSzWAuI408vk/h8tfbO5sYiXBZ6APIpI6NH3+/sf7z88fP7489uXh6+f0DiN&#10;OrXG5QC/NTcWVAsrB2YoeltZGf6hHLSN2u56bdnWIwqb2XiSXUwhBgXfdHo5u4SAwJMMx+na+VdM&#10;Ryqyee1815zyYJHmYNGtOpiG+LAdwgcTtQWeQSCMGriO5xAltkXqDbvTEeSHFM/G+wwGt1DHsI4J&#10;Eu6RB/9wwhwRQsCL7FTOY/BTtJcYheh/4+xggfBQ0VOEUNH5aZw98jEt9CxoHZvX6w+bxw1U+poL&#10;ETsoVOhKls4y6D6BR14J4sGUBq6dU3XskNOCl+FIaJKz9eqFsGhDwrONv72qv8GMdX5JXNPhoivA&#10;SN4wUr5UJfI7A/dZweTBIQXJSowEg0EVrIj0hItTkFCdUFDwcO2DtdLlDp7P2lheNzBbOvWDB55r&#10;lGc/WsI8OF5HpmEALn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lLD09kAAAANAQAADwAAAAAA&#10;AAABACAAAAAiAAAAZHJzL2Rvd25yZXYueG1sUEsBAhQAFAAAAAgAh07iQJtIPW5LAgAASAUAAA4A&#10;AAAAAAAAAQAgAAAAKAEAAGRycy9lMm9Eb2MueG1sUEsFBgAAAAAGAAYAWQEAAOUFAAAAAA==&#10;" path="m0,-1l9648,-1m0,13946l9648,13946m5,-6l5,13941m9643,-6l9643,13941e">
                <v:fill on="f" focussize="0,0"/>
                <v:stroke weight="0.48pt" color="#000000" joinstyle="round"/>
                <v:imagedata o:title=""/>
                <o:lock v:ext="edit" aspectratio="f"/>
              </v:shape>
            </w:pict>
          </mc:Fallback>
        </mc:AlternateContent>
      </w:r>
      <w:r>
        <w:rPr>
          <w:rFonts w:hint="eastAsia"/>
          <w:lang w:val="en-US" w:eastAsia="zh-CN"/>
        </w:rPr>
        <w:t>3.6</w:t>
      </w:r>
      <w:r>
        <w:t>环保设施投资及“批复”落实情况</w:t>
      </w:r>
    </w:p>
    <w:p>
      <w:pPr>
        <w:pStyle w:val="5"/>
        <w:spacing w:before="1"/>
        <w:rPr>
          <w:b/>
          <w:sz w:val="30"/>
        </w:rPr>
      </w:pPr>
    </w:p>
    <w:p>
      <w:pPr>
        <w:pStyle w:val="5"/>
        <w:ind w:left="1802"/>
        <w:rPr>
          <w:rFonts w:hint="eastAsia" w:ascii="Times New Roman" w:eastAsia="宋体"/>
          <w:lang w:val="en-US" w:eastAsia="zh-CN"/>
        </w:rPr>
      </w:pPr>
      <w:r>
        <w:t>环保设施及批复落实情况见表</w:t>
      </w:r>
      <w:r>
        <w:rPr>
          <w:rFonts w:hint="eastAsia"/>
          <w:lang w:val="en-US" w:eastAsia="zh-CN"/>
        </w:rPr>
        <w:t>3</w:t>
      </w:r>
      <w:r>
        <w:rPr>
          <w:rFonts w:ascii="Times New Roman" w:eastAsia="Times New Roman"/>
        </w:rPr>
        <w:t>-</w:t>
      </w:r>
      <w:r>
        <w:rPr>
          <w:rFonts w:hint="eastAsia" w:ascii="Times New Roman"/>
          <w:lang w:val="en-US" w:eastAsia="zh-CN"/>
        </w:rPr>
        <w:t>5。</w:t>
      </w:r>
    </w:p>
    <w:p>
      <w:pPr>
        <w:pStyle w:val="3"/>
        <w:spacing w:before="203"/>
        <w:ind w:left="144" w:right="145" w:firstLine="1405" w:firstLineChars="500"/>
        <w:jc w:val="both"/>
      </w:pPr>
      <w:r>
        <w:t xml:space="preserve">表 </w:t>
      </w:r>
      <w:r>
        <w:rPr>
          <w:rFonts w:hint="eastAsia"/>
          <w:lang w:val="en-US" w:eastAsia="zh-CN"/>
        </w:rPr>
        <w:t>3</w:t>
      </w:r>
      <w:r>
        <w:rPr>
          <w:rFonts w:ascii="Times New Roman" w:eastAsia="Times New Roman"/>
        </w:rPr>
        <w:t>-</w:t>
      </w:r>
      <w:r>
        <w:rPr>
          <w:rFonts w:hint="eastAsia" w:ascii="Times New Roman"/>
          <w:lang w:val="en-US" w:eastAsia="zh-CN"/>
        </w:rPr>
        <w:t>5</w:t>
      </w:r>
      <w:r>
        <w:rPr>
          <w:rFonts w:ascii="Times New Roman" w:eastAsia="Times New Roman"/>
        </w:rPr>
        <w:t xml:space="preserve">  </w:t>
      </w:r>
      <w:r>
        <w:rPr>
          <w:rFonts w:hint="eastAsia" w:ascii="Times New Roman"/>
          <w:lang w:val="en-US" w:eastAsia="zh-CN"/>
        </w:rPr>
        <w:t xml:space="preserve">                     </w:t>
      </w:r>
      <w:r>
        <w:t>环保设施及批复落实情况表</w:t>
      </w:r>
    </w:p>
    <w:p>
      <w:pPr>
        <w:pStyle w:val="5"/>
        <w:spacing w:before="11"/>
        <w:rPr>
          <w:b/>
          <w:sz w:val="15"/>
        </w:rPr>
      </w:pPr>
    </w:p>
    <w:tbl>
      <w:tblPr>
        <w:tblStyle w:val="8"/>
        <w:tblW w:w="0" w:type="auto"/>
        <w:tblInd w:w="129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10"/>
        <w:gridCol w:w="4297"/>
        <w:gridCol w:w="4431"/>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45" w:hRule="atLeast"/>
        </w:trPr>
        <w:tc>
          <w:tcPr>
            <w:tcW w:w="610" w:type="dxa"/>
            <w:tcBorders>
              <w:left w:val="nil"/>
              <w:bottom w:val="single" w:color="000000" w:sz="6" w:space="0"/>
              <w:right w:val="single" w:color="000000" w:sz="6" w:space="0"/>
            </w:tcBorders>
          </w:tcPr>
          <w:p>
            <w:pPr>
              <w:pStyle w:val="12"/>
              <w:spacing w:before="177" w:line="271" w:lineRule="auto"/>
              <w:ind w:left="122" w:right="67"/>
              <w:jc w:val="left"/>
              <w:rPr>
                <w:b/>
                <w:sz w:val="22"/>
              </w:rPr>
            </w:pPr>
            <w:r>
              <w:rPr>
                <w:b/>
                <w:sz w:val="22"/>
              </w:rPr>
              <w:t>序号</w:t>
            </w:r>
          </w:p>
        </w:tc>
        <w:tc>
          <w:tcPr>
            <w:tcW w:w="4297" w:type="dxa"/>
            <w:tcBorders>
              <w:left w:val="single" w:color="000000" w:sz="6" w:space="0"/>
              <w:bottom w:val="single" w:color="000000" w:sz="6" w:space="0"/>
              <w:right w:val="single" w:color="000000" w:sz="6" w:space="0"/>
            </w:tcBorders>
          </w:tcPr>
          <w:p>
            <w:pPr>
              <w:pStyle w:val="12"/>
              <w:spacing w:before="2"/>
              <w:jc w:val="left"/>
              <w:rPr>
                <w:b/>
                <w:sz w:val="26"/>
              </w:rPr>
            </w:pPr>
          </w:p>
          <w:p>
            <w:pPr>
              <w:pStyle w:val="12"/>
              <w:ind w:left="207" w:right="175"/>
              <w:rPr>
                <w:b/>
                <w:sz w:val="22"/>
              </w:rPr>
            </w:pPr>
            <w:r>
              <w:rPr>
                <w:b/>
                <w:sz w:val="22"/>
              </w:rPr>
              <w:t>环保设施内容</w:t>
            </w:r>
          </w:p>
        </w:tc>
        <w:tc>
          <w:tcPr>
            <w:tcW w:w="4431" w:type="dxa"/>
            <w:tcBorders>
              <w:left w:val="single" w:color="000000" w:sz="6" w:space="0"/>
              <w:bottom w:val="single" w:color="000000" w:sz="6" w:space="0"/>
              <w:right w:val="nil"/>
            </w:tcBorders>
          </w:tcPr>
          <w:p>
            <w:pPr>
              <w:pStyle w:val="12"/>
              <w:spacing w:before="1" w:line="242" w:lineRule="auto"/>
              <w:ind w:left="178" w:right="94" w:hanging="65"/>
              <w:jc w:val="both"/>
              <w:rPr>
                <w:spacing w:val="-9"/>
                <w:w w:val="95"/>
                <w:sz w:val="21"/>
              </w:rPr>
            </w:pPr>
          </w:p>
          <w:p>
            <w:pPr>
              <w:pStyle w:val="12"/>
              <w:spacing w:before="1" w:line="242" w:lineRule="auto"/>
              <w:ind w:left="330" w:leftChars="150" w:right="94" w:firstLine="1284" w:firstLineChars="669"/>
              <w:jc w:val="both"/>
              <w:rPr>
                <w:spacing w:val="-9"/>
                <w:w w:val="95"/>
                <w:sz w:val="21"/>
              </w:rPr>
            </w:pPr>
            <w:r>
              <w:rPr>
                <w:b/>
                <w:bCs/>
                <w:spacing w:val="-9"/>
                <w:w w:val="95"/>
                <w:sz w:val="22"/>
                <w:szCs w:val="22"/>
              </w:rPr>
              <w:t>落实情况</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86" w:hRule="atLeast"/>
        </w:trPr>
        <w:tc>
          <w:tcPr>
            <w:tcW w:w="610" w:type="dxa"/>
            <w:tcBorders>
              <w:top w:val="single" w:color="000000" w:sz="6" w:space="0"/>
              <w:left w:val="nil"/>
              <w:bottom w:val="single" w:color="000000" w:sz="6" w:space="0"/>
              <w:right w:val="single" w:color="000000" w:sz="6" w:space="0"/>
            </w:tcBorders>
          </w:tcPr>
          <w:p>
            <w:pPr>
              <w:pStyle w:val="12"/>
              <w:spacing w:before="7"/>
              <w:jc w:val="left"/>
              <w:rPr>
                <w:b/>
                <w:sz w:val="24"/>
              </w:rPr>
            </w:pPr>
          </w:p>
          <w:p>
            <w:pPr>
              <w:pStyle w:val="12"/>
              <w:ind w:left="36"/>
              <w:rPr>
                <w:rFonts w:ascii="Times New Roman"/>
                <w:sz w:val="21"/>
              </w:rPr>
            </w:pPr>
            <w:r>
              <w:rPr>
                <w:rFonts w:ascii="Times New Roman"/>
                <w:w w:val="99"/>
                <w:sz w:val="21"/>
              </w:rPr>
              <w:t>1</w:t>
            </w:r>
          </w:p>
        </w:tc>
        <w:tc>
          <w:tcPr>
            <w:tcW w:w="4297" w:type="dxa"/>
            <w:tcBorders>
              <w:top w:val="single" w:color="000000" w:sz="6" w:space="0"/>
              <w:left w:val="single" w:color="000000" w:sz="6" w:space="0"/>
              <w:bottom w:val="single" w:color="000000" w:sz="6" w:space="0"/>
              <w:right w:val="single" w:color="000000" w:sz="6" w:space="0"/>
            </w:tcBorders>
          </w:tcPr>
          <w:p>
            <w:pPr>
              <w:pStyle w:val="12"/>
              <w:spacing w:before="1" w:line="242" w:lineRule="auto"/>
              <w:ind w:left="178" w:right="94" w:hanging="65"/>
              <w:jc w:val="center"/>
              <w:rPr>
                <w:spacing w:val="-9"/>
                <w:w w:val="95"/>
                <w:sz w:val="22"/>
                <w:szCs w:val="22"/>
              </w:rPr>
            </w:pPr>
          </w:p>
          <w:p>
            <w:pPr>
              <w:pStyle w:val="12"/>
              <w:spacing w:before="1" w:line="242" w:lineRule="auto"/>
              <w:ind w:left="178" w:right="94" w:hanging="65"/>
              <w:jc w:val="center"/>
              <w:rPr>
                <w:rFonts w:hint="eastAsia"/>
                <w:spacing w:val="-9"/>
                <w:w w:val="95"/>
                <w:sz w:val="22"/>
                <w:szCs w:val="22"/>
                <w:lang w:eastAsia="zh-CN"/>
              </w:rPr>
            </w:pPr>
            <w:r>
              <w:rPr>
                <w:rFonts w:hint="eastAsia"/>
                <w:spacing w:val="-9"/>
                <w:w w:val="95"/>
                <w:sz w:val="22"/>
                <w:szCs w:val="22"/>
                <w:lang w:val="en-US" w:eastAsia="zh-CN"/>
              </w:rPr>
              <w:t>一体化污水处理措施</w:t>
            </w:r>
          </w:p>
        </w:tc>
        <w:tc>
          <w:tcPr>
            <w:tcW w:w="4431" w:type="dxa"/>
            <w:tcBorders>
              <w:top w:val="single" w:color="000000" w:sz="6" w:space="0"/>
              <w:left w:val="single" w:color="000000" w:sz="6" w:space="0"/>
              <w:bottom w:val="single" w:color="000000" w:sz="6" w:space="0"/>
              <w:right w:val="nil"/>
            </w:tcBorders>
          </w:tcPr>
          <w:p>
            <w:pPr>
              <w:pStyle w:val="12"/>
              <w:spacing w:before="1" w:line="242" w:lineRule="auto"/>
              <w:ind w:left="178" w:right="94" w:hanging="65"/>
              <w:jc w:val="both"/>
              <w:rPr>
                <w:rFonts w:hint="eastAsia" w:eastAsia="宋体"/>
                <w:spacing w:val="-9"/>
                <w:w w:val="95"/>
                <w:sz w:val="22"/>
                <w:szCs w:val="22"/>
                <w:lang w:eastAsia="zh-CN"/>
              </w:rPr>
            </w:pPr>
            <w:r>
              <w:rPr>
                <w:spacing w:val="-9"/>
                <w:w w:val="95"/>
                <w:sz w:val="22"/>
                <w:szCs w:val="22"/>
              </w:rPr>
              <w:t>本项目</w:t>
            </w:r>
            <w:r>
              <w:rPr>
                <w:rFonts w:hint="eastAsia"/>
                <w:spacing w:val="-9"/>
                <w:w w:val="95"/>
                <w:sz w:val="22"/>
                <w:szCs w:val="22"/>
                <w:lang w:eastAsia="zh-CN"/>
              </w:rPr>
              <w:t>洗车废水经沉淀池沉淀后循环使用不外排，生活废水经沉淀池沉淀处理后由石嘴山市星海镇污水处理厂定期清运。</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29" w:hRule="atLeast"/>
        </w:trPr>
        <w:tc>
          <w:tcPr>
            <w:tcW w:w="610" w:type="dxa"/>
            <w:tcBorders>
              <w:top w:val="single" w:color="000000" w:sz="6" w:space="0"/>
              <w:left w:val="nil"/>
              <w:bottom w:val="single" w:color="000000" w:sz="6" w:space="0"/>
              <w:right w:val="single" w:color="000000" w:sz="6" w:space="0"/>
            </w:tcBorders>
          </w:tcPr>
          <w:p>
            <w:pPr>
              <w:pStyle w:val="12"/>
              <w:spacing w:before="6"/>
              <w:jc w:val="left"/>
              <w:rPr>
                <w:rFonts w:hint="eastAsia" w:ascii="宋体" w:hAnsi="宋体" w:eastAsia="宋体" w:cs="宋体"/>
                <w:b/>
                <w:sz w:val="21"/>
                <w:szCs w:val="21"/>
              </w:rPr>
            </w:pPr>
          </w:p>
          <w:p>
            <w:pPr>
              <w:pStyle w:val="12"/>
              <w:ind w:left="36"/>
              <w:rPr>
                <w:rFonts w:hint="eastAsia" w:ascii="宋体" w:hAnsi="宋体" w:eastAsia="宋体" w:cs="宋体"/>
                <w:sz w:val="21"/>
                <w:szCs w:val="21"/>
              </w:rPr>
            </w:pPr>
            <w:r>
              <w:rPr>
                <w:rFonts w:hint="eastAsia" w:ascii="宋体" w:hAnsi="宋体" w:eastAsia="宋体" w:cs="宋体"/>
                <w:w w:val="99"/>
                <w:sz w:val="21"/>
                <w:szCs w:val="21"/>
              </w:rPr>
              <w:t>2</w:t>
            </w:r>
          </w:p>
        </w:tc>
        <w:tc>
          <w:tcPr>
            <w:tcW w:w="4297" w:type="dxa"/>
            <w:tcBorders>
              <w:top w:val="single" w:color="000000" w:sz="6" w:space="0"/>
              <w:left w:val="single" w:color="000000" w:sz="6" w:space="0"/>
              <w:bottom w:val="single" w:color="000000" w:sz="6" w:space="0"/>
              <w:right w:val="single" w:color="000000" w:sz="6" w:space="0"/>
            </w:tcBorders>
          </w:tcPr>
          <w:p>
            <w:pPr>
              <w:pStyle w:val="12"/>
              <w:spacing w:before="1" w:line="242" w:lineRule="auto"/>
              <w:ind w:left="178" w:right="94" w:hanging="65"/>
              <w:jc w:val="center"/>
              <w:rPr>
                <w:rFonts w:hint="eastAsia"/>
                <w:spacing w:val="-9"/>
                <w:w w:val="95"/>
                <w:sz w:val="22"/>
                <w:szCs w:val="22"/>
              </w:rPr>
            </w:pPr>
            <w:r>
              <w:rPr>
                <w:rFonts w:hint="eastAsia"/>
                <w:spacing w:val="-9"/>
                <w:w w:val="95"/>
                <w:sz w:val="22"/>
                <w:szCs w:val="22"/>
              </w:rPr>
              <w:t>储罐区设置卸油回收装置、加油机自带油气回收系统</w:t>
            </w:r>
          </w:p>
        </w:tc>
        <w:tc>
          <w:tcPr>
            <w:tcW w:w="4431" w:type="dxa"/>
            <w:tcBorders>
              <w:top w:val="single" w:color="000000" w:sz="6" w:space="0"/>
              <w:left w:val="single" w:color="000000" w:sz="6" w:space="0"/>
              <w:bottom w:val="single" w:color="000000" w:sz="6" w:space="0"/>
              <w:right w:val="nil"/>
            </w:tcBorders>
          </w:tcPr>
          <w:p>
            <w:pPr>
              <w:pStyle w:val="12"/>
              <w:spacing w:before="1" w:line="242" w:lineRule="auto"/>
              <w:ind w:left="178" w:right="94" w:hanging="65"/>
              <w:jc w:val="both"/>
              <w:rPr>
                <w:spacing w:val="-9"/>
                <w:w w:val="95"/>
                <w:sz w:val="22"/>
                <w:szCs w:val="22"/>
              </w:rPr>
            </w:pPr>
            <w:r>
              <w:rPr>
                <w:spacing w:val="-9"/>
                <w:w w:val="95"/>
                <w:sz w:val="22"/>
                <w:szCs w:val="22"/>
              </w:rPr>
              <w:t>项目储油罐及油罐采用地埋设计，埋放区双级防渗措施，加油机自带油气回收、储油罐设置油气回收系统。</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88" w:hRule="atLeast"/>
        </w:trPr>
        <w:tc>
          <w:tcPr>
            <w:tcW w:w="610" w:type="dxa"/>
            <w:tcBorders>
              <w:top w:val="single" w:color="000000" w:sz="6" w:space="0"/>
              <w:left w:val="nil"/>
              <w:bottom w:val="single" w:color="000000" w:sz="6" w:space="0"/>
              <w:right w:val="single" w:color="000000" w:sz="6" w:space="0"/>
            </w:tcBorders>
          </w:tcPr>
          <w:p>
            <w:pPr>
              <w:pStyle w:val="12"/>
              <w:spacing w:before="50"/>
              <w:ind w:left="36"/>
              <w:rPr>
                <w:rFonts w:ascii="Times New Roman"/>
                <w:sz w:val="21"/>
              </w:rPr>
            </w:pPr>
            <w:r>
              <w:rPr>
                <w:rFonts w:ascii="Times New Roman"/>
                <w:w w:val="99"/>
                <w:sz w:val="21"/>
              </w:rPr>
              <w:t>3</w:t>
            </w:r>
          </w:p>
        </w:tc>
        <w:tc>
          <w:tcPr>
            <w:tcW w:w="4297" w:type="dxa"/>
            <w:tcBorders>
              <w:top w:val="single" w:color="000000" w:sz="6" w:space="0"/>
              <w:left w:val="single" w:color="000000" w:sz="6" w:space="0"/>
              <w:bottom w:val="single" w:color="000000" w:sz="6" w:space="0"/>
              <w:right w:val="single" w:color="000000" w:sz="6" w:space="0"/>
            </w:tcBorders>
          </w:tcPr>
          <w:p>
            <w:pPr>
              <w:pStyle w:val="12"/>
              <w:spacing w:before="1" w:line="242" w:lineRule="auto"/>
              <w:ind w:left="178" w:right="94" w:hanging="65"/>
              <w:jc w:val="center"/>
              <w:rPr>
                <w:spacing w:val="-9"/>
                <w:w w:val="95"/>
                <w:sz w:val="22"/>
                <w:szCs w:val="22"/>
              </w:rPr>
            </w:pPr>
            <w:r>
              <w:rPr>
                <w:rFonts w:hint="eastAsia"/>
                <w:spacing w:val="-9"/>
                <w:w w:val="95"/>
                <w:sz w:val="22"/>
                <w:szCs w:val="22"/>
                <w:lang w:eastAsia="zh-CN"/>
              </w:rPr>
              <w:t>选用低噪音设备、采取隔</w:t>
            </w:r>
            <w:r>
              <w:rPr>
                <w:spacing w:val="-9"/>
                <w:w w:val="95"/>
                <w:sz w:val="22"/>
                <w:szCs w:val="22"/>
              </w:rPr>
              <w:t>声、减振等措施、禁鸣标志等</w:t>
            </w:r>
          </w:p>
        </w:tc>
        <w:tc>
          <w:tcPr>
            <w:tcW w:w="4431" w:type="dxa"/>
            <w:tcBorders>
              <w:top w:val="single" w:color="000000" w:sz="6" w:space="0"/>
              <w:left w:val="single" w:color="000000" w:sz="6" w:space="0"/>
              <w:bottom w:val="single" w:color="000000" w:sz="6" w:space="0"/>
              <w:right w:val="nil"/>
            </w:tcBorders>
          </w:tcPr>
          <w:p>
            <w:pPr>
              <w:pStyle w:val="12"/>
              <w:spacing w:before="34"/>
              <w:ind w:left="113" w:right="96"/>
              <w:rPr>
                <w:sz w:val="22"/>
                <w:szCs w:val="22"/>
              </w:rPr>
            </w:pPr>
            <w:r>
              <w:rPr>
                <w:sz w:val="22"/>
                <w:szCs w:val="22"/>
              </w:rPr>
              <w:t>通过各种降噪措施后，噪声达标排放</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160" w:hRule="atLeast"/>
        </w:trPr>
        <w:tc>
          <w:tcPr>
            <w:tcW w:w="610" w:type="dxa"/>
            <w:vMerge w:val="restart"/>
            <w:tcBorders>
              <w:top w:val="single" w:color="000000" w:sz="6" w:space="0"/>
              <w:left w:val="nil"/>
              <w:right w:val="single" w:color="000000" w:sz="6" w:space="0"/>
            </w:tcBorders>
          </w:tcPr>
          <w:p>
            <w:pPr>
              <w:pStyle w:val="12"/>
              <w:spacing w:before="176"/>
              <w:ind w:left="36"/>
              <w:rPr>
                <w:rFonts w:ascii="Times New Roman"/>
                <w:sz w:val="21"/>
              </w:rPr>
            </w:pPr>
            <w:r>
              <w:rPr>
                <w:rFonts w:ascii="Times New Roman"/>
                <w:w w:val="99"/>
                <w:sz w:val="21"/>
              </w:rPr>
              <w:t>4</w:t>
            </w:r>
          </w:p>
        </w:tc>
        <w:tc>
          <w:tcPr>
            <w:tcW w:w="4297" w:type="dxa"/>
            <w:vMerge w:val="restart"/>
            <w:tcBorders>
              <w:top w:val="single" w:color="000000" w:sz="6" w:space="0"/>
              <w:left w:val="single" w:color="000000" w:sz="6" w:space="0"/>
              <w:bottom w:val="single" w:color="000000" w:sz="6" w:space="0"/>
              <w:right w:val="single" w:color="000000" w:sz="6" w:space="0"/>
            </w:tcBorders>
          </w:tcPr>
          <w:p>
            <w:pPr>
              <w:pStyle w:val="12"/>
              <w:spacing w:before="1" w:line="242" w:lineRule="auto"/>
              <w:ind w:left="178" w:right="94" w:hanging="65"/>
              <w:jc w:val="center"/>
              <w:rPr>
                <w:spacing w:val="-9"/>
                <w:w w:val="95"/>
                <w:sz w:val="22"/>
                <w:szCs w:val="22"/>
              </w:rPr>
            </w:pPr>
          </w:p>
          <w:p>
            <w:pPr>
              <w:pStyle w:val="12"/>
              <w:spacing w:before="1" w:line="242" w:lineRule="auto"/>
              <w:ind w:left="178" w:right="94" w:hanging="65"/>
              <w:jc w:val="center"/>
              <w:rPr>
                <w:spacing w:val="-9"/>
                <w:w w:val="95"/>
                <w:sz w:val="22"/>
                <w:szCs w:val="22"/>
              </w:rPr>
            </w:pPr>
          </w:p>
          <w:p>
            <w:pPr>
              <w:pStyle w:val="12"/>
              <w:spacing w:before="1" w:line="242" w:lineRule="auto"/>
              <w:ind w:left="178" w:right="94" w:hanging="65"/>
              <w:jc w:val="center"/>
              <w:rPr>
                <w:spacing w:val="-9"/>
                <w:w w:val="95"/>
                <w:sz w:val="22"/>
                <w:szCs w:val="22"/>
              </w:rPr>
            </w:pPr>
          </w:p>
          <w:p>
            <w:pPr>
              <w:pStyle w:val="12"/>
              <w:spacing w:before="1" w:line="242" w:lineRule="auto"/>
              <w:ind w:left="178" w:right="94" w:hanging="65"/>
              <w:jc w:val="center"/>
              <w:rPr>
                <w:spacing w:val="-9"/>
                <w:w w:val="95"/>
                <w:sz w:val="22"/>
                <w:szCs w:val="22"/>
              </w:rPr>
            </w:pPr>
          </w:p>
          <w:p>
            <w:pPr>
              <w:pStyle w:val="12"/>
              <w:spacing w:before="1" w:line="242" w:lineRule="auto"/>
              <w:ind w:left="178" w:right="94" w:hanging="65"/>
              <w:jc w:val="center"/>
              <w:rPr>
                <w:rFonts w:hint="eastAsia"/>
                <w:spacing w:val="-9"/>
                <w:w w:val="95"/>
                <w:sz w:val="22"/>
                <w:szCs w:val="22"/>
                <w:lang w:eastAsia="zh-CN"/>
              </w:rPr>
            </w:pPr>
            <w:r>
              <w:rPr>
                <w:spacing w:val="-9"/>
                <w:w w:val="95"/>
                <w:sz w:val="22"/>
                <w:szCs w:val="22"/>
              </w:rPr>
              <w:t>生活垃圾收集装置，存危废暂存间（</w:t>
            </w:r>
            <w:r>
              <w:rPr>
                <w:rFonts w:hint="eastAsia"/>
                <w:spacing w:val="-9"/>
                <w:w w:val="95"/>
                <w:sz w:val="22"/>
                <w:szCs w:val="22"/>
                <w:lang w:val="en-US" w:eastAsia="zh-CN"/>
              </w:rPr>
              <w:t>5</w:t>
            </w:r>
            <w:r>
              <w:rPr>
                <w:spacing w:val="-9"/>
                <w:w w:val="95"/>
                <w:sz w:val="22"/>
                <w:szCs w:val="22"/>
              </w:rPr>
              <w:t>m</w:t>
            </w:r>
            <w:r>
              <w:rPr>
                <w:spacing w:val="-9"/>
                <w:w w:val="95"/>
                <w:sz w:val="22"/>
                <w:szCs w:val="22"/>
                <w:vertAlign w:val="superscript"/>
              </w:rPr>
              <w:t>2</w:t>
            </w:r>
            <w:r>
              <w:rPr>
                <w:spacing w:val="-9"/>
                <w:w w:val="95"/>
                <w:sz w:val="22"/>
                <w:szCs w:val="22"/>
              </w:rPr>
              <w:t>）</w:t>
            </w:r>
          </w:p>
        </w:tc>
        <w:tc>
          <w:tcPr>
            <w:tcW w:w="4431" w:type="dxa"/>
            <w:tcBorders>
              <w:top w:val="single" w:color="000000" w:sz="6" w:space="0"/>
              <w:left w:val="single" w:color="000000" w:sz="6" w:space="0"/>
              <w:bottom w:val="single" w:color="000000" w:sz="6" w:space="0"/>
              <w:right w:val="nil"/>
            </w:tcBorders>
          </w:tcPr>
          <w:p>
            <w:pPr>
              <w:pStyle w:val="12"/>
              <w:spacing w:before="1" w:line="242" w:lineRule="auto"/>
              <w:ind w:left="178" w:right="94" w:hanging="65"/>
              <w:jc w:val="both"/>
              <w:rPr>
                <w:rFonts w:hint="default"/>
                <w:spacing w:val="-9"/>
                <w:w w:val="95"/>
                <w:sz w:val="22"/>
                <w:szCs w:val="22"/>
                <w:lang w:val="en-US"/>
              </w:rPr>
            </w:pPr>
            <w:r>
              <w:rPr>
                <w:spacing w:val="-9"/>
                <w:w w:val="95"/>
                <w:sz w:val="22"/>
                <w:szCs w:val="22"/>
              </w:rPr>
              <w:t>项目运营产生的生活垃圾分类收集后，</w:t>
            </w:r>
            <w:r>
              <w:rPr>
                <w:rFonts w:hint="eastAsia"/>
                <w:spacing w:val="-9"/>
                <w:w w:val="95"/>
                <w:sz w:val="22"/>
                <w:szCs w:val="22"/>
                <w:lang w:eastAsia="zh-CN"/>
              </w:rPr>
              <w:t>集中收集后运至</w:t>
            </w:r>
            <w:r>
              <w:rPr>
                <w:spacing w:val="-9"/>
                <w:w w:val="95"/>
                <w:sz w:val="22"/>
                <w:szCs w:val="22"/>
              </w:rPr>
              <w:t>垃圾中转站</w:t>
            </w:r>
            <w:r>
              <w:rPr>
                <w:rFonts w:hint="eastAsia"/>
                <w:spacing w:val="-9"/>
                <w:w w:val="95"/>
                <w:sz w:val="22"/>
                <w:szCs w:val="22"/>
                <w:lang w:eastAsia="zh-CN"/>
              </w:rPr>
              <w:t>统一处理。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47" w:hRule="atLeast"/>
        </w:trPr>
        <w:tc>
          <w:tcPr>
            <w:tcW w:w="610" w:type="dxa"/>
            <w:vMerge w:val="continue"/>
            <w:tcBorders>
              <w:left w:val="nil"/>
              <w:right w:val="single" w:color="000000" w:sz="6" w:space="0"/>
            </w:tcBorders>
          </w:tcPr>
          <w:p>
            <w:pPr>
              <w:pStyle w:val="12"/>
              <w:spacing w:before="176"/>
              <w:ind w:left="36"/>
              <w:rPr>
                <w:rFonts w:ascii="Times New Roman"/>
                <w:sz w:val="21"/>
              </w:rPr>
            </w:pPr>
          </w:p>
        </w:tc>
        <w:tc>
          <w:tcPr>
            <w:tcW w:w="4297" w:type="dxa"/>
            <w:vMerge w:val="continue"/>
            <w:tcBorders>
              <w:top w:val="nil"/>
              <w:left w:val="single" w:color="000000" w:sz="6" w:space="0"/>
              <w:bottom w:val="single" w:color="000000" w:sz="6" w:space="0"/>
              <w:right w:val="single" w:color="000000" w:sz="6" w:space="0"/>
            </w:tcBorders>
          </w:tcPr>
          <w:p>
            <w:pPr>
              <w:pStyle w:val="12"/>
              <w:spacing w:before="1" w:line="242" w:lineRule="auto"/>
              <w:ind w:left="178" w:right="94" w:hanging="65"/>
              <w:jc w:val="center"/>
              <w:rPr>
                <w:spacing w:val="-9"/>
                <w:w w:val="95"/>
                <w:sz w:val="22"/>
                <w:szCs w:val="22"/>
              </w:rPr>
            </w:pPr>
          </w:p>
        </w:tc>
        <w:tc>
          <w:tcPr>
            <w:tcW w:w="4431" w:type="dxa"/>
            <w:tcBorders>
              <w:top w:val="single" w:color="000000" w:sz="6" w:space="0"/>
              <w:left w:val="single" w:color="000000" w:sz="6" w:space="0"/>
              <w:bottom w:val="single" w:color="000000" w:sz="6" w:space="0"/>
              <w:right w:val="nil"/>
            </w:tcBorders>
          </w:tcPr>
          <w:p>
            <w:pPr>
              <w:pStyle w:val="12"/>
              <w:spacing w:before="1" w:line="242" w:lineRule="auto"/>
              <w:ind w:right="94"/>
              <w:jc w:val="both"/>
              <w:rPr>
                <w:rFonts w:hint="eastAsia" w:eastAsia="宋体"/>
                <w:spacing w:val="-9"/>
                <w:w w:val="95"/>
                <w:sz w:val="22"/>
                <w:szCs w:val="22"/>
                <w:lang w:eastAsia="zh-CN"/>
              </w:rPr>
            </w:pPr>
            <w:r>
              <w:rPr>
                <w:rFonts w:hint="eastAsia"/>
                <w:spacing w:val="-9"/>
                <w:w w:val="95"/>
                <w:sz w:val="22"/>
                <w:szCs w:val="22"/>
                <w:lang w:eastAsia="zh-CN"/>
              </w:rPr>
              <w:t>设置危废暂存间</w:t>
            </w:r>
            <w:r>
              <w:rPr>
                <w:rFonts w:hint="eastAsia"/>
                <w:spacing w:val="-9"/>
                <w:w w:val="95"/>
                <w:sz w:val="22"/>
                <w:szCs w:val="22"/>
                <w:lang w:val="en-US" w:eastAsia="zh-CN"/>
              </w:rPr>
              <w:t>5m</w:t>
            </w:r>
            <w:r>
              <w:rPr>
                <w:rFonts w:hint="eastAsia"/>
                <w:spacing w:val="-9"/>
                <w:w w:val="95"/>
                <w:sz w:val="22"/>
                <w:szCs w:val="22"/>
                <w:vertAlign w:val="superscript"/>
                <w:lang w:val="en-US" w:eastAsia="zh-CN"/>
              </w:rPr>
              <w:t>2</w:t>
            </w:r>
            <w:r>
              <w:rPr>
                <w:rFonts w:hint="eastAsia"/>
                <w:spacing w:val="-9"/>
                <w:w w:val="95"/>
                <w:sz w:val="22"/>
                <w:szCs w:val="22"/>
                <w:lang w:eastAsia="zh-CN"/>
              </w:rPr>
              <w:t>，</w:t>
            </w:r>
            <w:r>
              <w:rPr>
                <w:spacing w:val="-9"/>
                <w:w w:val="95"/>
                <w:sz w:val="22"/>
                <w:szCs w:val="22"/>
              </w:rPr>
              <w:t>清洗储罐时产生的废油渣</w:t>
            </w:r>
            <w:r>
              <w:rPr>
                <w:rFonts w:hint="eastAsia"/>
                <w:spacing w:val="-9"/>
                <w:w w:val="95"/>
                <w:sz w:val="22"/>
                <w:szCs w:val="22"/>
                <w:lang w:eastAsia="zh-CN"/>
              </w:rPr>
              <w:t>和废机油</w:t>
            </w:r>
            <w:r>
              <w:rPr>
                <w:spacing w:val="-9"/>
                <w:w w:val="95"/>
                <w:sz w:val="22"/>
                <w:szCs w:val="22"/>
              </w:rPr>
              <w:t>统一收集</w:t>
            </w:r>
            <w:r>
              <w:rPr>
                <w:rFonts w:hint="eastAsia"/>
                <w:spacing w:val="-9"/>
                <w:w w:val="95"/>
                <w:sz w:val="22"/>
                <w:szCs w:val="22"/>
                <w:lang w:eastAsia="zh-CN"/>
              </w:rPr>
              <w:t>后存放在暂存间</w:t>
            </w:r>
            <w:r>
              <w:rPr>
                <w:spacing w:val="-9"/>
                <w:w w:val="95"/>
                <w:sz w:val="22"/>
                <w:szCs w:val="22"/>
              </w:rPr>
              <w:t>，交由有资质的单位统一处理。</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205" w:hRule="atLeast"/>
        </w:trPr>
        <w:tc>
          <w:tcPr>
            <w:tcW w:w="610" w:type="dxa"/>
            <w:tcBorders>
              <w:top w:val="single" w:color="000000" w:sz="6" w:space="0"/>
              <w:left w:val="nil"/>
              <w:right w:val="single" w:color="000000" w:sz="6" w:space="0"/>
            </w:tcBorders>
          </w:tcPr>
          <w:p>
            <w:pPr>
              <w:pStyle w:val="12"/>
              <w:spacing w:before="7"/>
              <w:jc w:val="left"/>
              <w:rPr>
                <w:b/>
                <w:sz w:val="25"/>
              </w:rPr>
            </w:pPr>
          </w:p>
          <w:p>
            <w:pPr>
              <w:pStyle w:val="12"/>
              <w:spacing w:before="1"/>
              <w:ind w:left="36"/>
              <w:rPr>
                <w:rFonts w:ascii="Times New Roman"/>
                <w:sz w:val="21"/>
              </w:rPr>
            </w:pPr>
            <w:r>
              <w:rPr>
                <w:rFonts w:ascii="Times New Roman"/>
                <w:w w:val="99"/>
                <w:sz w:val="21"/>
              </w:rPr>
              <w:t>5</w:t>
            </w:r>
          </w:p>
        </w:tc>
        <w:tc>
          <w:tcPr>
            <w:tcW w:w="4297" w:type="dxa"/>
            <w:tcBorders>
              <w:top w:val="single" w:color="000000" w:sz="6" w:space="0"/>
              <w:left w:val="single" w:color="000000" w:sz="6" w:space="0"/>
              <w:right w:val="single" w:color="000000" w:sz="6" w:space="0"/>
            </w:tcBorders>
          </w:tcPr>
          <w:p>
            <w:pPr>
              <w:pStyle w:val="12"/>
              <w:spacing w:before="1" w:line="242" w:lineRule="auto"/>
              <w:ind w:left="178" w:right="94" w:hanging="65"/>
              <w:jc w:val="center"/>
              <w:rPr>
                <w:spacing w:val="-9"/>
                <w:w w:val="95"/>
                <w:sz w:val="22"/>
                <w:szCs w:val="22"/>
              </w:rPr>
            </w:pPr>
          </w:p>
          <w:p>
            <w:pPr>
              <w:pStyle w:val="12"/>
              <w:spacing w:before="1" w:line="242" w:lineRule="auto"/>
              <w:ind w:left="178" w:right="94" w:hanging="65"/>
              <w:jc w:val="center"/>
              <w:rPr>
                <w:rFonts w:hint="eastAsia"/>
                <w:spacing w:val="-9"/>
                <w:w w:val="95"/>
                <w:sz w:val="22"/>
                <w:szCs w:val="22"/>
                <w:lang w:eastAsia="zh-CN"/>
              </w:rPr>
            </w:pPr>
            <w:r>
              <w:rPr>
                <w:rFonts w:hint="eastAsia"/>
                <w:spacing w:val="-9"/>
                <w:w w:val="95"/>
                <w:sz w:val="22"/>
                <w:szCs w:val="22"/>
                <w:lang w:eastAsia="zh-CN"/>
              </w:rPr>
              <w:t>设立环境管理部门，有企业排放污染物的档案及数据</w:t>
            </w:r>
          </w:p>
        </w:tc>
        <w:tc>
          <w:tcPr>
            <w:tcW w:w="4431" w:type="dxa"/>
            <w:tcBorders>
              <w:top w:val="single" w:color="000000" w:sz="6" w:space="0"/>
              <w:left w:val="single" w:color="000000" w:sz="6" w:space="0"/>
              <w:bottom w:val="single" w:color="000000" w:sz="6" w:space="0"/>
              <w:right w:val="nil"/>
            </w:tcBorders>
          </w:tcPr>
          <w:p>
            <w:pPr>
              <w:pStyle w:val="12"/>
              <w:spacing w:before="1" w:line="242" w:lineRule="auto"/>
              <w:ind w:left="178" w:right="94" w:hanging="65"/>
              <w:jc w:val="both"/>
              <w:rPr>
                <w:spacing w:val="-9"/>
                <w:w w:val="95"/>
                <w:sz w:val="22"/>
                <w:szCs w:val="22"/>
              </w:rPr>
            </w:pPr>
            <w:r>
              <w:rPr>
                <w:color w:val="auto"/>
                <w:spacing w:val="-9"/>
                <w:w w:val="95"/>
                <w:sz w:val="22"/>
                <w:szCs w:val="22"/>
              </w:rPr>
              <w:t>设备安全防护系统、个体救护设施、储气瓶应急抢修装备、可燃气体泄漏检测报警装置和火灾报警系统制定切实可行的环境应急预案和管理制度，并报环保局备案。</w:t>
            </w:r>
          </w:p>
        </w:tc>
      </w:tr>
    </w:tbl>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rPr>
          <w:b/>
          <w:sz w:val="30"/>
        </w:rPr>
      </w:pPr>
    </w:p>
    <w:p>
      <w:pPr>
        <w:pStyle w:val="5"/>
        <w:spacing w:before="7"/>
        <w:rPr>
          <w:b/>
          <w:sz w:val="25"/>
        </w:rPr>
      </w:pPr>
    </w:p>
    <w:p>
      <w:pPr>
        <w:pStyle w:val="3"/>
        <w:numPr>
          <w:ilvl w:val="2"/>
          <w:numId w:val="4"/>
        </w:numPr>
        <w:tabs>
          <w:tab w:val="left" w:pos="1872"/>
        </w:tabs>
        <w:spacing w:before="55" w:after="0" w:line="240" w:lineRule="auto"/>
        <w:ind w:left="1872" w:right="0" w:hanging="632"/>
        <w:jc w:val="left"/>
      </w:pPr>
      <w:r>
        <mc:AlternateContent>
          <mc:Choice Requires="wps">
            <w:drawing>
              <wp:anchor distT="0" distB="0" distL="114300" distR="114300" simplePos="0" relativeHeight="246228992" behindDoc="1" locked="0" layoutInCell="1" allowOverlap="1">
                <wp:simplePos x="0" y="0"/>
                <wp:positionH relativeFrom="page">
                  <wp:posOffset>716915</wp:posOffset>
                </wp:positionH>
                <wp:positionV relativeFrom="page">
                  <wp:posOffset>936625</wp:posOffset>
                </wp:positionV>
                <wp:extent cx="6126480" cy="8841105"/>
                <wp:effectExtent l="1270" t="119380" r="6350" b="0"/>
                <wp:wrapNone/>
                <wp:docPr id="115" name="任意多边形 102"/>
                <wp:cNvGraphicFramePr/>
                <a:graphic xmlns:a="http://schemas.openxmlformats.org/drawingml/2006/main">
                  <a:graphicData uri="http://schemas.microsoft.com/office/word/2010/wordprocessingShape">
                    <wps:wsp>
                      <wps:cNvSpPr/>
                      <wps:spPr>
                        <a:xfrm>
                          <a:off x="0" y="0"/>
                          <a:ext cx="6126480" cy="8841105"/>
                        </a:xfrm>
                        <a:custGeom>
                          <a:avLst/>
                          <a:gdLst/>
                          <a:ahLst/>
                          <a:cxnLst/>
                          <a:pathLst>
                            <a:path w="9648" h="13774">
                              <a:moveTo>
                                <a:pt x="0" y="-179"/>
                              </a:moveTo>
                              <a:lnTo>
                                <a:pt x="9648" y="-179"/>
                              </a:lnTo>
                              <a:moveTo>
                                <a:pt x="0" y="13590"/>
                              </a:moveTo>
                              <a:lnTo>
                                <a:pt x="9648" y="13590"/>
                              </a:lnTo>
                              <a:moveTo>
                                <a:pt x="5" y="-184"/>
                              </a:moveTo>
                              <a:lnTo>
                                <a:pt x="5" y="13585"/>
                              </a:lnTo>
                              <a:moveTo>
                                <a:pt x="9643" y="-184"/>
                              </a:moveTo>
                              <a:lnTo>
                                <a:pt x="9643" y="13585"/>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2" o:spid="_x0000_s1026" o:spt="100" style="position:absolute;left:0pt;margin-left:56.45pt;margin-top:73.75pt;height:696.15pt;width:482.4pt;mso-position-horizontal-relative:page;mso-position-vertical-relative:page;z-index:-257087488;mso-width-relative:page;mso-height-relative:page;" filled="f" stroked="t" coordsize="9648,13774" o:gfxdata="UEsDBAoAAAAAAIdO4kAAAAAAAAAAAAAAAAAEAAAAZHJzL1BLAwQUAAAACACHTuJAMlIRetkAAAAN&#10;AQAADwAAAGRycy9kb3ducmV2LnhtbE2PS0/DMBCE70j8B2uRuFE7heI6xOmB57FQEGcnduIIP9LY&#10;fcCvZ3uC24z20+xMtTp6R/ZmSkMMEooZA2JCG/UQegkf709XSyApq6CVi8FI+DYJVvX5WaVKHQ/h&#10;zew3uScYElKpJNicx5LS1FrjVZrF0QS8dXHyKqOdeqondcBw7+icsVvq1RDwg1Wjubem/drsvISX&#10;9vFnaxvuxINttqJ7XYvP507Ky4uC3QHJ5pj/YDjVx+pQY6cm7oJOxKEv5gJRFDd8AeREMM45kAbV&#10;4losgdYV/b+i/gVQSwMEFAAAAAgAh07iQLujJlteAgAAUQUAAA4AAABkcnMvZTJvRG9jLnhtbK1U&#10;y47TMBTdI/EPlvfTJH2mUdtZUIYNgpFm+ADXcR6SY1u227R79uxZIn4CjYavYRCfwbXTPGCEGCG6&#10;SK/t4+N77rHv6vJYcXRg2pRSrHE0CjFigsq0FPkav7u9uogxMpaIlHAp2BqfmMGXm+fPVrVK2FgW&#10;kqdMIyARJqnVGhfWqiQIDC1YRcxIKiZgMZO6IhaGOg9STWpgr3gwDsN5UEudKi0pMwZmt80i3nj+&#10;LGPUvs0ywyziawy5Wf/V/rtz32CzIkmuiSpKek6D/EMWFSkFHNpRbYklaK/LR1RVSbU0MrMjKqtA&#10;ZllJmdcAaqLwNzU3BVHMa4HiGNWVyfw/WvrmcK1RmYJ30QwjQSow6dvd3ff3Hx4+f/zx9cvD/ScU&#10;hWNXqFqZBPA36lqfRwZCp/qY6cr9gx509MU9dcVlR4soTM6j8XwagwcU1uJ4GkXhzLEG/Xa6N/YV&#10;k56KHF4b27iTthEp2ogeRRsqYt20O96FqF7jJRyEUQGaJovF1PtSyQO7lR5k+xQvosXynEMP4GII&#10;bLgg5QG2RfR71IA0msyW/mKBsh7R7mmQHesQ3EL6TQ0YfPHnx9O/5NoAgTJuK/snSjh/8lTWDvuY&#10;GBS6mnsTOx9gcmikkFcl595JLpw783A5h1tA4LVnnFgIKwX3z4jcO2UkL1O3xZlldL57wTU6EPd+&#10;/e9cg19gShu7JaZocH7JwUhSMJK+FCmyJwX3WkALwi6FiqUYcQYdy0UeaUnJn4IEdVyAYPcYmuvv&#10;op1MT/CO9kqXeQFNJvJZuhV4t7485x7jGsNw7Jn6Trj5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JSEXrZAAAADQEAAA8AAAAAAAAAAQAgAAAAIgAAAGRycy9kb3ducmV2LnhtbFBLAQIUABQAAAAI&#10;AIdO4kC7oyZbXgIAAFEFAAAOAAAAAAAAAAEAIAAAACgBAABkcnMvZTJvRG9jLnhtbFBLBQYAAAAA&#10;BgAGAFkBAAD4BQAAAAA=&#10;" path="m0,-179l9648,-179m0,13590l9648,13590m5,-184l5,13585m9643,-184l9643,13585e">
                <v:fill on="f" focussize="0,0"/>
                <v:stroke weight="0.48pt" color="#000000" joinstyle="round"/>
                <v:imagedata o:title=""/>
                <o:lock v:ext="edit" aspectratio="f"/>
              </v:shape>
            </w:pict>
          </mc:Fallback>
        </mc:AlternateContent>
      </w:r>
      <w:r>
        <w:t>环境管理检查</w:t>
      </w:r>
    </w:p>
    <w:p>
      <w:pPr>
        <w:pStyle w:val="5"/>
        <w:spacing w:before="1"/>
        <w:rPr>
          <w:b/>
          <w:sz w:val="30"/>
        </w:rPr>
      </w:pPr>
    </w:p>
    <w:p>
      <w:pPr>
        <w:pStyle w:val="11"/>
        <w:numPr>
          <w:ilvl w:val="3"/>
          <w:numId w:val="5"/>
        </w:numPr>
        <w:tabs>
          <w:tab w:val="left" w:pos="2014"/>
        </w:tabs>
        <w:spacing w:before="0" w:after="0" w:line="240" w:lineRule="auto"/>
        <w:ind w:left="2013" w:right="0" w:hanging="774"/>
        <w:jc w:val="left"/>
        <w:rPr>
          <w:b/>
          <w:sz w:val="28"/>
        </w:rPr>
      </w:pPr>
      <w:r>
        <w:rPr>
          <w:b/>
          <w:sz w:val="28"/>
        </w:rPr>
        <w:t>、环保审批手续及</w:t>
      </w:r>
      <w:r>
        <w:rPr>
          <w:rFonts w:ascii="Times New Roman" w:hAnsi="Times New Roman" w:eastAsia="Times New Roman"/>
          <w:b/>
          <w:sz w:val="28"/>
        </w:rPr>
        <w:t>“</w:t>
      </w:r>
      <w:r>
        <w:rPr>
          <w:b/>
          <w:sz w:val="28"/>
        </w:rPr>
        <w:t>三同时</w:t>
      </w:r>
      <w:r>
        <w:rPr>
          <w:rFonts w:ascii="Times New Roman" w:hAnsi="Times New Roman" w:eastAsia="Times New Roman"/>
          <w:b/>
          <w:sz w:val="28"/>
        </w:rPr>
        <w:t>”</w:t>
      </w:r>
      <w:r>
        <w:rPr>
          <w:b/>
          <w:sz w:val="28"/>
        </w:rPr>
        <w:t>执行情况</w:t>
      </w:r>
    </w:p>
    <w:p>
      <w:pPr>
        <w:pStyle w:val="5"/>
        <w:spacing w:before="1"/>
        <w:rPr>
          <w:b/>
          <w:sz w:val="30"/>
        </w:rPr>
      </w:pPr>
    </w:p>
    <w:p>
      <w:pPr>
        <w:pStyle w:val="5"/>
        <w:spacing w:line="364" w:lineRule="auto"/>
        <w:ind w:left="1240" w:leftChars="0" w:right="1100" w:firstLine="300" w:firstLineChars="0"/>
        <w:jc w:val="both"/>
      </w:pPr>
      <w:r>
        <w:rPr>
          <w:spacing w:val="-12"/>
        </w:rPr>
        <w:t>项目在建设前，根据《中华人民共和国环境保护法》和原国家环境保护总</w:t>
      </w:r>
      <w:r>
        <w:rPr>
          <w:spacing w:val="-10"/>
        </w:rPr>
        <w:t>局《建设项目环境保护管理条例》的要求进行了环境影响评价，履行了环境影</w:t>
      </w:r>
      <w:r>
        <w:rPr>
          <w:spacing w:val="-11"/>
        </w:rPr>
        <w:t>响审批手续，有关档案齐全；项目施工前进行了初步设计；环境保护设施和主</w:t>
      </w:r>
      <w:r>
        <w:rPr>
          <w:spacing w:val="-17"/>
        </w:rPr>
        <w:t>体工程</w:t>
      </w:r>
      <w:r>
        <w:rPr>
          <w:rFonts w:hint="eastAsia"/>
          <w:spacing w:val="-17"/>
          <w:lang w:val="en-US" w:eastAsia="zh-CN"/>
        </w:rPr>
        <w:t xml:space="preserve">   </w:t>
      </w:r>
      <w:r>
        <w:rPr>
          <w:spacing w:val="-17"/>
        </w:rPr>
        <w:t>同时设计、同时施工、同时投入运行，较好地执行了</w:t>
      </w:r>
      <w:r>
        <w:rPr>
          <w:rFonts w:ascii="Times New Roman" w:hAnsi="Times New Roman" w:eastAsia="Times New Roman"/>
          <w:spacing w:val="-3"/>
        </w:rPr>
        <w:t>“</w:t>
      </w:r>
      <w:r>
        <w:rPr>
          <w:spacing w:val="-2"/>
        </w:rPr>
        <w:t>三同时</w:t>
      </w:r>
      <w:r>
        <w:rPr>
          <w:rFonts w:ascii="Times New Roman" w:hAnsi="Times New Roman" w:eastAsia="Times New Roman"/>
        </w:rPr>
        <w:t>”</w:t>
      </w:r>
      <w:r>
        <w:rPr>
          <w:spacing w:val="-2"/>
        </w:rPr>
        <w:t>管理制度。</w:t>
      </w:r>
    </w:p>
    <w:p>
      <w:pPr>
        <w:pStyle w:val="3"/>
        <w:numPr>
          <w:ilvl w:val="3"/>
          <w:numId w:val="5"/>
        </w:numPr>
        <w:tabs>
          <w:tab w:val="left" w:pos="2014"/>
        </w:tabs>
        <w:spacing w:before="197" w:after="0" w:line="240" w:lineRule="auto"/>
        <w:ind w:left="2013" w:right="0" w:hanging="774"/>
        <w:jc w:val="left"/>
      </w:pPr>
      <w:r>
        <w:t>、环境保护档案管理检查</w:t>
      </w:r>
    </w:p>
    <w:p>
      <w:pPr>
        <w:pStyle w:val="5"/>
        <w:spacing w:before="1"/>
        <w:rPr>
          <w:b/>
          <w:sz w:val="30"/>
        </w:rPr>
      </w:pPr>
    </w:p>
    <w:p>
      <w:pPr>
        <w:pStyle w:val="5"/>
        <w:spacing w:line="364" w:lineRule="auto"/>
        <w:ind w:left="1240" w:right="1238" w:firstLine="561"/>
      </w:pPr>
      <w:r>
        <w:rPr>
          <w:spacing w:val="-9"/>
        </w:rPr>
        <w:t>公司环境保护档案管理严格，《环境影响报告表》、《环境影响报告表批</w:t>
      </w:r>
      <w:r>
        <w:rPr>
          <w:spacing w:val="-3"/>
        </w:rPr>
        <w:t>复》等技术文件和资料都进行了登记造册并设有专人保管。</w:t>
      </w:r>
    </w:p>
    <w:p>
      <w:pPr>
        <w:pStyle w:val="3"/>
        <w:numPr>
          <w:ilvl w:val="3"/>
          <w:numId w:val="5"/>
        </w:numPr>
        <w:tabs>
          <w:tab w:val="left" w:pos="2014"/>
        </w:tabs>
        <w:spacing w:before="201" w:after="0" w:line="240" w:lineRule="auto"/>
        <w:ind w:left="2013" w:right="0" w:hanging="774"/>
        <w:jc w:val="left"/>
      </w:pPr>
      <w:r>
        <w:t>、环境规章制度检查</w:t>
      </w:r>
    </w:p>
    <w:p>
      <w:pPr>
        <w:pStyle w:val="5"/>
        <w:spacing w:before="1"/>
        <w:rPr>
          <w:b/>
          <w:sz w:val="30"/>
        </w:rPr>
      </w:pPr>
    </w:p>
    <w:p>
      <w:pPr>
        <w:pStyle w:val="5"/>
        <w:spacing w:line="364" w:lineRule="auto"/>
        <w:ind w:left="1240" w:right="1238" w:firstLine="561"/>
        <w:jc w:val="both"/>
      </w:pPr>
      <w:r>
        <w:rPr>
          <w:spacing w:val="-9"/>
        </w:rPr>
        <w:t>公司设有专人负责日常安全管理、环保工作，环境规章制度、操作规程健</w:t>
      </w:r>
      <w:r>
        <w:rPr>
          <w:spacing w:val="-10"/>
        </w:rPr>
        <w:t>全、完善，制定了事故防范和应急措施，以确保在突发事件发生时，及时处理</w:t>
      </w:r>
      <w:r>
        <w:rPr>
          <w:spacing w:val="-5"/>
        </w:rPr>
        <w:t>处置。</w:t>
      </w:r>
    </w:p>
    <w:p>
      <w:pPr>
        <w:pStyle w:val="3"/>
        <w:numPr>
          <w:ilvl w:val="3"/>
          <w:numId w:val="5"/>
        </w:numPr>
        <w:tabs>
          <w:tab w:val="left" w:pos="2014"/>
        </w:tabs>
        <w:spacing w:before="198" w:after="0" w:line="240" w:lineRule="auto"/>
        <w:ind w:left="2013" w:right="0" w:hanging="774"/>
        <w:jc w:val="left"/>
      </w:pPr>
      <w:r>
        <w:t>、环保设施建成、运行、维护情况</w:t>
      </w:r>
    </w:p>
    <w:p>
      <w:pPr>
        <w:pStyle w:val="5"/>
        <w:rPr>
          <w:b/>
          <w:sz w:val="30"/>
        </w:rPr>
      </w:pPr>
    </w:p>
    <w:p>
      <w:pPr>
        <w:pStyle w:val="5"/>
        <w:spacing w:line="364" w:lineRule="auto"/>
        <w:ind w:left="1240" w:right="1238" w:firstLine="561"/>
        <w:jc w:val="both"/>
      </w:pPr>
      <w:r>
        <w:rPr>
          <w:spacing w:val="-7"/>
        </w:rPr>
        <w:t>本项目按照环评及批复中的要求完成了各项环保设施的建设，运行期间各</w:t>
      </w:r>
      <w:r>
        <w:rPr>
          <w:spacing w:val="-11"/>
        </w:rPr>
        <w:t>项环保设施运行正常、稳定，配有专人对各项生产设施、环保设备进行定期检</w:t>
      </w:r>
      <w:r>
        <w:rPr>
          <w:spacing w:val="-5"/>
        </w:rPr>
        <w:t>修和维护。日常工作时及时检查管道密封性，防止油气泄漏。</w:t>
      </w:r>
    </w:p>
    <w:p>
      <w:pPr>
        <w:pStyle w:val="3"/>
        <w:numPr>
          <w:ilvl w:val="3"/>
          <w:numId w:val="5"/>
        </w:numPr>
        <w:tabs>
          <w:tab w:val="left" w:pos="2014"/>
        </w:tabs>
        <w:spacing w:before="200" w:after="0" w:line="240" w:lineRule="auto"/>
        <w:ind w:left="2013" w:right="0" w:hanging="774"/>
        <w:jc w:val="left"/>
      </w:pPr>
      <w:r>
        <w:rPr>
          <w:spacing w:val="-1"/>
          <w:w w:val="95"/>
        </w:rPr>
        <w:t>、环境风险</w:t>
      </w:r>
    </w:p>
    <w:p>
      <w:pPr>
        <w:pStyle w:val="5"/>
        <w:spacing w:before="1"/>
        <w:rPr>
          <w:b/>
          <w:sz w:val="30"/>
        </w:rPr>
      </w:pPr>
    </w:p>
    <w:p>
      <w:pPr>
        <w:pStyle w:val="5"/>
        <w:spacing w:line="364" w:lineRule="auto"/>
        <w:ind w:left="1240" w:right="1240" w:firstLine="561"/>
        <w:rPr>
          <w:rFonts w:hint="eastAsia" w:eastAsia="宋体"/>
          <w:color w:val="FF0000"/>
          <w:lang w:eastAsia="zh-CN"/>
        </w:rPr>
      </w:pPr>
      <w:r>
        <w:rPr>
          <w:spacing w:val="-10"/>
        </w:rPr>
        <w:t>公司制</w:t>
      </w:r>
      <w:r>
        <w:rPr>
          <w:color w:val="auto"/>
          <w:spacing w:val="-10"/>
        </w:rPr>
        <w:t>定了《</w:t>
      </w:r>
      <w:r>
        <w:rPr>
          <w:rFonts w:hint="eastAsia"/>
          <w:color w:val="auto"/>
          <w:spacing w:val="-10"/>
          <w:lang w:eastAsia="zh-CN"/>
        </w:rPr>
        <w:t>经营</w:t>
      </w:r>
      <w:r>
        <w:rPr>
          <w:color w:val="auto"/>
          <w:spacing w:val="-10"/>
        </w:rPr>
        <w:t>安全事故</w:t>
      </w:r>
      <w:r>
        <w:rPr>
          <w:color w:val="auto"/>
          <w:spacing w:val="-4"/>
        </w:rPr>
        <w:t>应急预案》《危废管理规章制度》</w:t>
      </w:r>
      <w:r>
        <w:rPr>
          <w:rFonts w:hint="eastAsia"/>
          <w:color w:val="auto"/>
          <w:spacing w:val="-4"/>
          <w:lang w:eastAsia="zh-CN"/>
        </w:rPr>
        <w:t>。</w:t>
      </w:r>
    </w:p>
    <w:p>
      <w:pPr>
        <w:pStyle w:val="5"/>
        <w:rPr>
          <w:sz w:val="20"/>
        </w:rPr>
      </w:pPr>
    </w:p>
    <w:p>
      <w:pPr>
        <w:pStyle w:val="5"/>
        <w:rPr>
          <w:sz w:val="20"/>
        </w:rPr>
      </w:pPr>
    </w:p>
    <w:p>
      <w:pPr>
        <w:pStyle w:val="5"/>
        <w:rPr>
          <w:sz w:val="20"/>
        </w:rPr>
      </w:pPr>
    </w:p>
    <w:p>
      <w:pPr>
        <w:pStyle w:val="5"/>
        <w:rPr>
          <w:sz w:val="20"/>
        </w:rPr>
      </w:pPr>
    </w:p>
    <w:p>
      <w:pPr>
        <w:spacing w:after="0"/>
        <w:jc w:val="both"/>
        <w:rPr>
          <w:rFonts w:ascii="Tahoma"/>
          <w:sz w:val="18"/>
        </w:rPr>
        <w:sectPr>
          <w:pgSz w:w="11910" w:h="16840"/>
          <w:pgMar w:top="1380" w:right="0" w:bottom="280" w:left="0" w:header="720" w:footer="720" w:gutter="0"/>
          <w:pgNumType w:fmt="decimal"/>
        </w:sectPr>
      </w:pPr>
    </w:p>
    <w:p>
      <w:pPr>
        <w:pStyle w:val="3"/>
        <w:spacing w:before="16"/>
        <w:ind w:left="1240"/>
      </w:pPr>
      <w:r>
        <mc:AlternateContent>
          <mc:Choice Requires="wps">
            <w:drawing>
              <wp:anchor distT="0" distB="0" distL="114300" distR="114300" simplePos="0" relativeHeight="246231040" behindDoc="1" locked="0" layoutInCell="1" allowOverlap="1">
                <wp:simplePos x="0" y="0"/>
                <wp:positionH relativeFrom="page">
                  <wp:posOffset>716915</wp:posOffset>
                </wp:positionH>
                <wp:positionV relativeFrom="page">
                  <wp:posOffset>870585</wp:posOffset>
                </wp:positionV>
                <wp:extent cx="6235065" cy="8907145"/>
                <wp:effectExtent l="1270" t="5715" r="12065" b="2540"/>
                <wp:wrapNone/>
                <wp:docPr id="117" name="任意多边形 104"/>
                <wp:cNvGraphicFramePr/>
                <a:graphic xmlns:a="http://schemas.openxmlformats.org/drawingml/2006/main">
                  <a:graphicData uri="http://schemas.microsoft.com/office/word/2010/wordprocessingShape">
                    <wps:wsp>
                      <wps:cNvSpPr/>
                      <wps:spPr>
                        <a:xfrm>
                          <a:off x="0" y="0"/>
                          <a:ext cx="6235065" cy="8907145"/>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4" o:spid="_x0000_s1026" o:spt="100" style="position:absolute;left:0pt;margin-left:56.45pt;margin-top:68.55pt;height:701.35pt;width:490.95pt;mso-position-horizontal-relative:page;mso-position-vertical-relative:page;z-index:-257085440;mso-width-relative:page;mso-height-relative:page;" filled="f" stroked="t" coordsize="9648,13952" o:gfxdata="UEsDBAoAAAAAAIdO4kAAAAAAAAAAAAAAAAAEAAAAZHJzL1BLAwQUAAAACACHTuJApfIwd9cAAAAN&#10;AQAADwAAAGRycy9kb3ducmV2LnhtbE1Py07DMBC8I/EP1iJxo7bTljYhTg9ISBwQqIUPcONtEhGv&#10;o9jpg69ne4LbjGY0j3Jz9r044hi7QAb0TIFAqoPrqDHw9fnysAYRkyVn+0Bo4IIRNtXtTWkLF060&#10;xeMuNYJDKBbWQJvSUEgZ6xa9jbMwILF2CKO3ienYSDfaE4f7XmZKPUpvO+KG1g743GL9vZs892Zv&#10;W/0zfVxeh+UiBdUjef1uzP2dVk8gEp7Tnxmu83k6VLxpHyZyUfTMdZazlcF8pUFcHSpf8Js9o+U8&#10;X4OsSvn/RfULUEsDBBQAAAAIAIdO4kCUyaC2TgIAAEkFAAAOAAAAZHJzL2Uyb0RvYy54bWytVEtu&#10;FDEQ3SNxB8v7THfPp5NpTU8WDGGDIFLCATy2+yP5J9vz27NnzxJxCRTBaQjiGJTdMz0DUUSE6IW7&#10;7Hp+rqpn1+xyKwVac+tarUqcDVKMuKKataou8bvbq7MLjJwnihGhFS/xjjt8OX/+bLYxBR/qRgvG&#10;LQIS5YqNKXHjvSmSxNGGS+IG2nAFzkpbSTxMbZ0wSzbALkUyTNM82WjLjNWUOweri86J55G/qjj1&#10;b6vKcY9EiSE2H0cbx2UYk/mMFLUlpmnpPgzyD1FI0io4tKdaEE/QyrYPqGRLrXa68gOqZaKrqqU8&#10;5gDZZOkf2dw0xPCYCxTHmb5M7v/R0jfra4taBtpl5xgpIkGk73d3P95/uP/88ee3L/dfP6EsHYdC&#10;bYwrAH9jru1+5sAMWW8rK8Mf8kHbWNxdX1y+9YjCYj4cTdJ8ghEF38U0Pc/Gk8CaHLfTlfOvuI5U&#10;ZP3a+U4ddrBIc7DoVh1MQ3xYDscHE21KPM3HcO0ayGk0nQyjLlKv+a2OIH8M8SzbR3B0C3UK65gg&#10;4B558B93mBNCOHCcP5XzFPwYLdQrnP43zg4WCA8ZPUYIGY2extkjH9KCZqHWUby+/rB4KqDSV60Q&#10;UUGhgip5Os1BfQKvvBLEgykN3Dun6qiQ06JlYUsQydl6+UJYtCbh3cZvX9XfYMY6vyCu6XDRFWCk&#10;aDhhLxVDfmfgPitoPTiEIDnDSHDoVMGKSE9a8RQkZCcUJBweQXftg7XUbAfvZ2VsWzfQXLrqBw+8&#10;11iefW8JDeF0HpmOHXD+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XyMHfXAAAADQEAAA8AAAAA&#10;AAAAAQAgAAAAIgAAAGRycy9kb3ducmV2LnhtbFBLAQIUABQAAAAIAIdO4kCUyaC2TgIAAEkFAAAO&#10;AAAAAAAAAAEAIAAAACYBAABkcnMvZTJvRG9jLnhtbFBLBQYAAAAABgAGAFkBAADmBQAAAAA=&#10;" path="m0,-1l9648,-1m0,13946l9648,13946m5,-6l5,13941m9643,-6l9643,13941e">
                <v:fill on="f" focussize="0,0"/>
                <v:stroke weight="0.48pt" color="#000000" joinstyle="round"/>
                <v:imagedata o:title=""/>
                <o:lock v:ext="edit" aspectratio="f"/>
              </v:shape>
            </w:pict>
          </mc:Fallback>
        </mc:AlternateContent>
      </w:r>
      <w:r>
        <w:rPr>
          <w:rFonts w:ascii="Times New Roman" w:eastAsia="Times New Roman"/>
        </w:rPr>
        <w:t>4</w:t>
      </w:r>
      <w:r>
        <w:t>、建设项目环境影响报告表主要结论及审批部门审批决定：</w:t>
      </w:r>
    </w:p>
    <w:p>
      <w:pPr>
        <w:pStyle w:val="5"/>
        <w:rPr>
          <w:b/>
          <w:sz w:val="30"/>
        </w:rPr>
      </w:pPr>
    </w:p>
    <w:p>
      <w:pPr>
        <w:pStyle w:val="11"/>
        <w:numPr>
          <w:ilvl w:val="1"/>
          <w:numId w:val="6"/>
        </w:numPr>
        <w:tabs>
          <w:tab w:val="left" w:pos="1594"/>
        </w:tabs>
        <w:spacing w:before="1" w:after="0" w:line="240" w:lineRule="auto"/>
        <w:ind w:left="1593" w:right="0" w:hanging="354"/>
        <w:jc w:val="left"/>
        <w:rPr>
          <w:b/>
          <w:sz w:val="28"/>
        </w:rPr>
      </w:pPr>
      <w:r>
        <w:rPr>
          <w:b/>
          <w:spacing w:val="-1"/>
          <w:sz w:val="28"/>
        </w:rPr>
        <w:t>、 环评主要结论</w:t>
      </w:r>
    </w:p>
    <w:p>
      <w:pPr>
        <w:pStyle w:val="5"/>
        <w:rPr>
          <w:b/>
          <w:sz w:val="30"/>
        </w:rPr>
      </w:pPr>
    </w:p>
    <w:p>
      <w:pPr>
        <w:pStyle w:val="11"/>
        <w:numPr>
          <w:ilvl w:val="2"/>
          <w:numId w:val="6"/>
        </w:numPr>
        <w:tabs>
          <w:tab w:val="left" w:pos="1803"/>
        </w:tabs>
        <w:spacing w:before="0" w:after="0" w:line="240" w:lineRule="auto"/>
        <w:ind w:left="1802" w:right="0" w:hanging="563"/>
        <w:jc w:val="left"/>
        <w:rPr>
          <w:b/>
          <w:sz w:val="28"/>
        </w:rPr>
      </w:pPr>
      <w:r>
        <w:rPr>
          <w:b/>
          <w:sz w:val="28"/>
        </w:rPr>
        <w:t>、项目概况</w:t>
      </w:r>
    </w:p>
    <w:p>
      <w:pPr>
        <w:pStyle w:val="5"/>
        <w:spacing w:before="1"/>
        <w:ind w:left="1802"/>
      </w:pPr>
    </w:p>
    <w:p>
      <w:pPr>
        <w:pStyle w:val="5"/>
        <w:bidi w:val="0"/>
        <w:spacing w:line="360" w:lineRule="auto"/>
        <w:ind w:left="1100" w:leftChars="500" w:firstLine="574" w:firstLineChars="205"/>
        <w:rPr>
          <w:rFonts w:hint="eastAsia"/>
          <w:lang w:val="en-US" w:eastAsia="zh-CN"/>
        </w:rPr>
      </w:pPr>
      <w:r>
        <w:rPr>
          <w:rFonts w:hint="eastAsia"/>
          <w:lang w:eastAsia="zh-CN"/>
        </w:rPr>
        <w:t>本项目位于石嘴山是大武口区维电路</w:t>
      </w:r>
      <w:r>
        <w:rPr>
          <w:rFonts w:hint="eastAsia"/>
          <w:lang w:val="en-US" w:eastAsia="zh-CN"/>
        </w:rPr>
        <w:t>18号。已建工程西北侧335m为石嘴山</w:t>
      </w:r>
    </w:p>
    <w:p>
      <w:pPr>
        <w:pStyle w:val="5"/>
        <w:bidi w:val="0"/>
        <w:spacing w:line="360" w:lineRule="auto"/>
        <w:ind w:left="0" w:leftChars="0" w:firstLine="1318" w:firstLineChars="471"/>
        <w:rPr>
          <w:rFonts w:hint="eastAsia"/>
          <w:lang w:val="en-US" w:eastAsia="zh-CN"/>
        </w:rPr>
      </w:pPr>
      <w:r>
        <w:rPr>
          <w:rFonts w:hint="eastAsia"/>
          <w:lang w:val="en-US" w:eastAsia="zh-CN"/>
        </w:rPr>
        <w:t>市第一水源地，西南侧500m为电厂小区，东侧10km为铁路社区。地理坐标为</w:t>
      </w:r>
    </w:p>
    <w:p>
      <w:pPr>
        <w:pStyle w:val="5"/>
        <w:bidi w:val="0"/>
        <w:spacing w:line="360" w:lineRule="auto"/>
        <w:ind w:left="1100" w:leftChars="500" w:firstLine="218" w:firstLineChars="78"/>
        <w:rPr>
          <w:rFonts w:hint="eastAsia"/>
          <w:lang w:val="en-US" w:eastAsia="zh-CN"/>
        </w:rPr>
      </w:pPr>
      <w:r>
        <w:rPr>
          <w:rFonts w:hint="eastAsia"/>
          <w:lang w:val="en-US" w:eastAsia="zh-CN"/>
        </w:rPr>
        <w:t>北纬39°2′27.81″，东经106°23′0.57″。项目主要建设内容包括加油器、</w:t>
      </w:r>
    </w:p>
    <w:p>
      <w:pPr>
        <w:pStyle w:val="5"/>
        <w:bidi w:val="0"/>
        <w:spacing w:line="360" w:lineRule="auto"/>
        <w:ind w:left="1100" w:leftChars="500" w:firstLine="218" w:firstLineChars="78"/>
        <w:rPr>
          <w:rFonts w:hint="default"/>
          <w:lang w:val="en-US" w:eastAsia="zh-CN"/>
        </w:rPr>
      </w:pPr>
      <w:r>
        <w:rPr>
          <w:rFonts w:hint="eastAsia"/>
          <w:lang w:val="en-US" w:eastAsia="zh-CN"/>
        </w:rPr>
        <w:t>棚罩、站房洗车间及辅助工程等。</w:t>
      </w:r>
    </w:p>
    <w:p>
      <w:pPr>
        <w:pStyle w:val="5"/>
        <w:bidi w:val="0"/>
        <w:ind w:firstLine="1120" w:firstLineChars="400"/>
        <w:rPr>
          <w:rFonts w:hint="eastAsia"/>
          <w:lang w:val="en-US" w:eastAsia="zh-CN"/>
        </w:rPr>
      </w:pPr>
    </w:p>
    <w:p>
      <w:pPr>
        <w:pStyle w:val="3"/>
        <w:numPr>
          <w:ilvl w:val="2"/>
          <w:numId w:val="6"/>
        </w:numPr>
        <w:tabs>
          <w:tab w:val="left" w:pos="1803"/>
        </w:tabs>
        <w:spacing w:before="0" w:after="0" w:line="240" w:lineRule="auto"/>
        <w:ind w:left="1802" w:right="0" w:hanging="563"/>
        <w:jc w:val="left"/>
      </w:pPr>
      <w:r>
        <w:rPr>
          <w:rFonts w:hint="eastAsia"/>
          <w:lang w:eastAsia="zh-CN"/>
        </w:rPr>
        <w:t>、</w:t>
      </w:r>
      <w:r>
        <w:t>产业政策符合性分析</w:t>
      </w:r>
    </w:p>
    <w:p>
      <w:pPr>
        <w:pStyle w:val="5"/>
        <w:spacing w:before="3"/>
        <w:rPr>
          <w:b/>
          <w:sz w:val="30"/>
        </w:rPr>
      </w:pPr>
    </w:p>
    <w:p>
      <w:pPr>
        <w:pStyle w:val="5"/>
        <w:spacing w:before="1" w:line="360" w:lineRule="auto"/>
        <w:ind w:left="1802"/>
      </w:pPr>
      <w:r>
        <w:t>根据</w:t>
      </w:r>
      <w:r>
        <w:rPr>
          <w:rFonts w:hint="eastAsia"/>
          <w:lang w:eastAsia="zh-CN"/>
        </w:rPr>
        <w:t>中华人民共和国国家发展和改革委员会第</w:t>
      </w:r>
      <w:r>
        <w:rPr>
          <w:rFonts w:hint="eastAsia"/>
          <w:lang w:val="en-US" w:eastAsia="zh-CN"/>
        </w:rPr>
        <w:t>9</w:t>
      </w:r>
      <w:r>
        <w:rPr>
          <w:rFonts w:ascii="Times New Roman" w:eastAsia="Times New Roman"/>
        </w:rPr>
        <w:t xml:space="preserve"> </w:t>
      </w:r>
      <w:r>
        <w:t>号令《产业</w:t>
      </w:r>
      <w:r>
        <w:rPr>
          <w:rFonts w:hint="eastAsia"/>
          <w:lang w:eastAsia="zh-CN"/>
        </w:rPr>
        <w:t>政策</w:t>
      </w:r>
      <w:r>
        <w:t>调整指导</w:t>
      </w:r>
    </w:p>
    <w:p>
      <w:pPr>
        <w:pStyle w:val="5"/>
        <w:spacing w:before="1" w:line="360" w:lineRule="auto"/>
        <w:ind w:left="275" w:leftChars="125" w:firstLine="1044" w:firstLineChars="373"/>
        <w:rPr>
          <w:rFonts w:hint="eastAsia"/>
          <w:lang w:eastAsia="zh-CN"/>
        </w:rPr>
      </w:pPr>
      <w:r>
        <w:t>目录</w:t>
      </w:r>
      <w:r>
        <w:rPr>
          <w:rFonts w:ascii="Times New Roman" w:eastAsia="Times New Roman"/>
        </w:rPr>
        <w:t xml:space="preserve">2011 </w:t>
      </w:r>
      <w:r>
        <w:t>年本</w:t>
      </w:r>
      <w:r>
        <w:rPr>
          <w:rFonts w:hint="eastAsia"/>
          <w:lang w:eastAsia="zh-CN"/>
        </w:rPr>
        <w:t>（</w:t>
      </w:r>
      <w:r>
        <w:rPr>
          <w:rFonts w:hint="eastAsia"/>
          <w:lang w:val="en-US" w:eastAsia="zh-CN"/>
        </w:rPr>
        <w:t>2013年修订</w:t>
      </w:r>
      <w:r>
        <w:rPr>
          <w:rFonts w:hint="eastAsia"/>
          <w:lang w:eastAsia="zh-CN"/>
        </w:rPr>
        <w:t>）</w:t>
      </w:r>
      <w:r>
        <w:t>》</w:t>
      </w:r>
      <w:r>
        <w:rPr>
          <w:rFonts w:hint="eastAsia"/>
          <w:lang w:eastAsia="zh-CN"/>
        </w:rPr>
        <w:t>本项目不属于鼓励、限制淘汰三类。所以本</w:t>
      </w:r>
    </w:p>
    <w:p>
      <w:pPr>
        <w:pStyle w:val="5"/>
        <w:spacing w:before="1" w:line="360" w:lineRule="auto"/>
        <w:ind w:firstLine="1400" w:firstLineChars="500"/>
        <w:rPr>
          <w:sz w:val="23"/>
        </w:rPr>
      </w:pPr>
      <w:r>
        <w:rPr>
          <w:rFonts w:hint="eastAsia"/>
          <w:lang w:eastAsia="zh-CN"/>
        </w:rPr>
        <w:t>项目属于允许类项目，符合国家及地方相关产业政策的要求。</w:t>
      </w:r>
    </w:p>
    <w:p>
      <w:pPr>
        <w:pStyle w:val="3"/>
        <w:numPr>
          <w:ilvl w:val="2"/>
          <w:numId w:val="6"/>
        </w:numPr>
        <w:tabs>
          <w:tab w:val="left" w:pos="1803"/>
        </w:tabs>
        <w:spacing w:before="55" w:after="0" w:line="240" w:lineRule="auto"/>
        <w:ind w:left="1802" w:right="0" w:hanging="563"/>
        <w:jc w:val="left"/>
        <w:rPr>
          <w:b/>
          <w:sz w:val="30"/>
        </w:rPr>
      </w:pPr>
      <w:r>
        <w:t>、选址可行性分析</w:t>
      </w:r>
    </w:p>
    <w:p>
      <w:pPr>
        <w:pStyle w:val="5"/>
        <w:spacing w:before="186" w:line="364" w:lineRule="auto"/>
        <w:ind w:left="1240" w:right="910" w:rightChars="0" w:firstLine="560" w:firstLineChars="200"/>
      </w:pPr>
      <w:r>
        <w:t>本项目位于宁</w:t>
      </w:r>
      <w:r>
        <w:rPr>
          <w:rFonts w:hint="eastAsia"/>
          <w:lang w:eastAsia="zh-CN"/>
        </w:rPr>
        <w:t>石嘴山市大武口维电路</w:t>
      </w:r>
      <w:r>
        <w:rPr>
          <w:rFonts w:hint="eastAsia"/>
          <w:lang w:val="en-US" w:eastAsia="zh-CN"/>
        </w:rPr>
        <w:t>18号，项目建设区域交通便利，周围车流量大。项目选址范围内周边情况良好，道路交通方便，气源稳定。项目满足环境保护和防火安全的要求，加油站的加油机、储罐、通气管口与周围建筑物、交通线等安全距离均符合《汽车加油加气站设计与施工规范》（GB50156-2012）</w:t>
      </w:r>
      <w:r>
        <w:rPr>
          <w:rFonts w:hint="eastAsia"/>
          <w:lang w:eastAsia="zh-CN"/>
        </w:rPr>
        <w:t>（</w:t>
      </w:r>
      <w:r>
        <w:rPr>
          <w:rFonts w:hint="eastAsia"/>
          <w:lang w:val="en-US" w:eastAsia="zh-CN"/>
        </w:rPr>
        <w:t>2014年修订</w:t>
      </w:r>
      <w:r>
        <w:rPr>
          <w:rFonts w:hint="eastAsia"/>
          <w:lang w:eastAsia="zh-CN"/>
        </w:rPr>
        <w:t>）的规定。选址范围内没有水源地、名胜古迹、自然保护区、温泉疗养地等国家明令规定的保护对象。从环境保护角度来看，项目选址是合理的。</w:t>
      </w:r>
    </w:p>
    <w:p>
      <w:pPr>
        <w:pStyle w:val="3"/>
        <w:numPr>
          <w:ilvl w:val="1"/>
          <w:numId w:val="6"/>
        </w:numPr>
        <w:tabs>
          <w:tab w:val="left" w:pos="1594"/>
        </w:tabs>
        <w:spacing w:before="197" w:after="0" w:line="240" w:lineRule="auto"/>
        <w:ind w:left="1593" w:right="0" w:hanging="354"/>
        <w:jc w:val="left"/>
      </w:pPr>
      <w:r>
        <w:t>、环境影响评价达标排放分析</w:t>
      </w:r>
    </w:p>
    <w:p>
      <w:pPr>
        <w:pStyle w:val="5"/>
        <w:spacing w:before="1"/>
        <w:rPr>
          <w:b/>
          <w:sz w:val="30"/>
        </w:rPr>
      </w:pPr>
    </w:p>
    <w:p>
      <w:pPr>
        <w:pStyle w:val="11"/>
        <w:numPr>
          <w:ilvl w:val="0"/>
          <w:numId w:val="7"/>
        </w:numPr>
        <w:tabs>
          <w:tab w:val="left" w:pos="2224"/>
        </w:tabs>
        <w:spacing w:before="0" w:after="0" w:line="240" w:lineRule="auto"/>
        <w:ind w:left="2223" w:right="0" w:hanging="703"/>
        <w:jc w:val="left"/>
        <w:rPr>
          <w:sz w:val="28"/>
        </w:rPr>
      </w:pPr>
      <w:r>
        <w:rPr>
          <w:spacing w:val="-2"/>
          <w:sz w:val="28"/>
        </w:rPr>
        <w:t>废气</w:t>
      </w:r>
    </w:p>
    <w:p>
      <w:pPr>
        <w:pStyle w:val="5"/>
        <w:spacing w:before="9"/>
        <w:rPr>
          <w:sz w:val="20"/>
        </w:rPr>
      </w:pPr>
    </w:p>
    <w:p>
      <w:pPr>
        <w:pStyle w:val="5"/>
        <w:tabs>
          <w:tab w:val="left" w:pos="1733"/>
        </w:tabs>
        <w:rPr>
          <w:rFonts w:hint="eastAsia"/>
          <w:spacing w:val="-18"/>
          <w:lang w:val="en-US" w:eastAsia="zh-CN"/>
        </w:rPr>
      </w:pPr>
      <w:r>
        <w:rPr>
          <w:rFonts w:hint="eastAsia"/>
          <w:spacing w:val="-18"/>
          <w:lang w:val="en-US" w:eastAsia="zh-CN"/>
        </w:rPr>
        <w:t xml:space="preserve"> </w:t>
      </w:r>
      <w:r>
        <w:rPr>
          <w:rFonts w:hint="eastAsia"/>
          <w:spacing w:val="-18"/>
          <w:lang w:val="en-US" w:eastAsia="zh-CN"/>
        </w:rPr>
        <w:tab/>
      </w:r>
      <w:r>
        <w:rPr>
          <w:rFonts w:hint="eastAsia"/>
          <w:spacing w:val="-18"/>
          <w:lang w:val="en-US" w:eastAsia="zh-CN"/>
        </w:rPr>
        <w:t>本项目产生的废气主要是卸油、储存、加油过程中排放的油气，及进出站内的汽</w:t>
      </w:r>
    </w:p>
    <w:p>
      <w:pPr>
        <w:pStyle w:val="5"/>
        <w:tabs>
          <w:tab w:val="left" w:pos="1733"/>
        </w:tabs>
        <w:rPr>
          <w:rFonts w:hint="eastAsia"/>
          <w:spacing w:val="-18"/>
          <w:lang w:val="en-US" w:eastAsia="zh-CN"/>
        </w:rPr>
      </w:pPr>
    </w:p>
    <w:p>
      <w:pPr>
        <w:pStyle w:val="5"/>
        <w:tabs>
          <w:tab w:val="left" w:pos="1733"/>
        </w:tabs>
        <w:ind w:firstLine="976" w:firstLineChars="400"/>
        <w:rPr>
          <w:rFonts w:hint="eastAsia"/>
          <w:spacing w:val="-18"/>
          <w:lang w:val="en-US" w:eastAsia="zh-CN"/>
        </w:rPr>
      </w:pPr>
    </w:p>
    <w:p>
      <w:pPr>
        <w:pStyle w:val="5"/>
        <w:tabs>
          <w:tab w:val="left" w:pos="1733"/>
        </w:tabs>
        <w:spacing w:line="360" w:lineRule="auto"/>
        <w:ind w:left="0" w:leftChars="0" w:firstLine="1097" w:firstLineChars="392"/>
        <w:rPr>
          <w:rFonts w:hint="eastAsia"/>
          <w:spacing w:val="-18"/>
          <w:lang w:val="en-US" w:eastAsia="zh-CN"/>
        </w:rPr>
      </w:pPr>
      <w:r>
        <mc:AlternateContent>
          <mc:Choice Requires="wps">
            <w:drawing>
              <wp:anchor distT="0" distB="0" distL="114300" distR="114300" simplePos="0" relativeHeight="246279168" behindDoc="1" locked="0" layoutInCell="1" allowOverlap="1">
                <wp:simplePos x="0" y="0"/>
                <wp:positionH relativeFrom="page">
                  <wp:posOffset>598170</wp:posOffset>
                </wp:positionH>
                <wp:positionV relativeFrom="page">
                  <wp:posOffset>842645</wp:posOffset>
                </wp:positionV>
                <wp:extent cx="6235065" cy="8772525"/>
                <wp:effectExtent l="1270" t="5080" r="12065" b="4445"/>
                <wp:wrapNone/>
                <wp:docPr id="18" name="任意多边形 104"/>
                <wp:cNvGraphicFramePr/>
                <a:graphic xmlns:a="http://schemas.openxmlformats.org/drawingml/2006/main">
                  <a:graphicData uri="http://schemas.microsoft.com/office/word/2010/wordprocessingShape">
                    <wps:wsp>
                      <wps:cNvSpPr/>
                      <wps:spPr>
                        <a:xfrm>
                          <a:off x="0" y="0"/>
                          <a:ext cx="6235065" cy="8772525"/>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4" o:spid="_x0000_s1026" o:spt="100" style="position:absolute;left:0pt;margin-left:47.1pt;margin-top:66.35pt;height:690.75pt;width:490.95pt;mso-position-horizontal-relative:page;mso-position-vertical-relative:page;z-index:-257037312;mso-width-relative:page;mso-height-relative:page;" filled="f" stroked="t" coordsize="9648,13952" o:gfxdata="UEsDBAoAAAAAAIdO4kAAAAAAAAAAAAAAAAAEAAAAZHJzL1BLAwQUAAAACACHTuJAks1+AdgAAAAM&#10;AQAADwAAAGRycy9kb3ducmV2LnhtbE2PzU7DMBCE70i8g7VI3Kjt0B8IcXpAQuKAQC08gBsvSYS9&#10;jmKnPzw92xO97e6MZr6t1sfgxR7H1EcyoGcKBFITXU+tga/Pl7sHEClbctZHQgMnTLCur68qW7p4&#10;oA3ut7kVHEKptAa6nIdSytR0GGyaxQGJte84Bpt5HVvpRnvg8OBlodRSBtsTN3R2wOcOm5/tFLi3&#10;eNvo3+nj9Dos5jkqjxT0uzG3N1o9gch4zP9mOOMzOtTMtIsTuSS8gcd5wU6+3xcrEGeDWi01iB1P&#10;C82irCt5+UT9B1BLAwQUAAAACACHTuJAkqVU500CAABIBQAADgAAAGRycy9lMm9Eb2MueG1srVTL&#10;jtMwFN0j8Q+W99Okr8w0ajoLyrBBMNIMH+A6TmLJL9lu0+7Zs2eJ+Ak0gq9hEJ/BtdOmhdGIEaKL&#10;9Nr3+Piee2zPL7dSoA2zjmtV4OEgxYgpqkuu6gK/u706u8DIeaJKIrRiBd4xhy8Xz5/NW5OzkW60&#10;KJlFQKJc3poCN96bPEkcbZgkbqANU5CstJXEw9DWSWlJC+xSJKM0zZJW29JYTZlzMLvskngR+auK&#10;Uf+2qhzzSBQYavPxa+N3Fb7JYk7y2hLTcLovg/xDFZJwBZv2VEviCVpb/oBKcmq105UfUC0TXVWc&#10;sqgB1AzTP9TcNMSwqAWa40zfJvf/aOmbzbVFvATvwClFJHj0/e7ux/sP958//vz25f7rJzRMJ6FP&#10;rXE5wG/Mtd2PHIRB9LayMvyDHLSNvd31vWVbjyhMZqPxNM2mGFHIXZyfj6ajaWBNjsvp2vlXTEcq&#10;snntfGdOeYhIc4joVh1CQ3yYDtuHELUFnmUT0NKApPFsOoq2SL1htzqC/LHEs+G+gmNaqFNYxwQF&#10;98hD/rjCnBDChpPsqZyn4MdooV9h979xdrBAeFD0GCEoGj+Ns0c+pAXPQq+jeX3/YfLUQKWvuBDR&#10;QaGCK1k6y8B9Ape8EsRDKA0cO6fq6JDTgpdhSTDJ2Xr1Qli0IeHaxt++q7/BjHV+SVzT4WIqwEje&#10;MFK+VCXyOwPnWcHLg0MJkpUYCQYPVYgi0hMunoIEdUKB4HAJumMfopUud3B91sbyuoG3pet+yMB1&#10;je3ZPy3hPTgdR6bjA7j4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LNfgHYAAAADAEAAA8AAAAA&#10;AAAAAQAgAAAAIgAAAGRycy9kb3ducmV2LnhtbFBLAQIUABQAAAAIAIdO4kCSpVTnTQIAAEgFAAAO&#10;AAAAAAAAAAEAIAAAACcBAABkcnMvZTJvRG9jLnhtbFBLBQYAAAAABgAGAFkBAADmBQAAAAA=&#10;" path="m0,-1l9648,-1m0,13946l9648,13946m5,-6l5,13941m9643,-6l9643,13941e">
                <v:fill on="f" focussize="0,0"/>
                <v:stroke weight="0.48pt" color="#000000" joinstyle="round"/>
                <v:imagedata o:title=""/>
                <o:lock v:ext="edit" aspectratio="f"/>
              </v:shape>
            </w:pict>
          </mc:Fallback>
        </mc:AlternateContent>
      </w:r>
      <w:r>
        <w:rPr>
          <w:rFonts w:hint="eastAsia"/>
          <w:spacing w:val="-18"/>
          <w:lang w:val="en-US" w:eastAsia="zh-CN"/>
        </w:rPr>
        <w:t>车尾气。</w:t>
      </w:r>
    </w:p>
    <w:p>
      <w:pPr>
        <w:pStyle w:val="5"/>
        <w:tabs>
          <w:tab w:val="left" w:pos="1733"/>
        </w:tabs>
        <w:spacing w:line="360" w:lineRule="auto"/>
        <w:ind w:firstLine="976" w:firstLineChars="400"/>
        <w:rPr>
          <w:rFonts w:hint="eastAsia"/>
          <w:spacing w:val="-18"/>
          <w:lang w:val="en-US" w:eastAsia="zh-CN"/>
        </w:rPr>
      </w:pPr>
      <w:r>
        <w:rPr>
          <w:rFonts w:hint="eastAsia"/>
          <w:spacing w:val="-18"/>
          <w:lang w:val="en-US" w:eastAsia="zh-CN"/>
        </w:rPr>
        <w:t xml:space="preserve">     ①油气</w:t>
      </w:r>
    </w:p>
    <w:p>
      <w:pPr>
        <w:pStyle w:val="5"/>
        <w:tabs>
          <w:tab w:val="left" w:pos="1733"/>
        </w:tabs>
        <w:spacing w:line="360" w:lineRule="auto"/>
        <w:ind w:firstLine="976" w:firstLineChars="400"/>
        <w:rPr>
          <w:rFonts w:hint="eastAsia"/>
          <w:spacing w:val="-18"/>
          <w:lang w:val="en-US" w:eastAsia="zh-CN"/>
        </w:rPr>
      </w:pPr>
      <w:r>
        <w:rPr>
          <w:rFonts w:hint="eastAsia"/>
          <w:spacing w:val="-18"/>
          <w:lang w:val="en-US" w:eastAsia="zh-CN"/>
        </w:rPr>
        <w:t xml:space="preserve">    本项目通过采用密闭卸油方式、埋地式油罐、自封式加油机及油气回收系统等一</w:t>
      </w:r>
    </w:p>
    <w:p>
      <w:pPr>
        <w:pStyle w:val="5"/>
        <w:tabs>
          <w:tab w:val="left" w:pos="1733"/>
        </w:tabs>
        <w:spacing w:line="360" w:lineRule="auto"/>
        <w:ind w:firstLine="976" w:firstLineChars="400"/>
        <w:rPr>
          <w:rFonts w:hint="eastAsia"/>
          <w:spacing w:val="-18"/>
          <w:lang w:val="en-US" w:eastAsia="zh-CN"/>
        </w:rPr>
      </w:pPr>
      <w:r>
        <w:rPr>
          <w:rFonts w:hint="eastAsia"/>
          <w:spacing w:val="-18"/>
          <w:lang w:val="en-US" w:eastAsia="zh-CN"/>
        </w:rPr>
        <w:t xml:space="preserve"> 系列措施减少油气排放。卸油油气回收装置可回收卸油油气回收装置可回收卸油油</w:t>
      </w:r>
    </w:p>
    <w:p>
      <w:pPr>
        <w:pStyle w:val="5"/>
        <w:tabs>
          <w:tab w:val="left" w:pos="1733"/>
        </w:tabs>
        <w:spacing w:line="360" w:lineRule="auto"/>
        <w:ind w:left="0" w:leftChars="0" w:firstLine="1073" w:firstLineChars="440"/>
        <w:rPr>
          <w:rFonts w:hint="eastAsia"/>
          <w:spacing w:val="-18"/>
          <w:lang w:val="en-US" w:eastAsia="zh-CN"/>
        </w:rPr>
      </w:pPr>
      <w:r>
        <w:rPr>
          <w:rFonts w:hint="eastAsia"/>
          <w:spacing w:val="-18"/>
          <w:lang w:val="en-US" w:eastAsia="zh-CN"/>
        </w:rPr>
        <w:t>气95%，汽油加油油气可回收95%以上。</w:t>
      </w:r>
    </w:p>
    <w:p>
      <w:pPr>
        <w:pStyle w:val="5"/>
        <w:tabs>
          <w:tab w:val="left" w:pos="1733"/>
        </w:tabs>
        <w:spacing w:line="360" w:lineRule="auto"/>
        <w:ind w:firstLine="976" w:firstLineChars="400"/>
        <w:rPr>
          <w:rFonts w:hint="eastAsia"/>
          <w:spacing w:val="-18"/>
          <w:lang w:val="en-US" w:eastAsia="zh-CN"/>
        </w:rPr>
      </w:pPr>
      <w:r>
        <w:rPr>
          <w:rFonts w:hint="eastAsia"/>
          <w:spacing w:val="-18"/>
          <w:lang w:val="en-US" w:eastAsia="zh-CN"/>
        </w:rPr>
        <w:t xml:space="preserve">     ②汽车尾气</w:t>
      </w:r>
    </w:p>
    <w:p>
      <w:pPr>
        <w:pStyle w:val="5"/>
        <w:tabs>
          <w:tab w:val="left" w:pos="1733"/>
        </w:tabs>
        <w:spacing w:line="360" w:lineRule="auto"/>
        <w:ind w:firstLine="976" w:firstLineChars="400"/>
        <w:rPr>
          <w:rFonts w:hint="eastAsia"/>
          <w:spacing w:val="-18"/>
          <w:lang w:val="en-US" w:eastAsia="zh-CN"/>
        </w:rPr>
      </w:pPr>
      <w:r>
        <w:rPr>
          <w:rFonts w:hint="eastAsia"/>
          <w:spacing w:val="-18"/>
          <w:lang w:val="en-US" w:eastAsia="zh-CN"/>
        </w:rPr>
        <w:t xml:space="preserve">    站内汽车进出时会排放一定的尾气，尾气中含有CO、HC等污染。汽车启动时间较</w:t>
      </w:r>
    </w:p>
    <w:p>
      <w:pPr>
        <w:pStyle w:val="5"/>
        <w:tabs>
          <w:tab w:val="left" w:pos="1733"/>
        </w:tabs>
        <w:spacing w:line="360" w:lineRule="auto"/>
        <w:ind w:left="0" w:leftChars="0" w:firstLine="1073" w:firstLineChars="440"/>
        <w:rPr>
          <w:rFonts w:hint="eastAsia"/>
          <w:spacing w:val="-18"/>
          <w:lang w:val="en-US" w:eastAsia="zh-CN"/>
        </w:rPr>
      </w:pPr>
      <w:r>
        <w:rPr>
          <w:rFonts w:hint="eastAsia"/>
          <w:spacing w:val="-18"/>
          <w:lang w:val="en-US" w:eastAsia="zh-CN"/>
        </w:rPr>
        <w:t>短，尾气产生量小，且本项目处于空旷地带，通风状况较好，汽车尾气很快在空气</w:t>
      </w:r>
    </w:p>
    <w:p>
      <w:pPr>
        <w:pStyle w:val="5"/>
        <w:tabs>
          <w:tab w:val="left" w:pos="1733"/>
        </w:tabs>
        <w:spacing w:line="360" w:lineRule="auto"/>
        <w:ind w:left="0" w:leftChars="0" w:firstLine="1073" w:firstLineChars="440"/>
        <w:rPr>
          <w:rFonts w:hint="eastAsia"/>
          <w:spacing w:val="-18"/>
          <w:lang w:val="en-US" w:eastAsia="zh-CN"/>
        </w:rPr>
      </w:pPr>
      <w:r>
        <w:rPr>
          <w:rFonts w:hint="eastAsia"/>
          <w:spacing w:val="-18"/>
          <w:lang w:val="en-US" w:eastAsia="zh-CN"/>
        </w:rPr>
        <w:t>中扩散。因此项目营运期间汽车排放的少量尾气对周围环境影响较小。</w:t>
      </w:r>
    </w:p>
    <w:p>
      <w:pPr>
        <w:pStyle w:val="5"/>
        <w:tabs>
          <w:tab w:val="left" w:pos="1733"/>
        </w:tabs>
        <w:spacing w:line="360" w:lineRule="auto"/>
        <w:ind w:left="0" w:leftChars="0" w:firstLine="1073" w:firstLineChars="440"/>
        <w:rPr>
          <w:rFonts w:hint="eastAsia"/>
          <w:spacing w:val="-18"/>
          <w:lang w:val="en-US" w:eastAsia="zh-CN"/>
        </w:rPr>
      </w:pPr>
      <w:r>
        <w:rPr>
          <w:rFonts w:hint="eastAsia"/>
          <w:spacing w:val="-18"/>
          <w:lang w:val="en-US" w:eastAsia="zh-CN"/>
        </w:rPr>
        <w:t>综合分析，采取以上措施，已建工程产生的废气对环境影响较小。</w:t>
      </w:r>
    </w:p>
    <w:p>
      <w:pPr>
        <w:pStyle w:val="5"/>
        <w:numPr>
          <w:ilvl w:val="0"/>
          <w:numId w:val="7"/>
        </w:numPr>
        <w:tabs>
          <w:tab w:val="left" w:pos="1733"/>
        </w:tabs>
        <w:spacing w:line="360" w:lineRule="auto"/>
        <w:ind w:left="2223" w:leftChars="0" w:hanging="703" w:firstLineChars="0"/>
        <w:rPr>
          <w:rFonts w:hint="eastAsia"/>
          <w:spacing w:val="-18"/>
          <w:lang w:val="en-US" w:eastAsia="zh-CN"/>
        </w:rPr>
      </w:pPr>
      <w:r>
        <w:rPr>
          <w:rFonts w:hint="eastAsia"/>
          <w:spacing w:val="-18"/>
          <w:lang w:val="en-US" w:eastAsia="zh-CN"/>
        </w:rPr>
        <w:t>废水</w:t>
      </w:r>
    </w:p>
    <w:p>
      <w:pPr>
        <w:pStyle w:val="5"/>
        <w:numPr>
          <w:ilvl w:val="0"/>
          <w:numId w:val="0"/>
        </w:numPr>
        <w:tabs>
          <w:tab w:val="left" w:pos="1733"/>
        </w:tabs>
        <w:spacing w:line="360" w:lineRule="auto"/>
        <w:ind w:right="0" w:rightChars="0" w:firstLine="1464" w:firstLineChars="600"/>
        <w:rPr>
          <w:rFonts w:hint="eastAsia"/>
          <w:spacing w:val="-18"/>
          <w:lang w:val="en-US" w:eastAsia="zh-CN"/>
        </w:rPr>
      </w:pPr>
      <w:r>
        <w:rPr>
          <w:rFonts w:hint="eastAsia"/>
          <w:spacing w:val="-18"/>
          <w:lang w:val="en-US" w:eastAsia="zh-CN"/>
        </w:rPr>
        <w:t>本项目废水主要为职工与顾客产生的生活污水及洗车废水，生活污水经沉淀池处</w:t>
      </w:r>
    </w:p>
    <w:p>
      <w:pPr>
        <w:pStyle w:val="5"/>
        <w:numPr>
          <w:ilvl w:val="0"/>
          <w:numId w:val="0"/>
        </w:numPr>
        <w:tabs>
          <w:tab w:val="left" w:pos="1733"/>
        </w:tabs>
        <w:spacing w:line="360" w:lineRule="auto"/>
        <w:ind w:left="0" w:leftChars="0" w:right="0" w:rightChars="0" w:firstLine="1073" w:firstLineChars="440"/>
        <w:rPr>
          <w:rFonts w:hint="eastAsia"/>
          <w:spacing w:val="-18"/>
          <w:lang w:val="en-US" w:eastAsia="zh-CN"/>
        </w:rPr>
      </w:pPr>
      <w:r>
        <w:rPr>
          <w:rFonts w:hint="eastAsia"/>
          <w:spacing w:val="-18"/>
          <w:lang w:val="en-US" w:eastAsia="zh-CN"/>
        </w:rPr>
        <w:t>理后由石嘴山市星海镇污水处理厂定期清运。洗车废水经沉淀池沉淀处理后循环</w:t>
      </w:r>
    </w:p>
    <w:p>
      <w:pPr>
        <w:pStyle w:val="5"/>
        <w:numPr>
          <w:ilvl w:val="0"/>
          <w:numId w:val="0"/>
        </w:numPr>
        <w:tabs>
          <w:tab w:val="left" w:pos="1733"/>
        </w:tabs>
        <w:spacing w:line="360" w:lineRule="auto"/>
        <w:ind w:left="0" w:leftChars="0" w:right="0" w:rightChars="0" w:firstLine="1073" w:firstLineChars="440"/>
        <w:rPr>
          <w:rFonts w:hint="default"/>
          <w:spacing w:val="-18"/>
          <w:lang w:val="en-US" w:eastAsia="zh-CN"/>
        </w:rPr>
      </w:pPr>
      <w:r>
        <w:rPr>
          <w:rFonts w:hint="eastAsia"/>
          <w:spacing w:val="-18"/>
          <w:lang w:val="en-US" w:eastAsia="zh-CN"/>
        </w:rPr>
        <w:t>利用。</w:t>
      </w:r>
    </w:p>
    <w:p>
      <w:pPr>
        <w:numPr>
          <w:ilvl w:val="0"/>
          <w:numId w:val="7"/>
        </w:numPr>
        <w:spacing w:after="0" w:line="360" w:lineRule="auto"/>
        <w:ind w:left="2223" w:leftChars="0" w:hanging="703" w:firstLine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噪声</w:t>
      </w:r>
    </w:p>
    <w:p>
      <w:pPr>
        <w:numPr>
          <w:ilvl w:val="0"/>
          <w:numId w:val="0"/>
        </w:numPr>
        <w:spacing w:after="0" w:line="360" w:lineRule="auto"/>
        <w:ind w:right="0" w:rightChars="0"/>
        <w:jc w:val="both"/>
        <w:rPr>
          <w:rFonts w:hint="eastAsia" w:ascii="宋体" w:hAnsi="宋体" w:eastAsia="宋体" w:cs="宋体"/>
          <w:sz w:val="28"/>
          <w:szCs w:val="28"/>
          <w:lang w:val="en-US" w:eastAsia="zh-CN"/>
        </w:rPr>
      </w:pPr>
      <w:r>
        <w:rPr>
          <w:rFonts w:hint="eastAsia" w:asciiTheme="minorEastAsia" w:hAnsiTheme="minorEastAsia" w:eastAsiaTheme="minorEastAsia" w:cstheme="minorEastAsia"/>
          <w:sz w:val="28"/>
          <w:szCs w:val="28"/>
          <w:lang w:val="en-US" w:eastAsia="zh-CN"/>
        </w:rPr>
        <w:t xml:space="preserve">           </w:t>
      </w:r>
      <w:r>
        <w:rPr>
          <w:rFonts w:hint="eastAsia" w:ascii="宋体" w:hAnsi="宋体" w:eastAsia="宋体" w:cs="宋体"/>
          <w:sz w:val="28"/>
          <w:szCs w:val="28"/>
          <w:lang w:val="en-US" w:eastAsia="zh-CN"/>
        </w:rPr>
        <w:t>本项目噪声主要来源于泵、洗车间以及机动汽车进出加油站时产生的交通噪</w:t>
      </w:r>
    </w:p>
    <w:p>
      <w:pPr>
        <w:numPr>
          <w:ilvl w:val="0"/>
          <w:numId w:val="0"/>
        </w:numPr>
        <w:spacing w:after="0" w:line="360" w:lineRule="auto"/>
        <w:ind w:right="0" w:rightChars="0" w:firstLine="1120" w:firstLineChars="40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声等。建设单位选用低噪声设备，安装时基础减振垫，营运期间维持设备保持</w:t>
      </w:r>
    </w:p>
    <w:p>
      <w:pPr>
        <w:numPr>
          <w:ilvl w:val="0"/>
          <w:numId w:val="0"/>
        </w:numPr>
        <w:spacing w:after="0" w:line="360" w:lineRule="auto"/>
        <w:ind w:right="0" w:rightChars="0" w:firstLine="1120" w:firstLineChars="40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良好的运转达到消声、隔声、减振效果，机动车辆进出所产生的噪声，建设单</w:t>
      </w:r>
    </w:p>
    <w:p>
      <w:pPr>
        <w:numPr>
          <w:ilvl w:val="0"/>
          <w:numId w:val="0"/>
        </w:numPr>
        <w:spacing w:after="0" w:line="360" w:lineRule="auto"/>
        <w:ind w:left="1118" w:leftChars="508" w:right="1349" w:rightChars="613" w:firstLine="0" w:firstLineChars="0"/>
        <w:jc w:val="both"/>
        <w:rPr>
          <w:rFonts w:hint="eastAsia" w:asciiTheme="minorEastAsia" w:hAnsiTheme="minorEastAsia" w:eastAsiaTheme="minorEastAsia" w:cstheme="minorEastAsia"/>
          <w:sz w:val="28"/>
          <w:szCs w:val="28"/>
          <w:lang w:val="en-US" w:eastAsia="zh-CN"/>
        </w:rPr>
      </w:pPr>
      <w:r>
        <w:rPr>
          <w:rFonts w:hint="eastAsia" w:ascii="宋体" w:hAnsi="宋体" w:eastAsia="宋体" w:cs="宋体"/>
          <w:sz w:val="28"/>
          <w:szCs w:val="28"/>
          <w:lang w:val="en-US" w:eastAsia="zh-CN"/>
        </w:rPr>
        <w:t>位在车辆入口设置警鸣标志、安装减速带，使区域内交通噪声降到最低。经上述治理后项目厂界1cm处的噪声满足《工业企业厂界环境噪声排放标准》（GB12348-2008）2类标准，噪声经过距离衰减后，噪声对周围环境影响轻微。</w:t>
      </w:r>
    </w:p>
    <w:p>
      <w:pPr>
        <w:numPr>
          <w:ilvl w:val="0"/>
          <w:numId w:val="7"/>
        </w:numPr>
        <w:spacing w:after="0" w:line="360" w:lineRule="auto"/>
        <w:ind w:left="2223" w:leftChars="0" w:right="1349" w:rightChars="613" w:hanging="703" w:firstLine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固体废物</w:t>
      </w:r>
    </w:p>
    <w:p>
      <w:pPr>
        <w:numPr>
          <w:ilvl w:val="0"/>
          <w:numId w:val="0"/>
        </w:numPr>
        <w:spacing w:after="0" w:line="360" w:lineRule="auto"/>
        <w:ind w:left="1100" w:leftChars="0" w:right="1129" w:rightChars="513" w:firstLine="0" w:firstLineChars="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本项目产生的固体废物主要为生活垃圾和废机油，生活垃圾集中收集后由环卫部门统一处置；废机油在危险废物暂存间集中收集储存，最终收集后全部交由有危险废物处置资质的单位统一进行处理。因此，本项目固体废物不会对周围</w:t>
      </w:r>
    </w:p>
    <w:p>
      <w:pPr>
        <w:numPr>
          <w:ilvl w:val="0"/>
          <w:numId w:val="0"/>
        </w:numPr>
        <w:spacing w:after="0" w:line="360" w:lineRule="auto"/>
        <w:ind w:left="1100" w:leftChars="0" w:right="1129" w:rightChars="513" w:firstLine="0" w:firstLineChars="0"/>
        <w:jc w:val="both"/>
        <w:rPr>
          <w:rFonts w:hint="eastAsia" w:asciiTheme="minorEastAsia" w:hAnsiTheme="minorEastAsia" w:eastAsiaTheme="minorEastAsia" w:cstheme="minorEastAsia"/>
          <w:sz w:val="28"/>
          <w:szCs w:val="28"/>
          <w:lang w:val="en-US" w:eastAsia="zh-CN"/>
        </w:rPr>
      </w:pPr>
    </w:p>
    <w:p>
      <w:pPr>
        <w:numPr>
          <w:ilvl w:val="0"/>
          <w:numId w:val="0"/>
        </w:numPr>
        <w:spacing w:after="0" w:line="360" w:lineRule="auto"/>
        <w:ind w:left="1100" w:leftChars="0" w:right="1129" w:rightChars="513" w:firstLine="0" w:firstLineChars="0"/>
        <w:jc w:val="both"/>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环境产生太大影响。</w:t>
      </w:r>
    </w:p>
    <w:p>
      <w:pPr>
        <w:bidi w:val="0"/>
        <w:rPr>
          <w:rFonts w:hint="eastAsia"/>
          <w:b/>
          <w:bCs/>
          <w:sz w:val="28"/>
          <w:szCs w:val="28"/>
          <w:lang w:val="en-US" w:eastAsia="zh-CN"/>
        </w:rPr>
      </w:pPr>
      <w:r>
        <w:rPr>
          <w:rFonts w:hint="eastAsia" w:cs="宋体"/>
          <w:sz w:val="28"/>
          <w:szCs w:val="28"/>
          <w:lang w:val="en-US" w:eastAsia="zh-CN" w:bidi="zh-CN"/>
        </w:rPr>
        <w:t xml:space="preserve">  </w:t>
      </w:r>
      <w:r>
        <mc:AlternateContent>
          <mc:Choice Requires="wps">
            <w:drawing>
              <wp:anchor distT="0" distB="0" distL="114300" distR="114300" simplePos="0" relativeHeight="246327296" behindDoc="1" locked="0" layoutInCell="1" allowOverlap="1">
                <wp:simplePos x="0" y="0"/>
                <wp:positionH relativeFrom="page">
                  <wp:posOffset>598170</wp:posOffset>
                </wp:positionH>
                <wp:positionV relativeFrom="page">
                  <wp:posOffset>842645</wp:posOffset>
                </wp:positionV>
                <wp:extent cx="6235065" cy="8772525"/>
                <wp:effectExtent l="1270" t="5080" r="12065" b="4445"/>
                <wp:wrapNone/>
                <wp:docPr id="28" name="任意多边形 104"/>
                <wp:cNvGraphicFramePr/>
                <a:graphic xmlns:a="http://schemas.openxmlformats.org/drawingml/2006/main">
                  <a:graphicData uri="http://schemas.microsoft.com/office/word/2010/wordprocessingShape">
                    <wps:wsp>
                      <wps:cNvSpPr/>
                      <wps:spPr>
                        <a:xfrm>
                          <a:off x="0" y="0"/>
                          <a:ext cx="6235065" cy="8772525"/>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4" o:spid="_x0000_s1026" o:spt="100" style="position:absolute;left:0pt;margin-left:47.1pt;margin-top:66.35pt;height:690.75pt;width:490.95pt;mso-position-horizontal-relative:page;mso-position-vertical-relative:page;z-index:-256989184;mso-width-relative:page;mso-height-relative:page;" filled="f" stroked="t" coordsize="9648,13952" o:gfxdata="UEsDBAoAAAAAAIdO4kAAAAAAAAAAAAAAAAAEAAAAZHJzL1BLAwQUAAAACACHTuJAks1+AdgAAAAM&#10;AQAADwAAAGRycy9kb3ducmV2LnhtbE2PzU7DMBCE70i8g7VI3Kjt0B8IcXpAQuKAQC08gBsvSYS9&#10;jmKnPzw92xO97e6MZr6t1sfgxR7H1EcyoGcKBFITXU+tga/Pl7sHEClbctZHQgMnTLCur68qW7p4&#10;oA3ut7kVHEKptAa6nIdSytR0GGyaxQGJte84Bpt5HVvpRnvg8OBlodRSBtsTN3R2wOcOm5/tFLi3&#10;eNvo3+nj9Dos5jkqjxT0uzG3N1o9gch4zP9mOOMzOtTMtIsTuSS8gcd5wU6+3xcrEGeDWi01iB1P&#10;C82irCt5+UT9B1BLAwQUAAAACACHTuJAKtQlkU4CAABIBQAADgAAAGRycy9lMm9Eb2MueG1srVTN&#10;jtMwEL4j8Q6W79ukaZvdRk33QFkuCFba5QFcx2ks+U+227R37tw5Il4CreBpWMRjMHbatLBasULk&#10;4Iw9nz/PzGfP7HIrBdow67hWJR4OUoyYorrialXid7dXZxcYOU9URYRWrMQ75vDl/PmzWWsKlulG&#10;i4pZBCTKFa0pceO9KZLE0YZJ4gbaMAXOWltJPEztKqksaYFdiiRL0zxpta2M1ZQ5B6uLzonnkb+u&#10;GfVv69oxj0SJITYfRxvHZRiT+YwUK0tMw+k+DPIPUUjCFRzaUy2IJ2ht+QMqyanVTtd+QLVMdF1z&#10;ymIOkM0w/SObm4YYFnOB4jjTl8n9P1r6ZnNtEa9KnIFSikjQ6Pvd3Y/3H+4/f/z57cv9109omI5D&#10;nVrjCoDfmGu7nzkwQ9Lb2srwh3TQNtZ219eWbT2isJhno0maTzCi4Ls4P88m2SSwJsftdO38K6Yj&#10;Fdm8dr4TpzpYpDlYdKsOpiE+LIfjg4naEk/zMeTSwHUcTSdZlEXqDbvVEeSPIZ4N9xEc3UKdwjom&#10;CLhHHvzHHeaEEA4c50/lPAU/Rgv1Cqf/jbODBcJDRo8RQkajp3H2yIe0oFmodRSvrz8sngqo9BUX&#10;IiooVFAlT6c5qE/gkdeCeDClgWvn1Coq5LTgVdgSRHJ2tXwhLNqQ8Gzjt6/qbzBjnV8Q13S46Aow&#10;UjSMVC9VhfzOwH1W0HlwCEGyCiPBoFEFKyI94eIpSMhOKEg4PILu2gdrqasdPJ+1sXzVQG/pqh88&#10;8FxjefatJfSD03lkOjbA+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SzX4B2AAAAAwBAAAPAAAA&#10;AAAAAAEAIAAAACIAAABkcnMvZG93bnJldi54bWxQSwECFAAUAAAACACHTuJAKtQlkU4CAABIBQAA&#10;DgAAAAAAAAABACAAAAAnAQAAZHJzL2Uyb0RvYy54bWxQSwUGAAAAAAYABgBZAQAA5wUAAAAA&#10;" path="m0,-1l9648,-1m0,13946l9648,13946m5,-6l5,13941m9643,-6l9643,13941e">
                <v:fill on="f" focussize="0,0"/>
                <v:stroke weight="0.48pt" color="#000000" joinstyle="round"/>
                <v:imagedata o:title=""/>
                <o:lock v:ext="edit" aspectratio="f"/>
              </v:shape>
            </w:pict>
          </mc:Fallback>
        </mc:AlternateContent>
      </w:r>
      <w:r>
        <w:rPr>
          <w:rFonts w:hint="eastAsia" w:cs="宋体"/>
          <w:sz w:val="28"/>
          <w:szCs w:val="28"/>
          <w:lang w:val="en-US" w:eastAsia="zh-CN" w:bidi="zh-CN"/>
        </w:rPr>
        <w:t xml:space="preserve">      </w:t>
      </w:r>
      <w:r>
        <w:rPr>
          <w:rFonts w:hint="eastAsia"/>
          <w:b/>
          <w:bCs/>
          <w:sz w:val="28"/>
          <w:szCs w:val="28"/>
          <w:lang w:val="en-US" w:eastAsia="zh-CN"/>
        </w:rPr>
        <w:t>4.3、环评总结论</w:t>
      </w:r>
    </w:p>
    <w:p>
      <w:pPr>
        <w:tabs>
          <w:tab w:val="left" w:pos="1546"/>
        </w:tabs>
        <w:bidi w:val="0"/>
        <w:spacing w:line="360" w:lineRule="auto"/>
        <w:jc w:val="left"/>
        <w:rPr>
          <w:rFonts w:hint="eastAsia"/>
          <w:b w:val="0"/>
          <w:bCs w:val="0"/>
          <w:sz w:val="28"/>
          <w:szCs w:val="28"/>
          <w:lang w:val="en-US" w:eastAsia="zh-CN"/>
        </w:rPr>
      </w:pPr>
      <w:r>
        <w:rPr>
          <w:rFonts w:hint="eastAsia"/>
          <w:b/>
          <w:bCs/>
          <w:sz w:val="28"/>
          <w:szCs w:val="28"/>
          <w:lang w:val="en-US" w:eastAsia="zh-CN"/>
        </w:rPr>
        <w:t xml:space="preserve">        </w:t>
      </w:r>
      <w:r>
        <w:rPr>
          <w:rFonts w:hint="eastAsia"/>
          <w:b w:val="0"/>
          <w:bCs w:val="0"/>
          <w:sz w:val="28"/>
          <w:szCs w:val="28"/>
          <w:lang w:val="en-US" w:eastAsia="zh-CN"/>
        </w:rPr>
        <w:t xml:space="preserve">  综上所述，“宁夏兴昌盛成品油销售有限责任公司加油站改造项目”的建设</w:t>
      </w:r>
    </w:p>
    <w:p>
      <w:pPr>
        <w:tabs>
          <w:tab w:val="left" w:pos="1546"/>
        </w:tabs>
        <w:bidi w:val="0"/>
        <w:spacing w:line="360" w:lineRule="auto"/>
        <w:jc w:val="left"/>
        <w:rPr>
          <w:rFonts w:hint="eastAsia"/>
          <w:b w:val="0"/>
          <w:bCs w:val="0"/>
          <w:sz w:val="28"/>
          <w:szCs w:val="28"/>
          <w:lang w:val="en-US" w:eastAsia="zh-CN"/>
        </w:rPr>
      </w:pPr>
      <w:r>
        <w:rPr>
          <w:rFonts w:hint="eastAsia"/>
          <w:b w:val="0"/>
          <w:bCs w:val="0"/>
          <w:sz w:val="28"/>
          <w:szCs w:val="28"/>
          <w:lang w:val="en-US" w:eastAsia="zh-CN"/>
        </w:rPr>
        <w:t xml:space="preserve">       符合国家地方产业政策及相关规划要求。已建工程所在厂址位于石嘴山市大武口</w:t>
      </w:r>
    </w:p>
    <w:p>
      <w:pPr>
        <w:tabs>
          <w:tab w:val="left" w:pos="1546"/>
        </w:tabs>
        <w:bidi w:val="0"/>
        <w:spacing w:line="360" w:lineRule="auto"/>
        <w:jc w:val="left"/>
        <w:rPr>
          <w:rFonts w:hint="eastAsia"/>
          <w:b w:val="0"/>
          <w:bCs w:val="0"/>
          <w:sz w:val="28"/>
          <w:szCs w:val="28"/>
          <w:lang w:val="en-US" w:eastAsia="zh-CN"/>
        </w:rPr>
      </w:pPr>
      <w:r>
        <w:rPr>
          <w:rFonts w:hint="eastAsia"/>
          <w:b w:val="0"/>
          <w:bCs w:val="0"/>
          <w:sz w:val="28"/>
          <w:szCs w:val="28"/>
          <w:lang w:val="en-US" w:eastAsia="zh-CN"/>
        </w:rPr>
        <w:t xml:space="preserve">       城区，选址合理，符合环境功能区划要求，产生的污染物经过已采取的防治措施</w:t>
      </w:r>
    </w:p>
    <w:p>
      <w:pPr>
        <w:tabs>
          <w:tab w:val="left" w:pos="1546"/>
        </w:tabs>
        <w:bidi w:val="0"/>
        <w:spacing w:line="360" w:lineRule="auto"/>
        <w:ind w:left="0" w:leftChars="0" w:firstLine="1097" w:firstLineChars="392"/>
        <w:jc w:val="left"/>
        <w:rPr>
          <w:rFonts w:hint="eastAsia"/>
          <w:b w:val="0"/>
          <w:bCs w:val="0"/>
          <w:sz w:val="28"/>
          <w:szCs w:val="28"/>
          <w:lang w:val="en-US" w:eastAsia="zh-CN"/>
        </w:rPr>
      </w:pPr>
      <w:r>
        <w:rPr>
          <w:rFonts w:hint="eastAsia"/>
          <w:b w:val="0"/>
          <w:bCs w:val="0"/>
          <w:sz w:val="28"/>
          <w:szCs w:val="28"/>
          <w:lang w:val="en-US" w:eastAsia="zh-CN"/>
        </w:rPr>
        <w:t>和评估报告提出的整改措施后，均可达标排放妥善处置。</w:t>
      </w:r>
    </w:p>
    <w:p>
      <w:pPr>
        <w:tabs>
          <w:tab w:val="left" w:pos="1546"/>
        </w:tabs>
        <w:bidi w:val="0"/>
        <w:spacing w:line="360" w:lineRule="auto"/>
        <w:ind w:left="0" w:leftChars="0" w:firstLine="1102" w:firstLineChars="392"/>
        <w:jc w:val="left"/>
        <w:rPr>
          <w:rFonts w:hint="eastAsia"/>
          <w:b/>
          <w:bCs/>
          <w:sz w:val="28"/>
          <w:szCs w:val="28"/>
          <w:lang w:val="en-US" w:eastAsia="zh-CN"/>
        </w:rPr>
      </w:pPr>
      <w:r>
        <w:rPr>
          <w:rFonts w:hint="eastAsia"/>
          <w:b/>
          <w:bCs/>
          <w:sz w:val="28"/>
          <w:szCs w:val="28"/>
          <w:lang w:val="en-US" w:eastAsia="zh-CN"/>
        </w:rPr>
        <w:t xml:space="preserve"> 4.4、环评批复要求</w:t>
      </w:r>
    </w:p>
    <w:p>
      <w:pPr>
        <w:tabs>
          <w:tab w:val="left" w:pos="1546"/>
        </w:tabs>
        <w:bidi w:val="0"/>
        <w:spacing w:line="360" w:lineRule="auto"/>
        <w:ind w:left="0" w:leftChars="0" w:firstLine="1102" w:firstLineChars="392"/>
        <w:jc w:val="left"/>
        <w:rPr>
          <w:sz w:val="28"/>
          <w:szCs w:val="28"/>
        </w:rPr>
      </w:pPr>
      <w:r>
        <w:rPr>
          <w:rFonts w:hint="eastAsia"/>
          <w:b/>
          <w:bCs/>
          <w:sz w:val="28"/>
          <w:szCs w:val="28"/>
          <w:lang w:val="en-US" w:eastAsia="zh-CN"/>
        </w:rPr>
        <w:t xml:space="preserve">   </w:t>
      </w:r>
      <w:r>
        <w:rPr>
          <w:rFonts w:hint="eastAsia"/>
          <w:sz w:val="28"/>
          <w:szCs w:val="28"/>
          <w:lang w:eastAsia="zh-CN"/>
        </w:rPr>
        <w:t>石嘴山市环境保护局</w:t>
      </w:r>
      <w:r>
        <w:rPr>
          <w:sz w:val="28"/>
          <w:szCs w:val="28"/>
        </w:rPr>
        <w:t>对该项目环评批复意见如下：</w:t>
      </w:r>
    </w:p>
    <w:p>
      <w:pPr>
        <w:tabs>
          <w:tab w:val="left" w:pos="1546"/>
        </w:tabs>
        <w:bidi w:val="0"/>
        <w:spacing w:line="360" w:lineRule="auto"/>
        <w:ind w:left="0" w:leftChars="0" w:firstLine="1097" w:firstLineChars="392"/>
        <w:jc w:val="left"/>
        <w:rPr>
          <w:rFonts w:hint="eastAsia"/>
          <w:sz w:val="28"/>
          <w:szCs w:val="28"/>
          <w:lang w:val="en-US" w:eastAsia="zh-CN"/>
        </w:rPr>
      </w:pPr>
      <w:r>
        <w:rPr>
          <w:rFonts w:hint="eastAsia"/>
          <w:sz w:val="28"/>
          <w:szCs w:val="28"/>
          <w:lang w:val="en-US" w:eastAsia="zh-CN"/>
        </w:rPr>
        <w:t xml:space="preserve">   宁夏神光电力股份有限公司加油站：</w:t>
      </w:r>
    </w:p>
    <w:p>
      <w:pPr>
        <w:tabs>
          <w:tab w:val="left" w:pos="1546"/>
        </w:tabs>
        <w:bidi w:val="0"/>
        <w:spacing w:line="360" w:lineRule="auto"/>
        <w:ind w:left="0" w:leftChars="0" w:firstLine="1097" w:firstLineChars="392"/>
        <w:jc w:val="left"/>
        <w:rPr>
          <w:rFonts w:hint="eastAsia"/>
          <w:sz w:val="28"/>
          <w:szCs w:val="28"/>
          <w:lang w:val="en-US" w:eastAsia="zh-CN"/>
        </w:rPr>
      </w:pPr>
      <w:r>
        <w:rPr>
          <w:rFonts w:hint="eastAsia"/>
          <w:sz w:val="28"/>
          <w:szCs w:val="28"/>
          <w:lang w:val="en-US" w:eastAsia="zh-CN"/>
        </w:rPr>
        <w:t xml:space="preserve">   报来的《宁夏神光电力股份有限公司加油站改扩建工程现状环境影响评估报</w:t>
      </w:r>
    </w:p>
    <w:p>
      <w:pPr>
        <w:tabs>
          <w:tab w:val="left" w:pos="1546"/>
        </w:tabs>
        <w:bidi w:val="0"/>
        <w:spacing w:line="360" w:lineRule="auto"/>
        <w:ind w:left="0" w:leftChars="0" w:firstLine="1097" w:firstLineChars="392"/>
        <w:jc w:val="left"/>
        <w:rPr>
          <w:rFonts w:hint="eastAsia"/>
          <w:sz w:val="28"/>
          <w:szCs w:val="28"/>
          <w:lang w:val="en-US" w:eastAsia="zh-CN"/>
        </w:rPr>
      </w:pPr>
      <w:r>
        <w:rPr>
          <w:rFonts w:hint="eastAsia"/>
          <w:sz w:val="28"/>
          <w:szCs w:val="28"/>
          <w:lang w:val="en-US" w:eastAsia="zh-CN"/>
        </w:rPr>
        <w:t>告》收悉。经研究，提出环保备案意见如下：</w:t>
      </w:r>
    </w:p>
    <w:p>
      <w:pPr>
        <w:numPr>
          <w:ilvl w:val="0"/>
          <w:numId w:val="8"/>
        </w:numPr>
        <w:tabs>
          <w:tab w:val="left" w:pos="1546"/>
        </w:tabs>
        <w:bidi w:val="0"/>
        <w:spacing w:line="360" w:lineRule="auto"/>
        <w:ind w:left="1540" w:leftChars="0" w:firstLine="0" w:firstLineChars="0"/>
        <w:jc w:val="left"/>
        <w:rPr>
          <w:rFonts w:hint="eastAsia"/>
          <w:sz w:val="28"/>
          <w:szCs w:val="28"/>
          <w:lang w:val="en-US" w:eastAsia="zh-CN"/>
        </w:rPr>
      </w:pPr>
      <w:r>
        <w:rPr>
          <w:rFonts w:hint="eastAsia"/>
          <w:sz w:val="28"/>
          <w:szCs w:val="28"/>
          <w:lang w:val="en-US" w:eastAsia="zh-CN"/>
        </w:rPr>
        <w:t>宁夏神光电力股份有限公司加油站位于石嘴山市大武口区维电路18号，</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lang w:val="en-US" w:eastAsia="zh-CN"/>
        </w:rPr>
        <w:t>项目总占地面积4000m</w:t>
      </w:r>
      <w:r>
        <w:rPr>
          <w:rFonts w:hint="eastAsia"/>
          <w:sz w:val="28"/>
          <w:szCs w:val="28"/>
          <w:vertAlign w:val="superscript"/>
          <w:lang w:val="en-US" w:eastAsia="zh-CN"/>
        </w:rPr>
        <w:t>2</w:t>
      </w:r>
      <w:r>
        <w:rPr>
          <w:rFonts w:hint="eastAsia"/>
          <w:sz w:val="28"/>
          <w:szCs w:val="28"/>
          <w:vertAlign w:val="baseline"/>
          <w:lang w:val="en-US" w:eastAsia="zh-CN"/>
        </w:rPr>
        <w:t>,主要建设加油机4台、棚罩500</w:t>
      </w:r>
      <w:r>
        <w:rPr>
          <w:rFonts w:hint="eastAsia"/>
          <w:sz w:val="28"/>
          <w:szCs w:val="28"/>
          <w:lang w:val="en-US" w:eastAsia="zh-CN"/>
        </w:rPr>
        <w:t>m</w:t>
      </w:r>
      <w:r>
        <w:rPr>
          <w:rFonts w:hint="eastAsia"/>
          <w:sz w:val="28"/>
          <w:szCs w:val="28"/>
          <w:vertAlign w:val="superscript"/>
          <w:lang w:val="en-US" w:eastAsia="zh-CN"/>
        </w:rPr>
        <w:t>2</w:t>
      </w:r>
      <w:r>
        <w:rPr>
          <w:rFonts w:hint="eastAsia"/>
          <w:sz w:val="28"/>
          <w:szCs w:val="28"/>
          <w:vertAlign w:val="baseline"/>
          <w:lang w:val="en-US" w:eastAsia="zh-CN"/>
        </w:rPr>
        <w:t>，储油罐4具（总储油量</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90m</w:t>
      </w:r>
      <w:r>
        <w:rPr>
          <w:rFonts w:hint="eastAsia"/>
          <w:sz w:val="28"/>
          <w:szCs w:val="28"/>
          <w:vertAlign w:val="superscript"/>
          <w:lang w:val="en-US" w:eastAsia="zh-CN"/>
        </w:rPr>
        <w:t>3</w:t>
      </w:r>
      <w:r>
        <w:rPr>
          <w:rFonts w:hint="eastAsia"/>
          <w:sz w:val="28"/>
          <w:szCs w:val="28"/>
          <w:vertAlign w:val="baseline"/>
          <w:lang w:val="en-US" w:eastAsia="zh-CN"/>
        </w:rPr>
        <w:t>）及辅助工程。项目总投资400万元，其中环保投资13万，占总投资的3.25</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%。项目建设符合国家、自治区相关规划，依据《自治区人民政府办公厅关于印</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发清理整顿环保违规建设项目工作方案的通知》（宁政办法[2016]29号）及</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《宁夏神光电力股份有限公司加油站改扩建工程现状环境影响评估报告》(以下</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简称《现状评估报告》），我局同意对该项目予以环保备案。</w:t>
      </w:r>
    </w:p>
    <w:p>
      <w:pPr>
        <w:numPr>
          <w:ilvl w:val="0"/>
          <w:numId w:val="8"/>
        </w:numPr>
        <w:tabs>
          <w:tab w:val="left" w:pos="1546"/>
        </w:tabs>
        <w:bidi w:val="0"/>
        <w:spacing w:line="360" w:lineRule="auto"/>
        <w:ind w:left="1540" w:leftChars="0" w:right="0" w:rightChars="0" w:firstLine="0" w:firstLineChars="0"/>
        <w:jc w:val="left"/>
        <w:rPr>
          <w:rFonts w:hint="eastAsia"/>
          <w:sz w:val="28"/>
          <w:szCs w:val="28"/>
          <w:vertAlign w:val="baseline"/>
          <w:lang w:val="en-US" w:eastAsia="zh-CN"/>
        </w:rPr>
      </w:pPr>
      <w:r>
        <w:rPr>
          <w:rFonts w:hint="eastAsia"/>
          <w:sz w:val="28"/>
          <w:szCs w:val="28"/>
          <w:vertAlign w:val="baseline"/>
          <w:lang w:val="en-US" w:eastAsia="zh-CN"/>
        </w:rPr>
        <w:t>下一步运行管理中应重点做好以下工作</w:t>
      </w:r>
    </w:p>
    <w:p>
      <w:pPr>
        <w:numPr>
          <w:ilvl w:val="0"/>
          <w:numId w:val="9"/>
        </w:numPr>
        <w:tabs>
          <w:tab w:val="left" w:pos="1546"/>
        </w:tabs>
        <w:bidi w:val="0"/>
        <w:spacing w:line="360" w:lineRule="auto"/>
        <w:ind w:left="1540" w:leftChars="0" w:right="0" w:rightChars="0"/>
        <w:jc w:val="left"/>
        <w:rPr>
          <w:rFonts w:hint="eastAsia"/>
          <w:sz w:val="28"/>
          <w:szCs w:val="28"/>
          <w:vertAlign w:val="baseline"/>
          <w:lang w:val="en-US" w:eastAsia="zh-CN"/>
        </w:rPr>
      </w:pPr>
      <w:r>
        <w:rPr>
          <w:rFonts w:hint="eastAsia"/>
          <w:sz w:val="28"/>
          <w:szCs w:val="28"/>
          <w:vertAlign w:val="baseline"/>
          <w:lang w:val="en-US" w:eastAsia="zh-CN"/>
        </w:rPr>
        <w:t>加强项目运行、生产的环境管理，做好大气污染防治工作。确保密闭</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卸油方式、需满足《大气污染综合排放标准》(GB2095-2007)无组织排放监控浓</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度限度值要求，满足《加油站大气污染排放标准》（GB2095-2007）25g/m</w:t>
      </w:r>
      <w:r>
        <w:rPr>
          <w:rFonts w:hint="eastAsia"/>
          <w:sz w:val="28"/>
          <w:szCs w:val="28"/>
          <w:vertAlign w:val="superscript"/>
          <w:lang w:val="en-US" w:eastAsia="zh-CN"/>
        </w:rPr>
        <w:t>3</w:t>
      </w:r>
      <w:r>
        <w:rPr>
          <w:rFonts w:hint="eastAsia"/>
          <w:sz w:val="28"/>
          <w:szCs w:val="28"/>
          <w:vertAlign w:val="baseline"/>
          <w:lang w:val="en-US" w:eastAsia="zh-CN"/>
        </w:rPr>
        <w:t>限值</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要求。同时需加强对项目操作人员业务培训，严格按照行业操作规程作业。</w:t>
      </w:r>
    </w:p>
    <w:p>
      <w:pPr>
        <w:numPr>
          <w:ilvl w:val="0"/>
          <w:numId w:val="9"/>
        </w:numPr>
        <w:tabs>
          <w:tab w:val="left" w:pos="1546"/>
        </w:tabs>
        <w:bidi w:val="0"/>
        <w:spacing w:line="360" w:lineRule="auto"/>
        <w:ind w:left="1540" w:leftChars="0" w:right="0" w:rightChars="0" w:firstLine="0" w:firstLineChars="0"/>
        <w:jc w:val="left"/>
        <w:rPr>
          <w:rFonts w:hint="eastAsia"/>
          <w:sz w:val="28"/>
          <w:szCs w:val="28"/>
          <w:vertAlign w:val="baseline"/>
          <w:lang w:val="en-US" w:eastAsia="zh-CN"/>
        </w:rPr>
      </w:pPr>
      <w:r>
        <w:rPr>
          <w:rFonts w:hint="eastAsia"/>
          <w:sz w:val="28"/>
          <w:szCs w:val="28"/>
          <w:vertAlign w:val="baseline"/>
          <w:lang w:val="en-US" w:eastAsia="zh-CN"/>
        </w:rPr>
        <w:t>做好水污染防治工作。洗车废水同生活污水经地埋式一体化污水处理</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设施出炉后，用于站区绿化，水质须达到《城市污水再生利用绿地浇水》（GB/</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T25499-2010)水质标准。</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p>
    <w:p>
      <w:pPr>
        <w:numPr>
          <w:ilvl w:val="0"/>
          <w:numId w:val="0"/>
        </w:numPr>
        <w:tabs>
          <w:tab w:val="left" w:pos="1546"/>
        </w:tabs>
        <w:bidi w:val="0"/>
        <w:spacing w:line="360" w:lineRule="auto"/>
        <w:ind w:leftChars="500" w:right="0" w:rightChars="0" w:firstLine="280" w:firstLineChars="100"/>
        <w:jc w:val="left"/>
        <w:rPr>
          <w:rFonts w:hint="eastAsia"/>
          <w:sz w:val="28"/>
          <w:szCs w:val="28"/>
          <w:vertAlign w:val="baseline"/>
          <w:lang w:val="en-US" w:eastAsia="zh-CN"/>
        </w:rPr>
      </w:pPr>
      <w:r>
        <w:rPr>
          <w:rFonts w:hint="eastAsia"/>
          <w:sz w:val="28"/>
          <w:szCs w:val="28"/>
          <w:vertAlign w:val="baseline"/>
          <w:lang w:val="en-US" w:eastAsia="zh-CN"/>
        </w:rPr>
        <w:t>（三）厂界噪声须符合《工业企业厂界环境噪声排放标准》（GB12348-2008）</w:t>
      </w:r>
    </w:p>
    <w:p>
      <w:pPr>
        <w:numPr>
          <w:ilvl w:val="0"/>
          <w:numId w:val="0"/>
        </w:numPr>
        <w:tabs>
          <w:tab w:val="left" w:pos="1546"/>
        </w:tabs>
        <w:bidi w:val="0"/>
        <w:spacing w:line="360" w:lineRule="auto"/>
        <w:ind w:right="0" w:rightChars="0"/>
        <w:jc w:val="left"/>
        <w:rPr>
          <w:rFonts w:hint="eastAsia"/>
          <w:sz w:val="28"/>
          <w:szCs w:val="28"/>
          <w:vertAlign w:val="baseline"/>
          <w:lang w:val="en-US" w:eastAsia="zh-CN"/>
        </w:rPr>
      </w:pPr>
      <w:r>
        <w:rPr>
          <w:rFonts w:hint="eastAsia"/>
          <w:sz w:val="28"/>
          <w:szCs w:val="28"/>
          <w:vertAlign w:val="baseline"/>
          <w:lang w:val="en-US" w:eastAsia="zh-CN"/>
        </w:rPr>
        <w:t xml:space="preserve">        2类标准要求。</w:t>
      </w:r>
    </w:p>
    <w:p>
      <w:pPr>
        <w:numPr>
          <w:ilvl w:val="0"/>
          <w:numId w:val="0"/>
        </w:numPr>
        <w:tabs>
          <w:tab w:val="left" w:pos="1546"/>
        </w:tabs>
        <w:bidi w:val="0"/>
        <w:spacing w:line="360" w:lineRule="auto"/>
        <w:ind w:right="0" w:rightChars="0" w:firstLine="1400" w:firstLineChars="500"/>
        <w:jc w:val="left"/>
        <w:rPr>
          <w:rFonts w:hint="eastAsia"/>
          <w:sz w:val="28"/>
          <w:szCs w:val="28"/>
          <w:vertAlign w:val="baseline"/>
          <w:lang w:val="en-US" w:eastAsia="zh-CN"/>
        </w:rPr>
      </w:pPr>
      <w:r>
        <w:rPr>
          <w:rFonts w:hint="eastAsia"/>
          <w:sz w:val="28"/>
          <w:szCs w:val="28"/>
          <w:vertAlign w:val="baseline"/>
          <w:lang w:val="en-US" w:eastAsia="zh-CN"/>
        </w:rPr>
        <w:t xml:space="preserve">（四）确保各类固体废物按规定规范妥善处置。机械设备在检修和保养过程  </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中产生的废机油、油渣为危险物，企业须设置危险废物暂存间储存，最终交由</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有资质单位进行处置。生活垃圾集中收集后送至垃圾转运站统一处置。</w:t>
      </w:r>
    </w:p>
    <w:p>
      <w:pPr>
        <w:numPr>
          <w:ilvl w:val="0"/>
          <w:numId w:val="10"/>
        </w:numPr>
        <w:tabs>
          <w:tab w:val="left" w:pos="1546"/>
        </w:tabs>
        <w:bidi w:val="0"/>
        <w:spacing w:line="360" w:lineRule="auto"/>
        <w:ind w:left="1400" w:leftChars="0" w:right="0" w:rightChars="0" w:firstLine="0" w:firstLineChars="0"/>
        <w:jc w:val="left"/>
        <w:rPr>
          <w:rFonts w:hint="eastAsia"/>
          <w:sz w:val="28"/>
          <w:szCs w:val="28"/>
          <w:vertAlign w:val="baseline"/>
          <w:lang w:val="en-US" w:eastAsia="zh-CN"/>
        </w:rPr>
      </w:pPr>
      <w:r>
        <w:rPr>
          <w:rFonts w:hint="eastAsia"/>
          <w:sz w:val="28"/>
          <w:szCs w:val="28"/>
          <w:vertAlign w:val="baseline"/>
          <w:lang w:val="en-US" w:eastAsia="zh-CN"/>
        </w:rPr>
        <w:t>本项目废水不外排，采暖采用电暖气。</w:t>
      </w:r>
    </w:p>
    <w:p>
      <w:pPr>
        <w:numPr>
          <w:ilvl w:val="0"/>
          <w:numId w:val="10"/>
        </w:numPr>
        <w:tabs>
          <w:tab w:val="left" w:pos="1546"/>
        </w:tabs>
        <w:bidi w:val="0"/>
        <w:spacing w:line="360" w:lineRule="auto"/>
        <w:ind w:left="1400" w:leftChars="0" w:right="0" w:rightChars="0" w:firstLine="0" w:firstLineChars="0"/>
        <w:jc w:val="left"/>
        <w:rPr>
          <w:rFonts w:hint="default"/>
          <w:sz w:val="28"/>
          <w:szCs w:val="28"/>
          <w:vertAlign w:val="baseline"/>
          <w:lang w:val="en-US" w:eastAsia="zh-CN"/>
        </w:rPr>
      </w:pPr>
      <w:r>
        <w:rPr>
          <w:rFonts w:hint="eastAsia"/>
          <w:sz w:val="28"/>
          <w:szCs w:val="28"/>
          <w:vertAlign w:val="baseline"/>
          <w:lang w:val="en-US" w:eastAsia="zh-CN"/>
        </w:rPr>
        <w:t>项目单位须严格落实《现状评估报告》中提出的各项整改措施，落实</w:t>
      </w:r>
    </w:p>
    <w:p>
      <w:pPr>
        <w:numPr>
          <w:ilvl w:val="0"/>
          <w:numId w:val="0"/>
        </w:numPr>
        <w:tabs>
          <w:tab w:val="left" w:pos="1546"/>
        </w:tabs>
        <w:bidi w:val="0"/>
        <w:spacing w:line="360" w:lineRule="auto"/>
        <w:ind w:right="0" w:rightChars="0"/>
        <w:jc w:val="left"/>
        <w:rPr>
          <w:rFonts w:hint="eastAsia"/>
          <w:sz w:val="28"/>
          <w:szCs w:val="28"/>
          <w:vertAlign w:val="baseline"/>
          <w:lang w:val="en-US" w:eastAsia="zh-CN"/>
        </w:rPr>
      </w:pPr>
      <w:r>
        <w:rPr>
          <w:rFonts w:hint="eastAsia"/>
          <w:sz w:val="28"/>
          <w:szCs w:val="28"/>
          <w:vertAlign w:val="baseline"/>
          <w:lang w:val="en-US" w:eastAsia="zh-CN"/>
        </w:rPr>
        <w:t xml:space="preserve">        环保主体责任及《关于&lt;宁夏神光电力股份有限公司加油站改扩建工程现状环境</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影响评估报告&gt;的环保承诺函》，确保环保治理设施（措施）与主体工程同时投</w:t>
      </w:r>
    </w:p>
    <w:p>
      <w:pPr>
        <w:numPr>
          <w:ilvl w:val="0"/>
          <w:numId w:val="0"/>
        </w:numPr>
        <w:tabs>
          <w:tab w:val="left" w:pos="1546"/>
        </w:tabs>
        <w:bidi w:val="0"/>
        <w:spacing w:line="360" w:lineRule="auto"/>
        <w:ind w:right="0" w:rightChars="0" w:firstLine="1120" w:firstLineChars="400"/>
        <w:jc w:val="left"/>
        <w:rPr>
          <w:rFonts w:hint="eastAsia"/>
          <w:sz w:val="28"/>
          <w:szCs w:val="28"/>
          <w:vertAlign w:val="baseline"/>
          <w:lang w:val="en-US" w:eastAsia="zh-CN"/>
        </w:rPr>
      </w:pPr>
      <w:r>
        <w:rPr>
          <w:rFonts w:hint="eastAsia"/>
          <w:sz w:val="28"/>
          <w:szCs w:val="28"/>
          <w:vertAlign w:val="baseline"/>
          <w:lang w:val="en-US" w:eastAsia="zh-CN"/>
        </w:rPr>
        <w:t>入使用，污染物排放符合各项排放标准的要求。</w:t>
      </w:r>
    </w:p>
    <w:p>
      <w:pPr>
        <w:numPr>
          <w:ilvl w:val="0"/>
          <w:numId w:val="0"/>
        </w:numPr>
        <w:tabs>
          <w:tab w:val="left" w:pos="1546"/>
        </w:tabs>
        <w:bidi w:val="0"/>
        <w:spacing w:line="360" w:lineRule="auto"/>
        <w:ind w:right="0" w:rightChars="0" w:firstLine="1120" w:firstLineChars="400"/>
        <w:jc w:val="left"/>
        <w:rPr>
          <w:rFonts w:hint="default"/>
          <w:sz w:val="28"/>
          <w:szCs w:val="28"/>
          <w:vertAlign w:val="baseline"/>
          <w:lang w:val="en-US" w:eastAsia="zh-CN"/>
        </w:rPr>
      </w:pPr>
      <w:r>
        <w:rPr>
          <w:rFonts w:hint="eastAsia"/>
          <w:sz w:val="28"/>
          <w:szCs w:val="28"/>
          <w:vertAlign w:val="baseline"/>
          <w:lang w:val="en-US" w:eastAsia="zh-CN"/>
        </w:rPr>
        <w:t xml:space="preserve">   三、本备案意见应送辖区分局，并按规定接受环境保护部门监督检查。</w:t>
      </w:r>
    </w:p>
    <w:p>
      <w:pPr>
        <w:tabs>
          <w:tab w:val="left" w:pos="1546"/>
        </w:tabs>
        <w:bidi w:val="0"/>
        <w:jc w:val="left"/>
        <w:rPr>
          <w:rFonts w:hint="default"/>
          <w:b/>
          <w:bCs/>
          <w:sz w:val="28"/>
          <w:szCs w:val="28"/>
          <w:lang w:val="en-US" w:eastAsia="zh-CN"/>
        </w:rPr>
        <w:sectPr>
          <w:pgSz w:w="11910" w:h="16840"/>
          <w:pgMar w:top="1380" w:right="0" w:bottom="280" w:left="0" w:header="720" w:footer="720" w:gutter="0"/>
          <w:pgNumType w:fmt="decimal"/>
        </w:sectPr>
      </w:pPr>
      <w:r>
        <mc:AlternateContent>
          <mc:Choice Requires="wps">
            <w:drawing>
              <wp:anchor distT="0" distB="0" distL="114300" distR="114300" simplePos="0" relativeHeight="246375424" behindDoc="1" locked="0" layoutInCell="1" allowOverlap="1">
                <wp:simplePos x="0" y="0"/>
                <wp:positionH relativeFrom="page">
                  <wp:posOffset>598170</wp:posOffset>
                </wp:positionH>
                <wp:positionV relativeFrom="page">
                  <wp:posOffset>842645</wp:posOffset>
                </wp:positionV>
                <wp:extent cx="6235065" cy="8772525"/>
                <wp:effectExtent l="1270" t="5080" r="12065" b="4445"/>
                <wp:wrapNone/>
                <wp:docPr id="12" name="任意多边形 104"/>
                <wp:cNvGraphicFramePr/>
                <a:graphic xmlns:a="http://schemas.openxmlformats.org/drawingml/2006/main">
                  <a:graphicData uri="http://schemas.microsoft.com/office/word/2010/wordprocessingShape">
                    <wps:wsp>
                      <wps:cNvSpPr/>
                      <wps:spPr>
                        <a:xfrm>
                          <a:off x="0" y="0"/>
                          <a:ext cx="6235065" cy="8772525"/>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4" o:spid="_x0000_s1026" o:spt="100" style="position:absolute;left:0pt;margin-left:47.1pt;margin-top:66.35pt;height:690.75pt;width:490.95pt;mso-position-horizontal-relative:page;mso-position-vertical-relative:page;z-index:-256941056;mso-width-relative:page;mso-height-relative:page;" filled="f" stroked="t" coordsize="9648,13952" o:gfxdata="UEsDBAoAAAAAAIdO4kAAAAAAAAAAAAAAAAAEAAAAZHJzL1BLAwQUAAAACACHTuJAks1+AdgAAAAM&#10;AQAADwAAAGRycy9kb3ducmV2LnhtbE2PzU7DMBCE70i8g7VI3Kjt0B8IcXpAQuKAQC08gBsvSYS9&#10;jmKnPzw92xO97e6MZr6t1sfgxR7H1EcyoGcKBFITXU+tga/Pl7sHEClbctZHQgMnTLCur68qW7p4&#10;oA3ut7kVHEKptAa6nIdSytR0GGyaxQGJte84Bpt5HVvpRnvg8OBlodRSBtsTN3R2wOcOm5/tFLi3&#10;eNvo3+nj9Dos5jkqjxT0uzG3N1o9gch4zP9mOOMzOtTMtIsTuSS8gcd5wU6+3xcrEGeDWi01iB1P&#10;C82irCt5+UT9B1BLAwQUAAAACACHTuJAkFgWv04CAABIBQAADgAAAGRycy9lMm9Eb2MueG1srVTN&#10;jtMwEL4j8Q6W79ukaZvdRk33QFkuCFba5QFcx2ks+U+227R37tw5Il4CreBpWMRjMHbatLBasULk&#10;4Iw9nz/PzGfP7HIrBdow67hWJR4OUoyYorrialXid7dXZxcYOU9URYRWrMQ75vDl/PmzWWsKlulG&#10;i4pZBCTKFa0pceO9KZLE0YZJ4gbaMAXOWltJPEztKqksaYFdiiRL0zxpta2M1ZQ5B6uLzonnkb+u&#10;GfVv69oxj0SJITYfRxvHZRiT+YwUK0tMw+k+DPIPUUjCFRzaUy2IJ2ht+QMqyanVTtd+QLVMdF1z&#10;ymIOkM0w/SObm4YYFnOB4jjTl8n9P1r6ZnNtEa9AuwwjRSRo9P3u7sf7D/efP/789uX+6yc0TMeh&#10;Tq1xBcBvzLXdzxyYIeltbWX4QzpoG2u762vLth5RWMyz0STNJxhR8F2cn2eTbBJYk+N2unb+FdOR&#10;imxeO9+JUx0s0hwsulUH0xAflsPxwURtiaf5GG5dAymNppMsyiL1ht3qCPLHEM+G+wiObqFOYR0T&#10;BNwjD/7jDnNCCAeO86dynoIfo4V6hdP/xtnBAuEho8cIIaPR0zh75ENa0CzUOorX1x8WTwVU+ooL&#10;ERUUKqiSp9Mc1CfwyGtBPJjSwLVzahUVclrwKmwJIjm7Wr4QFm1IeLbx21f1N5ixzi+IazpcdAUY&#10;KRpGqpeqQn5n4D4r6Dw4hCBZhZFg0KiCFZGecPEUJGQnFCQcHkF37YO11NUOns/aWL5qoLd01Q8e&#10;eK6xPPvWEvrB6TwyHRvg/B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SzX4B2AAAAAwBAAAPAAAA&#10;AAAAAAEAIAAAACIAAABkcnMvZG93bnJldi54bWxQSwECFAAUAAAACACHTuJAkFgWv04CAABIBQAA&#10;DgAAAAAAAAABACAAAAAnAQAAZHJzL2Uyb0RvYy54bWxQSwUGAAAAAAYABgBZAQAA5wUAAAAA&#10;" path="m0,-1l9648,-1m0,13946l9648,13946m5,-6l5,13941m9643,-6l9643,13941e">
                <v:fill on="f" focussize="0,0"/>
                <v:stroke weight="0.48pt" color="#000000" joinstyle="round"/>
                <v:imagedata o:title=""/>
                <o:lock v:ext="edit" aspectratio="f"/>
              </v:shape>
            </w:pict>
          </mc:Fallback>
        </mc:AlternateContent>
      </w:r>
    </w:p>
    <w:p>
      <w:pPr>
        <w:pStyle w:val="3"/>
        <w:spacing w:before="16"/>
        <w:ind w:left="1240"/>
      </w:pPr>
      <w:r>
        <mc:AlternateContent>
          <mc:Choice Requires="wps">
            <w:drawing>
              <wp:anchor distT="0" distB="0" distL="114300" distR="114300" simplePos="0" relativeHeight="246423552" behindDoc="1" locked="0" layoutInCell="1" allowOverlap="1">
                <wp:simplePos x="0" y="0"/>
                <wp:positionH relativeFrom="page">
                  <wp:posOffset>598170</wp:posOffset>
                </wp:positionH>
                <wp:positionV relativeFrom="page">
                  <wp:posOffset>795020</wp:posOffset>
                </wp:positionV>
                <wp:extent cx="6235065" cy="8772525"/>
                <wp:effectExtent l="1270" t="5080" r="12065" b="4445"/>
                <wp:wrapNone/>
                <wp:docPr id="16" name="任意多边形 104"/>
                <wp:cNvGraphicFramePr/>
                <a:graphic xmlns:a="http://schemas.openxmlformats.org/drawingml/2006/main">
                  <a:graphicData uri="http://schemas.microsoft.com/office/word/2010/wordprocessingShape">
                    <wps:wsp>
                      <wps:cNvSpPr/>
                      <wps:spPr>
                        <a:xfrm>
                          <a:off x="0" y="0"/>
                          <a:ext cx="6235065" cy="8772525"/>
                        </a:xfrm>
                        <a:custGeom>
                          <a:avLst/>
                          <a:gdLst/>
                          <a:ahLst/>
                          <a:cxnLst/>
                          <a:pathLst>
                            <a:path w="9648" h="13952">
                              <a:moveTo>
                                <a:pt x="0" y="-1"/>
                              </a:moveTo>
                              <a:lnTo>
                                <a:pt x="9648" y="-1"/>
                              </a:lnTo>
                              <a:moveTo>
                                <a:pt x="0" y="13946"/>
                              </a:moveTo>
                              <a:lnTo>
                                <a:pt x="9648" y="13946"/>
                              </a:lnTo>
                              <a:moveTo>
                                <a:pt x="5" y="-6"/>
                              </a:moveTo>
                              <a:lnTo>
                                <a:pt x="5" y="13941"/>
                              </a:lnTo>
                              <a:moveTo>
                                <a:pt x="9643" y="-6"/>
                              </a:moveTo>
                              <a:lnTo>
                                <a:pt x="9643" y="1394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04" o:spid="_x0000_s1026" o:spt="100" style="position:absolute;left:0pt;margin-left:47.1pt;margin-top:62.6pt;height:690.75pt;width:490.95pt;mso-position-horizontal-relative:page;mso-position-vertical-relative:page;z-index:-256892928;mso-width-relative:page;mso-height-relative:page;" filled="f" stroked="t" coordsize="9648,13952" o:gfxdata="UEsDBAoAAAAAAIdO4kAAAAAAAAAAAAAAAAAEAAAAZHJzL1BLAwQUAAAACACHTuJAgPUW19gAAAAM&#10;AQAADwAAAGRycy9kb3ducmV2LnhtbE2PzU7DMBCE70i8g7VI3KjtqEkhjdMDEhIHBGrhAdx4m0TE&#10;6yh2+sPTsz3BbXZ3NPNttTn7QRxxin0gA3qhQCA1wfXUGvj6fHl4BBGTJWeHQGjgghE29e1NZUsX&#10;TrTF4y61gkMoltZAl9JYShmbDr2NizAi8e0QJm8Tj1Mr3WRPHO4HmSlVSG974obOjvjcYfO9mz33&#10;Zm9b/TN/XF7HfJmCGpC8fjfm/k6rNYiE5/Rnhis+o0PNTPswk4tiMPC0zNjJ+yxncTWoVaFB7Fnl&#10;qliBrCv5/4n6F1BLAwQUAAAACACHTuJA0cHY904CAABIBQAADgAAAGRycy9lMm9Eb2MueG1srVTN&#10;jtMwEL4j8Q6W79ukf9lt1HQPlOWCYKVdHsB1nMSS/2S7TXvnzp0j4iXQCp6GRTwGY6dNC6sVK0QO&#10;ztjz+fPMfPbML7dSoA2zjmtV4OEgxYgpqkuu6gK/u706u8DIeaJKIrRiBd4xhy8Xz5/NW5OzkW60&#10;KJlFQKJc3poCN96bPEkcbZgkbqANU+CstJXEw9TWSWlJC+xSJKM0zZJW29JYTZlzsLrsnHgR+auK&#10;Uf+2qhzzSBQYYvNxtHFchTFZzEleW2IaTvdhkH+IQhKu4NCeakk8QWvLH1BJTq12uvIDqmWiq4pT&#10;FnOAbIbpH9ncNMSwmAsUx5m+TO7/0dI3m2uLeAnaZRgpIkGj73d3P95/uP/88ee3L/dfP6FhOgl1&#10;ao3LAX5jru1+5sAMSW8rK8Mf0kHbWNtdX1u29YjCYjYaT9NsihEF38X5+Wg6mgbW5Lidrp1/xXSk&#10;IpvXznfilAeLNAeLbtXBNMSH5XB8MFFb4Fk2gVvXQErj2XQUZZF6w251BPljiGfDfQRHt1CnsI4J&#10;Au6RB/9xhzkhhAMn2VM5T8GP0UK9wul/4+xggfCQ0WOEkNH4aZw98iEtaBZqHcXr6w+LpwIqfcWF&#10;iAoKFVTJ0hncMErgkVeCeDClgWvnVB0VclrwMmwJIjlbr14IizYkPNv47av6G8xY55fENR0uugKM&#10;5A0j5UtVIr8zcJ8VdB4cQpCsxEgwaFTBikhPuHgKErITChIOj6C79sFa6XIHz2dtLK8b6C1d9YMH&#10;nmssz761hH5wOo9Mxwa4+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A9RbX2AAAAAwBAAAPAAAA&#10;AAAAAAEAIAAAACIAAABkcnMvZG93bnJldi54bWxQSwECFAAUAAAACACHTuJA0cHY904CAABIBQAA&#10;DgAAAAAAAAABACAAAAAnAQAAZHJzL2Uyb0RvYy54bWxQSwUGAAAAAAYABgBZAQAA5wUAAAAA&#10;" path="m0,-1l9648,-1m0,13946l9648,13946m5,-6l5,13941m9643,-6l9643,13941e">
                <v:fill on="f" focussize="0,0"/>
                <v:stroke weight="0.48pt" color="#000000" joinstyle="round"/>
                <v:imagedata o:title=""/>
                <o:lock v:ext="edit" aspectratio="f"/>
              </v:shape>
            </w:pict>
          </mc:Fallback>
        </mc:AlternateContent>
      </w:r>
      <w:r>
        <w:rPr>
          <w:rFonts w:ascii="Times New Roman" w:eastAsia="Times New Roman"/>
        </w:rPr>
        <w:t>5</w:t>
      </w:r>
      <w:r>
        <w:t>、验收监测质量保证及质量控制</w:t>
      </w:r>
    </w:p>
    <w:p>
      <w:pPr>
        <w:pStyle w:val="5"/>
        <w:rPr>
          <w:b/>
          <w:sz w:val="30"/>
        </w:rPr>
      </w:pPr>
    </w:p>
    <w:p>
      <w:pPr>
        <w:pStyle w:val="11"/>
        <w:numPr>
          <w:ilvl w:val="1"/>
          <w:numId w:val="11"/>
        </w:numPr>
        <w:tabs>
          <w:tab w:val="left" w:pos="1594"/>
        </w:tabs>
        <w:spacing w:before="1" w:after="0" w:line="240" w:lineRule="auto"/>
        <w:ind w:left="1593" w:right="0" w:hanging="354"/>
        <w:jc w:val="left"/>
        <w:rPr>
          <w:b/>
          <w:sz w:val="28"/>
        </w:rPr>
      </w:pPr>
      <w:r>
        <w:rPr>
          <w:b/>
          <w:sz w:val="28"/>
        </w:rPr>
        <w:t>、废水</w:t>
      </w:r>
    </w:p>
    <w:p>
      <w:pPr>
        <w:pStyle w:val="5"/>
        <w:rPr>
          <w:b/>
          <w:sz w:val="30"/>
        </w:rPr>
      </w:pPr>
    </w:p>
    <w:p>
      <w:pPr>
        <w:pStyle w:val="11"/>
        <w:numPr>
          <w:ilvl w:val="2"/>
          <w:numId w:val="11"/>
        </w:numPr>
        <w:tabs>
          <w:tab w:val="left" w:pos="1803"/>
        </w:tabs>
        <w:spacing w:before="0" w:after="0" w:line="240" w:lineRule="auto"/>
        <w:ind w:left="1802" w:right="0" w:hanging="563"/>
        <w:jc w:val="left"/>
        <w:rPr>
          <w:b/>
          <w:sz w:val="28"/>
        </w:rPr>
      </w:pPr>
      <w:r>
        <w:rPr>
          <w:b/>
          <w:sz w:val="28"/>
        </w:rPr>
        <w:t>、监测分析方法及仪器</w:t>
      </w:r>
    </w:p>
    <w:p>
      <w:pPr>
        <w:pStyle w:val="5"/>
        <w:spacing w:before="3"/>
        <w:rPr>
          <w:b/>
          <w:sz w:val="30"/>
        </w:rPr>
      </w:pPr>
    </w:p>
    <w:p>
      <w:pPr>
        <w:pStyle w:val="5"/>
        <w:spacing w:before="1"/>
        <w:ind w:left="1802"/>
      </w:pPr>
      <w:r>
        <w:t xml:space="preserve">废水分析方法及主要分析监测仪器见表 </w:t>
      </w:r>
      <w:r>
        <w:rPr>
          <w:rFonts w:ascii="Times New Roman" w:eastAsia="Times New Roman"/>
        </w:rPr>
        <w:t>5-1</w:t>
      </w:r>
      <w:r>
        <w:t>。</w:t>
      </w:r>
    </w:p>
    <w:p>
      <w:pPr>
        <w:pStyle w:val="5"/>
        <w:rPr>
          <w:sz w:val="30"/>
        </w:rPr>
      </w:pPr>
    </w:p>
    <w:p>
      <w:pPr>
        <w:pStyle w:val="3"/>
        <w:tabs>
          <w:tab w:val="left" w:pos="1567"/>
          <w:tab w:val="left" w:pos="6062"/>
        </w:tabs>
        <w:spacing w:before="1"/>
        <w:ind w:left="144" w:firstLine="1124" w:firstLineChars="400"/>
        <w:jc w:val="both"/>
        <w:rPr>
          <w:rFonts w:ascii="Times New Roman" w:eastAsia="Times New Roman"/>
        </w:rPr>
      </w:pPr>
      <w:r>
        <w:t>表</w:t>
      </w:r>
      <w:r>
        <w:rPr>
          <w:spacing w:val="-72"/>
        </w:rPr>
        <w:t xml:space="preserve"> </w:t>
      </w:r>
      <w:r>
        <w:rPr>
          <w:rFonts w:ascii="Times New Roman" w:eastAsia="Times New Roman"/>
        </w:rPr>
        <w:t>5-1</w:t>
      </w:r>
      <w:r>
        <w:rPr>
          <w:rFonts w:hint="eastAsia" w:ascii="Times New Roman"/>
          <w:lang w:val="en-US" w:eastAsia="zh-CN"/>
        </w:rPr>
        <w:t xml:space="preserve">                      </w:t>
      </w:r>
      <w:r>
        <w:t>监测分析方法及主要仪器设备</w:t>
      </w:r>
      <w:r>
        <w:tab/>
      </w:r>
      <w:r>
        <w:rPr>
          <w:rFonts w:hint="eastAsia"/>
          <w:lang w:val="en-US" w:eastAsia="zh-CN"/>
        </w:rPr>
        <w:t xml:space="preserve">           </w:t>
      </w:r>
      <w:r>
        <w:t>单位：</w:t>
      </w:r>
      <w:r>
        <w:rPr>
          <w:rFonts w:ascii="Times New Roman" w:eastAsia="Times New Roman"/>
        </w:rPr>
        <w:t>mg/L</w:t>
      </w:r>
    </w:p>
    <w:p>
      <w:pPr>
        <w:pStyle w:val="5"/>
        <w:spacing w:before="6"/>
        <w:rPr>
          <w:rFonts w:ascii="Times New Roman"/>
          <w:b/>
          <w:sz w:val="17"/>
        </w:rPr>
      </w:pPr>
    </w:p>
    <w:tbl>
      <w:tblPr>
        <w:tblStyle w:val="8"/>
        <w:tblW w:w="0" w:type="auto"/>
        <w:tblInd w:w="107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917"/>
        <w:gridCol w:w="2164"/>
        <w:gridCol w:w="1916"/>
        <w:gridCol w:w="2216"/>
        <w:gridCol w:w="138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7" w:hRule="atLeast"/>
        </w:trPr>
        <w:tc>
          <w:tcPr>
            <w:tcW w:w="1917" w:type="dxa"/>
            <w:tcBorders>
              <w:left w:val="nil"/>
              <w:bottom w:val="single" w:color="000000" w:sz="6" w:space="0"/>
              <w:right w:val="single" w:color="000000" w:sz="6" w:space="0"/>
            </w:tcBorders>
          </w:tcPr>
          <w:p>
            <w:pPr>
              <w:pStyle w:val="12"/>
              <w:spacing w:before="53"/>
              <w:ind w:left="229" w:right="190"/>
              <w:rPr>
                <w:b/>
                <w:sz w:val="21"/>
              </w:rPr>
            </w:pPr>
            <w:r>
              <w:rPr>
                <w:b/>
                <w:sz w:val="21"/>
              </w:rPr>
              <w:t>监测项目</w:t>
            </w:r>
          </w:p>
        </w:tc>
        <w:tc>
          <w:tcPr>
            <w:tcW w:w="2164" w:type="dxa"/>
            <w:tcBorders>
              <w:left w:val="single" w:color="000000" w:sz="6" w:space="0"/>
              <w:bottom w:val="single" w:color="000000" w:sz="6" w:space="0"/>
              <w:right w:val="single" w:color="000000" w:sz="6" w:space="0"/>
            </w:tcBorders>
          </w:tcPr>
          <w:p>
            <w:pPr>
              <w:pStyle w:val="12"/>
              <w:spacing w:before="53"/>
              <w:ind w:left="401" w:right="370"/>
              <w:rPr>
                <w:b/>
                <w:sz w:val="21"/>
              </w:rPr>
            </w:pPr>
            <w:r>
              <w:rPr>
                <w:b/>
                <w:sz w:val="21"/>
              </w:rPr>
              <w:t>分析方法</w:t>
            </w:r>
          </w:p>
        </w:tc>
        <w:tc>
          <w:tcPr>
            <w:tcW w:w="1916" w:type="dxa"/>
            <w:tcBorders>
              <w:left w:val="single" w:color="000000" w:sz="6" w:space="0"/>
              <w:bottom w:val="single" w:color="000000" w:sz="6" w:space="0"/>
              <w:right w:val="single" w:color="000000" w:sz="6" w:space="0"/>
            </w:tcBorders>
          </w:tcPr>
          <w:p>
            <w:pPr>
              <w:pStyle w:val="12"/>
              <w:spacing w:before="53"/>
              <w:ind w:left="197" w:right="169"/>
              <w:rPr>
                <w:b/>
                <w:sz w:val="21"/>
              </w:rPr>
            </w:pPr>
            <w:r>
              <w:rPr>
                <w:b/>
                <w:sz w:val="21"/>
              </w:rPr>
              <w:t>方法依据</w:t>
            </w:r>
          </w:p>
        </w:tc>
        <w:tc>
          <w:tcPr>
            <w:tcW w:w="2216" w:type="dxa"/>
            <w:tcBorders>
              <w:left w:val="single" w:color="000000" w:sz="6" w:space="0"/>
              <w:bottom w:val="single" w:color="000000" w:sz="6" w:space="0"/>
              <w:right w:val="single" w:color="000000" w:sz="6" w:space="0"/>
            </w:tcBorders>
          </w:tcPr>
          <w:p>
            <w:pPr>
              <w:pStyle w:val="12"/>
              <w:spacing w:before="53"/>
              <w:ind w:left="150" w:right="116"/>
              <w:rPr>
                <w:b/>
                <w:sz w:val="21"/>
              </w:rPr>
            </w:pPr>
            <w:r>
              <w:rPr>
                <w:b/>
                <w:sz w:val="21"/>
              </w:rPr>
              <w:t>仪器设备名称、型号</w:t>
            </w:r>
          </w:p>
        </w:tc>
        <w:tc>
          <w:tcPr>
            <w:tcW w:w="1385" w:type="dxa"/>
            <w:tcBorders>
              <w:left w:val="single" w:color="000000" w:sz="6" w:space="0"/>
              <w:bottom w:val="single" w:color="000000" w:sz="6" w:space="0"/>
              <w:right w:val="nil"/>
            </w:tcBorders>
          </w:tcPr>
          <w:p>
            <w:pPr>
              <w:pStyle w:val="12"/>
              <w:spacing w:before="53"/>
              <w:ind w:left="297" w:right="277"/>
              <w:rPr>
                <w:b/>
                <w:sz w:val="21"/>
              </w:rPr>
            </w:pPr>
            <w:r>
              <w:rPr>
                <w:b/>
                <w:sz w:val="21"/>
              </w:rPr>
              <w:t>检出限</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31" w:hRule="atLeast"/>
        </w:trPr>
        <w:tc>
          <w:tcPr>
            <w:tcW w:w="1917" w:type="dxa"/>
            <w:tcBorders>
              <w:top w:val="single" w:color="000000" w:sz="6" w:space="0"/>
              <w:left w:val="nil"/>
              <w:bottom w:val="single" w:color="000000" w:sz="6" w:space="0"/>
              <w:right w:val="single" w:color="000000" w:sz="6" w:space="0"/>
            </w:tcBorders>
            <w:vAlign w:val="center"/>
          </w:tcPr>
          <w:p>
            <w:pPr>
              <w:pStyle w:val="12"/>
              <w:spacing w:before="20"/>
              <w:ind w:left="229" w:right="195"/>
              <w:jc w:val="center"/>
              <w:rPr>
                <w:rFonts w:hint="eastAsia" w:eastAsia="宋体"/>
                <w:sz w:val="21"/>
                <w:lang w:val="en-US" w:eastAsia="zh-CN"/>
              </w:rPr>
            </w:pPr>
            <w:r>
              <w:rPr>
                <w:rFonts w:hint="eastAsia"/>
                <w:sz w:val="21"/>
                <w:lang w:val="en-US" w:eastAsia="zh-CN"/>
              </w:rPr>
              <w:t>PH</w:t>
            </w:r>
          </w:p>
        </w:tc>
        <w:tc>
          <w:tcPr>
            <w:tcW w:w="2164" w:type="dxa"/>
            <w:tcBorders>
              <w:top w:val="single" w:color="000000" w:sz="6" w:space="0"/>
              <w:left w:val="single" w:color="000000" w:sz="6" w:space="0"/>
              <w:bottom w:val="single" w:color="000000" w:sz="6" w:space="0"/>
              <w:right w:val="single" w:color="000000" w:sz="6" w:space="0"/>
            </w:tcBorders>
            <w:vAlign w:val="center"/>
          </w:tcPr>
          <w:p>
            <w:pPr>
              <w:pStyle w:val="12"/>
              <w:spacing w:before="20"/>
              <w:ind w:left="401" w:right="377"/>
              <w:jc w:val="center"/>
              <w:rPr>
                <w:rFonts w:hint="default"/>
                <w:sz w:val="21"/>
                <w:lang w:val="en-US"/>
              </w:rPr>
            </w:pPr>
            <w:r>
              <w:rPr>
                <w:rFonts w:hint="eastAsia" w:ascii="宋体" w:hAnsi="宋体" w:eastAsia="宋体" w:cs="宋体"/>
                <w:kern w:val="0"/>
                <w:sz w:val="21"/>
                <w:szCs w:val="21"/>
                <w:lang w:val="en-US" w:eastAsia="zh-CN"/>
              </w:rPr>
              <w:t>玻璃电极法</w:t>
            </w:r>
          </w:p>
        </w:tc>
        <w:tc>
          <w:tcPr>
            <w:tcW w:w="1916" w:type="dxa"/>
            <w:tcBorders>
              <w:top w:val="single" w:color="000000" w:sz="6" w:space="0"/>
              <w:left w:val="single" w:color="000000" w:sz="6" w:space="0"/>
              <w:bottom w:val="single" w:color="000000" w:sz="6" w:space="0"/>
              <w:right w:val="single" w:color="000000" w:sz="6" w:space="0"/>
            </w:tcBorders>
            <w:vAlign w:val="center"/>
          </w:tcPr>
          <w:p>
            <w:pPr>
              <w:pStyle w:val="12"/>
              <w:spacing w:before="36"/>
              <w:ind w:left="198" w:right="169"/>
              <w:jc w:val="center"/>
              <w:rPr>
                <w:rFonts w:hint="default" w:ascii="Times New Roman"/>
                <w:sz w:val="21"/>
                <w:lang w:val="en-US"/>
              </w:rPr>
            </w:pPr>
            <w:r>
              <w:rPr>
                <w:rFonts w:hint="eastAsia" w:ascii="宋体" w:hAnsi="宋体" w:eastAsia="宋体" w:cs="宋体"/>
                <w:kern w:val="0"/>
                <w:sz w:val="21"/>
                <w:szCs w:val="21"/>
                <w:lang w:val="en-US" w:eastAsia="zh-CN"/>
              </w:rPr>
              <w:t>GB/T6920-1986</w:t>
            </w:r>
          </w:p>
        </w:tc>
        <w:tc>
          <w:tcPr>
            <w:tcW w:w="2216" w:type="dxa"/>
            <w:tcBorders>
              <w:top w:val="single" w:color="000000" w:sz="6" w:space="0"/>
              <w:left w:val="single" w:color="000000" w:sz="6" w:space="0"/>
              <w:bottom w:val="single" w:color="000000" w:sz="6" w:space="0"/>
              <w:right w:val="single" w:color="000000" w:sz="6" w:space="0"/>
            </w:tcBorders>
          </w:tcPr>
          <w:p>
            <w:pPr>
              <w:adjustRightInd w:val="0"/>
              <w:snapToGrid w:val="0"/>
              <w:spacing w:line="260" w:lineRule="exac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pH计</w:t>
            </w:r>
          </w:p>
          <w:p>
            <w:pPr>
              <w:pStyle w:val="12"/>
              <w:spacing w:before="36"/>
              <w:ind w:left="30"/>
              <w:rPr>
                <w:rFonts w:hint="default" w:ascii="Times New Roman"/>
                <w:sz w:val="21"/>
                <w:lang w:val="en-US"/>
              </w:rPr>
            </w:pPr>
            <w:r>
              <w:rPr>
                <w:rFonts w:hint="eastAsia" w:ascii="宋体" w:hAnsi="宋体" w:eastAsia="宋体" w:cs="宋体"/>
                <w:b w:val="0"/>
                <w:bCs w:val="0"/>
                <w:color w:val="000000"/>
                <w:sz w:val="21"/>
                <w:szCs w:val="21"/>
                <w:lang w:val="en-US" w:eastAsia="zh-CN"/>
              </w:rPr>
              <w:t>PHSJ-4A</w:t>
            </w:r>
          </w:p>
        </w:tc>
        <w:tc>
          <w:tcPr>
            <w:tcW w:w="1385" w:type="dxa"/>
            <w:tcBorders>
              <w:top w:val="single" w:color="000000" w:sz="6" w:space="0"/>
              <w:left w:val="single" w:color="000000" w:sz="6" w:space="0"/>
              <w:bottom w:val="single" w:color="000000" w:sz="6" w:space="0"/>
              <w:right w:val="nil"/>
            </w:tcBorders>
          </w:tcPr>
          <w:p>
            <w:pPr>
              <w:pStyle w:val="12"/>
              <w:spacing w:before="36"/>
              <w:ind w:left="21"/>
              <w:jc w:val="center"/>
              <w:rPr>
                <w:rFonts w:hint="eastAsia" w:ascii="Times New Roman" w:eastAsia="宋体"/>
                <w:sz w:val="21"/>
                <w:lang w:val="en-US" w:eastAsia="zh-CN"/>
              </w:rPr>
            </w:pPr>
            <w:r>
              <w:rPr>
                <w:rFonts w:hint="eastAsia" w:ascii="Times New Roman"/>
                <w:sz w:val="21"/>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7" w:hRule="atLeast"/>
        </w:trPr>
        <w:tc>
          <w:tcPr>
            <w:tcW w:w="1917" w:type="dxa"/>
            <w:tcBorders>
              <w:top w:val="single" w:color="000000" w:sz="6" w:space="0"/>
              <w:left w:val="nil"/>
              <w:bottom w:val="single" w:color="000000" w:sz="6" w:space="0"/>
              <w:right w:val="single" w:color="000000" w:sz="6" w:space="0"/>
            </w:tcBorders>
            <w:vAlign w:val="center"/>
          </w:tcPr>
          <w:p>
            <w:pPr>
              <w:pStyle w:val="12"/>
              <w:spacing w:before="73"/>
              <w:ind w:left="229" w:right="194"/>
              <w:jc w:val="center"/>
              <w:rPr>
                <w:rFonts w:hint="eastAsia" w:ascii="Times New Roman" w:eastAsia="宋体"/>
                <w:sz w:val="21"/>
                <w:lang w:eastAsia="zh-CN"/>
              </w:rPr>
            </w:pPr>
            <w:r>
              <w:rPr>
                <w:rFonts w:hint="eastAsia" w:ascii="Times New Roman"/>
                <w:sz w:val="21"/>
                <w:lang w:eastAsia="zh-CN"/>
              </w:rPr>
              <w:t>化学需氧量</w:t>
            </w:r>
          </w:p>
        </w:tc>
        <w:tc>
          <w:tcPr>
            <w:tcW w:w="2164" w:type="dxa"/>
            <w:tcBorders>
              <w:top w:val="single" w:color="000000" w:sz="6" w:space="0"/>
              <w:left w:val="single" w:color="000000" w:sz="6" w:space="0"/>
              <w:bottom w:val="single" w:color="000000" w:sz="6" w:space="0"/>
              <w:right w:val="single" w:color="000000" w:sz="6" w:space="0"/>
            </w:tcBorders>
            <w:vAlign w:val="center"/>
          </w:tcPr>
          <w:p>
            <w:pPr>
              <w:tabs>
                <w:tab w:val="left" w:pos="860"/>
              </w:tabs>
              <w:spacing w:line="240" w:lineRule="auto"/>
              <w:jc w:val="center"/>
              <w:rPr>
                <w:sz w:val="21"/>
              </w:rPr>
            </w:pPr>
            <w:r>
              <w:rPr>
                <w:rFonts w:hint="eastAsia" w:ascii="宋体" w:hAnsi="宋体" w:eastAsia="宋体" w:cs="宋体"/>
                <w:b w:val="0"/>
                <w:bCs w:val="0"/>
                <w:color w:val="auto"/>
                <w:spacing w:val="-8"/>
                <w:lang w:val="en-US" w:eastAsia="zh-CN"/>
              </w:rPr>
              <w:t>快速消解分光光度法</w:t>
            </w:r>
          </w:p>
        </w:tc>
        <w:tc>
          <w:tcPr>
            <w:tcW w:w="1916" w:type="dxa"/>
            <w:tcBorders>
              <w:top w:val="single" w:color="000000" w:sz="6" w:space="0"/>
              <w:left w:val="single" w:color="000000" w:sz="6" w:space="0"/>
              <w:bottom w:val="single" w:color="000000" w:sz="6" w:space="0"/>
              <w:right w:val="single" w:color="000000" w:sz="6" w:space="0"/>
            </w:tcBorders>
            <w:vAlign w:val="center"/>
          </w:tcPr>
          <w:p>
            <w:pPr>
              <w:pStyle w:val="12"/>
              <w:spacing w:before="77"/>
              <w:ind w:left="196" w:right="169"/>
              <w:jc w:val="center"/>
              <w:rPr>
                <w:rFonts w:ascii="Times New Roman"/>
                <w:sz w:val="21"/>
              </w:rPr>
            </w:pPr>
            <w:r>
              <w:rPr>
                <w:rFonts w:hint="eastAsia" w:ascii="宋体" w:hAnsi="宋体" w:eastAsia="宋体" w:cs="宋体"/>
                <w:b w:val="0"/>
                <w:bCs w:val="0"/>
                <w:color w:val="auto"/>
                <w:spacing w:val="-8"/>
                <w:lang w:val="en-US" w:eastAsia="zh-CN"/>
              </w:rPr>
              <w:t>HJ/T 399-2007</w:t>
            </w:r>
          </w:p>
        </w:tc>
        <w:tc>
          <w:tcPr>
            <w:tcW w:w="2216" w:type="dxa"/>
            <w:tcBorders>
              <w:top w:val="single" w:color="000000" w:sz="6" w:space="0"/>
              <w:left w:val="single" w:color="000000" w:sz="6" w:space="0"/>
              <w:bottom w:val="single" w:color="000000" w:sz="6" w:space="0"/>
              <w:right w:val="single" w:color="000000" w:sz="6" w:space="0"/>
            </w:tcBorders>
            <w:vAlign w:val="center"/>
          </w:tcPr>
          <w:p>
            <w:pPr>
              <w:tabs>
                <w:tab w:val="left" w:pos="860"/>
              </w:tabs>
              <w:spacing w:line="240" w:lineRule="auto"/>
              <w:jc w:val="center"/>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5B-3C(VB)</w:t>
            </w:r>
          </w:p>
          <w:p>
            <w:pPr>
              <w:pStyle w:val="12"/>
              <w:spacing w:before="2"/>
              <w:ind w:right="116" w:firstLine="220" w:firstLineChars="100"/>
              <w:jc w:val="center"/>
              <w:rPr>
                <w:rFonts w:ascii="Times New Roman"/>
                <w:sz w:val="21"/>
              </w:rPr>
            </w:pPr>
            <w:r>
              <w:rPr>
                <w:rFonts w:hint="eastAsia" w:ascii="宋体" w:hAnsi="宋体" w:eastAsia="宋体" w:cs="宋体"/>
                <w:b w:val="0"/>
                <w:bCs w:val="0"/>
                <w:color w:val="auto"/>
                <w:lang w:val="en-US" w:eastAsia="zh-CN"/>
              </w:rPr>
              <w:t>COD快速测定仪</w:t>
            </w:r>
          </w:p>
        </w:tc>
        <w:tc>
          <w:tcPr>
            <w:tcW w:w="1385" w:type="dxa"/>
            <w:tcBorders>
              <w:top w:val="single" w:color="000000" w:sz="6" w:space="0"/>
              <w:left w:val="single" w:color="000000" w:sz="6" w:space="0"/>
              <w:bottom w:val="single" w:color="000000" w:sz="6" w:space="0"/>
              <w:right w:val="nil"/>
            </w:tcBorders>
          </w:tcPr>
          <w:p>
            <w:pPr>
              <w:pStyle w:val="12"/>
              <w:spacing w:before="77"/>
              <w:ind w:left="297" w:right="276"/>
              <w:jc w:val="center"/>
              <w:rPr>
                <w:rFonts w:ascii="Times New Roman"/>
                <w:sz w:val="21"/>
              </w:rPr>
            </w:pPr>
            <w:r>
              <w:rPr>
                <w:rFonts w:hint="eastAsia" w:ascii="宋体" w:hAnsi="宋体" w:eastAsia="宋体" w:cs="宋体"/>
                <w:b w:val="0"/>
                <w:bCs w:val="0"/>
                <w:color w:val="auto"/>
                <w:lang w:val="en-US" w:eastAsia="zh-CN"/>
              </w:rPr>
              <w:t>15mg/L</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86" w:hRule="atLeast"/>
        </w:trPr>
        <w:tc>
          <w:tcPr>
            <w:tcW w:w="1917" w:type="dxa"/>
            <w:tcBorders>
              <w:top w:val="single" w:color="000000" w:sz="6" w:space="0"/>
              <w:left w:val="nil"/>
              <w:right w:val="single" w:color="000000" w:sz="6" w:space="0"/>
            </w:tcBorders>
            <w:vAlign w:val="center"/>
          </w:tcPr>
          <w:p>
            <w:pPr>
              <w:pStyle w:val="12"/>
              <w:spacing w:before="77"/>
              <w:ind w:left="227" w:right="195"/>
              <w:jc w:val="center"/>
              <w:rPr>
                <w:rFonts w:hint="eastAsia"/>
                <w:sz w:val="21"/>
                <w:lang w:eastAsia="zh-CN"/>
              </w:rPr>
            </w:pPr>
            <w:r>
              <w:rPr>
                <w:rFonts w:hint="eastAsia"/>
                <w:sz w:val="21"/>
                <w:lang w:eastAsia="zh-CN"/>
              </w:rPr>
              <w:t>五日生化需氧量</w:t>
            </w:r>
          </w:p>
        </w:tc>
        <w:tc>
          <w:tcPr>
            <w:tcW w:w="2164" w:type="dxa"/>
            <w:tcBorders>
              <w:top w:val="single" w:color="000000" w:sz="6" w:space="0"/>
              <w:left w:val="single" w:color="000000" w:sz="6" w:space="0"/>
              <w:right w:val="single" w:color="000000" w:sz="6" w:space="0"/>
            </w:tcBorders>
            <w:vAlign w:val="center"/>
          </w:tcPr>
          <w:p>
            <w:pPr>
              <w:widowControl/>
              <w:adjustRightInd w:val="0"/>
              <w:snapToGrid w:val="0"/>
              <w:spacing w:line="240" w:lineRule="auto"/>
              <w:jc w:val="center"/>
              <w:rPr>
                <w:rFonts w:hint="eastAsia" w:ascii="宋体" w:hAnsi="宋体" w:eastAsia="宋体" w:cs="宋体"/>
                <w:b w:val="0"/>
                <w:bCs w:val="0"/>
                <w:color w:val="auto"/>
                <w:lang w:eastAsia="zh-CN"/>
              </w:rPr>
            </w:pPr>
            <w:r>
              <w:rPr>
                <w:rFonts w:hint="eastAsia" w:ascii="宋体" w:hAnsi="宋体" w:eastAsia="宋体" w:cs="宋体"/>
                <w:color w:val="auto"/>
                <w:kern w:val="0"/>
                <w:sz w:val="21"/>
                <w:szCs w:val="21"/>
                <w:lang w:val="en-US" w:eastAsia="zh-CN"/>
              </w:rPr>
              <w:t>稀释与接种法</w:t>
            </w:r>
          </w:p>
        </w:tc>
        <w:tc>
          <w:tcPr>
            <w:tcW w:w="1916" w:type="dxa"/>
            <w:tcBorders>
              <w:top w:val="single" w:color="000000" w:sz="6" w:space="0"/>
              <w:left w:val="single" w:color="000000" w:sz="6" w:space="0"/>
              <w:right w:val="single" w:color="000000" w:sz="6" w:space="0"/>
            </w:tcBorders>
            <w:vAlign w:val="center"/>
          </w:tcPr>
          <w:p>
            <w:pPr>
              <w:pStyle w:val="12"/>
              <w:spacing w:before="93"/>
              <w:ind w:left="198" w:right="169"/>
              <w:jc w:val="center"/>
              <w:rPr>
                <w:rFonts w:hint="eastAsia" w:ascii="宋体" w:hAnsi="宋体" w:eastAsia="宋体" w:cs="宋体"/>
                <w:b w:val="0"/>
                <w:bCs w:val="0"/>
                <w:color w:val="auto"/>
                <w:lang w:val="en-US" w:eastAsia="zh-CN"/>
              </w:rPr>
            </w:pPr>
            <w:r>
              <w:rPr>
                <w:rFonts w:hint="eastAsia" w:ascii="宋体" w:hAnsi="宋体" w:eastAsia="宋体" w:cs="宋体"/>
                <w:color w:val="auto"/>
                <w:kern w:val="0"/>
                <w:sz w:val="21"/>
                <w:szCs w:val="21"/>
                <w:lang w:val="en-US" w:eastAsia="zh-CN"/>
              </w:rPr>
              <w:t>HJ 505-2009</w:t>
            </w:r>
          </w:p>
        </w:tc>
        <w:tc>
          <w:tcPr>
            <w:tcW w:w="2216" w:type="dxa"/>
            <w:tcBorders>
              <w:top w:val="single" w:color="000000" w:sz="6" w:space="0"/>
              <w:left w:val="single" w:color="000000" w:sz="6" w:space="0"/>
              <w:right w:val="single" w:color="000000" w:sz="6" w:space="0"/>
            </w:tcBorders>
            <w:vAlign w:val="center"/>
          </w:tcPr>
          <w:p>
            <w:pPr>
              <w:pStyle w:val="12"/>
              <w:spacing w:before="77"/>
              <w:ind w:left="143" w:right="116"/>
              <w:jc w:val="center"/>
              <w:rPr>
                <w:sz w:val="21"/>
              </w:rPr>
            </w:pPr>
            <w:r>
              <w:rPr>
                <w:rFonts w:hint="eastAsia" w:ascii="宋体" w:hAnsi="宋体" w:eastAsia="宋体" w:cs="宋体"/>
                <w:color w:val="auto"/>
                <w:kern w:val="0"/>
                <w:sz w:val="21"/>
                <w:szCs w:val="21"/>
                <w:lang w:val="en-US" w:eastAsia="zh-CN"/>
              </w:rPr>
              <w:t>生化培养箱</w:t>
            </w:r>
          </w:p>
        </w:tc>
        <w:tc>
          <w:tcPr>
            <w:tcW w:w="1385" w:type="dxa"/>
            <w:tcBorders>
              <w:top w:val="single" w:color="000000" w:sz="6" w:space="0"/>
              <w:left w:val="single" w:color="000000" w:sz="6" w:space="0"/>
              <w:right w:val="nil"/>
            </w:tcBorders>
          </w:tcPr>
          <w:p>
            <w:pPr>
              <w:pStyle w:val="12"/>
              <w:spacing w:before="93"/>
              <w:ind w:left="297" w:right="276"/>
              <w:jc w:val="center"/>
              <w:rPr>
                <w:rFonts w:ascii="Times New Roman"/>
                <w:sz w:val="21"/>
              </w:rPr>
            </w:pPr>
            <w:r>
              <w:rPr>
                <w:rFonts w:hint="eastAsia" w:ascii="宋体" w:hAnsi="宋体" w:eastAsia="宋体" w:cs="宋体"/>
                <w:color w:val="auto"/>
                <w:sz w:val="21"/>
                <w:szCs w:val="21"/>
                <w:lang w:val="en-US" w:eastAsia="zh-CN"/>
              </w:rPr>
              <w:t>0.5</w:t>
            </w:r>
            <w:r>
              <w:rPr>
                <w:rFonts w:hint="eastAsia" w:ascii="宋体" w:hAnsi="宋体" w:eastAsia="宋体" w:cs="宋体"/>
                <w:color w:val="auto"/>
                <w:sz w:val="21"/>
                <w:szCs w:val="21"/>
              </w:rPr>
              <w:t>mg/L</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00" w:hRule="atLeast"/>
        </w:trPr>
        <w:tc>
          <w:tcPr>
            <w:tcW w:w="1917" w:type="dxa"/>
            <w:tcBorders>
              <w:top w:val="single" w:color="000000" w:sz="6" w:space="0"/>
              <w:left w:val="nil"/>
              <w:right w:val="single" w:color="000000" w:sz="6" w:space="0"/>
            </w:tcBorders>
            <w:vAlign w:val="center"/>
          </w:tcPr>
          <w:p>
            <w:pPr>
              <w:pStyle w:val="12"/>
              <w:spacing w:before="77"/>
              <w:ind w:left="227" w:right="195"/>
              <w:jc w:val="center"/>
              <w:rPr>
                <w:rFonts w:hint="eastAsia" w:eastAsia="宋体"/>
                <w:sz w:val="21"/>
                <w:lang w:eastAsia="zh-CN"/>
              </w:rPr>
            </w:pPr>
            <w:r>
              <w:rPr>
                <w:rFonts w:hint="eastAsia"/>
                <w:sz w:val="21"/>
                <w:lang w:eastAsia="zh-CN"/>
              </w:rPr>
              <w:t>悬浮物</w:t>
            </w:r>
          </w:p>
        </w:tc>
        <w:tc>
          <w:tcPr>
            <w:tcW w:w="2164" w:type="dxa"/>
            <w:tcBorders>
              <w:top w:val="single" w:color="000000" w:sz="6" w:space="0"/>
              <w:left w:val="single" w:color="000000" w:sz="6" w:space="0"/>
              <w:right w:val="single" w:color="000000" w:sz="6" w:space="0"/>
            </w:tcBorders>
            <w:vAlign w:val="center"/>
          </w:tcPr>
          <w:p>
            <w:pPr>
              <w:tabs>
                <w:tab w:val="left" w:pos="860"/>
              </w:tabs>
              <w:spacing w:line="240" w:lineRule="auto"/>
              <w:jc w:val="center"/>
              <w:rPr>
                <w:sz w:val="21"/>
              </w:rPr>
            </w:pPr>
            <w:r>
              <w:rPr>
                <w:rFonts w:hint="eastAsia" w:ascii="宋体" w:hAnsi="宋体" w:eastAsia="宋体" w:cs="宋体"/>
                <w:b w:val="0"/>
                <w:bCs w:val="0"/>
                <w:color w:val="auto"/>
                <w:lang w:eastAsia="zh-CN"/>
              </w:rPr>
              <w:t>重量法</w:t>
            </w:r>
          </w:p>
        </w:tc>
        <w:tc>
          <w:tcPr>
            <w:tcW w:w="1916" w:type="dxa"/>
            <w:tcBorders>
              <w:top w:val="single" w:color="000000" w:sz="6" w:space="0"/>
              <w:left w:val="single" w:color="000000" w:sz="6" w:space="0"/>
              <w:right w:val="single" w:color="000000" w:sz="6" w:space="0"/>
            </w:tcBorders>
            <w:vAlign w:val="center"/>
          </w:tcPr>
          <w:p>
            <w:pPr>
              <w:pStyle w:val="12"/>
              <w:spacing w:before="93"/>
              <w:ind w:left="198" w:right="169"/>
              <w:jc w:val="center"/>
              <w:rPr>
                <w:rFonts w:ascii="Times New Roman"/>
                <w:sz w:val="21"/>
              </w:rPr>
            </w:pPr>
            <w:r>
              <w:rPr>
                <w:rFonts w:hint="eastAsia" w:ascii="宋体" w:hAnsi="宋体" w:eastAsia="宋体" w:cs="宋体"/>
                <w:b w:val="0"/>
                <w:bCs w:val="0"/>
                <w:color w:val="auto"/>
                <w:lang w:val="en-US" w:eastAsia="zh-CN"/>
              </w:rPr>
              <w:t>GB11901-89</w:t>
            </w:r>
          </w:p>
        </w:tc>
        <w:tc>
          <w:tcPr>
            <w:tcW w:w="2216" w:type="dxa"/>
            <w:tcBorders>
              <w:top w:val="single" w:color="000000" w:sz="6" w:space="0"/>
              <w:left w:val="single" w:color="000000" w:sz="6" w:space="0"/>
              <w:right w:val="single" w:color="000000" w:sz="6" w:space="0"/>
            </w:tcBorders>
            <w:vAlign w:val="center"/>
          </w:tcPr>
          <w:p>
            <w:pPr>
              <w:pStyle w:val="12"/>
              <w:spacing w:before="77"/>
              <w:ind w:left="143" w:right="116"/>
              <w:jc w:val="center"/>
              <w:rPr>
                <w:sz w:val="21"/>
              </w:rPr>
            </w:pPr>
            <w:r>
              <w:rPr>
                <w:rFonts w:hint="eastAsia" w:ascii="宋体" w:hAnsi="宋体" w:eastAsia="宋体" w:cs="宋体"/>
                <w:b w:val="0"/>
                <w:bCs w:val="0"/>
                <w:color w:val="auto"/>
                <w:sz w:val="21"/>
                <w:szCs w:val="21"/>
                <w:lang w:val="en-US" w:eastAsia="zh-CN"/>
              </w:rPr>
              <w:t>FA1204B电子天平</w:t>
            </w:r>
          </w:p>
        </w:tc>
        <w:tc>
          <w:tcPr>
            <w:tcW w:w="1385" w:type="dxa"/>
            <w:tcBorders>
              <w:top w:val="single" w:color="000000" w:sz="6" w:space="0"/>
              <w:left w:val="single" w:color="000000" w:sz="6" w:space="0"/>
              <w:right w:val="nil"/>
            </w:tcBorders>
          </w:tcPr>
          <w:p>
            <w:pPr>
              <w:pStyle w:val="12"/>
              <w:spacing w:before="93"/>
              <w:ind w:left="297" w:right="276"/>
              <w:jc w:val="center"/>
              <w:rPr>
                <w:rFonts w:hint="eastAsia" w:ascii="Times New Roman" w:eastAsia="宋体"/>
                <w:sz w:val="21"/>
                <w:lang w:val="en-US" w:eastAsia="zh-CN"/>
              </w:rPr>
            </w:pPr>
            <w:r>
              <w:rPr>
                <w:rFonts w:hint="eastAsia" w:ascii="Times New Roman"/>
                <w:sz w:val="21"/>
                <w:lang w:val="en-US" w:eastAsia="zh-CN"/>
              </w:rPr>
              <w:t>/</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7" w:hRule="atLeast"/>
        </w:trPr>
        <w:tc>
          <w:tcPr>
            <w:tcW w:w="1917" w:type="dxa"/>
            <w:tcBorders>
              <w:top w:val="single" w:color="000000" w:sz="6" w:space="0"/>
              <w:left w:val="nil"/>
              <w:right w:val="single" w:color="000000" w:sz="6" w:space="0"/>
            </w:tcBorders>
          </w:tcPr>
          <w:p>
            <w:pPr>
              <w:pStyle w:val="12"/>
              <w:spacing w:before="77"/>
              <w:ind w:left="227" w:right="195"/>
              <w:rPr>
                <w:rFonts w:hint="eastAsia" w:eastAsia="宋体"/>
                <w:sz w:val="21"/>
                <w:lang w:eastAsia="zh-CN"/>
              </w:rPr>
            </w:pPr>
            <w:r>
              <w:rPr>
                <w:rFonts w:hint="eastAsia"/>
                <w:sz w:val="21"/>
                <w:lang w:eastAsia="zh-CN"/>
              </w:rPr>
              <w:t>阴离子表面活性剂</w:t>
            </w:r>
          </w:p>
        </w:tc>
        <w:tc>
          <w:tcPr>
            <w:tcW w:w="2164" w:type="dxa"/>
            <w:tcBorders>
              <w:top w:val="single" w:color="000000" w:sz="6" w:space="0"/>
              <w:left w:val="single" w:color="000000" w:sz="6" w:space="0"/>
              <w:right w:val="single" w:color="000000" w:sz="6" w:space="0"/>
            </w:tcBorders>
          </w:tcPr>
          <w:p>
            <w:pPr>
              <w:pStyle w:val="12"/>
              <w:spacing w:before="77"/>
              <w:ind w:right="377" w:firstLine="210" w:firstLineChars="100"/>
              <w:jc w:val="both"/>
              <w:rPr>
                <w:rFonts w:hint="eastAsia" w:eastAsia="宋体"/>
                <w:sz w:val="21"/>
                <w:lang w:val="en-US" w:eastAsia="zh-CN"/>
              </w:rPr>
            </w:pPr>
            <w:r>
              <w:rPr>
                <w:rFonts w:hint="eastAsia"/>
                <w:sz w:val="21"/>
                <w:lang w:val="en-US" w:eastAsia="zh-CN"/>
              </w:rPr>
              <w:t>亚甲蓝分光光度法</w:t>
            </w:r>
          </w:p>
        </w:tc>
        <w:tc>
          <w:tcPr>
            <w:tcW w:w="1916" w:type="dxa"/>
            <w:tcBorders>
              <w:top w:val="single" w:color="000000" w:sz="6" w:space="0"/>
              <w:left w:val="single" w:color="000000" w:sz="6" w:space="0"/>
              <w:right w:val="single" w:color="000000" w:sz="6" w:space="0"/>
            </w:tcBorders>
          </w:tcPr>
          <w:p>
            <w:pPr>
              <w:pStyle w:val="12"/>
              <w:spacing w:before="93"/>
              <w:ind w:left="198" w:right="169"/>
              <w:rPr>
                <w:rFonts w:hint="default" w:ascii="Times New Roman" w:eastAsia="宋体"/>
                <w:sz w:val="21"/>
                <w:lang w:val="en-US" w:eastAsia="zh-CN"/>
              </w:rPr>
            </w:pPr>
            <w:r>
              <w:rPr>
                <w:rFonts w:hint="eastAsia" w:ascii="Times New Roman"/>
                <w:sz w:val="21"/>
                <w:lang w:val="en-US" w:eastAsia="zh-CN"/>
              </w:rPr>
              <w:t>GB7494-37</w:t>
            </w:r>
          </w:p>
        </w:tc>
        <w:tc>
          <w:tcPr>
            <w:tcW w:w="2216" w:type="dxa"/>
            <w:tcBorders>
              <w:top w:val="single" w:color="000000" w:sz="6" w:space="0"/>
              <w:left w:val="single" w:color="000000" w:sz="6" w:space="0"/>
              <w:right w:val="single" w:color="000000" w:sz="6" w:space="0"/>
            </w:tcBorders>
          </w:tcPr>
          <w:p>
            <w:pPr>
              <w:pStyle w:val="12"/>
              <w:spacing w:before="77"/>
              <w:ind w:left="143" w:right="116"/>
              <w:rPr>
                <w:sz w:val="21"/>
              </w:rPr>
            </w:pPr>
            <w:r>
              <w:rPr>
                <w:rFonts w:hint="eastAsia" w:ascii="宋体" w:hAnsi="宋体" w:eastAsia="宋体" w:cs="宋体"/>
                <w:b w:val="0"/>
                <w:bCs w:val="0"/>
                <w:color w:val="auto"/>
                <w:lang w:val="en-US" w:eastAsia="zh-CN"/>
              </w:rPr>
              <w:t>L3S可见分光光度计</w:t>
            </w:r>
          </w:p>
        </w:tc>
        <w:tc>
          <w:tcPr>
            <w:tcW w:w="1385" w:type="dxa"/>
            <w:tcBorders>
              <w:top w:val="single" w:color="000000" w:sz="6" w:space="0"/>
              <w:left w:val="single" w:color="000000" w:sz="6" w:space="0"/>
              <w:right w:val="nil"/>
            </w:tcBorders>
          </w:tcPr>
          <w:p>
            <w:pPr>
              <w:pStyle w:val="12"/>
              <w:spacing w:before="93"/>
              <w:ind w:left="297" w:right="276"/>
              <w:jc w:val="center"/>
              <w:rPr>
                <w:rFonts w:hint="default" w:ascii="Times New Roman" w:eastAsia="宋体"/>
                <w:sz w:val="21"/>
                <w:lang w:val="en-US" w:eastAsia="zh-CN"/>
              </w:rPr>
            </w:pPr>
            <w:r>
              <w:rPr>
                <w:rFonts w:hint="eastAsia" w:ascii="Times New Roman"/>
                <w:sz w:val="21"/>
                <w:lang w:val="en-US" w:eastAsia="zh-CN"/>
              </w:rPr>
              <w:t>0.05</w:t>
            </w:r>
            <w:r>
              <w:rPr>
                <w:rFonts w:hint="eastAsia" w:ascii="宋体" w:hAnsi="宋体" w:eastAsia="宋体" w:cs="宋体"/>
                <w:color w:val="auto"/>
                <w:sz w:val="21"/>
                <w:szCs w:val="21"/>
              </w:rPr>
              <w:t>mg/L</w:t>
            </w:r>
          </w:p>
        </w:tc>
      </w:tr>
    </w:tbl>
    <w:p>
      <w:pPr>
        <w:spacing w:line="240" w:lineRule="auto"/>
        <w:rPr>
          <w:rFonts w:hint="eastAsia" w:ascii="宋体" w:hAnsi="宋体"/>
          <w:b/>
          <w:color w:val="auto"/>
        </w:rPr>
      </w:pPr>
      <w:r>
        <w:rPr>
          <w:rFonts w:hint="eastAsia" w:ascii="宋体" w:hAnsi="宋体"/>
          <w:b/>
          <w:color w:val="auto"/>
        </w:rPr>
        <w:t xml:space="preserve">             </w:t>
      </w:r>
      <w:r>
        <w:rPr>
          <w:rFonts w:hint="eastAsia"/>
          <w:b/>
          <w:color w:val="auto"/>
          <w:sz w:val="28"/>
          <w:szCs w:val="28"/>
          <w:lang w:eastAsia="zh-CN"/>
        </w:rPr>
        <w:t>表</w:t>
      </w:r>
      <w:r>
        <w:rPr>
          <w:rFonts w:hint="eastAsia"/>
          <w:b/>
          <w:color w:val="auto"/>
          <w:sz w:val="28"/>
          <w:szCs w:val="28"/>
          <w:lang w:val="en-US" w:eastAsia="zh-CN"/>
        </w:rPr>
        <w:t>5-2</w:t>
      </w:r>
      <w:r>
        <w:rPr>
          <w:rFonts w:hint="eastAsia" w:ascii="宋体" w:hAnsi="宋体"/>
          <w:b/>
          <w:color w:val="auto"/>
          <w:sz w:val="28"/>
          <w:szCs w:val="28"/>
        </w:rPr>
        <w:t xml:space="preserve">         </w:t>
      </w:r>
      <w:r>
        <w:rPr>
          <w:rFonts w:hint="eastAsia"/>
          <w:b/>
          <w:color w:val="auto"/>
          <w:sz w:val="28"/>
          <w:szCs w:val="28"/>
          <w:lang w:eastAsia="zh-CN"/>
        </w:rPr>
        <w:t>《</w:t>
      </w:r>
      <w:r>
        <w:rPr>
          <w:rFonts w:hint="eastAsia"/>
          <w:b/>
          <w:color w:val="auto"/>
          <w:sz w:val="28"/>
          <w:szCs w:val="28"/>
          <w:lang w:val="en-US" w:eastAsia="zh-CN"/>
        </w:rPr>
        <w:t xml:space="preserve"> </w:t>
      </w:r>
      <w:r>
        <w:rPr>
          <w:rFonts w:hint="eastAsia"/>
          <w:b/>
          <w:color w:val="auto"/>
          <w:sz w:val="28"/>
          <w:szCs w:val="28"/>
          <w:lang w:eastAsia="zh-CN"/>
        </w:rPr>
        <w:t>城市污水再生利用绿地浇灌》</w:t>
      </w:r>
      <w:r>
        <w:rPr>
          <w:rFonts w:hint="eastAsia" w:ascii="宋体" w:hAnsi="宋体"/>
          <w:b/>
          <w:color w:val="auto"/>
          <w:sz w:val="28"/>
          <w:szCs w:val="28"/>
        </w:rPr>
        <w:t>（GB</w:t>
      </w:r>
      <w:r>
        <w:rPr>
          <w:rFonts w:hint="eastAsia"/>
          <w:b/>
          <w:color w:val="auto"/>
          <w:sz w:val="28"/>
          <w:szCs w:val="28"/>
          <w:lang w:val="en-US" w:eastAsia="zh-CN"/>
        </w:rPr>
        <w:t>/T25499-2010</w:t>
      </w:r>
      <w:r>
        <w:rPr>
          <w:rFonts w:hint="eastAsia" w:ascii="宋体" w:hAnsi="宋体"/>
          <w:b/>
          <w:color w:val="auto"/>
          <w:sz w:val="28"/>
          <w:szCs w:val="28"/>
        </w:rPr>
        <w:t>）</w:t>
      </w:r>
    </w:p>
    <w:tbl>
      <w:tblPr>
        <w:tblStyle w:val="8"/>
        <w:tblW w:w="947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49"/>
        <w:gridCol w:w="2196"/>
        <w:gridCol w:w="1462"/>
        <w:gridCol w:w="1571"/>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4249" w:type="dxa"/>
            <w:vMerge w:val="restart"/>
            <w:noWrap w:val="0"/>
            <w:vAlign w:val="center"/>
          </w:tcPr>
          <w:p>
            <w:pPr>
              <w:tabs>
                <w:tab w:val="left" w:pos="860"/>
              </w:tabs>
              <w:spacing w:line="240" w:lineRule="auto"/>
              <w:ind w:left="-440" w:leftChars="-200" w:firstLine="0" w:firstLineChars="0"/>
              <w:jc w:val="center"/>
              <w:rPr>
                <w:rFonts w:hint="eastAsia"/>
                <w:b/>
                <w:bCs/>
                <w:color w:val="auto"/>
              </w:rPr>
            </w:pPr>
            <w:r>
              <w:rPr>
                <w:rFonts w:hint="eastAsia"/>
                <w:b/>
                <w:bCs/>
                <w:color w:val="auto"/>
              </w:rPr>
              <w:t>执行标准</w:t>
            </w:r>
          </w:p>
        </w:tc>
        <w:tc>
          <w:tcPr>
            <w:tcW w:w="2196" w:type="dxa"/>
            <w:vMerge w:val="restart"/>
            <w:noWrap w:val="0"/>
            <w:vAlign w:val="center"/>
          </w:tcPr>
          <w:p>
            <w:pPr>
              <w:tabs>
                <w:tab w:val="left" w:pos="860"/>
              </w:tabs>
              <w:spacing w:line="240" w:lineRule="auto"/>
              <w:jc w:val="center"/>
              <w:rPr>
                <w:rFonts w:hint="eastAsia" w:eastAsia="宋体"/>
                <w:b/>
                <w:bCs/>
                <w:color w:val="auto"/>
                <w:lang w:eastAsia="zh-CN"/>
              </w:rPr>
            </w:pPr>
            <w:r>
              <w:rPr>
                <w:rFonts w:hint="eastAsia"/>
                <w:b/>
                <w:bCs/>
                <w:color w:val="auto"/>
                <w:lang w:eastAsia="zh-CN"/>
              </w:rPr>
              <w:t>检测项目</w:t>
            </w:r>
          </w:p>
        </w:tc>
        <w:tc>
          <w:tcPr>
            <w:tcW w:w="3033" w:type="dxa"/>
            <w:gridSpan w:val="2"/>
            <w:noWrap w:val="0"/>
            <w:vAlign w:val="center"/>
          </w:tcPr>
          <w:p>
            <w:pPr>
              <w:tabs>
                <w:tab w:val="left" w:pos="860"/>
              </w:tabs>
              <w:spacing w:line="240" w:lineRule="auto"/>
              <w:jc w:val="center"/>
              <w:rPr>
                <w:b/>
                <w:bCs/>
                <w:color w:val="auto"/>
              </w:rPr>
            </w:pPr>
            <w:r>
              <w:rPr>
                <w:rFonts w:hint="eastAsia"/>
                <w:b/>
                <w:bCs/>
                <w:color w:val="auto"/>
              </w:rPr>
              <w:t>排放浓度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4249" w:type="dxa"/>
            <w:vMerge w:val="continue"/>
            <w:noWrap w:val="0"/>
            <w:vAlign w:val="center"/>
          </w:tcPr>
          <w:p>
            <w:pPr>
              <w:tabs>
                <w:tab w:val="left" w:pos="860"/>
              </w:tabs>
              <w:spacing w:line="240" w:lineRule="auto"/>
              <w:jc w:val="center"/>
              <w:rPr>
                <w:b/>
                <w:bCs/>
                <w:color w:val="auto"/>
              </w:rPr>
            </w:pPr>
          </w:p>
        </w:tc>
        <w:tc>
          <w:tcPr>
            <w:tcW w:w="2196" w:type="dxa"/>
            <w:vMerge w:val="continue"/>
            <w:noWrap w:val="0"/>
            <w:vAlign w:val="center"/>
          </w:tcPr>
          <w:p>
            <w:pPr>
              <w:tabs>
                <w:tab w:val="left" w:pos="860"/>
              </w:tabs>
              <w:spacing w:line="240" w:lineRule="auto"/>
              <w:jc w:val="center"/>
              <w:rPr>
                <w:b/>
                <w:bCs/>
                <w:color w:val="auto"/>
              </w:rPr>
            </w:pPr>
          </w:p>
        </w:tc>
        <w:tc>
          <w:tcPr>
            <w:tcW w:w="1462" w:type="dxa"/>
            <w:noWrap w:val="0"/>
            <w:vAlign w:val="center"/>
          </w:tcPr>
          <w:p>
            <w:pPr>
              <w:tabs>
                <w:tab w:val="left" w:pos="860"/>
              </w:tabs>
              <w:spacing w:line="240" w:lineRule="auto"/>
              <w:jc w:val="center"/>
              <w:rPr>
                <w:b/>
                <w:bCs/>
                <w:color w:val="auto"/>
              </w:rPr>
            </w:pPr>
            <w:r>
              <w:rPr>
                <w:rFonts w:hint="eastAsia"/>
                <w:b/>
                <w:bCs/>
                <w:color w:val="auto"/>
              </w:rPr>
              <w:t>单位</w:t>
            </w:r>
          </w:p>
        </w:tc>
        <w:tc>
          <w:tcPr>
            <w:tcW w:w="1571" w:type="dxa"/>
            <w:noWrap w:val="0"/>
            <w:vAlign w:val="center"/>
          </w:tcPr>
          <w:p>
            <w:pPr>
              <w:tabs>
                <w:tab w:val="left" w:pos="860"/>
              </w:tabs>
              <w:spacing w:line="240" w:lineRule="auto"/>
              <w:jc w:val="center"/>
              <w:rPr>
                <w:b/>
                <w:bCs/>
                <w:color w:val="auto"/>
              </w:rPr>
            </w:pPr>
            <w:r>
              <w:rPr>
                <w:rFonts w:hint="eastAsia"/>
                <w:b/>
                <w:bCs/>
                <w:color w:val="auto"/>
              </w:rPr>
              <w:t>标准限值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4249" w:type="dxa"/>
            <w:vMerge w:val="restart"/>
            <w:noWrap w:val="0"/>
            <w:vAlign w:val="center"/>
          </w:tcPr>
          <w:p>
            <w:pPr>
              <w:pStyle w:val="15"/>
              <w:tabs>
                <w:tab w:val="left" w:pos="860"/>
              </w:tabs>
              <w:spacing w:line="240" w:lineRule="auto"/>
              <w:jc w:val="both"/>
              <w:rPr>
                <w:rFonts w:hint="eastAsia" w:eastAsia="宋体"/>
                <w:color w:val="auto"/>
                <w:sz w:val="21"/>
                <w:szCs w:val="21"/>
                <w:lang w:eastAsia="zh-CN"/>
              </w:rPr>
            </w:pPr>
            <w:r>
              <w:rPr>
                <w:rFonts w:hint="eastAsia"/>
                <w:b w:val="0"/>
                <w:bCs/>
                <w:color w:val="auto"/>
                <w:sz w:val="21"/>
                <w:szCs w:val="21"/>
                <w:lang w:eastAsia="zh-CN"/>
              </w:rPr>
              <w:t>《</w:t>
            </w:r>
            <w:r>
              <w:rPr>
                <w:rFonts w:hint="eastAsia"/>
                <w:b w:val="0"/>
                <w:bCs/>
                <w:color w:val="auto"/>
                <w:sz w:val="21"/>
                <w:szCs w:val="21"/>
                <w:lang w:val="en-US" w:eastAsia="zh-CN"/>
              </w:rPr>
              <w:t xml:space="preserve"> </w:t>
            </w:r>
            <w:r>
              <w:rPr>
                <w:rFonts w:hint="eastAsia"/>
                <w:b w:val="0"/>
                <w:bCs/>
                <w:color w:val="auto"/>
                <w:sz w:val="21"/>
                <w:szCs w:val="21"/>
                <w:lang w:eastAsia="zh-CN"/>
              </w:rPr>
              <w:t>城市污水再生利用绿地浇灌》</w:t>
            </w:r>
            <w:r>
              <w:rPr>
                <w:rFonts w:hint="eastAsia" w:ascii="宋体" w:hAnsi="宋体"/>
                <w:b w:val="0"/>
                <w:bCs/>
                <w:color w:val="auto"/>
                <w:sz w:val="21"/>
                <w:szCs w:val="21"/>
              </w:rPr>
              <w:t>（GB</w:t>
            </w:r>
            <w:r>
              <w:rPr>
                <w:rFonts w:hint="eastAsia"/>
                <w:b w:val="0"/>
                <w:bCs/>
                <w:color w:val="auto"/>
                <w:sz w:val="21"/>
                <w:szCs w:val="21"/>
                <w:lang w:val="en-US" w:eastAsia="zh-CN"/>
              </w:rPr>
              <w:t>/T25499-2010</w:t>
            </w:r>
            <w:r>
              <w:rPr>
                <w:rFonts w:hint="eastAsia" w:ascii="宋体" w:hAnsi="宋体"/>
                <w:b w:val="0"/>
                <w:bCs/>
                <w:color w:val="auto"/>
                <w:sz w:val="21"/>
                <w:szCs w:val="21"/>
              </w:rPr>
              <w:t>）</w:t>
            </w:r>
            <w:r>
              <w:rPr>
                <w:rFonts w:hint="eastAsia"/>
                <w:b w:val="0"/>
                <w:bCs/>
                <w:color w:val="auto"/>
                <w:sz w:val="21"/>
                <w:szCs w:val="21"/>
                <w:lang w:eastAsia="zh-CN"/>
              </w:rPr>
              <w:t>水质标准</w:t>
            </w:r>
          </w:p>
        </w:tc>
        <w:tc>
          <w:tcPr>
            <w:tcW w:w="2196" w:type="dxa"/>
            <w:noWrap w:val="0"/>
            <w:vAlign w:val="center"/>
          </w:tcPr>
          <w:p>
            <w:pPr>
              <w:pStyle w:val="15"/>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 xml:space="preserve"> PH</w:t>
            </w:r>
          </w:p>
        </w:tc>
        <w:tc>
          <w:tcPr>
            <w:tcW w:w="1462" w:type="dxa"/>
            <w:noWrap w:val="0"/>
            <w:vAlign w:val="center"/>
          </w:tcPr>
          <w:p>
            <w:pPr>
              <w:spacing w:line="240" w:lineRule="auto"/>
              <w:jc w:val="center"/>
              <w:rPr>
                <w:rFonts w:hint="eastAsia" w:eastAsia="宋体"/>
                <w:color w:val="auto"/>
                <w:sz w:val="21"/>
                <w:szCs w:val="21"/>
                <w:lang w:val="en-US" w:eastAsia="zh-CN"/>
              </w:rPr>
            </w:pPr>
            <w:r>
              <w:rPr>
                <w:rFonts w:hint="eastAsia"/>
                <w:color w:val="auto"/>
                <w:sz w:val="21"/>
                <w:szCs w:val="21"/>
                <w:lang w:val="en-US" w:eastAsia="zh-CN"/>
              </w:rPr>
              <w:t>/</w:t>
            </w:r>
          </w:p>
        </w:tc>
        <w:tc>
          <w:tcPr>
            <w:tcW w:w="1571" w:type="dxa"/>
            <w:noWrap w:val="0"/>
            <w:vAlign w:val="center"/>
          </w:tcPr>
          <w:p>
            <w:pPr>
              <w:pStyle w:val="15"/>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6-9</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4249" w:type="dxa"/>
            <w:vMerge w:val="continue"/>
            <w:noWrap w:val="0"/>
            <w:vAlign w:val="center"/>
          </w:tcPr>
          <w:p>
            <w:pPr>
              <w:pStyle w:val="15"/>
              <w:tabs>
                <w:tab w:val="left" w:pos="860"/>
              </w:tabs>
              <w:spacing w:line="240" w:lineRule="auto"/>
              <w:rPr>
                <w:rFonts w:hint="eastAsia"/>
                <w:color w:val="auto"/>
                <w:sz w:val="21"/>
                <w:szCs w:val="21"/>
              </w:rPr>
            </w:pPr>
          </w:p>
        </w:tc>
        <w:tc>
          <w:tcPr>
            <w:tcW w:w="2196" w:type="dxa"/>
            <w:noWrap w:val="0"/>
            <w:vAlign w:val="center"/>
          </w:tcPr>
          <w:p>
            <w:pPr>
              <w:pStyle w:val="15"/>
              <w:tabs>
                <w:tab w:val="left" w:pos="860"/>
              </w:tabs>
              <w:spacing w:line="240" w:lineRule="auto"/>
              <w:rPr>
                <w:rFonts w:hint="eastAsia" w:eastAsia="宋体"/>
                <w:color w:val="auto"/>
                <w:sz w:val="21"/>
                <w:szCs w:val="21"/>
                <w:lang w:eastAsia="zh-CN"/>
              </w:rPr>
            </w:pPr>
            <w:r>
              <w:rPr>
                <w:rFonts w:hint="eastAsia"/>
                <w:color w:val="auto"/>
                <w:sz w:val="21"/>
                <w:szCs w:val="21"/>
                <w:lang w:eastAsia="zh-CN"/>
              </w:rPr>
              <w:t>悬浮物</w:t>
            </w:r>
          </w:p>
        </w:tc>
        <w:tc>
          <w:tcPr>
            <w:tcW w:w="1462" w:type="dxa"/>
            <w:noWrap w:val="0"/>
            <w:vAlign w:val="center"/>
          </w:tcPr>
          <w:p>
            <w:pPr>
              <w:spacing w:line="240" w:lineRule="auto"/>
              <w:jc w:val="center"/>
              <w:rPr>
                <w:rFonts w:hint="eastAsia"/>
                <w:color w:val="auto"/>
                <w:sz w:val="21"/>
                <w:szCs w:val="21"/>
              </w:rPr>
            </w:pPr>
            <w:r>
              <w:rPr>
                <w:rFonts w:hint="eastAsia" w:ascii="宋体" w:hAnsi="宋体" w:eastAsia="宋体" w:cs="宋体"/>
                <w:b w:val="0"/>
                <w:bCs w:val="0"/>
                <w:color w:val="auto"/>
                <w:lang w:val="en-US" w:eastAsia="zh-CN"/>
              </w:rPr>
              <w:t>mg/L</w:t>
            </w:r>
          </w:p>
        </w:tc>
        <w:tc>
          <w:tcPr>
            <w:tcW w:w="1571" w:type="dxa"/>
            <w:noWrap w:val="0"/>
            <w:vAlign w:val="center"/>
          </w:tcPr>
          <w:p>
            <w:pPr>
              <w:pStyle w:val="15"/>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400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4249" w:type="dxa"/>
            <w:vMerge w:val="continue"/>
            <w:noWrap w:val="0"/>
            <w:vAlign w:val="center"/>
          </w:tcPr>
          <w:p>
            <w:pPr>
              <w:pStyle w:val="15"/>
              <w:tabs>
                <w:tab w:val="left" w:pos="860"/>
              </w:tabs>
              <w:spacing w:line="240" w:lineRule="auto"/>
              <w:rPr>
                <w:rFonts w:hint="eastAsia"/>
                <w:color w:val="auto"/>
                <w:sz w:val="21"/>
                <w:szCs w:val="21"/>
              </w:rPr>
            </w:pPr>
          </w:p>
        </w:tc>
        <w:tc>
          <w:tcPr>
            <w:tcW w:w="2196" w:type="dxa"/>
            <w:noWrap w:val="0"/>
            <w:vAlign w:val="center"/>
          </w:tcPr>
          <w:p>
            <w:pPr>
              <w:pStyle w:val="15"/>
              <w:tabs>
                <w:tab w:val="left" w:pos="860"/>
              </w:tabs>
              <w:spacing w:line="240" w:lineRule="auto"/>
              <w:rPr>
                <w:rFonts w:hint="eastAsia" w:eastAsia="宋体"/>
                <w:color w:val="auto"/>
                <w:sz w:val="21"/>
                <w:szCs w:val="21"/>
                <w:lang w:eastAsia="zh-CN"/>
              </w:rPr>
            </w:pPr>
            <w:r>
              <w:rPr>
                <w:rFonts w:hint="eastAsia"/>
                <w:color w:val="auto"/>
                <w:sz w:val="21"/>
                <w:szCs w:val="21"/>
                <w:lang w:eastAsia="zh-CN"/>
              </w:rPr>
              <w:t>化学需氧量</w:t>
            </w:r>
          </w:p>
        </w:tc>
        <w:tc>
          <w:tcPr>
            <w:tcW w:w="1462" w:type="dxa"/>
            <w:noWrap w:val="0"/>
            <w:vAlign w:val="center"/>
          </w:tcPr>
          <w:p>
            <w:pPr>
              <w:spacing w:line="240" w:lineRule="auto"/>
              <w:jc w:val="center"/>
              <w:rPr>
                <w:color w:val="auto"/>
                <w:sz w:val="21"/>
                <w:szCs w:val="21"/>
              </w:rPr>
            </w:pPr>
            <w:r>
              <w:rPr>
                <w:rFonts w:hint="eastAsia" w:ascii="宋体" w:hAnsi="宋体" w:eastAsia="宋体" w:cs="宋体"/>
                <w:b w:val="0"/>
                <w:bCs w:val="0"/>
                <w:color w:val="auto"/>
                <w:lang w:val="en-US" w:eastAsia="zh-CN"/>
              </w:rPr>
              <w:t>mg/L</w:t>
            </w:r>
          </w:p>
        </w:tc>
        <w:tc>
          <w:tcPr>
            <w:tcW w:w="1571" w:type="dxa"/>
            <w:noWrap w:val="0"/>
            <w:vAlign w:val="center"/>
          </w:tcPr>
          <w:p>
            <w:pPr>
              <w:pStyle w:val="15"/>
              <w:tabs>
                <w:tab w:val="left" w:pos="860"/>
              </w:tabs>
              <w:spacing w:line="240" w:lineRule="auto"/>
              <w:rPr>
                <w:rFonts w:hint="default" w:eastAsia="宋体"/>
                <w:color w:val="auto"/>
                <w:sz w:val="21"/>
                <w:szCs w:val="21"/>
                <w:lang w:val="en-US" w:eastAsia="zh-CN"/>
              </w:rPr>
            </w:pPr>
            <w:r>
              <w:rPr>
                <w:rFonts w:hint="eastAsia"/>
                <w:color w:val="auto"/>
                <w:sz w:val="21"/>
                <w:szCs w:val="21"/>
                <w:lang w:val="en-US" w:eastAsia="zh-CN"/>
              </w:rPr>
              <w:t>500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4249" w:type="dxa"/>
            <w:vMerge w:val="continue"/>
            <w:noWrap w:val="0"/>
            <w:vAlign w:val="center"/>
          </w:tcPr>
          <w:p>
            <w:pPr>
              <w:pStyle w:val="15"/>
              <w:tabs>
                <w:tab w:val="left" w:pos="860"/>
              </w:tabs>
              <w:spacing w:line="240" w:lineRule="auto"/>
              <w:rPr>
                <w:rFonts w:hint="eastAsia"/>
                <w:color w:val="auto"/>
                <w:sz w:val="21"/>
                <w:szCs w:val="21"/>
              </w:rPr>
            </w:pPr>
          </w:p>
        </w:tc>
        <w:tc>
          <w:tcPr>
            <w:tcW w:w="2196" w:type="dxa"/>
            <w:noWrap w:val="0"/>
            <w:vAlign w:val="center"/>
          </w:tcPr>
          <w:p>
            <w:pPr>
              <w:pStyle w:val="15"/>
              <w:tabs>
                <w:tab w:val="left" w:pos="860"/>
              </w:tabs>
              <w:spacing w:line="240" w:lineRule="auto"/>
              <w:ind w:left="0" w:leftChars="0" w:right="0" w:rightChars="0"/>
              <w:rPr>
                <w:rFonts w:hint="eastAsia"/>
                <w:color w:val="auto"/>
                <w:sz w:val="21"/>
                <w:szCs w:val="21"/>
                <w:lang w:eastAsia="zh-CN"/>
              </w:rPr>
            </w:pPr>
            <w:r>
              <w:rPr>
                <w:rFonts w:hint="eastAsia"/>
                <w:color w:val="auto"/>
                <w:sz w:val="21"/>
                <w:szCs w:val="21"/>
                <w:lang w:eastAsia="zh-CN"/>
              </w:rPr>
              <w:t>生化需氧量</w:t>
            </w:r>
          </w:p>
        </w:tc>
        <w:tc>
          <w:tcPr>
            <w:tcW w:w="1462" w:type="dxa"/>
            <w:noWrap w:val="0"/>
            <w:vAlign w:val="center"/>
          </w:tcPr>
          <w:p>
            <w:pPr>
              <w:spacing w:line="240" w:lineRule="auto"/>
              <w:ind w:left="0" w:leftChars="0" w:right="0" w:rightChars="0"/>
              <w:jc w:val="center"/>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mg/L</w:t>
            </w:r>
          </w:p>
        </w:tc>
        <w:tc>
          <w:tcPr>
            <w:tcW w:w="1571" w:type="dxa"/>
            <w:noWrap w:val="0"/>
            <w:vAlign w:val="center"/>
          </w:tcPr>
          <w:p>
            <w:pPr>
              <w:pStyle w:val="15"/>
              <w:tabs>
                <w:tab w:val="left" w:pos="860"/>
              </w:tabs>
              <w:spacing w:line="240" w:lineRule="auto"/>
              <w:ind w:left="0" w:leftChars="0" w:right="0" w:rightChars="0"/>
              <w:rPr>
                <w:rFonts w:hint="default"/>
                <w:color w:val="auto"/>
                <w:sz w:val="21"/>
                <w:szCs w:val="21"/>
                <w:lang w:val="en-US" w:eastAsia="zh-CN"/>
              </w:rPr>
            </w:pPr>
            <w:r>
              <w:rPr>
                <w:rFonts w:hint="eastAsia"/>
                <w:color w:val="auto"/>
                <w:sz w:val="21"/>
                <w:szCs w:val="21"/>
                <w:lang w:val="en-US" w:eastAsia="zh-CN"/>
              </w:rPr>
              <w:t>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0" w:hRule="atLeast"/>
          <w:jc w:val="center"/>
        </w:trPr>
        <w:tc>
          <w:tcPr>
            <w:tcW w:w="4249" w:type="dxa"/>
            <w:vMerge w:val="continue"/>
            <w:noWrap w:val="0"/>
            <w:vAlign w:val="center"/>
          </w:tcPr>
          <w:p>
            <w:pPr>
              <w:pStyle w:val="15"/>
              <w:tabs>
                <w:tab w:val="left" w:pos="860"/>
              </w:tabs>
              <w:spacing w:line="240" w:lineRule="auto"/>
              <w:rPr>
                <w:rFonts w:hint="eastAsia"/>
                <w:color w:val="auto"/>
                <w:sz w:val="21"/>
                <w:szCs w:val="21"/>
              </w:rPr>
            </w:pPr>
          </w:p>
        </w:tc>
        <w:tc>
          <w:tcPr>
            <w:tcW w:w="2196" w:type="dxa"/>
            <w:noWrap w:val="0"/>
            <w:vAlign w:val="center"/>
          </w:tcPr>
          <w:p>
            <w:pPr>
              <w:pStyle w:val="15"/>
              <w:tabs>
                <w:tab w:val="left" w:pos="860"/>
              </w:tabs>
              <w:spacing w:line="240" w:lineRule="auto"/>
              <w:rPr>
                <w:rFonts w:hint="eastAsia"/>
                <w:color w:val="auto"/>
                <w:sz w:val="21"/>
                <w:szCs w:val="21"/>
                <w:lang w:eastAsia="zh-CN"/>
              </w:rPr>
            </w:pPr>
            <w:r>
              <w:rPr>
                <w:rFonts w:hint="eastAsia"/>
                <w:color w:val="auto"/>
                <w:sz w:val="21"/>
                <w:szCs w:val="21"/>
                <w:lang w:eastAsia="zh-CN"/>
              </w:rPr>
              <w:t>阴离子表面活性剂</w:t>
            </w:r>
          </w:p>
        </w:tc>
        <w:tc>
          <w:tcPr>
            <w:tcW w:w="1462" w:type="dxa"/>
            <w:noWrap w:val="0"/>
            <w:vAlign w:val="center"/>
          </w:tcPr>
          <w:p>
            <w:pPr>
              <w:spacing w:line="240" w:lineRule="auto"/>
              <w:jc w:val="center"/>
              <w:rPr>
                <w:rFonts w:hint="eastAsia" w:ascii="宋体" w:hAnsi="宋体" w:eastAsia="宋体" w:cs="宋体"/>
                <w:b w:val="0"/>
                <w:bCs w:val="0"/>
                <w:color w:val="auto"/>
                <w:lang w:val="en-US" w:eastAsia="zh-CN"/>
              </w:rPr>
            </w:pPr>
            <w:r>
              <w:rPr>
                <w:rFonts w:hint="eastAsia" w:ascii="宋体" w:hAnsi="宋体" w:eastAsia="宋体" w:cs="宋体"/>
                <w:b w:val="0"/>
                <w:bCs w:val="0"/>
                <w:color w:val="auto"/>
                <w:lang w:val="en-US" w:eastAsia="zh-CN"/>
              </w:rPr>
              <w:t>mg/L</w:t>
            </w:r>
          </w:p>
        </w:tc>
        <w:tc>
          <w:tcPr>
            <w:tcW w:w="1571" w:type="dxa"/>
            <w:noWrap w:val="0"/>
            <w:vAlign w:val="center"/>
          </w:tcPr>
          <w:p>
            <w:pPr>
              <w:pStyle w:val="15"/>
              <w:tabs>
                <w:tab w:val="left" w:pos="860"/>
              </w:tabs>
              <w:spacing w:line="240" w:lineRule="auto"/>
              <w:rPr>
                <w:rFonts w:hint="default"/>
                <w:color w:val="auto"/>
                <w:sz w:val="21"/>
                <w:szCs w:val="21"/>
                <w:lang w:val="en-US" w:eastAsia="zh-CN"/>
              </w:rPr>
            </w:pPr>
            <w:r>
              <w:rPr>
                <w:rFonts w:hint="eastAsia"/>
                <w:color w:val="auto"/>
                <w:sz w:val="21"/>
                <w:szCs w:val="21"/>
                <w:lang w:val="en-US" w:eastAsia="zh-CN"/>
              </w:rPr>
              <w:t>20</w:t>
            </w:r>
          </w:p>
        </w:tc>
      </w:tr>
    </w:tbl>
    <w:p>
      <w:pPr>
        <w:pStyle w:val="11"/>
        <w:numPr>
          <w:ilvl w:val="0"/>
          <w:numId w:val="0"/>
        </w:numPr>
        <w:tabs>
          <w:tab w:val="left" w:pos="1803"/>
        </w:tabs>
        <w:spacing w:before="3" w:after="0" w:line="240" w:lineRule="auto"/>
        <w:ind w:left="1239" w:leftChars="0" w:right="0" w:rightChars="0"/>
        <w:jc w:val="left"/>
        <w:rPr>
          <w:b/>
          <w:sz w:val="28"/>
        </w:rPr>
      </w:pPr>
    </w:p>
    <w:p>
      <w:pPr>
        <w:pStyle w:val="11"/>
        <w:numPr>
          <w:ilvl w:val="2"/>
          <w:numId w:val="11"/>
        </w:numPr>
        <w:tabs>
          <w:tab w:val="left" w:pos="1803"/>
        </w:tabs>
        <w:spacing w:before="3" w:after="0" w:line="240" w:lineRule="auto"/>
        <w:ind w:left="1802" w:right="0" w:hanging="563"/>
        <w:jc w:val="left"/>
        <w:rPr>
          <w:b/>
          <w:sz w:val="30"/>
        </w:rPr>
      </w:pPr>
      <w:r>
        <w:rPr>
          <w:b/>
          <w:sz w:val="28"/>
        </w:rPr>
        <w:t>质量控制</w:t>
      </w:r>
    </w:p>
    <w:p>
      <w:pPr>
        <w:pStyle w:val="11"/>
        <w:widowControl w:val="0"/>
        <w:numPr>
          <w:ilvl w:val="0"/>
          <w:numId w:val="0"/>
        </w:numPr>
        <w:tabs>
          <w:tab w:val="left" w:pos="1803"/>
        </w:tabs>
        <w:autoSpaceDE w:val="0"/>
        <w:autoSpaceDN w:val="0"/>
        <w:spacing w:before="3" w:after="0" w:line="240" w:lineRule="auto"/>
        <w:ind w:right="0" w:rightChars="0"/>
        <w:jc w:val="left"/>
        <w:rPr>
          <w:b/>
          <w:sz w:val="30"/>
        </w:rPr>
      </w:pPr>
    </w:p>
    <w:p>
      <w:pPr>
        <w:pStyle w:val="11"/>
        <w:numPr>
          <w:ilvl w:val="3"/>
          <w:numId w:val="11"/>
        </w:numPr>
        <w:tabs>
          <w:tab w:val="left" w:pos="2224"/>
        </w:tabs>
        <w:spacing w:before="0" w:after="0" w:line="364" w:lineRule="auto"/>
        <w:ind w:left="1240" w:right="1238" w:firstLine="280"/>
        <w:jc w:val="both"/>
        <w:rPr>
          <w:sz w:val="28"/>
        </w:rPr>
      </w:pPr>
      <w:r>
        <w:rPr>
          <w:spacing w:val="-3"/>
          <w:sz w:val="28"/>
        </w:rPr>
        <w:t>为保证监测数据准确、可靠，在水样的采集、保存、实验室分析和数</w:t>
      </w:r>
      <w:r>
        <w:rPr>
          <w:spacing w:val="-6"/>
          <w:sz w:val="28"/>
        </w:rPr>
        <w:t>据处理的全过程中均按照《环境水质监测质量保证手册</w:t>
      </w:r>
      <w:r>
        <w:rPr>
          <w:sz w:val="28"/>
        </w:rPr>
        <w:t>（</w:t>
      </w:r>
      <w:r>
        <w:rPr>
          <w:spacing w:val="-2"/>
          <w:sz w:val="28"/>
        </w:rPr>
        <w:t>第四版</w:t>
      </w:r>
      <w:r>
        <w:rPr>
          <w:spacing w:val="-27"/>
          <w:sz w:val="28"/>
        </w:rPr>
        <w:t>）</w:t>
      </w:r>
      <w:r>
        <w:rPr>
          <w:spacing w:val="-7"/>
          <w:sz w:val="28"/>
        </w:rPr>
        <w:t>》的要求进行。</w:t>
      </w:r>
    </w:p>
    <w:p>
      <w:pPr>
        <w:pStyle w:val="11"/>
        <w:numPr>
          <w:ilvl w:val="3"/>
          <w:numId w:val="11"/>
        </w:numPr>
        <w:tabs>
          <w:tab w:val="left" w:pos="2224"/>
        </w:tabs>
        <w:spacing w:before="0" w:after="0" w:line="364" w:lineRule="auto"/>
        <w:ind w:left="1240" w:right="1238" w:firstLine="280"/>
        <w:jc w:val="both"/>
        <w:rPr>
          <w:sz w:val="28"/>
        </w:rPr>
      </w:pPr>
      <w:r>
        <w:rPr>
          <w:spacing w:val="-3"/>
          <w:sz w:val="28"/>
        </w:rPr>
        <w:t>监测分析方法采用国家有关部门颁布的标准分析方法，监测人员均持有上岗合格证，所有监测仪器均经过宁夏计量院检定。</w:t>
      </w:r>
    </w:p>
    <w:p>
      <w:pPr>
        <w:pStyle w:val="11"/>
        <w:widowControl w:val="0"/>
        <w:numPr>
          <w:ilvl w:val="0"/>
          <w:numId w:val="0"/>
        </w:numPr>
        <w:tabs>
          <w:tab w:val="left" w:pos="2224"/>
        </w:tabs>
        <w:autoSpaceDE w:val="0"/>
        <w:autoSpaceDN w:val="0"/>
        <w:spacing w:before="0" w:after="0" w:line="364" w:lineRule="auto"/>
        <w:ind w:right="1238" w:rightChars="0"/>
        <w:jc w:val="both"/>
        <w:rPr>
          <w:sz w:val="28"/>
        </w:rPr>
      </w:pPr>
    </w:p>
    <w:p>
      <w:pPr>
        <w:pStyle w:val="11"/>
        <w:numPr>
          <w:ilvl w:val="3"/>
          <w:numId w:val="11"/>
        </w:numPr>
        <w:tabs>
          <w:tab w:val="left" w:pos="2224"/>
        </w:tabs>
        <w:spacing w:before="193" w:after="0" w:line="364" w:lineRule="auto"/>
        <w:ind w:left="1240" w:right="1195" w:firstLine="280"/>
        <w:jc w:val="both"/>
        <w:rPr>
          <w:sz w:val="16"/>
        </w:rPr>
      </w:pPr>
      <w:r>
        <mc:AlternateContent>
          <mc:Choice Requires="wps">
            <w:drawing>
              <wp:anchor distT="0" distB="0" distL="114300" distR="114300" simplePos="0" relativeHeight="246238208" behindDoc="1" locked="0" layoutInCell="1" allowOverlap="1">
                <wp:simplePos x="0" y="0"/>
                <wp:positionH relativeFrom="page">
                  <wp:posOffset>707390</wp:posOffset>
                </wp:positionH>
                <wp:positionV relativeFrom="page">
                  <wp:posOffset>837565</wp:posOffset>
                </wp:positionV>
                <wp:extent cx="6202045" cy="8940165"/>
                <wp:effectExtent l="1270" t="67945" r="6985" b="0"/>
                <wp:wrapNone/>
                <wp:docPr id="124" name="任意多边形 111"/>
                <wp:cNvGraphicFramePr/>
                <a:graphic xmlns:a="http://schemas.openxmlformats.org/drawingml/2006/main">
                  <a:graphicData uri="http://schemas.microsoft.com/office/word/2010/wordprocessingShape">
                    <wps:wsp>
                      <wps:cNvSpPr/>
                      <wps:spPr>
                        <a:xfrm>
                          <a:off x="0" y="0"/>
                          <a:ext cx="6202045" cy="8940165"/>
                        </a:xfrm>
                        <a:custGeom>
                          <a:avLst/>
                          <a:gdLst/>
                          <a:ahLst/>
                          <a:cxnLst/>
                          <a:pathLst>
                            <a:path w="9648" h="13855">
                              <a:moveTo>
                                <a:pt x="0" y="-98"/>
                              </a:moveTo>
                              <a:lnTo>
                                <a:pt x="9648" y="-98"/>
                              </a:lnTo>
                              <a:moveTo>
                                <a:pt x="0" y="13752"/>
                              </a:moveTo>
                              <a:lnTo>
                                <a:pt x="9648" y="13752"/>
                              </a:lnTo>
                              <a:moveTo>
                                <a:pt x="5" y="-103"/>
                              </a:moveTo>
                              <a:lnTo>
                                <a:pt x="5" y="13747"/>
                              </a:lnTo>
                              <a:moveTo>
                                <a:pt x="9643" y="-103"/>
                              </a:moveTo>
                              <a:lnTo>
                                <a:pt x="9643" y="13747"/>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11" o:spid="_x0000_s1026" o:spt="100" style="position:absolute;left:0pt;margin-left:55.7pt;margin-top:65.95pt;height:703.95pt;width:488.35pt;mso-position-horizontal-relative:page;mso-position-vertical-relative:page;z-index:-257078272;mso-width-relative:page;mso-height-relative:page;" filled="f" stroked="t" coordsize="9648,13855" o:gfxdata="UEsDBAoAAAAAAIdO4kAAAAAAAAAAAAAAAAAEAAAAZHJzL1BLAwQUAAAACACHTuJADz13L9kAAAAN&#10;AQAADwAAAGRycy9kb3ducmV2LnhtbE2PS0/DMBCE70j8B2uRuCBqm0DlhDg9VEKCY0s5cHOTJQ74&#10;EcXuI/+e7QluM9pPszP16uwdO+KUhhg0yIUAhqGN3RB6Dbv3l3sFLGUTOuNiQA0zJlg111e1qbp4&#10;Chs8bnPPKCSkymiwOY8V56m16E1axBED3b7i5E0mO/W8m8yJwr3jD0IsuTdDoA/WjLi22P5sD17D&#10;a/t997ZbfuBmnXNpCzd/OjVrfXsjxTOwjOf8B8OlPlWHhjrt4yF0iTnyUj4SSqKQJbALIZSSwPak&#10;nopSAW9q/n9F8wtQSwMEFAAAAAgAh07iQMj1vxxVAgAATwUAAA4AAABkcnMvZTJvRG9jLnhtbK1U&#10;zY7TMBC+I/EOlu/b/LTNtlHTPVCWC4KVdnkA13F+JMe2bLdp79y5c0S8BFrB07CIx2DspE1htaJC&#10;5OCM7c+fZ+bzzOJq13C0ZdrUUmQ4GoUYMUFlXosyw+/uri9mGBlLRE64FCzDe2bw1fL5s0WrUhbL&#10;SvKcaQQkwqStynBlrUqDwNCKNcSMpGICNgupG2Jhqssg16QF9oYHcRgmQSt1rrSkzBhYXXWbeOn5&#10;i4JR+7YoDLOIZxh8s37Ufly7MVguSFpqoqqa9m6Qf/CiIbWAS49UK2IJ2uj6EVVTUy2NLOyIyiaQ&#10;RVFT5mOAaKLwj2huK6KYjwWSY9QxTeb/0dI32xuN6hy0iycYCdKASN/v73+8//Dw+ePPb18evn5C&#10;URS5RLXKpIC/VTe6nxkwXdS7QjfuD/GgnU/u/phctrOIwmISh3E4mWJEYW82n4RRMnWswXCcbox9&#10;xaSnItvXxnbq5AeLVAeL7sTBVMS6ZXe9M1Gb4XkygWdXQUzj2XTqdWnklt1JD7KDixfzWe/CsM/F&#10;Ka6jAo8H6AEwHFEnlNH4chqfS3oKfooWMuauj8LxX1g7IFBOLnvkU5QQ1Phc1iP2MTEo5zLuJTyq&#10;AIunMgp5XXPudeTCaZOE8wTeAIFaLzixYDYKXp8RpdfJSF7n7oiTyuhy/YJrtCWuev3XR/YbTGlj&#10;V8RUHc5vORhJK0bylyJHdq/gVQtoQNi50LAcI86gXznLIy2p+TlIiI4LCNiVQvf4nbWW+R6qaKN0&#10;XVbQYny1eAxUrU9P32FcWzide6ahDy5/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89dy/ZAAAA&#10;DQEAAA8AAAAAAAAAAQAgAAAAIgAAAGRycy9kb3ducmV2LnhtbFBLAQIUABQAAAAIAIdO4kDI9b8c&#10;VQIAAE8FAAAOAAAAAAAAAAEAIAAAACgBAABkcnMvZTJvRG9jLnhtbFBLBQYAAAAABgAGAFkBAADv&#10;BQAAAAA=&#10;" path="m0,-98l9648,-98m0,13752l9648,13752m5,-103l5,13747m9643,-103l9643,13747e">
                <v:fill on="f" focussize="0,0"/>
                <v:stroke weight="0.48pt" color="#000000" joinstyle="round"/>
                <v:imagedata o:title=""/>
                <o:lock v:ext="edit" aspectratio="f"/>
              </v:shape>
            </w:pict>
          </mc:Fallback>
        </mc:AlternateContent>
      </w:r>
      <w:r>
        <w:rPr>
          <w:spacing w:val="-3"/>
          <w:sz w:val="28"/>
        </w:rPr>
        <w:t>现场采集平行样品，实验室分析中采取自控平行双样措施。自控平行</w:t>
      </w:r>
      <w:r>
        <w:rPr>
          <w:spacing w:val="-12"/>
          <w:sz w:val="28"/>
        </w:rPr>
        <w:t xml:space="preserve">双样测定率为 </w:t>
      </w:r>
      <w:r>
        <w:rPr>
          <w:rFonts w:ascii="Times New Roman" w:eastAsia="Times New Roman"/>
          <w:spacing w:val="-14"/>
          <w:sz w:val="28"/>
        </w:rPr>
        <w:t>20%</w:t>
      </w:r>
      <w:r>
        <w:rPr>
          <w:rFonts w:hint="eastAsia" w:ascii="Times New Roman"/>
          <w:spacing w:val="-14"/>
          <w:sz w:val="28"/>
          <w:lang w:eastAsia="zh-CN"/>
        </w:rPr>
        <w:t>。</w:t>
      </w:r>
      <w:r>
        <w:rPr>
          <w:spacing w:val="-9"/>
          <w:sz w:val="28"/>
        </w:rPr>
        <w:t>监测分析结果的精密度和准确度均</w:t>
      </w:r>
      <w:r>
        <w:rPr>
          <w:spacing w:val="-3"/>
          <w:sz w:val="28"/>
        </w:rPr>
        <w:t>达到质量控制的要求。</w:t>
      </w:r>
    </w:p>
    <w:p>
      <w:pPr>
        <w:pStyle w:val="3"/>
        <w:numPr>
          <w:ilvl w:val="1"/>
          <w:numId w:val="11"/>
        </w:numPr>
        <w:tabs>
          <w:tab w:val="left" w:pos="1661"/>
        </w:tabs>
        <w:spacing w:before="55" w:after="0" w:line="240" w:lineRule="auto"/>
        <w:ind w:left="1660" w:right="0" w:hanging="421"/>
        <w:jc w:val="left"/>
      </w:pPr>
      <w:r>
        <w:t>废气</w:t>
      </w:r>
    </w:p>
    <w:p>
      <w:pPr>
        <w:rPr>
          <w:rFonts w:hint="default" w:eastAsia="宋体"/>
          <w:lang w:val="en-US" w:eastAsia="zh-CN"/>
        </w:rPr>
      </w:pPr>
      <w:r>
        <w:rPr>
          <w:rFonts w:hint="eastAsia"/>
          <w:lang w:val="en-US" w:eastAsia="zh-CN"/>
        </w:rPr>
        <w:t xml:space="preserve">             </w:t>
      </w:r>
    </w:p>
    <w:p>
      <w:pPr>
        <w:pStyle w:val="5"/>
        <w:spacing w:before="1" w:line="360" w:lineRule="auto"/>
        <w:rPr>
          <w:rFonts w:hint="eastAsia"/>
          <w:b w:val="0"/>
          <w:bCs/>
          <w:color w:val="auto"/>
          <w:sz w:val="30"/>
          <w:lang w:val="en-US" w:eastAsia="zh-CN"/>
        </w:rPr>
      </w:pPr>
      <w:r>
        <w:rPr>
          <w:rFonts w:hint="eastAsia"/>
          <w:b/>
          <w:color w:val="FF0000"/>
          <w:sz w:val="30"/>
          <w:lang w:val="en-US" w:eastAsia="zh-CN"/>
        </w:rPr>
        <w:t xml:space="preserve">           </w:t>
      </w:r>
      <w:r>
        <w:rPr>
          <w:rFonts w:hint="eastAsia"/>
          <w:b w:val="0"/>
          <w:bCs/>
          <w:color w:val="auto"/>
          <w:sz w:val="30"/>
          <w:lang w:val="en-US" w:eastAsia="zh-CN"/>
        </w:rPr>
        <w:t>本项目产生的废气主要是卸油、储存、加油过程中排放的非甲烷总烃，</w:t>
      </w:r>
    </w:p>
    <w:p>
      <w:pPr>
        <w:pStyle w:val="5"/>
        <w:spacing w:before="1" w:line="360" w:lineRule="auto"/>
        <w:rPr>
          <w:rFonts w:hint="eastAsia" w:ascii="宋体" w:hAnsi="宋体" w:cs="宋体"/>
          <w:b/>
          <w:bCs/>
          <w:color w:val="auto"/>
          <w:kern w:val="0"/>
          <w:sz w:val="28"/>
          <w:szCs w:val="28"/>
          <w:lang w:eastAsia="zh-CN"/>
        </w:rPr>
      </w:pPr>
      <w:r>
        <w:rPr>
          <w:rFonts w:hint="eastAsia"/>
          <w:b w:val="0"/>
          <w:bCs/>
          <w:color w:val="auto"/>
          <w:sz w:val="30"/>
          <w:lang w:val="en-US" w:eastAsia="zh-CN"/>
        </w:rPr>
        <w:t xml:space="preserve">        非甲烷总烃委托</w:t>
      </w:r>
      <w:r>
        <w:rPr>
          <w:rFonts w:hint="eastAsia" w:ascii="宋体" w:hAnsi="宋体" w:cs="宋体"/>
          <w:kern w:val="0"/>
          <w:sz w:val="28"/>
          <w:szCs w:val="28"/>
          <w:lang w:eastAsia="zh-CN"/>
        </w:rPr>
        <w:t>委托宁夏华正检测技术有限公司检测</w:t>
      </w:r>
      <w:r>
        <w:rPr>
          <w:rFonts w:hint="eastAsia" w:ascii="宋体" w:hAnsi="宋体" w:cs="宋体"/>
          <w:kern w:val="0"/>
          <w:sz w:val="24"/>
          <w:lang w:eastAsia="zh-CN"/>
        </w:rPr>
        <w:t>（</w:t>
      </w:r>
      <w:r>
        <w:rPr>
          <w:rFonts w:hint="eastAsia" w:ascii="宋体" w:hAnsi="宋体" w:cs="宋体"/>
          <w:kern w:val="0"/>
          <w:sz w:val="28"/>
          <w:szCs w:val="28"/>
          <w:lang w:eastAsia="zh-CN"/>
        </w:rPr>
        <w:t>检测</w:t>
      </w:r>
      <w:r>
        <w:rPr>
          <w:rFonts w:hint="eastAsia" w:cs="宋体"/>
          <w:kern w:val="0"/>
          <w:sz w:val="28"/>
          <w:szCs w:val="28"/>
          <w:lang w:eastAsia="zh-CN"/>
        </w:rPr>
        <w:t>报告</w:t>
      </w:r>
      <w:r>
        <w:rPr>
          <w:rFonts w:hint="eastAsia" w:ascii="宋体" w:hAnsi="宋体" w:cs="宋体"/>
          <w:kern w:val="0"/>
          <w:sz w:val="28"/>
          <w:szCs w:val="28"/>
          <w:lang w:eastAsia="zh-CN"/>
        </w:rPr>
        <w:t>见</w:t>
      </w:r>
      <w:r>
        <w:rPr>
          <w:rFonts w:hint="eastAsia" w:ascii="宋体" w:hAnsi="宋体" w:cs="宋体"/>
          <w:b/>
          <w:bCs/>
          <w:color w:val="auto"/>
          <w:kern w:val="0"/>
          <w:sz w:val="28"/>
          <w:szCs w:val="28"/>
          <w:lang w:eastAsia="zh-CN"/>
        </w:rPr>
        <w:t>宁华</w:t>
      </w:r>
      <w:r>
        <w:rPr>
          <w:rFonts w:hint="eastAsia" w:cs="宋体"/>
          <w:b/>
          <w:bCs/>
          <w:color w:val="auto"/>
          <w:kern w:val="0"/>
          <w:sz w:val="28"/>
          <w:szCs w:val="28"/>
          <w:lang w:eastAsia="zh-CN"/>
        </w:rPr>
        <w:t>送</w:t>
      </w:r>
      <w:r>
        <w:rPr>
          <w:rFonts w:hint="eastAsia" w:ascii="宋体" w:hAnsi="宋体" w:cs="宋体"/>
          <w:b/>
          <w:bCs/>
          <w:color w:val="auto"/>
          <w:kern w:val="0"/>
          <w:sz w:val="28"/>
          <w:szCs w:val="28"/>
          <w:lang w:eastAsia="zh-CN"/>
        </w:rPr>
        <w:t>检字</w:t>
      </w:r>
    </w:p>
    <w:p>
      <w:pPr>
        <w:pStyle w:val="5"/>
        <w:spacing w:before="1" w:line="360" w:lineRule="auto"/>
        <w:ind w:firstLine="1124" w:firstLineChars="400"/>
        <w:rPr>
          <w:color w:val="auto"/>
          <w:sz w:val="20"/>
        </w:rPr>
      </w:pPr>
      <w:r>
        <w:rPr>
          <w:rFonts w:hint="eastAsia" w:ascii="宋体" w:hAnsi="宋体" w:cs="宋体"/>
          <w:b/>
          <w:bCs/>
          <w:color w:val="auto"/>
          <w:kern w:val="0"/>
          <w:sz w:val="28"/>
          <w:szCs w:val="28"/>
          <w:lang w:val="en-US" w:eastAsia="zh-CN"/>
        </w:rPr>
        <w:t>20</w:t>
      </w:r>
      <w:r>
        <w:rPr>
          <w:rFonts w:hint="eastAsia" w:cs="宋体"/>
          <w:b/>
          <w:bCs/>
          <w:color w:val="auto"/>
          <w:kern w:val="0"/>
          <w:sz w:val="28"/>
          <w:szCs w:val="28"/>
          <w:lang w:val="en-US" w:eastAsia="zh-CN"/>
        </w:rPr>
        <w:t>20</w:t>
      </w:r>
      <w:r>
        <w:rPr>
          <w:rFonts w:hint="eastAsia" w:ascii="宋体" w:hAnsi="宋体" w:eastAsia="宋体" w:cs="宋体"/>
          <w:b/>
          <w:bCs/>
          <w:color w:val="auto"/>
          <w:kern w:val="0"/>
          <w:sz w:val="28"/>
          <w:szCs w:val="28"/>
          <w:lang w:val="en-US" w:eastAsia="zh-CN"/>
        </w:rPr>
        <w:t>[0</w:t>
      </w:r>
      <w:r>
        <w:rPr>
          <w:rFonts w:hint="eastAsia" w:cs="宋体"/>
          <w:b/>
          <w:bCs/>
          <w:color w:val="auto"/>
          <w:kern w:val="0"/>
          <w:sz w:val="28"/>
          <w:szCs w:val="28"/>
          <w:lang w:val="en-US" w:eastAsia="zh-CN"/>
        </w:rPr>
        <w:t>19</w:t>
      </w:r>
      <w:r>
        <w:rPr>
          <w:rFonts w:hint="eastAsia" w:ascii="宋体" w:hAnsi="宋体" w:eastAsia="宋体" w:cs="宋体"/>
          <w:b/>
          <w:bCs/>
          <w:color w:val="auto"/>
          <w:kern w:val="0"/>
          <w:sz w:val="28"/>
          <w:szCs w:val="28"/>
          <w:lang w:val="en-US" w:eastAsia="zh-CN"/>
        </w:rPr>
        <w:t>]号</w:t>
      </w:r>
      <w:r>
        <w:rPr>
          <w:rFonts w:hint="eastAsia" w:ascii="宋体" w:hAnsi="宋体" w:eastAsia="宋体" w:cs="宋体"/>
          <w:color w:val="auto"/>
          <w:kern w:val="0"/>
          <w:sz w:val="28"/>
          <w:szCs w:val="28"/>
          <w:lang w:val="en-US" w:eastAsia="zh-CN"/>
        </w:rPr>
        <w:t>检测报告</w:t>
      </w:r>
      <w:r>
        <w:rPr>
          <w:rFonts w:hint="eastAsia" w:cs="宋体"/>
          <w:color w:val="auto"/>
          <w:kern w:val="0"/>
          <w:sz w:val="28"/>
          <w:szCs w:val="28"/>
          <w:lang w:val="en-US" w:eastAsia="zh-CN"/>
        </w:rPr>
        <w:t>附件6</w:t>
      </w:r>
      <w:r>
        <w:rPr>
          <w:rFonts w:hint="eastAsia" w:ascii="宋体" w:hAnsi="宋体" w:cs="宋体"/>
          <w:color w:val="auto"/>
          <w:kern w:val="0"/>
          <w:sz w:val="28"/>
          <w:szCs w:val="28"/>
          <w:lang w:eastAsia="zh-CN"/>
        </w:rPr>
        <w:t>）</w:t>
      </w:r>
      <w:r>
        <w:rPr>
          <w:rFonts w:hint="eastAsia" w:cs="宋体"/>
          <w:color w:val="auto"/>
          <w:kern w:val="0"/>
          <w:sz w:val="28"/>
          <w:szCs w:val="28"/>
          <w:lang w:eastAsia="zh-CN"/>
        </w:rPr>
        <w:t>。</w:t>
      </w:r>
    </w:p>
    <w:p>
      <w:pPr>
        <w:pStyle w:val="3"/>
        <w:numPr>
          <w:ilvl w:val="1"/>
          <w:numId w:val="11"/>
        </w:numPr>
        <w:tabs>
          <w:tab w:val="left" w:pos="1594"/>
        </w:tabs>
        <w:spacing w:before="55" w:after="0" w:line="240" w:lineRule="auto"/>
        <w:ind w:left="1593" w:right="0" w:hanging="354"/>
        <w:jc w:val="left"/>
      </w:pPr>
      <w:r>
        <w:t>、噪声</w:t>
      </w:r>
    </w:p>
    <w:p>
      <w:pPr>
        <w:pStyle w:val="5"/>
        <w:spacing w:before="1"/>
        <w:rPr>
          <w:b/>
          <w:sz w:val="30"/>
        </w:rPr>
      </w:pPr>
    </w:p>
    <w:p>
      <w:pPr>
        <w:pStyle w:val="11"/>
        <w:numPr>
          <w:ilvl w:val="2"/>
          <w:numId w:val="11"/>
        </w:numPr>
        <w:tabs>
          <w:tab w:val="left" w:pos="1803"/>
        </w:tabs>
        <w:spacing w:before="0" w:after="0" w:line="240" w:lineRule="auto"/>
        <w:ind w:left="1802" w:right="0" w:hanging="563"/>
        <w:jc w:val="left"/>
        <w:rPr>
          <w:b/>
          <w:sz w:val="28"/>
        </w:rPr>
      </w:pPr>
      <w:r>
        <w:rPr>
          <w:b/>
          <w:spacing w:val="-2"/>
          <w:sz w:val="28"/>
        </w:rPr>
        <w:t>、 噪声监测分析方法</w:t>
      </w:r>
    </w:p>
    <w:p>
      <w:pPr>
        <w:pStyle w:val="5"/>
        <w:spacing w:before="1"/>
        <w:rPr>
          <w:b/>
          <w:sz w:val="30"/>
        </w:rPr>
      </w:pPr>
    </w:p>
    <w:p>
      <w:pPr>
        <w:pStyle w:val="5"/>
        <w:spacing w:line="364" w:lineRule="auto"/>
        <w:ind w:left="1240" w:right="1358" w:firstLine="561"/>
        <w:rPr>
          <w:rFonts w:hint="default" w:eastAsia="宋体"/>
          <w:lang w:val="en-US" w:eastAsia="zh-CN"/>
        </w:rPr>
      </w:pPr>
      <w:r>
        <w:t>按《工业企业厂界环境噪声排放标准》（</w:t>
      </w:r>
      <w:r>
        <w:rPr>
          <w:rFonts w:ascii="Times New Roman" w:eastAsia="Times New Roman"/>
        </w:rPr>
        <w:t>GB12348-2008</w:t>
      </w:r>
      <w:r>
        <w:t xml:space="preserve">）的要求进行。噪声监测方法及仪器见表 </w:t>
      </w:r>
      <w:r>
        <w:rPr>
          <w:rFonts w:hint="eastAsia"/>
          <w:lang w:val="en-US" w:eastAsia="zh-CN"/>
        </w:rPr>
        <w:t>5</w:t>
      </w:r>
      <w:r>
        <w:rPr>
          <w:rFonts w:ascii="Times New Roman" w:eastAsia="Times New Roman"/>
        </w:rPr>
        <w:t>-3</w:t>
      </w:r>
      <w:r>
        <w:rPr>
          <w:rFonts w:hint="eastAsia" w:ascii="Times New Roman"/>
          <w:lang w:eastAsia="zh-CN"/>
        </w:rPr>
        <w:t>；标准限值见表</w:t>
      </w:r>
      <w:r>
        <w:rPr>
          <w:rFonts w:hint="eastAsia" w:ascii="Times New Roman"/>
          <w:lang w:val="en-US" w:eastAsia="zh-CN"/>
        </w:rPr>
        <w:t>5-4。</w:t>
      </w:r>
    </w:p>
    <w:p>
      <w:pPr>
        <w:pStyle w:val="3"/>
        <w:spacing w:before="198"/>
        <w:ind w:left="0" w:leftChars="0" w:firstLine="1405" w:firstLineChars="500"/>
        <w:rPr>
          <w:rFonts w:hint="default" w:eastAsia="宋体"/>
          <w:lang w:val="en-US" w:eastAsia="zh-CN"/>
        </w:rPr>
      </w:pPr>
      <w:r>
        <w:t xml:space="preserve">表 </w:t>
      </w:r>
      <w:r>
        <w:rPr>
          <w:rFonts w:ascii="Times New Roman" w:eastAsia="Times New Roman"/>
        </w:rPr>
        <w:t>5-3</w:t>
      </w:r>
      <w:r>
        <w:rPr>
          <w:rFonts w:hint="eastAsia" w:ascii="Times New Roman"/>
          <w:lang w:val="en-US" w:eastAsia="zh-CN"/>
        </w:rPr>
        <w:t xml:space="preserve">                                  </w:t>
      </w:r>
      <w:r>
        <w:rPr>
          <w:rFonts w:ascii="Times New Roman" w:eastAsia="Times New Roman"/>
        </w:rPr>
        <w:t xml:space="preserve"> </w:t>
      </w:r>
      <w:r>
        <w:t>噪声监测方法及仪器</w:t>
      </w:r>
    </w:p>
    <w:tbl>
      <w:tblPr>
        <w:tblStyle w:val="8"/>
        <w:tblW w:w="9511"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54"/>
        <w:gridCol w:w="1376"/>
        <w:gridCol w:w="1322"/>
        <w:gridCol w:w="1356"/>
        <w:gridCol w:w="220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3254" w:type="dxa"/>
            <w:noWrap w:val="0"/>
            <w:vAlign w:val="center"/>
          </w:tcPr>
          <w:p>
            <w:pPr>
              <w:tabs>
                <w:tab w:val="left" w:pos="860"/>
              </w:tabs>
              <w:spacing w:line="360" w:lineRule="exact"/>
              <w:jc w:val="center"/>
              <w:rPr>
                <w:b/>
                <w:bCs/>
                <w:color w:val="auto"/>
              </w:rPr>
            </w:pPr>
            <w:r>
              <w:rPr>
                <w:rFonts w:hint="eastAsia" w:cs="宋体"/>
                <w:b/>
                <w:bCs/>
                <w:color w:val="auto"/>
                <w:lang w:eastAsia="zh-CN"/>
              </w:rPr>
              <w:t>检</w:t>
            </w:r>
            <w:r>
              <w:rPr>
                <w:rFonts w:hint="eastAsia" w:cs="宋体"/>
                <w:b/>
                <w:bCs/>
                <w:color w:val="auto"/>
              </w:rPr>
              <w:t>测方法</w:t>
            </w:r>
          </w:p>
        </w:tc>
        <w:tc>
          <w:tcPr>
            <w:tcW w:w="1376" w:type="dxa"/>
            <w:noWrap w:val="0"/>
            <w:vAlign w:val="center"/>
          </w:tcPr>
          <w:p>
            <w:pPr>
              <w:tabs>
                <w:tab w:val="left" w:pos="860"/>
              </w:tabs>
              <w:spacing w:line="360" w:lineRule="exact"/>
              <w:jc w:val="center"/>
              <w:rPr>
                <w:b/>
                <w:bCs/>
                <w:color w:val="auto"/>
              </w:rPr>
            </w:pPr>
            <w:r>
              <w:rPr>
                <w:rFonts w:hint="eastAsia" w:cs="宋体"/>
                <w:b/>
                <w:bCs/>
                <w:color w:val="auto"/>
              </w:rPr>
              <w:t>使用仪器</w:t>
            </w:r>
          </w:p>
        </w:tc>
        <w:tc>
          <w:tcPr>
            <w:tcW w:w="1322" w:type="dxa"/>
            <w:noWrap w:val="0"/>
            <w:vAlign w:val="center"/>
          </w:tcPr>
          <w:p>
            <w:pPr>
              <w:tabs>
                <w:tab w:val="left" w:pos="860"/>
              </w:tabs>
              <w:spacing w:line="360" w:lineRule="exact"/>
              <w:jc w:val="center"/>
              <w:rPr>
                <w:b/>
                <w:bCs/>
                <w:color w:val="auto"/>
              </w:rPr>
            </w:pPr>
            <w:r>
              <w:rPr>
                <w:rFonts w:hint="eastAsia" w:cs="宋体"/>
                <w:b/>
                <w:bCs/>
                <w:color w:val="auto"/>
              </w:rPr>
              <w:t>仪器型号</w:t>
            </w:r>
          </w:p>
        </w:tc>
        <w:tc>
          <w:tcPr>
            <w:tcW w:w="1356" w:type="dxa"/>
            <w:noWrap w:val="0"/>
            <w:vAlign w:val="center"/>
          </w:tcPr>
          <w:p>
            <w:pPr>
              <w:tabs>
                <w:tab w:val="left" w:pos="860"/>
              </w:tabs>
              <w:spacing w:line="360" w:lineRule="exact"/>
              <w:jc w:val="center"/>
              <w:rPr>
                <w:b/>
                <w:bCs/>
                <w:color w:val="auto"/>
              </w:rPr>
            </w:pPr>
            <w:r>
              <w:rPr>
                <w:rFonts w:hint="eastAsia" w:cs="宋体"/>
                <w:b/>
                <w:bCs/>
                <w:color w:val="auto"/>
              </w:rPr>
              <w:t>仪器测量值范围</w:t>
            </w:r>
          </w:p>
        </w:tc>
        <w:tc>
          <w:tcPr>
            <w:tcW w:w="2203" w:type="dxa"/>
            <w:noWrap w:val="0"/>
            <w:vAlign w:val="center"/>
          </w:tcPr>
          <w:p>
            <w:pPr>
              <w:tabs>
                <w:tab w:val="left" w:pos="860"/>
              </w:tabs>
              <w:spacing w:line="360" w:lineRule="exact"/>
              <w:jc w:val="center"/>
              <w:rPr>
                <w:rFonts w:hint="eastAsia" w:eastAsia="宋体"/>
                <w:b/>
                <w:bCs/>
                <w:color w:val="auto"/>
                <w:lang w:eastAsia="zh-CN"/>
              </w:rPr>
            </w:pPr>
            <w:r>
              <w:rPr>
                <w:rFonts w:hint="eastAsia"/>
                <w:b/>
                <w:bCs/>
                <w:color w:val="auto"/>
                <w:lang w:eastAsia="zh-CN"/>
              </w:rPr>
              <w:t>检</w:t>
            </w:r>
            <w:r>
              <w:rPr>
                <w:rFonts w:hint="eastAsia"/>
                <w:b/>
                <w:bCs/>
                <w:color w:val="auto"/>
              </w:rPr>
              <w:t>定</w:t>
            </w:r>
            <w:r>
              <w:rPr>
                <w:rFonts w:hint="eastAsia"/>
                <w:b/>
                <w:bCs/>
                <w:color w:val="auto"/>
                <w:lang w:eastAsia="zh-CN"/>
              </w:rPr>
              <w:t>有效期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3254" w:type="dxa"/>
            <w:noWrap w:val="0"/>
            <w:vAlign w:val="center"/>
          </w:tcPr>
          <w:p>
            <w:pPr>
              <w:tabs>
                <w:tab w:val="left" w:pos="860"/>
              </w:tabs>
              <w:spacing w:line="360" w:lineRule="exact"/>
              <w:jc w:val="center"/>
              <w:rPr>
                <w:color w:val="auto"/>
              </w:rPr>
            </w:pPr>
            <w:r>
              <w:rPr>
                <w:rFonts w:hint="eastAsia" w:ascii="宋体" w:hAnsi="宋体"/>
                <w:color w:val="auto"/>
              </w:rPr>
              <w:t>《工业企业厂界</w:t>
            </w:r>
            <w:r>
              <w:rPr>
                <w:rFonts w:hint="eastAsia" w:ascii="宋体" w:hAnsi="宋体"/>
                <w:color w:val="auto"/>
                <w:lang w:eastAsia="zh-CN"/>
              </w:rPr>
              <w:t>环境</w:t>
            </w:r>
            <w:r>
              <w:rPr>
                <w:rFonts w:hint="eastAsia" w:ascii="宋体" w:hAnsi="宋体"/>
                <w:color w:val="auto"/>
              </w:rPr>
              <w:t>噪声</w:t>
            </w:r>
            <w:r>
              <w:rPr>
                <w:rFonts w:hint="eastAsia" w:ascii="宋体" w:hAnsi="宋体"/>
                <w:color w:val="auto"/>
                <w:lang w:eastAsia="zh-CN"/>
              </w:rPr>
              <w:t>排放标准</w:t>
            </w:r>
            <w:r>
              <w:rPr>
                <w:rFonts w:hint="eastAsia" w:ascii="宋体" w:hAnsi="宋体"/>
                <w:color w:val="auto"/>
              </w:rPr>
              <w:t>》（GB 1234</w:t>
            </w:r>
            <w:r>
              <w:rPr>
                <w:rFonts w:hint="eastAsia" w:ascii="宋体" w:hAnsi="宋体"/>
                <w:color w:val="auto"/>
                <w:lang w:val="en-US" w:eastAsia="zh-CN"/>
              </w:rPr>
              <w:t>8</w:t>
            </w:r>
            <w:r>
              <w:rPr>
                <w:rFonts w:hint="eastAsia" w:ascii="宋体" w:hAnsi="宋体"/>
                <w:color w:val="auto"/>
              </w:rPr>
              <w:t>－2008）</w:t>
            </w:r>
          </w:p>
        </w:tc>
        <w:tc>
          <w:tcPr>
            <w:tcW w:w="1376" w:type="dxa"/>
            <w:noWrap w:val="0"/>
            <w:vAlign w:val="center"/>
          </w:tcPr>
          <w:p>
            <w:pPr>
              <w:tabs>
                <w:tab w:val="left" w:pos="860"/>
              </w:tabs>
              <w:spacing w:line="360" w:lineRule="exact"/>
              <w:jc w:val="center"/>
              <w:rPr>
                <w:color w:val="auto"/>
              </w:rPr>
            </w:pPr>
            <w:r>
              <w:rPr>
                <w:rFonts w:hint="eastAsia" w:ascii="宋体" w:hAnsi="宋体"/>
                <w:color w:val="auto"/>
              </w:rPr>
              <w:t>噪声统计分析仪</w:t>
            </w:r>
          </w:p>
        </w:tc>
        <w:tc>
          <w:tcPr>
            <w:tcW w:w="1322" w:type="dxa"/>
            <w:noWrap w:val="0"/>
            <w:vAlign w:val="center"/>
          </w:tcPr>
          <w:p>
            <w:pPr>
              <w:tabs>
                <w:tab w:val="left" w:pos="860"/>
              </w:tabs>
              <w:spacing w:line="360" w:lineRule="exact"/>
              <w:jc w:val="center"/>
              <w:rPr>
                <w:color w:val="auto"/>
              </w:rPr>
            </w:pPr>
            <w:r>
              <w:rPr>
                <w:rFonts w:hint="eastAsia" w:ascii="宋体" w:hAnsi="宋体"/>
                <w:color w:val="auto"/>
              </w:rPr>
              <w:t>AWA</w:t>
            </w:r>
            <w:r>
              <w:rPr>
                <w:rFonts w:hint="eastAsia" w:ascii="宋体" w:hAnsi="宋体"/>
                <w:color w:val="auto"/>
                <w:lang w:val="en-US" w:eastAsia="zh-CN"/>
              </w:rPr>
              <w:t>6218</w:t>
            </w:r>
            <w:r>
              <w:rPr>
                <w:rFonts w:hint="eastAsia" w:ascii="宋体" w:hAnsi="宋体"/>
                <w:color w:val="auto"/>
              </w:rPr>
              <w:t>型</w:t>
            </w:r>
          </w:p>
        </w:tc>
        <w:tc>
          <w:tcPr>
            <w:tcW w:w="1356" w:type="dxa"/>
            <w:noWrap w:val="0"/>
            <w:vAlign w:val="center"/>
          </w:tcPr>
          <w:p>
            <w:pPr>
              <w:tabs>
                <w:tab w:val="left" w:pos="860"/>
              </w:tabs>
              <w:spacing w:line="360" w:lineRule="exact"/>
              <w:jc w:val="center"/>
              <w:rPr>
                <w:rFonts w:hint="eastAsia"/>
                <w:color w:val="auto"/>
              </w:rPr>
            </w:pPr>
            <w:r>
              <w:rPr>
                <w:rFonts w:hint="eastAsia"/>
                <w:color w:val="auto"/>
              </w:rPr>
              <w:t>测量上限：130dB</w:t>
            </w:r>
          </w:p>
        </w:tc>
        <w:tc>
          <w:tcPr>
            <w:tcW w:w="2203" w:type="dxa"/>
            <w:noWrap w:val="0"/>
            <w:vAlign w:val="center"/>
          </w:tcPr>
          <w:p>
            <w:pPr>
              <w:tabs>
                <w:tab w:val="left" w:pos="860"/>
              </w:tabs>
              <w:spacing w:line="360" w:lineRule="exact"/>
              <w:jc w:val="both"/>
              <w:rPr>
                <w:rFonts w:hint="default"/>
                <w:color w:val="auto"/>
                <w:lang w:val="en-US"/>
              </w:rPr>
            </w:pPr>
            <w:r>
              <w:rPr>
                <w:rFonts w:hint="eastAsia"/>
                <w:color w:val="auto"/>
              </w:rPr>
              <w:t>201</w:t>
            </w:r>
            <w:r>
              <w:rPr>
                <w:rFonts w:hint="eastAsia"/>
                <w:color w:val="auto"/>
                <w:lang w:val="en-US" w:eastAsia="zh-CN"/>
              </w:rPr>
              <w:t>9.9.2</w:t>
            </w:r>
            <w:r>
              <w:rPr>
                <w:rFonts w:hint="eastAsia" w:ascii="宋体" w:hAnsi="宋体" w:eastAsia="宋体" w:cs="宋体"/>
                <w:color w:val="auto"/>
                <w:lang w:val="en-US" w:eastAsia="zh-CN"/>
              </w:rPr>
              <w:t>～</w:t>
            </w:r>
            <w:r>
              <w:rPr>
                <w:rFonts w:hint="eastAsia"/>
                <w:color w:val="auto"/>
                <w:lang w:val="en-US" w:eastAsia="zh-CN"/>
              </w:rPr>
              <w:t>2020.9.1</w:t>
            </w:r>
          </w:p>
        </w:tc>
      </w:tr>
    </w:tbl>
    <w:p>
      <w:pPr>
        <w:spacing w:before="156" w:beforeLines="50"/>
        <w:ind w:firstLine="1405" w:firstLineChars="500"/>
        <w:rPr>
          <w:rFonts w:hint="eastAsia" w:ascii="宋体" w:hAnsi="宋体"/>
          <w:b/>
          <w:color w:val="auto"/>
          <w:sz w:val="28"/>
          <w:szCs w:val="28"/>
        </w:rPr>
      </w:pPr>
      <w:r>
        <w:rPr>
          <w:rFonts w:ascii="宋体" w:hAnsi="宋体"/>
          <w:b/>
          <w:color w:val="auto"/>
          <w:sz w:val="28"/>
          <w:szCs w:val="28"/>
        </w:rPr>
        <w:t>表</w:t>
      </w:r>
      <w:r>
        <w:rPr>
          <w:rFonts w:hint="eastAsia"/>
          <w:b/>
          <w:color w:val="auto"/>
          <w:sz w:val="28"/>
          <w:szCs w:val="28"/>
          <w:lang w:val="en-US" w:eastAsia="zh-CN"/>
        </w:rPr>
        <w:t xml:space="preserve"> 5</w:t>
      </w:r>
      <w:r>
        <w:rPr>
          <w:rFonts w:hint="eastAsia" w:ascii="宋体" w:hAnsi="宋体"/>
          <w:b/>
          <w:color w:val="auto"/>
          <w:sz w:val="28"/>
          <w:szCs w:val="28"/>
        </w:rPr>
        <w:t>-</w:t>
      </w:r>
      <w:r>
        <w:rPr>
          <w:rFonts w:hint="eastAsia"/>
          <w:b/>
          <w:color w:val="auto"/>
          <w:sz w:val="28"/>
          <w:szCs w:val="28"/>
          <w:lang w:val="en-US" w:eastAsia="zh-CN"/>
        </w:rPr>
        <w:t>4</w:t>
      </w:r>
      <w:r>
        <w:rPr>
          <w:rFonts w:hint="eastAsia" w:ascii="宋体" w:hAnsi="宋体"/>
          <w:b/>
          <w:color w:val="auto"/>
          <w:sz w:val="28"/>
          <w:szCs w:val="28"/>
        </w:rPr>
        <w:t xml:space="preserve">                </w:t>
      </w:r>
      <w:r>
        <w:rPr>
          <w:rFonts w:hint="eastAsia"/>
          <w:b/>
          <w:color w:val="auto"/>
          <w:sz w:val="28"/>
          <w:szCs w:val="28"/>
          <w:lang w:val="en-US" w:eastAsia="zh-CN"/>
        </w:rPr>
        <w:t xml:space="preserve">  </w:t>
      </w:r>
      <w:r>
        <w:rPr>
          <w:rFonts w:hint="eastAsia" w:ascii="宋体" w:hAnsi="宋体"/>
          <w:b/>
          <w:color w:val="auto"/>
          <w:sz w:val="28"/>
          <w:szCs w:val="28"/>
        </w:rPr>
        <w:t xml:space="preserve"> 厂界噪声标准限值</w:t>
      </w:r>
    </w:p>
    <w:tbl>
      <w:tblPr>
        <w:tblStyle w:val="8"/>
        <w:tblW w:w="9488"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96"/>
        <w:gridCol w:w="1574"/>
        <w:gridCol w:w="1575"/>
        <w:gridCol w:w="1574"/>
        <w:gridCol w:w="1269"/>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496" w:type="dxa"/>
            <w:noWrap w:val="0"/>
            <w:vAlign w:val="center"/>
          </w:tcPr>
          <w:p>
            <w:pPr>
              <w:tabs>
                <w:tab w:val="left" w:pos="860"/>
              </w:tabs>
              <w:spacing w:line="360" w:lineRule="exact"/>
              <w:jc w:val="center"/>
              <w:rPr>
                <w:b/>
                <w:bCs/>
                <w:color w:val="auto"/>
              </w:rPr>
            </w:pPr>
            <w:r>
              <w:rPr>
                <w:rFonts w:hint="eastAsia" w:cs="宋体"/>
                <w:b/>
                <w:bCs/>
                <w:color w:val="auto"/>
              </w:rPr>
              <w:t>标准</w:t>
            </w:r>
          </w:p>
        </w:tc>
        <w:tc>
          <w:tcPr>
            <w:tcW w:w="1574" w:type="dxa"/>
            <w:noWrap w:val="0"/>
            <w:vAlign w:val="center"/>
          </w:tcPr>
          <w:p>
            <w:pPr>
              <w:jc w:val="center"/>
              <w:rPr>
                <w:rFonts w:hint="eastAsia" w:ascii="宋体" w:hAnsi="宋体"/>
                <w:b/>
                <w:color w:val="auto"/>
              </w:rPr>
            </w:pPr>
            <w:r>
              <w:rPr>
                <w:rFonts w:hint="eastAsia" w:ascii="宋体" w:hAnsi="宋体"/>
                <w:b/>
                <w:color w:val="auto"/>
              </w:rPr>
              <w:t>类别</w:t>
            </w:r>
          </w:p>
        </w:tc>
        <w:tc>
          <w:tcPr>
            <w:tcW w:w="1575" w:type="dxa"/>
            <w:noWrap w:val="0"/>
            <w:vAlign w:val="center"/>
          </w:tcPr>
          <w:p>
            <w:pPr>
              <w:jc w:val="center"/>
              <w:rPr>
                <w:rFonts w:hint="eastAsia" w:ascii="宋体" w:hAnsi="宋体"/>
                <w:b/>
                <w:color w:val="auto"/>
              </w:rPr>
            </w:pPr>
            <w:r>
              <w:rPr>
                <w:rFonts w:hint="eastAsia" w:ascii="宋体" w:hAnsi="宋体"/>
                <w:b/>
                <w:color w:val="auto"/>
              </w:rPr>
              <w:t>评价因子</w:t>
            </w:r>
          </w:p>
        </w:tc>
        <w:tc>
          <w:tcPr>
            <w:tcW w:w="2843" w:type="dxa"/>
            <w:gridSpan w:val="2"/>
            <w:noWrap w:val="0"/>
            <w:vAlign w:val="center"/>
          </w:tcPr>
          <w:p>
            <w:pPr>
              <w:jc w:val="center"/>
              <w:rPr>
                <w:rFonts w:hint="eastAsia" w:ascii="宋体" w:hAnsi="宋体"/>
                <w:b/>
                <w:color w:val="auto"/>
              </w:rPr>
            </w:pPr>
            <w:r>
              <w:rPr>
                <w:rFonts w:hint="eastAsia" w:ascii="宋体" w:hAnsi="宋体"/>
                <w:b/>
                <w:color w:val="auto"/>
              </w:rPr>
              <w:t>标准限值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3496" w:type="dxa"/>
            <w:vMerge w:val="restart"/>
            <w:noWrap w:val="0"/>
            <w:vAlign w:val="top"/>
          </w:tcPr>
          <w:p>
            <w:pPr>
              <w:jc w:val="center"/>
              <w:rPr>
                <w:rFonts w:ascii="宋体" w:hAnsi="宋体"/>
                <w:color w:val="auto"/>
              </w:rPr>
            </w:pPr>
            <w:r>
              <w:rPr>
                <w:rFonts w:ascii="宋体" w:hAnsi="宋体"/>
                <w:color w:val="auto"/>
              </w:rPr>
              <w:t>《工业企业厂界噪声标准》</w:t>
            </w:r>
          </w:p>
          <w:p>
            <w:pPr>
              <w:jc w:val="center"/>
              <w:rPr>
                <w:rFonts w:hint="eastAsia" w:ascii="宋体" w:hAnsi="宋体"/>
                <w:color w:val="auto"/>
              </w:rPr>
            </w:pPr>
            <w:r>
              <w:rPr>
                <w:rFonts w:ascii="宋体" w:hAnsi="宋体"/>
                <w:color w:val="auto"/>
                <w:lang w:val="en-GB"/>
              </w:rPr>
              <w:t>（</w:t>
            </w:r>
            <w:r>
              <w:rPr>
                <w:rFonts w:ascii="宋体" w:hAnsi="宋体"/>
                <w:color w:val="auto"/>
              </w:rPr>
              <w:t>GB</w:t>
            </w:r>
            <w:r>
              <w:rPr>
                <w:rFonts w:hint="eastAsia" w:ascii="宋体" w:hAnsi="宋体"/>
                <w:color w:val="auto"/>
              </w:rPr>
              <w:t xml:space="preserve"> </w:t>
            </w:r>
            <w:r>
              <w:rPr>
                <w:rFonts w:ascii="宋体" w:hAnsi="宋体"/>
                <w:color w:val="auto"/>
              </w:rPr>
              <w:t>12348-</w:t>
            </w:r>
            <w:r>
              <w:rPr>
                <w:rFonts w:hint="eastAsia" w:ascii="宋体" w:hAnsi="宋体"/>
                <w:color w:val="auto"/>
              </w:rPr>
              <w:t>2008</w:t>
            </w:r>
            <w:r>
              <w:rPr>
                <w:rFonts w:ascii="宋体" w:hAnsi="宋体"/>
                <w:color w:val="auto"/>
                <w:lang w:val="en-GB"/>
              </w:rPr>
              <w:t>）</w:t>
            </w:r>
          </w:p>
        </w:tc>
        <w:tc>
          <w:tcPr>
            <w:tcW w:w="1574" w:type="dxa"/>
            <w:vMerge w:val="restart"/>
            <w:noWrap w:val="0"/>
            <w:vAlign w:val="center"/>
          </w:tcPr>
          <w:p>
            <w:pPr>
              <w:jc w:val="center"/>
              <w:rPr>
                <w:rFonts w:hint="eastAsia" w:ascii="宋体" w:hAnsi="宋体"/>
                <w:color w:val="auto"/>
              </w:rPr>
            </w:pPr>
            <w:r>
              <w:rPr>
                <w:rFonts w:hint="eastAsia" w:ascii="宋体" w:hAnsi="宋体"/>
                <w:color w:val="auto"/>
                <w:lang w:val="en-US" w:eastAsia="zh-CN"/>
              </w:rPr>
              <w:t>2</w:t>
            </w:r>
            <w:r>
              <w:rPr>
                <w:rFonts w:hint="eastAsia" w:ascii="宋体" w:hAnsi="宋体"/>
                <w:color w:val="auto"/>
              </w:rPr>
              <w:t>类</w:t>
            </w:r>
          </w:p>
        </w:tc>
        <w:tc>
          <w:tcPr>
            <w:tcW w:w="1575" w:type="dxa"/>
            <w:vMerge w:val="restart"/>
            <w:noWrap w:val="0"/>
            <w:vAlign w:val="center"/>
          </w:tcPr>
          <w:p>
            <w:pPr>
              <w:jc w:val="center"/>
              <w:rPr>
                <w:rFonts w:hint="eastAsia" w:ascii="宋体" w:hAnsi="宋体"/>
                <w:color w:val="auto"/>
              </w:rPr>
            </w:pPr>
            <w:r>
              <w:rPr>
                <w:rFonts w:hint="eastAsia" w:ascii="宋体" w:hAnsi="宋体"/>
                <w:color w:val="auto"/>
              </w:rPr>
              <w:t>等效声级</w:t>
            </w:r>
          </w:p>
          <w:p>
            <w:pPr>
              <w:jc w:val="center"/>
              <w:rPr>
                <w:rFonts w:hint="eastAsia" w:ascii="宋体" w:hAnsi="宋体"/>
                <w:color w:val="auto"/>
              </w:rPr>
            </w:pPr>
            <w:r>
              <w:rPr>
                <w:rFonts w:hint="eastAsia" w:ascii="宋体" w:hAnsi="宋体"/>
                <w:color w:val="auto"/>
              </w:rPr>
              <w:t>Leq（A）</w:t>
            </w:r>
          </w:p>
        </w:tc>
        <w:tc>
          <w:tcPr>
            <w:tcW w:w="1574" w:type="dxa"/>
            <w:noWrap w:val="0"/>
            <w:vAlign w:val="center"/>
          </w:tcPr>
          <w:p>
            <w:pPr>
              <w:jc w:val="center"/>
              <w:rPr>
                <w:rFonts w:hint="eastAsia" w:ascii="宋体" w:hAnsi="宋体"/>
                <w:color w:val="auto"/>
              </w:rPr>
            </w:pPr>
            <w:r>
              <w:rPr>
                <w:rFonts w:hint="eastAsia" w:ascii="宋体" w:hAnsi="宋体"/>
                <w:color w:val="auto"/>
              </w:rPr>
              <w:t>昼间</w:t>
            </w:r>
          </w:p>
        </w:tc>
        <w:tc>
          <w:tcPr>
            <w:tcW w:w="1269" w:type="dxa"/>
            <w:noWrap w:val="0"/>
            <w:vAlign w:val="center"/>
          </w:tcPr>
          <w:p>
            <w:pPr>
              <w:jc w:val="center"/>
              <w:rPr>
                <w:rFonts w:hint="eastAsia" w:ascii="宋体" w:hAnsi="宋体" w:eastAsia="宋体"/>
                <w:color w:val="auto"/>
                <w:lang w:eastAsia="zh-CN"/>
              </w:rPr>
            </w:pPr>
            <w:r>
              <w:rPr>
                <w:rFonts w:hint="eastAsia" w:ascii="宋体" w:hAnsi="宋体"/>
                <w:color w:val="auto"/>
                <w:lang w:val="en-US" w:eastAsia="zh-CN"/>
              </w:rPr>
              <w:t>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496" w:type="dxa"/>
            <w:vMerge w:val="continue"/>
            <w:noWrap w:val="0"/>
            <w:vAlign w:val="top"/>
          </w:tcPr>
          <w:p>
            <w:pPr>
              <w:rPr>
                <w:color w:val="auto"/>
              </w:rPr>
            </w:pPr>
          </w:p>
        </w:tc>
        <w:tc>
          <w:tcPr>
            <w:tcW w:w="1574" w:type="dxa"/>
            <w:vMerge w:val="continue"/>
            <w:noWrap w:val="0"/>
            <w:vAlign w:val="center"/>
          </w:tcPr>
          <w:p>
            <w:pPr>
              <w:jc w:val="center"/>
              <w:rPr>
                <w:rFonts w:hint="eastAsia" w:ascii="宋体" w:hAnsi="宋体"/>
                <w:color w:val="auto"/>
              </w:rPr>
            </w:pPr>
          </w:p>
        </w:tc>
        <w:tc>
          <w:tcPr>
            <w:tcW w:w="1575" w:type="dxa"/>
            <w:vMerge w:val="continue"/>
            <w:noWrap w:val="0"/>
            <w:vAlign w:val="center"/>
          </w:tcPr>
          <w:p>
            <w:pPr>
              <w:jc w:val="center"/>
              <w:rPr>
                <w:rFonts w:hint="eastAsia" w:ascii="宋体" w:hAnsi="宋体"/>
                <w:color w:val="auto"/>
              </w:rPr>
            </w:pPr>
          </w:p>
        </w:tc>
        <w:tc>
          <w:tcPr>
            <w:tcW w:w="1574" w:type="dxa"/>
            <w:noWrap w:val="0"/>
            <w:vAlign w:val="center"/>
          </w:tcPr>
          <w:p>
            <w:pPr>
              <w:jc w:val="center"/>
              <w:rPr>
                <w:rFonts w:hint="eastAsia" w:ascii="宋体" w:hAnsi="宋体"/>
                <w:color w:val="auto"/>
              </w:rPr>
            </w:pPr>
            <w:r>
              <w:rPr>
                <w:rFonts w:hint="eastAsia" w:ascii="宋体" w:hAnsi="宋体"/>
                <w:color w:val="auto"/>
              </w:rPr>
              <w:t>夜间</w:t>
            </w:r>
          </w:p>
        </w:tc>
        <w:tc>
          <w:tcPr>
            <w:tcW w:w="1269" w:type="dxa"/>
            <w:noWrap w:val="0"/>
            <w:vAlign w:val="center"/>
          </w:tcPr>
          <w:p>
            <w:pPr>
              <w:jc w:val="center"/>
              <w:rPr>
                <w:rFonts w:hint="eastAsia" w:ascii="宋体" w:hAnsi="宋体" w:eastAsia="宋体"/>
                <w:color w:val="auto"/>
                <w:lang w:eastAsia="zh-CN"/>
              </w:rPr>
            </w:pPr>
            <w:r>
              <w:rPr>
                <w:rFonts w:hint="eastAsia" w:ascii="宋体" w:hAnsi="宋体"/>
                <w:color w:val="auto"/>
                <w:lang w:val="en-US" w:eastAsia="zh-CN"/>
              </w:rPr>
              <w:t>50</w:t>
            </w:r>
          </w:p>
        </w:tc>
      </w:tr>
    </w:tbl>
    <w:p>
      <w:pPr>
        <w:pStyle w:val="5"/>
        <w:rPr>
          <w:b/>
          <w:sz w:val="10"/>
        </w:rPr>
      </w:pPr>
    </w:p>
    <w:p>
      <w:pPr>
        <w:pStyle w:val="11"/>
        <w:numPr>
          <w:ilvl w:val="2"/>
          <w:numId w:val="11"/>
        </w:numPr>
        <w:tabs>
          <w:tab w:val="left" w:pos="1803"/>
        </w:tabs>
        <w:spacing w:before="3" w:after="0" w:line="240" w:lineRule="auto"/>
        <w:ind w:left="1802" w:right="0" w:hanging="563"/>
        <w:jc w:val="left"/>
        <w:rPr>
          <w:b/>
          <w:sz w:val="28"/>
        </w:rPr>
      </w:pPr>
      <w:r>
        <w:rPr>
          <w:b/>
          <w:spacing w:val="-2"/>
          <w:sz w:val="28"/>
        </w:rPr>
        <w:t>、 噪声监测质量控制</w:t>
      </w:r>
    </w:p>
    <w:p>
      <w:pPr>
        <w:pStyle w:val="5"/>
        <w:spacing w:before="3"/>
        <w:rPr>
          <w:b/>
          <w:sz w:val="30"/>
        </w:rPr>
      </w:pPr>
    </w:p>
    <w:p>
      <w:pPr>
        <w:pStyle w:val="5"/>
        <w:spacing w:line="364" w:lineRule="auto"/>
        <w:ind w:left="1240" w:right="1267" w:firstLine="561"/>
        <w:jc w:val="both"/>
      </w:pPr>
      <w:r>
        <w:t>噪声测量仪器符合《噪声计电、声性能及测量方法》（</w:t>
      </w:r>
      <w:r>
        <w:rPr>
          <w:rFonts w:ascii="Times New Roman" w:eastAsia="Times New Roman"/>
        </w:rPr>
        <w:t>GB3785</w:t>
      </w:r>
      <w:r>
        <w:t>）规定， 测量前、后均用</w:t>
      </w:r>
      <w:r>
        <w:rPr>
          <w:rFonts w:ascii="Times New Roman" w:eastAsia="Times New Roman"/>
        </w:rPr>
        <w:t xml:space="preserve">AWA6221B </w:t>
      </w:r>
      <w:r>
        <w:t xml:space="preserve">型声级校准器对噪声测量仪进行校准，示值偏差不得大于 </w:t>
      </w:r>
      <w:r>
        <w:rPr>
          <w:rFonts w:ascii="Times New Roman" w:eastAsia="Times New Roman"/>
        </w:rPr>
        <w:t>0.5dB</w:t>
      </w:r>
      <w:r>
        <w:t>（</w:t>
      </w:r>
      <w:r>
        <w:rPr>
          <w:rFonts w:ascii="Times New Roman" w:eastAsia="Times New Roman"/>
        </w:rPr>
        <w:t>A</w:t>
      </w:r>
      <w:r>
        <w:t xml:space="preserve">）。噪声仪校准记录见表 </w:t>
      </w:r>
      <w:r>
        <w:rPr>
          <w:rFonts w:ascii="Times New Roman" w:eastAsia="Times New Roman"/>
        </w:rPr>
        <w:t>5-</w:t>
      </w:r>
      <w:r>
        <w:rPr>
          <w:rFonts w:hint="eastAsia" w:ascii="Times New Roman"/>
          <w:lang w:val="en-US" w:eastAsia="zh-CN"/>
        </w:rPr>
        <w:t>5</w:t>
      </w:r>
      <w:r>
        <w:t>。</w:t>
      </w:r>
    </w:p>
    <w:p>
      <w:pPr>
        <w:pStyle w:val="5"/>
        <w:spacing w:line="364" w:lineRule="auto"/>
        <w:ind w:left="1240" w:right="1267" w:firstLine="561"/>
        <w:jc w:val="both"/>
      </w:pPr>
    </w:p>
    <w:p>
      <w:pPr>
        <w:pStyle w:val="5"/>
        <w:spacing w:line="364" w:lineRule="auto"/>
        <w:ind w:left="1240" w:right="1267" w:firstLine="561"/>
        <w:jc w:val="both"/>
      </w:pPr>
    </w:p>
    <w:p>
      <w:pPr>
        <w:pStyle w:val="5"/>
        <w:spacing w:line="364" w:lineRule="auto"/>
        <w:ind w:right="1267"/>
        <w:jc w:val="both"/>
      </w:pPr>
    </w:p>
    <w:p>
      <w:pPr>
        <w:pStyle w:val="3"/>
        <w:spacing w:before="198"/>
        <w:ind w:left="0" w:leftChars="0" w:firstLine="1657" w:firstLineChars="800"/>
        <w:jc w:val="both"/>
        <w:rPr>
          <w:spacing w:val="-37"/>
        </w:rPr>
      </w:pPr>
    </w:p>
    <w:p>
      <w:pPr>
        <w:pStyle w:val="3"/>
        <w:spacing w:before="198"/>
        <w:ind w:left="0" w:leftChars="0" w:firstLine="1657" w:firstLineChars="800"/>
        <w:jc w:val="both"/>
      </w:pPr>
      <w:r>
        <w:rPr>
          <w:spacing w:val="-37"/>
        </w:rPr>
        <w:t xml:space="preserve">表 </w:t>
      </w:r>
      <w:r>
        <w:rPr>
          <w:rFonts w:ascii="Times New Roman" w:eastAsia="Times New Roman"/>
        </w:rPr>
        <w:t>5-</w:t>
      </w:r>
      <w:r>
        <w:rPr>
          <w:rFonts w:hint="eastAsia" w:ascii="Times New Roman"/>
          <w:lang w:val="en-US" w:eastAsia="zh-CN"/>
        </w:rPr>
        <w:t>5</w:t>
      </w:r>
      <w:r>
        <w:rPr>
          <w:rFonts w:ascii="Times New Roman" w:eastAsia="Times New Roman"/>
          <w:spacing w:val="68"/>
        </w:rPr>
        <w:t xml:space="preserve"> </w:t>
      </w:r>
      <w:r>
        <w:rPr>
          <w:rFonts w:hint="eastAsia" w:ascii="Times New Roman"/>
          <w:spacing w:val="68"/>
          <w:lang w:val="en-US" w:eastAsia="zh-CN"/>
        </w:rPr>
        <w:t xml:space="preserve">                </w:t>
      </w:r>
      <w:r>
        <w:t>噪声仪校准记录</w:t>
      </w:r>
    </w:p>
    <w:tbl>
      <w:tblPr>
        <w:tblStyle w:val="8"/>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37"/>
        <w:gridCol w:w="1589"/>
        <w:gridCol w:w="1599"/>
        <w:gridCol w:w="1506"/>
        <w:gridCol w:w="1537"/>
        <w:gridCol w:w="125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45" w:hRule="exact"/>
          <w:jc w:val="center"/>
        </w:trPr>
        <w:tc>
          <w:tcPr>
            <w:tcW w:w="2037" w:type="dxa"/>
            <w:noWrap w:val="0"/>
            <w:vAlign w:val="center"/>
          </w:tcPr>
          <w:p>
            <w:pPr>
              <w:jc w:val="center"/>
              <w:rPr>
                <w:rFonts w:hint="eastAsia" w:ascii="宋体" w:hAnsi="宋体"/>
                <w:b/>
                <w:color w:val="auto"/>
              </w:rPr>
            </w:pPr>
            <w:r>
              <w:rPr>
                <w:rFonts w:hint="eastAsia" w:ascii="宋体" w:hAnsi="宋体"/>
                <w:b/>
                <w:color w:val="auto"/>
              </w:rPr>
              <w:t>校准日期</w:t>
            </w:r>
          </w:p>
        </w:tc>
        <w:tc>
          <w:tcPr>
            <w:tcW w:w="1589" w:type="dxa"/>
            <w:noWrap w:val="0"/>
            <w:vAlign w:val="center"/>
          </w:tcPr>
          <w:p>
            <w:pPr>
              <w:jc w:val="center"/>
              <w:rPr>
                <w:rFonts w:hint="eastAsia" w:ascii="宋体" w:hAnsi="宋体"/>
                <w:b/>
                <w:color w:val="auto"/>
              </w:rPr>
            </w:pPr>
            <w:r>
              <w:rPr>
                <w:rFonts w:hint="eastAsia" w:ascii="宋体" w:hAnsi="宋体"/>
                <w:b/>
                <w:color w:val="auto"/>
              </w:rPr>
              <w:t>测量仪器型号</w:t>
            </w:r>
          </w:p>
        </w:tc>
        <w:tc>
          <w:tcPr>
            <w:tcW w:w="1599" w:type="dxa"/>
            <w:noWrap w:val="0"/>
            <w:vAlign w:val="center"/>
          </w:tcPr>
          <w:p>
            <w:pPr>
              <w:jc w:val="center"/>
              <w:rPr>
                <w:rFonts w:hint="eastAsia" w:ascii="宋体" w:hAnsi="宋体"/>
                <w:b/>
                <w:color w:val="auto"/>
              </w:rPr>
            </w:pPr>
            <w:r>
              <w:rPr>
                <w:rFonts w:hint="eastAsia" w:ascii="宋体" w:hAnsi="宋体"/>
                <w:b/>
                <w:color w:val="auto"/>
              </w:rPr>
              <w:t>校准仪器型号</w:t>
            </w:r>
          </w:p>
        </w:tc>
        <w:tc>
          <w:tcPr>
            <w:tcW w:w="1506" w:type="dxa"/>
            <w:noWrap w:val="0"/>
            <w:vAlign w:val="center"/>
          </w:tcPr>
          <w:p>
            <w:pPr>
              <w:jc w:val="center"/>
              <w:rPr>
                <w:rFonts w:hint="eastAsia" w:ascii="宋体" w:hAnsi="宋体"/>
                <w:b/>
                <w:color w:val="auto"/>
              </w:rPr>
            </w:pPr>
            <w:r>
              <w:rPr>
                <w:rFonts w:hint="eastAsia" w:ascii="宋体" w:hAnsi="宋体"/>
                <w:b/>
                <w:color w:val="auto"/>
              </w:rPr>
              <w:t>校准测量前值（dB）</w:t>
            </w:r>
          </w:p>
        </w:tc>
        <w:tc>
          <w:tcPr>
            <w:tcW w:w="1537" w:type="dxa"/>
            <w:noWrap w:val="0"/>
            <w:vAlign w:val="center"/>
          </w:tcPr>
          <w:p>
            <w:pPr>
              <w:jc w:val="center"/>
              <w:rPr>
                <w:rFonts w:ascii="宋体" w:hAnsi="宋体"/>
                <w:b/>
                <w:color w:val="auto"/>
              </w:rPr>
            </w:pPr>
            <w:r>
              <w:rPr>
                <w:rFonts w:hint="eastAsia" w:ascii="宋体" w:hAnsi="宋体"/>
                <w:b/>
                <w:color w:val="auto"/>
              </w:rPr>
              <w:t>校准测量后值（dB）</w:t>
            </w:r>
          </w:p>
        </w:tc>
        <w:tc>
          <w:tcPr>
            <w:tcW w:w="1252" w:type="dxa"/>
            <w:noWrap w:val="0"/>
            <w:vAlign w:val="center"/>
          </w:tcPr>
          <w:p>
            <w:pPr>
              <w:jc w:val="center"/>
              <w:rPr>
                <w:rFonts w:hint="eastAsia" w:ascii="宋体" w:hAnsi="宋体"/>
                <w:b/>
                <w:color w:val="auto"/>
              </w:rPr>
            </w:pPr>
            <w:r>
              <w:rPr>
                <w:rFonts w:hint="eastAsia" w:ascii="宋体" w:hAnsi="宋体"/>
                <w:b/>
                <w:color w:val="auto"/>
              </w:rPr>
              <w:t>是否合格</w:t>
            </w:r>
          </w:p>
          <w:p>
            <w:pPr>
              <w:jc w:val="center"/>
              <w:rPr>
                <w:rFonts w:hint="eastAsia" w:ascii="宋体" w:hAnsi="宋体"/>
                <w:b/>
                <w:color w:val="auto"/>
              </w:rPr>
            </w:pPr>
            <w:r>
              <w:rPr>
                <w:rFonts w:hint="eastAsia" w:ascii="宋体" w:hAnsi="宋体"/>
                <w:b/>
                <w:color w:val="auto"/>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2037" w:type="dxa"/>
            <w:noWrap w:val="0"/>
            <w:vAlign w:val="center"/>
          </w:tcPr>
          <w:p>
            <w:pPr>
              <w:ind w:left="-126" w:right="-108"/>
              <w:jc w:val="center"/>
              <w:rPr>
                <w:rFonts w:hint="eastAsia" w:ascii="宋体" w:hAnsi="宋体"/>
                <w:color w:val="auto"/>
              </w:rPr>
            </w:pPr>
            <w:r>
              <w:rPr>
                <w:rFonts w:hint="eastAsia"/>
                <w:color w:val="auto"/>
                <w:lang w:val="en-US" w:eastAsia="zh-CN"/>
              </w:rPr>
              <w:t>3</w:t>
            </w:r>
            <w:r>
              <w:rPr>
                <w:rFonts w:hint="eastAsia" w:ascii="宋体" w:hAnsi="宋体"/>
                <w:color w:val="auto"/>
              </w:rPr>
              <w:t>月</w:t>
            </w:r>
            <w:r>
              <w:rPr>
                <w:rFonts w:hint="eastAsia" w:ascii="宋体" w:hAnsi="宋体"/>
                <w:color w:val="auto"/>
                <w:lang w:val="en-US" w:eastAsia="zh-CN"/>
              </w:rPr>
              <w:t>1</w:t>
            </w:r>
            <w:r>
              <w:rPr>
                <w:rFonts w:hint="eastAsia"/>
                <w:color w:val="auto"/>
                <w:lang w:val="en-US" w:eastAsia="zh-CN"/>
              </w:rPr>
              <w:t>8</w:t>
            </w:r>
            <w:r>
              <w:rPr>
                <w:rFonts w:hint="eastAsia" w:ascii="宋体" w:hAnsi="宋体"/>
                <w:color w:val="auto"/>
              </w:rPr>
              <w:t>日</w:t>
            </w:r>
          </w:p>
        </w:tc>
        <w:tc>
          <w:tcPr>
            <w:tcW w:w="1589" w:type="dxa"/>
            <w:vMerge w:val="restart"/>
            <w:noWrap w:val="0"/>
            <w:vAlign w:val="center"/>
          </w:tcPr>
          <w:p>
            <w:pPr>
              <w:ind w:left="-126" w:right="-108"/>
              <w:jc w:val="center"/>
              <w:rPr>
                <w:rFonts w:hint="default" w:ascii="宋体" w:hAnsi="宋体"/>
                <w:color w:val="auto"/>
                <w:lang w:val="en-US" w:eastAsia="zh-CN"/>
              </w:rPr>
            </w:pPr>
            <w:r>
              <w:rPr>
                <w:rFonts w:hint="eastAsia" w:ascii="宋体" w:hAnsi="宋体"/>
                <w:color w:val="auto"/>
              </w:rPr>
              <w:t>AWA62</w:t>
            </w:r>
            <w:r>
              <w:rPr>
                <w:rFonts w:hint="eastAsia" w:ascii="宋体" w:hAnsi="宋体"/>
                <w:color w:val="auto"/>
                <w:lang w:val="en-US" w:eastAsia="zh-CN"/>
              </w:rPr>
              <w:t>18B</w:t>
            </w:r>
          </w:p>
        </w:tc>
        <w:tc>
          <w:tcPr>
            <w:tcW w:w="1599" w:type="dxa"/>
            <w:vMerge w:val="restart"/>
            <w:noWrap w:val="0"/>
            <w:vAlign w:val="center"/>
          </w:tcPr>
          <w:p>
            <w:pPr>
              <w:jc w:val="center"/>
              <w:rPr>
                <w:rFonts w:hint="eastAsia" w:ascii="宋体" w:hAnsi="宋体"/>
                <w:color w:val="auto"/>
              </w:rPr>
            </w:pPr>
            <w:r>
              <w:rPr>
                <w:rFonts w:hint="eastAsia" w:ascii="宋体" w:hAnsi="宋体"/>
                <w:color w:val="auto"/>
              </w:rPr>
              <w:t>AWA6221B</w:t>
            </w:r>
          </w:p>
        </w:tc>
        <w:tc>
          <w:tcPr>
            <w:tcW w:w="1506" w:type="dxa"/>
            <w:noWrap w:val="0"/>
            <w:vAlign w:val="center"/>
          </w:tcPr>
          <w:p>
            <w:pPr>
              <w:jc w:val="center"/>
              <w:rPr>
                <w:rFonts w:hint="default" w:ascii="宋体" w:hAnsi="宋体" w:eastAsia="宋体"/>
                <w:color w:val="auto"/>
                <w:lang w:val="en-US" w:eastAsia="zh-CN"/>
              </w:rPr>
            </w:pPr>
            <w:r>
              <w:rPr>
                <w:rFonts w:hint="eastAsia"/>
                <w:color w:val="auto"/>
                <w:lang w:val="en-US" w:eastAsia="zh-CN"/>
              </w:rPr>
              <w:t xml:space="preserve">93.5 </w:t>
            </w:r>
          </w:p>
        </w:tc>
        <w:tc>
          <w:tcPr>
            <w:tcW w:w="1537" w:type="dxa"/>
            <w:noWrap w:val="0"/>
            <w:vAlign w:val="center"/>
          </w:tcPr>
          <w:p>
            <w:pPr>
              <w:jc w:val="center"/>
              <w:rPr>
                <w:rFonts w:hint="default" w:ascii="宋体" w:hAnsi="宋体" w:eastAsia="宋体"/>
                <w:color w:val="auto"/>
                <w:lang w:val="en-US" w:eastAsia="zh-CN"/>
              </w:rPr>
            </w:pPr>
            <w:r>
              <w:rPr>
                <w:rFonts w:hint="eastAsia"/>
                <w:color w:val="auto"/>
                <w:lang w:val="en-US" w:eastAsia="zh-CN"/>
              </w:rPr>
              <w:t>93.9</w:t>
            </w:r>
          </w:p>
        </w:tc>
        <w:tc>
          <w:tcPr>
            <w:tcW w:w="1252" w:type="dxa"/>
            <w:noWrap w:val="0"/>
            <w:vAlign w:val="center"/>
          </w:tcPr>
          <w:p>
            <w:pPr>
              <w:jc w:val="center"/>
              <w:rPr>
                <w:rFonts w:hint="eastAsia" w:ascii="宋体" w:hAnsi="宋体"/>
                <w:color w:val="auto"/>
              </w:rPr>
            </w:pPr>
            <w:r>
              <w:rPr>
                <w:rFonts w:hint="eastAsia" w:ascii="宋体" w:hAnsi="宋体"/>
                <w:color w:val="auto"/>
              </w:rPr>
              <w:t>合格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exact"/>
          <w:jc w:val="center"/>
        </w:trPr>
        <w:tc>
          <w:tcPr>
            <w:tcW w:w="2037" w:type="dxa"/>
            <w:noWrap w:val="0"/>
            <w:vAlign w:val="center"/>
          </w:tcPr>
          <w:p>
            <w:pPr>
              <w:ind w:left="-126" w:right="-108"/>
              <w:jc w:val="center"/>
              <w:rPr>
                <w:rFonts w:hint="eastAsia" w:ascii="宋体" w:hAnsi="宋体"/>
                <w:color w:val="auto"/>
              </w:rPr>
            </w:pPr>
            <w:r>
              <w:rPr>
                <w:rFonts w:hint="eastAsia"/>
                <w:color w:val="auto"/>
                <w:lang w:val="en-US" w:eastAsia="zh-CN"/>
              </w:rPr>
              <w:t>3</w:t>
            </w:r>
            <w:r>
              <w:rPr>
                <w:rFonts w:hint="eastAsia" w:ascii="宋体" w:hAnsi="宋体"/>
                <w:color w:val="auto"/>
              </w:rPr>
              <w:t>月</w:t>
            </w:r>
            <w:r>
              <w:rPr>
                <w:rFonts w:hint="eastAsia"/>
                <w:color w:val="auto"/>
                <w:lang w:val="en-US" w:eastAsia="zh-CN"/>
              </w:rPr>
              <w:t>19</w:t>
            </w:r>
            <w:r>
              <w:rPr>
                <w:rFonts w:hint="eastAsia" w:ascii="宋体" w:hAnsi="宋体"/>
                <w:color w:val="auto"/>
              </w:rPr>
              <w:t>日</w:t>
            </w:r>
          </w:p>
        </w:tc>
        <w:tc>
          <w:tcPr>
            <w:tcW w:w="1589" w:type="dxa"/>
            <w:vMerge w:val="continue"/>
            <w:noWrap w:val="0"/>
            <w:vAlign w:val="center"/>
          </w:tcPr>
          <w:p>
            <w:pPr>
              <w:ind w:left="-126" w:right="-108"/>
              <w:jc w:val="center"/>
              <w:rPr>
                <w:rFonts w:hint="eastAsia" w:ascii="宋体" w:hAnsi="宋体"/>
                <w:color w:val="auto"/>
              </w:rPr>
            </w:pPr>
          </w:p>
        </w:tc>
        <w:tc>
          <w:tcPr>
            <w:tcW w:w="1599" w:type="dxa"/>
            <w:vMerge w:val="continue"/>
            <w:noWrap w:val="0"/>
            <w:vAlign w:val="center"/>
          </w:tcPr>
          <w:p>
            <w:pPr>
              <w:jc w:val="center"/>
              <w:rPr>
                <w:rFonts w:hint="eastAsia" w:ascii="宋体" w:hAnsi="宋体"/>
                <w:color w:val="auto"/>
              </w:rPr>
            </w:pPr>
          </w:p>
        </w:tc>
        <w:tc>
          <w:tcPr>
            <w:tcW w:w="1506" w:type="dxa"/>
            <w:noWrap w:val="0"/>
            <w:vAlign w:val="center"/>
          </w:tcPr>
          <w:p>
            <w:pPr>
              <w:jc w:val="center"/>
              <w:rPr>
                <w:rFonts w:hint="default" w:ascii="宋体" w:hAnsi="宋体" w:eastAsia="宋体"/>
                <w:color w:val="auto"/>
                <w:lang w:val="en-US" w:eastAsia="zh-CN"/>
              </w:rPr>
            </w:pPr>
            <w:r>
              <w:rPr>
                <w:rFonts w:hint="eastAsia"/>
                <w:color w:val="auto"/>
                <w:lang w:val="en-US" w:eastAsia="zh-CN"/>
              </w:rPr>
              <w:t xml:space="preserve">93.6 </w:t>
            </w:r>
          </w:p>
        </w:tc>
        <w:tc>
          <w:tcPr>
            <w:tcW w:w="1537" w:type="dxa"/>
            <w:noWrap w:val="0"/>
            <w:vAlign w:val="center"/>
          </w:tcPr>
          <w:p>
            <w:pPr>
              <w:jc w:val="center"/>
              <w:rPr>
                <w:rFonts w:hint="default" w:ascii="宋体" w:hAnsi="宋体" w:eastAsia="宋体"/>
                <w:color w:val="auto"/>
                <w:lang w:val="en-US" w:eastAsia="zh-CN"/>
              </w:rPr>
            </w:pPr>
            <w:r>
              <w:rPr>
                <w:rFonts w:hint="eastAsia"/>
                <w:color w:val="auto"/>
                <w:lang w:val="en-US" w:eastAsia="zh-CN"/>
              </w:rPr>
              <w:t>94.0</w:t>
            </w:r>
          </w:p>
        </w:tc>
        <w:tc>
          <w:tcPr>
            <w:tcW w:w="1252" w:type="dxa"/>
            <w:noWrap w:val="0"/>
            <w:vAlign w:val="center"/>
          </w:tcPr>
          <w:p>
            <w:pPr>
              <w:jc w:val="center"/>
              <w:rPr>
                <w:rFonts w:hint="eastAsia" w:ascii="宋体" w:hAnsi="宋体"/>
                <w:color w:val="auto"/>
              </w:rPr>
            </w:pPr>
            <w:r>
              <w:rPr>
                <w:rFonts w:hint="eastAsia" w:ascii="宋体" w:hAnsi="宋体"/>
                <w:color w:val="auto"/>
              </w:rPr>
              <w:t>合格</w:t>
            </w:r>
          </w:p>
        </w:tc>
      </w:tr>
    </w:tbl>
    <w:p>
      <w:pPr>
        <w:pStyle w:val="5"/>
        <w:spacing w:before="8"/>
        <w:rPr>
          <w:b/>
          <w:sz w:val="41"/>
        </w:rPr>
      </w:pPr>
      <w:r>
        <mc:AlternateContent>
          <mc:Choice Requires="wps">
            <w:drawing>
              <wp:anchor distT="0" distB="0" distL="114300" distR="114300" simplePos="0" relativeHeight="246286336" behindDoc="1" locked="0" layoutInCell="1" allowOverlap="1">
                <wp:simplePos x="0" y="0"/>
                <wp:positionH relativeFrom="page">
                  <wp:posOffset>707390</wp:posOffset>
                </wp:positionH>
                <wp:positionV relativeFrom="page">
                  <wp:posOffset>979805</wp:posOffset>
                </wp:positionV>
                <wp:extent cx="6202045" cy="8797925"/>
                <wp:effectExtent l="1270" t="66675" r="6985" b="0"/>
                <wp:wrapNone/>
                <wp:docPr id="22" name="任意多边形 111"/>
                <wp:cNvGraphicFramePr/>
                <a:graphic xmlns:a="http://schemas.openxmlformats.org/drawingml/2006/main">
                  <a:graphicData uri="http://schemas.microsoft.com/office/word/2010/wordprocessingShape">
                    <wps:wsp>
                      <wps:cNvSpPr/>
                      <wps:spPr>
                        <a:xfrm>
                          <a:off x="0" y="0"/>
                          <a:ext cx="6202045" cy="8797925"/>
                        </a:xfrm>
                        <a:custGeom>
                          <a:avLst/>
                          <a:gdLst/>
                          <a:ahLst/>
                          <a:cxnLst/>
                          <a:pathLst>
                            <a:path w="9648" h="13855">
                              <a:moveTo>
                                <a:pt x="0" y="-98"/>
                              </a:moveTo>
                              <a:lnTo>
                                <a:pt x="9648" y="-98"/>
                              </a:lnTo>
                              <a:moveTo>
                                <a:pt x="0" y="13752"/>
                              </a:moveTo>
                              <a:lnTo>
                                <a:pt x="9648" y="13752"/>
                              </a:lnTo>
                              <a:moveTo>
                                <a:pt x="5" y="-103"/>
                              </a:moveTo>
                              <a:lnTo>
                                <a:pt x="5" y="13747"/>
                              </a:lnTo>
                              <a:moveTo>
                                <a:pt x="9643" y="-103"/>
                              </a:moveTo>
                              <a:lnTo>
                                <a:pt x="9643" y="13747"/>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11" o:spid="_x0000_s1026" o:spt="100" style="position:absolute;left:0pt;margin-left:55.7pt;margin-top:77.15pt;height:692.75pt;width:488.35pt;mso-position-horizontal-relative:page;mso-position-vertical-relative:page;z-index:-257030144;mso-width-relative:page;mso-height-relative:page;" filled="f" stroked="t" coordsize="9648,13855" o:gfxdata="UEsDBAoAAAAAAIdO4kAAAAAAAAAAAAAAAAAEAAAAZHJzL1BLAwQUAAAACACHTuJAS8WZydkAAAAN&#10;AQAADwAAAGRycy9kb3ducmV2LnhtbE2PS0/DMBCE70j8B2uRuCBqm5TKTeP0UAkJjn1w4ObG2zjg&#10;RxS7j/x7nBPcdnZHs99U65uz5IJD7IKXwGcMCPom6M63Eg77t2cBJCbltbLBo4QRI6zr+7tKlTpc&#10;/RYvu9SSHOJjqSSYlPqS0tgYdCrOQo8+305hcCplObRUD+qaw52lL4wtqFOdzx+M6nFjsPnZnZ2E&#10;9+b76eOw+MTtJqWlKez4ZcUo5eMDZysgCW/pzwwTfkaHOjMdw9nrSGzWnM+zNQ+v8wLI5GBCcCDH&#10;aVUsBdC6ov9b1L9QSwMEFAAAAAgAh07iQIxslKxTAgAATgUAAA4AAABkcnMvZTJvRG9jLnhtbK1U&#10;zY7TMBC+I/EOlu/b/PQ/aroHynJBsNIuD+A6TmLJsS3b/btz584R8RJoBU/DIh6DsZM2hdWKFaKH&#10;dGx//jwz38wsLveNQFtmLFcyx8kgxohJqgouqxy/u726mGFkHZEFEUqyHB+YxZfL588WO52xVNVK&#10;FMwgIJE22+kc187pLIosrVlD7EBpJuGwVKYhDpamigpDdsDeiCiN40m0U6bQRlFmLeyu2kO8DPxl&#10;yah7W5aWOSRyDL658DXhu/bfaLkgWWWIrjnt3CD/4EVDuIRHT1Qr4gjaGP6AquHUKKtKN6CqiVRZ&#10;cspCDBBNEv8RzU1NNAuxQHKsPqXJ/j9a+mZ7bRAvcpymGEnSgEbf7+5+vP9w//njz29f7r9+QkmS&#10;+DzttM0AfqOvTbeyYPqg96Vp/D+Eg/Yht4dTbtneIQqbkzRO49EYIwpns+l8Ok/HnjXqr9ONda+Y&#10;ClRk+9q6VpziaJH6aNG9PJqaOL/tn/cm2uV4PhlB1dVQjsPZeBxkadSW3aoAcr2LF/NZ50J/LuQ5&#10;rqUCj3voEdBf0WeUyXA6Tp9Keg5+jBYy5p9P4uFfWFsgUI6mHfIxSghq+FTWE/YhMSjnMx4kPKkA&#10;m+cySnXFhQg6Cum1mcTzCdQAgVYvBXFgNhqKz8oq6GSV4IW/4qWyplq/EAZtiW/e8Osi+w2mjXUr&#10;YusWF448jGQ1I8VLWSB30FDVEuYP9i40rMBIMBhX3gpIR7h4ChKiExIC9q3QFr+31qo4QBNttOFV&#10;DRMmdEvAQNOG9HQDxk+F83Vg6sfg8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LxZnJ2QAAAA0B&#10;AAAPAAAAAAAAAAEAIAAAACIAAABkcnMvZG93bnJldi54bWxQSwECFAAUAAAACACHTuJAjGyUrFMC&#10;AABOBQAADgAAAAAAAAABACAAAAAoAQAAZHJzL2Uyb0RvYy54bWxQSwUGAAAAAAYABgBZAQAA7QUA&#10;AAAA&#10;" path="m0,-98l9648,-98m0,13752l9648,13752m5,-103l5,13747m9643,-103l9643,13747e">
                <v:fill on="f" focussize="0,0"/>
                <v:stroke weight="0.48pt" color="#000000" joinstyle="round"/>
                <v:imagedata o:title=""/>
                <o:lock v:ext="edit" aspectratio="f"/>
              </v:shape>
            </w:pict>
          </mc:Fallback>
        </mc:AlternateContent>
      </w:r>
    </w:p>
    <w:p>
      <w:pPr>
        <w:pStyle w:val="3"/>
        <w:spacing w:before="16"/>
        <w:ind w:left="1240"/>
      </w:pPr>
      <w:r>
        <w:rPr>
          <w:rFonts w:ascii="Times New Roman" w:eastAsia="Times New Roman"/>
        </w:rPr>
        <w:t>6</w:t>
      </w:r>
      <w:r>
        <w:t>、验收监测内容</w:t>
      </w:r>
    </w:p>
    <w:p>
      <w:pPr>
        <w:pStyle w:val="5"/>
        <w:rPr>
          <w:b/>
          <w:sz w:val="30"/>
        </w:rPr>
      </w:pPr>
    </w:p>
    <w:p>
      <w:pPr>
        <w:pStyle w:val="11"/>
        <w:numPr>
          <w:ilvl w:val="1"/>
          <w:numId w:val="12"/>
        </w:numPr>
        <w:tabs>
          <w:tab w:val="left" w:pos="1594"/>
        </w:tabs>
        <w:spacing w:before="1" w:after="0" w:line="240" w:lineRule="auto"/>
        <w:ind w:left="1593" w:right="0" w:hanging="354"/>
        <w:jc w:val="left"/>
        <w:rPr>
          <w:b/>
          <w:sz w:val="28"/>
        </w:rPr>
      </w:pPr>
      <w:r>
        <w:rPr>
          <w:b/>
          <w:sz w:val="28"/>
        </w:rPr>
        <w:t>、废水</w:t>
      </w:r>
    </w:p>
    <w:p>
      <w:pPr>
        <w:pStyle w:val="5"/>
        <w:rPr>
          <w:b/>
          <w:sz w:val="30"/>
        </w:rPr>
      </w:pPr>
    </w:p>
    <w:p>
      <w:pPr>
        <w:pStyle w:val="11"/>
        <w:numPr>
          <w:ilvl w:val="2"/>
          <w:numId w:val="12"/>
        </w:numPr>
        <w:tabs>
          <w:tab w:val="left" w:pos="1803"/>
        </w:tabs>
        <w:spacing w:before="0" w:after="0" w:line="240" w:lineRule="auto"/>
        <w:ind w:left="1802" w:right="0" w:hanging="563"/>
        <w:jc w:val="left"/>
        <w:rPr>
          <w:b/>
          <w:sz w:val="28"/>
        </w:rPr>
      </w:pPr>
      <w:r>
        <w:rPr>
          <w:b/>
          <w:sz w:val="28"/>
        </w:rPr>
        <w:t>、监测内容及采样频次</w:t>
      </w:r>
    </w:p>
    <w:p>
      <w:pPr>
        <w:pStyle w:val="5"/>
        <w:spacing w:before="3"/>
        <w:rPr>
          <w:b/>
          <w:sz w:val="30"/>
        </w:rPr>
      </w:pPr>
    </w:p>
    <w:p>
      <w:pPr>
        <w:pStyle w:val="5"/>
        <w:spacing w:before="1"/>
        <w:ind w:left="1802"/>
      </w:pPr>
      <w:r>
        <w:t xml:space="preserve">废水监测内容见表 </w:t>
      </w:r>
      <w:r>
        <w:rPr>
          <w:rFonts w:ascii="Times New Roman" w:eastAsia="Times New Roman"/>
        </w:rPr>
        <w:t>6-1</w:t>
      </w:r>
      <w:r>
        <w:t>。</w:t>
      </w:r>
    </w:p>
    <w:p>
      <w:pPr>
        <w:pStyle w:val="5"/>
        <w:rPr>
          <w:sz w:val="30"/>
        </w:rPr>
      </w:pPr>
    </w:p>
    <w:p>
      <w:pPr>
        <w:pStyle w:val="3"/>
        <w:tabs>
          <w:tab w:val="left" w:pos="1286"/>
        </w:tabs>
        <w:spacing w:before="1"/>
        <w:ind w:left="2" w:firstLine="1405" w:firstLineChars="500"/>
        <w:jc w:val="both"/>
      </w:pPr>
      <w:r>
        <w:t>表</w:t>
      </w:r>
      <w:r>
        <w:rPr>
          <w:spacing w:val="-73"/>
        </w:rPr>
        <w:t xml:space="preserve"> </w:t>
      </w:r>
      <w:r>
        <w:rPr>
          <w:rFonts w:ascii="Times New Roman" w:eastAsia="Times New Roman"/>
        </w:rPr>
        <w:t>6-1</w:t>
      </w:r>
      <w:r>
        <w:rPr>
          <w:rFonts w:ascii="Times New Roman" w:eastAsia="Times New Roman"/>
        </w:rPr>
        <w:tab/>
      </w:r>
      <w:r>
        <w:rPr>
          <w:rFonts w:hint="eastAsia" w:ascii="Times New Roman"/>
          <w:lang w:val="en-US" w:eastAsia="zh-CN"/>
        </w:rPr>
        <w:t xml:space="preserve">                                          </w:t>
      </w:r>
      <w:r>
        <w:t>废水监测内容</w:t>
      </w:r>
    </w:p>
    <w:p>
      <w:pPr>
        <w:pStyle w:val="5"/>
        <w:spacing w:before="9"/>
        <w:rPr>
          <w:b/>
          <w:sz w:val="15"/>
        </w:rPr>
      </w:pPr>
    </w:p>
    <w:tbl>
      <w:tblPr>
        <w:tblStyle w:val="8"/>
        <w:tblW w:w="0" w:type="auto"/>
        <w:tblInd w:w="119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357"/>
        <w:gridCol w:w="3483"/>
        <w:gridCol w:w="268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5" w:hRule="atLeast"/>
        </w:trPr>
        <w:tc>
          <w:tcPr>
            <w:tcW w:w="3357" w:type="dxa"/>
            <w:tcBorders>
              <w:left w:val="nil"/>
              <w:bottom w:val="single" w:color="000000" w:sz="6" w:space="0"/>
              <w:right w:val="single" w:color="000000" w:sz="6" w:space="0"/>
            </w:tcBorders>
          </w:tcPr>
          <w:p>
            <w:pPr>
              <w:pStyle w:val="12"/>
              <w:ind w:left="305" w:right="266"/>
              <w:rPr>
                <w:b/>
                <w:sz w:val="21"/>
              </w:rPr>
            </w:pPr>
            <w:r>
              <w:rPr>
                <w:b/>
                <w:sz w:val="21"/>
              </w:rPr>
              <w:t>监测点位</w:t>
            </w:r>
          </w:p>
        </w:tc>
        <w:tc>
          <w:tcPr>
            <w:tcW w:w="3483" w:type="dxa"/>
            <w:tcBorders>
              <w:left w:val="single" w:color="000000" w:sz="6" w:space="0"/>
              <w:bottom w:val="single" w:color="000000" w:sz="6" w:space="0"/>
              <w:right w:val="single" w:color="000000" w:sz="6" w:space="0"/>
            </w:tcBorders>
          </w:tcPr>
          <w:p>
            <w:pPr>
              <w:pStyle w:val="12"/>
              <w:ind w:left="204" w:right="175"/>
              <w:rPr>
                <w:b/>
                <w:sz w:val="21"/>
              </w:rPr>
            </w:pPr>
            <w:r>
              <w:rPr>
                <w:b/>
                <w:sz w:val="21"/>
              </w:rPr>
              <w:t>监测项目</w:t>
            </w:r>
          </w:p>
        </w:tc>
        <w:tc>
          <w:tcPr>
            <w:tcW w:w="2685" w:type="dxa"/>
            <w:tcBorders>
              <w:left w:val="single" w:color="000000" w:sz="6" w:space="0"/>
              <w:bottom w:val="single" w:color="000000" w:sz="6" w:space="0"/>
              <w:right w:val="nil"/>
            </w:tcBorders>
          </w:tcPr>
          <w:p>
            <w:pPr>
              <w:pStyle w:val="12"/>
              <w:ind w:left="478" w:right="454"/>
              <w:rPr>
                <w:b/>
                <w:sz w:val="21"/>
              </w:rPr>
            </w:pPr>
            <w:r>
              <w:rPr>
                <w:b/>
                <w:sz w:val="21"/>
              </w:rPr>
              <w:t>监测频次</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22" w:hRule="atLeast"/>
        </w:trPr>
        <w:tc>
          <w:tcPr>
            <w:tcW w:w="3357" w:type="dxa"/>
            <w:tcBorders>
              <w:top w:val="single" w:color="000000" w:sz="6" w:space="0"/>
              <w:left w:val="nil"/>
              <w:right w:val="single" w:color="000000" w:sz="6" w:space="0"/>
            </w:tcBorders>
            <w:vAlign w:val="center"/>
          </w:tcPr>
          <w:p>
            <w:pPr>
              <w:pStyle w:val="12"/>
              <w:spacing w:before="24"/>
              <w:ind w:left="305" w:right="271"/>
              <w:jc w:val="center"/>
              <w:rPr>
                <w:rFonts w:hint="eastAsia" w:eastAsia="宋体"/>
                <w:sz w:val="21"/>
                <w:lang w:eastAsia="zh-CN"/>
              </w:rPr>
            </w:pPr>
            <w:r>
              <w:rPr>
                <w:rFonts w:hint="eastAsia"/>
                <w:sz w:val="21"/>
                <w:lang w:eastAsia="zh-CN"/>
              </w:rPr>
              <w:t>污水总排口</w:t>
            </w:r>
          </w:p>
        </w:tc>
        <w:tc>
          <w:tcPr>
            <w:tcW w:w="3483" w:type="dxa"/>
            <w:tcBorders>
              <w:top w:val="single" w:color="000000" w:sz="6" w:space="0"/>
              <w:left w:val="single" w:color="000000" w:sz="6" w:space="0"/>
              <w:right w:val="single" w:color="000000" w:sz="6" w:space="0"/>
            </w:tcBorders>
          </w:tcPr>
          <w:p>
            <w:pPr>
              <w:pStyle w:val="12"/>
              <w:spacing w:before="24"/>
              <w:ind w:left="204" w:right="176"/>
              <w:rPr>
                <w:rFonts w:hint="eastAsia" w:ascii="Times New Roman" w:eastAsia="宋体"/>
                <w:sz w:val="21"/>
                <w:lang w:eastAsia="zh-CN"/>
              </w:rPr>
            </w:pPr>
            <w:r>
              <w:rPr>
                <w:rFonts w:hint="eastAsia"/>
                <w:sz w:val="21"/>
                <w:lang w:val="en-US" w:eastAsia="zh-CN"/>
              </w:rPr>
              <w:t>PH</w:t>
            </w:r>
            <w:r>
              <w:rPr>
                <w:rFonts w:hint="eastAsia"/>
                <w:sz w:val="21"/>
                <w:lang w:eastAsia="zh-CN"/>
              </w:rPr>
              <w:t>、化学需氧量、</w:t>
            </w:r>
            <w:r>
              <w:rPr>
                <w:sz w:val="21"/>
              </w:rPr>
              <w:t>生化需氧量、</w:t>
            </w:r>
            <w:r>
              <w:rPr>
                <w:rFonts w:hint="eastAsia" w:ascii="Times New Roman"/>
                <w:sz w:val="21"/>
                <w:lang w:eastAsia="zh-CN"/>
              </w:rPr>
              <w:t>悬浮物、阴离子表面活性剂</w:t>
            </w:r>
          </w:p>
        </w:tc>
        <w:tc>
          <w:tcPr>
            <w:tcW w:w="2685" w:type="dxa"/>
            <w:tcBorders>
              <w:top w:val="single" w:color="000000" w:sz="6" w:space="0"/>
              <w:left w:val="single" w:color="000000" w:sz="6" w:space="0"/>
              <w:right w:val="nil"/>
            </w:tcBorders>
          </w:tcPr>
          <w:p>
            <w:pPr>
              <w:pStyle w:val="12"/>
              <w:spacing w:before="24"/>
              <w:ind w:left="478" w:right="458"/>
              <w:rPr>
                <w:sz w:val="21"/>
              </w:rPr>
            </w:pPr>
            <w:r>
              <w:rPr>
                <w:rFonts w:hint="eastAsia" w:ascii="Times New Roman"/>
                <w:sz w:val="21"/>
                <w:lang w:val="en-US" w:eastAsia="zh-CN"/>
              </w:rPr>
              <w:t>3</w:t>
            </w:r>
            <w:r>
              <w:rPr>
                <w:rFonts w:ascii="Times New Roman" w:eastAsia="Times New Roman"/>
                <w:sz w:val="21"/>
              </w:rPr>
              <w:t xml:space="preserve"> </w:t>
            </w:r>
            <w:r>
              <w:rPr>
                <w:sz w:val="21"/>
              </w:rPr>
              <w:t>次</w:t>
            </w:r>
            <w:r>
              <w:rPr>
                <w:rFonts w:ascii="Times New Roman" w:eastAsia="Times New Roman"/>
                <w:sz w:val="21"/>
              </w:rPr>
              <w:t>/</w:t>
            </w:r>
            <w:r>
              <w:rPr>
                <w:sz w:val="21"/>
              </w:rPr>
              <w:t xml:space="preserve">天；连续 </w:t>
            </w:r>
            <w:r>
              <w:rPr>
                <w:rFonts w:ascii="Times New Roman" w:eastAsia="Times New Roman"/>
                <w:sz w:val="21"/>
              </w:rPr>
              <w:t xml:space="preserve">2 </w:t>
            </w:r>
            <w:r>
              <w:rPr>
                <w:sz w:val="21"/>
              </w:rPr>
              <w:t>天</w:t>
            </w:r>
          </w:p>
        </w:tc>
      </w:tr>
    </w:tbl>
    <w:p>
      <w:pPr>
        <w:pStyle w:val="11"/>
        <w:numPr>
          <w:ilvl w:val="1"/>
          <w:numId w:val="12"/>
        </w:numPr>
        <w:tabs>
          <w:tab w:val="left" w:pos="1594"/>
        </w:tabs>
        <w:spacing w:before="2" w:after="0" w:line="240" w:lineRule="auto"/>
        <w:ind w:left="1593" w:right="0" w:hanging="354"/>
        <w:jc w:val="left"/>
        <w:rPr>
          <w:b/>
          <w:sz w:val="28"/>
        </w:rPr>
      </w:pPr>
      <w:r>
        <w:rPr>
          <w:b/>
          <w:sz w:val="28"/>
        </w:rPr>
        <w:t>、废气</w:t>
      </w:r>
    </w:p>
    <w:p>
      <w:pPr>
        <w:pStyle w:val="11"/>
        <w:numPr>
          <w:ilvl w:val="2"/>
          <w:numId w:val="12"/>
        </w:numPr>
        <w:tabs>
          <w:tab w:val="left" w:pos="1803"/>
        </w:tabs>
        <w:spacing w:before="188" w:after="0" w:line="240" w:lineRule="auto"/>
        <w:ind w:left="1802" w:right="0" w:hanging="563"/>
        <w:jc w:val="left"/>
        <w:rPr>
          <w:b/>
          <w:sz w:val="28"/>
        </w:rPr>
      </w:pPr>
      <w:r>
        <w:rPr>
          <w:b/>
          <w:sz w:val="28"/>
        </w:rPr>
        <w:t>、监测内容及采样频次</w:t>
      </w:r>
    </w:p>
    <w:p>
      <w:pPr>
        <w:tabs>
          <w:tab w:val="left" w:pos="1286"/>
        </w:tabs>
        <w:spacing w:before="186"/>
        <w:ind w:left="2" w:right="0" w:firstLine="1405" w:firstLineChars="500"/>
        <w:jc w:val="both"/>
        <w:rPr>
          <w:b/>
          <w:sz w:val="28"/>
        </w:rPr>
      </w:pPr>
      <w:r>
        <w:rPr>
          <w:b/>
          <w:sz w:val="28"/>
        </w:rPr>
        <w:t>表</w:t>
      </w:r>
      <w:r>
        <w:rPr>
          <w:b/>
          <w:spacing w:val="-73"/>
          <w:sz w:val="28"/>
        </w:rPr>
        <w:t xml:space="preserve"> </w:t>
      </w:r>
      <w:r>
        <w:rPr>
          <w:rFonts w:ascii="Times New Roman" w:eastAsia="Times New Roman"/>
          <w:b/>
          <w:sz w:val="28"/>
        </w:rPr>
        <w:t>6-2</w:t>
      </w:r>
      <w:r>
        <w:rPr>
          <w:rFonts w:ascii="Times New Roman" w:eastAsia="Times New Roman"/>
          <w:b/>
          <w:sz w:val="28"/>
        </w:rPr>
        <w:tab/>
      </w:r>
      <w:r>
        <w:rPr>
          <w:rFonts w:hint="eastAsia" w:ascii="Times New Roman"/>
          <w:b/>
          <w:sz w:val="28"/>
          <w:lang w:val="en-US" w:eastAsia="zh-CN"/>
        </w:rPr>
        <w:t xml:space="preserve">                                          </w:t>
      </w:r>
      <w:r>
        <w:rPr>
          <w:b/>
          <w:sz w:val="28"/>
        </w:rPr>
        <w:t>废气监测内容</w:t>
      </w:r>
    </w:p>
    <w:p>
      <w:pPr>
        <w:pStyle w:val="5"/>
        <w:spacing w:before="3"/>
        <w:rPr>
          <w:b/>
          <w:sz w:val="14"/>
        </w:rPr>
      </w:pPr>
    </w:p>
    <w:tbl>
      <w:tblPr>
        <w:tblStyle w:val="8"/>
        <w:tblW w:w="0" w:type="auto"/>
        <w:tblInd w:w="119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3185"/>
        <w:gridCol w:w="4050"/>
        <w:gridCol w:w="2305"/>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40" w:hRule="atLeast"/>
        </w:trPr>
        <w:tc>
          <w:tcPr>
            <w:tcW w:w="3185" w:type="dxa"/>
            <w:tcBorders>
              <w:left w:val="nil"/>
              <w:bottom w:val="single" w:color="000000" w:sz="6" w:space="0"/>
              <w:right w:val="single" w:color="000000" w:sz="6" w:space="0"/>
            </w:tcBorders>
          </w:tcPr>
          <w:p>
            <w:pPr>
              <w:pStyle w:val="12"/>
              <w:spacing w:before="1"/>
              <w:ind w:left="848" w:right="810"/>
              <w:rPr>
                <w:b/>
                <w:sz w:val="21"/>
              </w:rPr>
            </w:pPr>
            <w:r>
              <w:rPr>
                <w:b/>
                <w:sz w:val="21"/>
              </w:rPr>
              <w:t>监测点位</w:t>
            </w:r>
          </w:p>
        </w:tc>
        <w:tc>
          <w:tcPr>
            <w:tcW w:w="4050" w:type="dxa"/>
            <w:tcBorders>
              <w:left w:val="single" w:color="000000" w:sz="6" w:space="0"/>
              <w:bottom w:val="single" w:color="000000" w:sz="6" w:space="0"/>
              <w:right w:val="single" w:color="000000" w:sz="6" w:space="0"/>
            </w:tcBorders>
          </w:tcPr>
          <w:p>
            <w:pPr>
              <w:pStyle w:val="12"/>
              <w:spacing w:before="1"/>
              <w:ind w:left="1171" w:right="1141"/>
              <w:rPr>
                <w:b/>
                <w:sz w:val="21"/>
              </w:rPr>
            </w:pPr>
            <w:r>
              <w:rPr>
                <w:b/>
                <w:sz w:val="21"/>
              </w:rPr>
              <w:t>监测项目</w:t>
            </w:r>
          </w:p>
        </w:tc>
        <w:tc>
          <w:tcPr>
            <w:tcW w:w="2305" w:type="dxa"/>
            <w:tcBorders>
              <w:left w:val="single" w:color="000000" w:sz="6" w:space="0"/>
              <w:bottom w:val="single" w:color="000000" w:sz="6" w:space="0"/>
              <w:right w:val="nil"/>
            </w:tcBorders>
          </w:tcPr>
          <w:p>
            <w:pPr>
              <w:pStyle w:val="12"/>
              <w:spacing w:before="1"/>
              <w:ind w:left="144" w:right="123"/>
              <w:rPr>
                <w:b/>
                <w:sz w:val="21"/>
              </w:rPr>
            </w:pPr>
            <w:r>
              <w:rPr>
                <w:b/>
                <w:sz w:val="21"/>
              </w:rPr>
              <w:t>监测频次</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5" w:hRule="atLeast"/>
        </w:trPr>
        <w:tc>
          <w:tcPr>
            <w:tcW w:w="3185" w:type="dxa"/>
            <w:tcBorders>
              <w:top w:val="single" w:color="000000" w:sz="6" w:space="0"/>
              <w:left w:val="nil"/>
              <w:right w:val="single" w:color="000000" w:sz="6" w:space="0"/>
            </w:tcBorders>
            <w:vAlign w:val="center"/>
          </w:tcPr>
          <w:p>
            <w:pPr>
              <w:pStyle w:val="12"/>
              <w:spacing w:before="15"/>
              <w:ind w:left="848" w:right="817"/>
              <w:jc w:val="center"/>
              <w:rPr>
                <w:sz w:val="21"/>
              </w:rPr>
            </w:pPr>
            <w:r>
              <w:rPr>
                <w:sz w:val="21"/>
              </w:rPr>
              <w:t>厂界东南西北</w:t>
            </w:r>
          </w:p>
        </w:tc>
        <w:tc>
          <w:tcPr>
            <w:tcW w:w="4050" w:type="dxa"/>
            <w:tcBorders>
              <w:top w:val="single" w:color="000000" w:sz="6" w:space="0"/>
              <w:left w:val="single" w:color="000000" w:sz="6" w:space="0"/>
              <w:right w:val="single" w:color="000000" w:sz="6" w:space="0"/>
            </w:tcBorders>
            <w:vAlign w:val="center"/>
          </w:tcPr>
          <w:p>
            <w:pPr>
              <w:pStyle w:val="12"/>
              <w:spacing w:before="15"/>
              <w:ind w:left="1171" w:right="1144"/>
              <w:jc w:val="center"/>
              <w:rPr>
                <w:sz w:val="21"/>
              </w:rPr>
            </w:pPr>
            <w:r>
              <w:rPr>
                <w:sz w:val="21"/>
              </w:rPr>
              <w:t>无组织非甲烷总烃</w:t>
            </w:r>
          </w:p>
        </w:tc>
        <w:tc>
          <w:tcPr>
            <w:tcW w:w="2305" w:type="dxa"/>
            <w:tcBorders>
              <w:top w:val="single" w:color="000000" w:sz="6" w:space="0"/>
              <w:left w:val="single" w:color="000000" w:sz="6" w:space="0"/>
              <w:right w:val="nil"/>
            </w:tcBorders>
            <w:vAlign w:val="center"/>
          </w:tcPr>
          <w:p>
            <w:pPr>
              <w:pStyle w:val="12"/>
              <w:spacing w:before="15"/>
              <w:ind w:left="144" w:right="126"/>
              <w:jc w:val="center"/>
              <w:rPr>
                <w:sz w:val="21"/>
              </w:rPr>
            </w:pPr>
            <w:r>
              <w:rPr>
                <w:rFonts w:ascii="Times New Roman" w:eastAsia="Times New Roman"/>
                <w:sz w:val="21"/>
              </w:rPr>
              <w:t xml:space="preserve">4 </w:t>
            </w:r>
            <w:r>
              <w:rPr>
                <w:sz w:val="21"/>
              </w:rPr>
              <w:t>次</w:t>
            </w:r>
            <w:r>
              <w:rPr>
                <w:rFonts w:ascii="Times New Roman" w:eastAsia="Times New Roman"/>
                <w:sz w:val="21"/>
              </w:rPr>
              <w:t>/</w:t>
            </w:r>
            <w:r>
              <w:rPr>
                <w:sz w:val="21"/>
              </w:rPr>
              <w:t xml:space="preserve">天；连续 </w:t>
            </w:r>
            <w:r>
              <w:rPr>
                <w:rFonts w:ascii="Times New Roman" w:eastAsia="Times New Roman"/>
                <w:sz w:val="21"/>
              </w:rPr>
              <w:t xml:space="preserve">2 </w:t>
            </w:r>
            <w:r>
              <w:rPr>
                <w:sz w:val="21"/>
              </w:rPr>
              <w:t>天</w:t>
            </w:r>
          </w:p>
        </w:tc>
      </w:tr>
    </w:tbl>
    <w:p>
      <w:pPr>
        <w:pStyle w:val="5"/>
        <w:rPr>
          <w:rFonts w:hint="default" w:eastAsia="宋体"/>
          <w:b/>
          <w:bCs w:val="0"/>
          <w:sz w:val="28"/>
          <w:szCs w:val="28"/>
          <w:lang w:val="en-US" w:eastAsia="zh-CN"/>
        </w:rPr>
      </w:pPr>
    </w:p>
    <w:p>
      <w:pPr>
        <w:pStyle w:val="3"/>
        <w:numPr>
          <w:ilvl w:val="1"/>
          <w:numId w:val="12"/>
        </w:numPr>
        <w:tabs>
          <w:tab w:val="left" w:pos="1594"/>
        </w:tabs>
        <w:spacing w:before="55" w:after="0" w:line="240" w:lineRule="auto"/>
        <w:ind w:left="1593" w:right="0" w:hanging="354"/>
        <w:jc w:val="left"/>
      </w:pPr>
      <w:r>
        <w:t>噪声</w:t>
      </w:r>
    </w:p>
    <w:p>
      <w:pPr>
        <w:pStyle w:val="5"/>
        <w:spacing w:before="1"/>
        <w:rPr>
          <w:b/>
          <w:sz w:val="30"/>
        </w:rPr>
      </w:pPr>
    </w:p>
    <w:p>
      <w:pPr>
        <w:pStyle w:val="11"/>
        <w:numPr>
          <w:ilvl w:val="2"/>
          <w:numId w:val="12"/>
        </w:numPr>
        <w:tabs>
          <w:tab w:val="left" w:pos="1803"/>
        </w:tabs>
        <w:spacing w:before="0" w:after="0" w:line="240" w:lineRule="auto"/>
        <w:ind w:left="1802" w:right="0" w:hanging="563"/>
        <w:jc w:val="left"/>
        <w:rPr>
          <w:b/>
          <w:sz w:val="28"/>
        </w:rPr>
      </w:pPr>
      <w:r>
        <w:rPr>
          <w:b/>
          <w:sz w:val="28"/>
        </w:rPr>
        <w:t>、监测项目、点位及频次</w:t>
      </w:r>
    </w:p>
    <w:p>
      <w:pPr>
        <w:pStyle w:val="5"/>
        <w:spacing w:before="1"/>
        <w:rPr>
          <w:b/>
          <w:sz w:val="30"/>
        </w:rPr>
      </w:pPr>
    </w:p>
    <w:p>
      <w:pPr>
        <w:pStyle w:val="5"/>
        <w:spacing w:line="364" w:lineRule="auto"/>
        <w:ind w:left="1240" w:right="1420" w:firstLine="561"/>
      </w:pPr>
      <w:r>
        <w:t xml:space="preserve">本项目噪声主要来源于进出加油站的加油车辆噪声及设备运转时产生的设备噪声。厂界噪声监测点位及频次见表 </w:t>
      </w:r>
      <w:r>
        <w:rPr>
          <w:rFonts w:ascii="Times New Roman" w:eastAsia="Times New Roman"/>
        </w:rPr>
        <w:t>6-3</w:t>
      </w:r>
      <w:r>
        <w:t>。监测点位示意图见图</w:t>
      </w:r>
      <w:r>
        <w:rPr>
          <w:rFonts w:hint="eastAsia"/>
          <w:lang w:val="en-US" w:eastAsia="zh-CN"/>
        </w:rPr>
        <w:t>7</w:t>
      </w:r>
      <w:r>
        <w:t>。</w:t>
      </w:r>
    </w:p>
    <w:p>
      <w:pPr>
        <w:pStyle w:val="5"/>
        <w:rPr>
          <w:b/>
          <w:sz w:val="20"/>
        </w:rPr>
      </w:pPr>
    </w:p>
    <w:p>
      <w:pPr>
        <w:pStyle w:val="5"/>
        <w:rPr>
          <w:b/>
          <w:sz w:val="20"/>
        </w:rPr>
      </w:pPr>
    </w:p>
    <w:p>
      <w:pPr>
        <w:pStyle w:val="5"/>
        <w:spacing w:before="5"/>
        <w:rPr>
          <w:b/>
          <w:sz w:val="30"/>
        </w:rPr>
      </w:pPr>
    </w:p>
    <w:p>
      <w:pPr>
        <w:pStyle w:val="3"/>
        <w:tabs>
          <w:tab w:val="left" w:pos="5188"/>
        </w:tabs>
        <w:spacing w:line="358" w:lineRule="exact"/>
        <w:ind w:left="0" w:leftChars="0" w:firstLine="0" w:firstLineChars="0"/>
      </w:pPr>
    </w:p>
    <w:p>
      <w:pPr>
        <w:pStyle w:val="3"/>
        <w:tabs>
          <w:tab w:val="left" w:pos="5188"/>
        </w:tabs>
        <w:spacing w:line="358" w:lineRule="exact"/>
        <w:ind w:left="0" w:leftChars="0" w:firstLine="1687" w:firstLineChars="600"/>
      </w:pPr>
    </w:p>
    <w:p>
      <w:pPr>
        <w:pStyle w:val="3"/>
        <w:tabs>
          <w:tab w:val="left" w:pos="5188"/>
        </w:tabs>
        <w:spacing w:line="358" w:lineRule="exact"/>
        <w:ind w:left="0" w:leftChars="0" w:firstLine="1687" w:firstLineChars="600"/>
      </w:pPr>
      <w:r>
        <w:t>表</w:t>
      </w:r>
      <w:r>
        <w:rPr>
          <w:spacing w:val="-71"/>
        </w:rPr>
        <w:t xml:space="preserve"> </w:t>
      </w:r>
      <w:r>
        <w:rPr>
          <w:rFonts w:ascii="Times New Roman" w:eastAsia="Times New Roman"/>
        </w:rPr>
        <w:t>6-3</w:t>
      </w:r>
      <w:r>
        <w:rPr>
          <w:rFonts w:ascii="Times New Roman" w:eastAsia="Times New Roman"/>
        </w:rPr>
        <w:tab/>
      </w:r>
      <w:r>
        <w:t>监测点位、项目及频次</w:t>
      </w:r>
    </w:p>
    <w:p>
      <w:pPr>
        <w:pStyle w:val="5"/>
        <w:spacing w:before="12"/>
        <w:rPr>
          <w:b/>
          <w:sz w:val="18"/>
        </w:rPr>
      </w:pPr>
      <w:r>
        <w:rPr>
          <w:b/>
          <w:bCs/>
        </w:rPr>
        <mc:AlternateContent>
          <mc:Choice Requires="wps">
            <w:drawing>
              <wp:anchor distT="0" distB="0" distL="114300" distR="114300" simplePos="0" relativeHeight="423255040" behindDoc="1" locked="0" layoutInCell="1" allowOverlap="1">
                <wp:simplePos x="0" y="0"/>
                <wp:positionH relativeFrom="page">
                  <wp:posOffset>716915</wp:posOffset>
                </wp:positionH>
                <wp:positionV relativeFrom="page">
                  <wp:posOffset>478790</wp:posOffset>
                </wp:positionV>
                <wp:extent cx="6126480" cy="8896985"/>
                <wp:effectExtent l="1905" t="0" r="5715" b="409575"/>
                <wp:wrapNone/>
                <wp:docPr id="96" name="任意多边形 151"/>
                <wp:cNvGraphicFramePr/>
                <a:graphic xmlns:a="http://schemas.openxmlformats.org/drawingml/2006/main">
                  <a:graphicData uri="http://schemas.microsoft.com/office/word/2010/wordprocessingShape">
                    <wps:wsp>
                      <wps:cNvSpPr/>
                      <wps:spPr>
                        <a:xfrm>
                          <a:off x="0" y="0"/>
                          <a:ext cx="6126480" cy="8896985"/>
                        </a:xfrm>
                        <a:custGeom>
                          <a:avLst/>
                          <a:gdLst/>
                          <a:ahLst/>
                          <a:cxnLst/>
                          <a:pathLst>
                            <a:path w="9648" h="13309">
                              <a:moveTo>
                                <a:pt x="0" y="592"/>
                              </a:moveTo>
                              <a:lnTo>
                                <a:pt x="9648" y="592"/>
                              </a:lnTo>
                              <a:moveTo>
                                <a:pt x="0" y="13896"/>
                              </a:moveTo>
                              <a:lnTo>
                                <a:pt x="9648" y="13896"/>
                              </a:lnTo>
                              <a:moveTo>
                                <a:pt x="5" y="587"/>
                              </a:moveTo>
                              <a:lnTo>
                                <a:pt x="5" y="13891"/>
                              </a:lnTo>
                              <a:moveTo>
                                <a:pt x="9643" y="587"/>
                              </a:moveTo>
                              <a:lnTo>
                                <a:pt x="9643" y="1389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51" o:spid="_x0000_s1026" o:spt="100" style="position:absolute;left:0pt;margin-left:56.45pt;margin-top:37.7pt;height:700.55pt;width:482.4pt;mso-position-horizontal-relative:page;mso-position-vertical-relative:page;z-index:-80061440;mso-width-relative:page;mso-height-relative:page;" filled="f" stroked="t" coordsize="9648,13309" o:gfxdata="UEsDBAoAAAAAAIdO4kAAAAAAAAAAAAAAAAAEAAAAZHJzL1BLAwQUAAAACACHTuJAR15R8NcAAAAM&#10;AQAADwAAAGRycy9kb3ducmV2LnhtbE2PwU7DMBBE70j8g7WVuFHbUdLQEKeHSlxBlH6Am2yTqPE6&#10;xG7a8vVsT3Db0c7Ovik3VzeIGafQezKglwoEUu2bnloD+6+35xcQIVpq7OAJDdwwwKZ6fCht0fgL&#10;feK8i63gEAqFNdDFOBZShrpDZ8PSj0i8O/rJ2chyamUz2QuHu0EmSq2ksz3xh86OuO2wPu3OjjG+&#10;6WPe6rjHpF//6PT9mOFNGvO00OoVRMRr/DPDHZ9voGKmgz9TE8TAWidrthrIsxTE3aDyPAdx4CnN&#10;VxnIqpT/S1S/UEsDBBQAAAAIAIdO4kBsVoSNUAIAAEwFAAAOAAAAZHJzL2Uyb0RvYy54bWytVMGO&#10;0zAQvSPxD5bvNEm7DWnUdA+U5YJgpV0+wHWcxJJjW7bbtHfu3DkifgKt4GtYxGcwdtqmsFpRIXpI&#10;x57n55l545lfbluBNsxYrmSBk1GMEZNUlVzWBX53e/Usw8g6IksilGQF3jGLLxdPn8w7nbOxapQo&#10;mUFAIm3e6QI3zuk8iixtWEvsSGkmwVkp0xIHS1NHpSEdsLciGsdxGnXKlNooyqyF3WXvxIvAX1WM&#10;urdVZZlDosAQmwtfE74r/40Wc5LXhuiG030Y5B+iaAmXcOmRakkcQWvDH1C1nBplVeVGVLWRqipO&#10;WcgBskniP7K5aYhmIRcojtXHMtn/R0vfbK4N4mWBZylGkrSg0fe7ux/vP9x//vjz25f7r59QMk18&#10;nTptc4Df6GuzX1kwfdLbyrT+H9JB21Db3bG2bOsQhc00GacXGUhAwZdls3SWTT1rNByna+teMRWo&#10;yOa1db045cEizcGiW3kwNXF+21/vTdT5TC6g6xpox8kkngVZWrVhtyqA3BDidDbehzD4hTzF9VQQ&#10;8QA9AIYj+oQymUBq55Kegh+jnWLkr8+e/4W0x3nGIBaU9TFGyGlyJukR+pAXLvD1DgIeNYDNUxGl&#10;uuJCBBWF9Mqkse8ySuChV4I4MFsNrWdlHVSySvDSH/FCWVOvXgiDNsQ/3fDbl+A3mDbWLYltelxw&#10;eRjJG0bKl7JEbqehpyVMH+xDaFmJkWAwrLwVkI5wcQ4y1BQS9g+hb31vrVS5gye01obXDcyXvvze&#10;A082lGc/XvxMOF0HpmEILn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15R8NcAAAAMAQAADwAA&#10;AAAAAAABACAAAAAiAAAAZHJzL2Rvd25yZXYueG1sUEsBAhQAFAAAAAgAh07iQGxWhI1QAgAATAUA&#10;AA4AAAAAAAAAAQAgAAAAJgEAAGRycy9lMm9Eb2MueG1sUEsFBgAAAAAGAAYAWQEAAOgFAAAAAA==&#10;" path="m0,592l9648,592m0,13896l9648,13896m5,587l5,13891m9643,587l9643,13891e">
                <v:fill on="f" focussize="0,0"/>
                <v:stroke weight="0.48pt" color="#000000" joinstyle="round"/>
                <v:imagedata o:title=""/>
                <o:lock v:ext="edit" aspectratio="f"/>
              </v:shape>
            </w:pict>
          </mc:Fallback>
        </mc:AlternateContent>
      </w:r>
    </w:p>
    <w:tbl>
      <w:tblPr>
        <w:tblStyle w:val="8"/>
        <w:tblW w:w="0" w:type="auto"/>
        <w:tblInd w:w="1177"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44"/>
        <w:gridCol w:w="2475"/>
        <w:gridCol w:w="2918"/>
        <w:gridCol w:w="268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33" w:hRule="atLeast"/>
        </w:trPr>
        <w:tc>
          <w:tcPr>
            <w:tcW w:w="1444" w:type="dxa"/>
            <w:tcBorders>
              <w:left w:val="nil"/>
              <w:bottom w:val="single" w:color="000000" w:sz="4" w:space="0"/>
              <w:right w:val="single" w:color="000000" w:sz="4" w:space="0"/>
            </w:tcBorders>
          </w:tcPr>
          <w:p>
            <w:pPr>
              <w:pStyle w:val="12"/>
              <w:spacing w:before="39"/>
              <w:ind w:left="189" w:right="152"/>
              <w:rPr>
                <w:b/>
                <w:sz w:val="21"/>
              </w:rPr>
            </w:pPr>
            <w:r>
              <w:rPr>
                <w:b/>
                <w:sz w:val="21"/>
              </w:rPr>
              <w:t>监测类别</w:t>
            </w:r>
          </w:p>
        </w:tc>
        <w:tc>
          <w:tcPr>
            <w:tcW w:w="2475" w:type="dxa"/>
            <w:tcBorders>
              <w:left w:val="single" w:color="000000" w:sz="4" w:space="0"/>
              <w:bottom w:val="single" w:color="000000" w:sz="4" w:space="0"/>
              <w:right w:val="single" w:color="000000" w:sz="4" w:space="0"/>
            </w:tcBorders>
          </w:tcPr>
          <w:p>
            <w:pPr>
              <w:pStyle w:val="12"/>
              <w:spacing w:before="39"/>
              <w:ind w:left="839"/>
              <w:jc w:val="left"/>
              <w:rPr>
                <w:b/>
                <w:sz w:val="21"/>
              </w:rPr>
            </w:pPr>
            <w:r>
              <w:rPr>
                <w:b/>
                <w:sz w:val="21"/>
              </w:rPr>
              <w:t>监测项目</w:t>
            </w:r>
          </w:p>
        </w:tc>
        <w:tc>
          <w:tcPr>
            <w:tcW w:w="2918" w:type="dxa"/>
            <w:tcBorders>
              <w:left w:val="single" w:color="000000" w:sz="4" w:space="0"/>
              <w:bottom w:val="single" w:color="000000" w:sz="4" w:space="0"/>
              <w:right w:val="single" w:color="000000" w:sz="4" w:space="0"/>
            </w:tcBorders>
          </w:tcPr>
          <w:p>
            <w:pPr>
              <w:pStyle w:val="12"/>
              <w:spacing w:before="39"/>
              <w:ind w:left="490" w:right="459"/>
              <w:rPr>
                <w:b/>
                <w:sz w:val="21"/>
              </w:rPr>
            </w:pPr>
            <w:r>
              <w:rPr>
                <w:b/>
                <w:sz w:val="21"/>
              </w:rPr>
              <w:t>监测点位</w:t>
            </w:r>
          </w:p>
        </w:tc>
        <w:tc>
          <w:tcPr>
            <w:tcW w:w="2682" w:type="dxa"/>
            <w:tcBorders>
              <w:left w:val="single" w:color="000000" w:sz="4" w:space="0"/>
              <w:bottom w:val="single" w:color="000000" w:sz="4" w:space="0"/>
              <w:right w:val="nil"/>
            </w:tcBorders>
          </w:tcPr>
          <w:p>
            <w:pPr>
              <w:pStyle w:val="12"/>
              <w:spacing w:before="39"/>
              <w:ind w:left="792"/>
              <w:jc w:val="left"/>
              <w:rPr>
                <w:b/>
                <w:sz w:val="21"/>
              </w:rPr>
            </w:pPr>
            <w:r>
              <w:rPr>
                <w:b/>
                <w:sz w:val="21"/>
              </w:rPr>
              <w:t>监测频次</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53" w:hRule="atLeast"/>
        </w:trPr>
        <w:tc>
          <w:tcPr>
            <w:tcW w:w="1444" w:type="dxa"/>
            <w:tcBorders>
              <w:top w:val="single" w:color="000000" w:sz="4" w:space="0"/>
              <w:left w:val="nil"/>
              <w:right w:val="single" w:color="000000" w:sz="4" w:space="0"/>
            </w:tcBorders>
          </w:tcPr>
          <w:p>
            <w:pPr>
              <w:pStyle w:val="12"/>
              <w:spacing w:before="4"/>
              <w:jc w:val="left"/>
              <w:rPr>
                <w:b/>
                <w:sz w:val="18"/>
              </w:rPr>
            </w:pPr>
          </w:p>
          <w:p>
            <w:pPr>
              <w:pStyle w:val="12"/>
              <w:spacing w:before="1"/>
              <w:ind w:left="182" w:right="152"/>
              <w:rPr>
                <w:sz w:val="21"/>
              </w:rPr>
            </w:pPr>
            <w:r>
              <w:rPr>
                <w:sz w:val="21"/>
              </w:rPr>
              <w:t>厂界</w:t>
            </w:r>
          </w:p>
        </w:tc>
        <w:tc>
          <w:tcPr>
            <w:tcW w:w="2475" w:type="dxa"/>
            <w:tcBorders>
              <w:top w:val="single" w:color="000000" w:sz="4" w:space="0"/>
              <w:left w:val="single" w:color="000000" w:sz="4" w:space="0"/>
              <w:right w:val="single" w:color="000000" w:sz="4" w:space="0"/>
            </w:tcBorders>
          </w:tcPr>
          <w:p>
            <w:pPr>
              <w:pStyle w:val="12"/>
              <w:ind w:left="443" w:right="417"/>
              <w:rPr>
                <w:sz w:val="21"/>
              </w:rPr>
            </w:pPr>
            <w:r>
              <w:rPr>
                <w:sz w:val="21"/>
              </w:rPr>
              <w:t>昼、夜间</w:t>
            </w:r>
          </w:p>
          <w:p>
            <w:pPr>
              <w:pStyle w:val="12"/>
              <w:spacing w:before="11"/>
              <w:jc w:val="left"/>
              <w:rPr>
                <w:b/>
                <w:sz w:val="15"/>
              </w:rPr>
            </w:pPr>
          </w:p>
          <w:p>
            <w:pPr>
              <w:pStyle w:val="12"/>
              <w:spacing w:before="1"/>
              <w:ind w:left="445" w:right="417"/>
              <w:rPr>
                <w:sz w:val="21"/>
              </w:rPr>
            </w:pPr>
            <w:r>
              <w:rPr>
                <w:sz w:val="21"/>
              </w:rPr>
              <w:t>等效声级（</w:t>
            </w:r>
            <w:r>
              <w:rPr>
                <w:rFonts w:ascii="Times New Roman" w:eastAsia="Times New Roman"/>
                <w:sz w:val="21"/>
              </w:rPr>
              <w:t>Leq</w:t>
            </w:r>
            <w:r>
              <w:rPr>
                <w:sz w:val="21"/>
              </w:rPr>
              <w:t>）</w:t>
            </w:r>
          </w:p>
        </w:tc>
        <w:tc>
          <w:tcPr>
            <w:tcW w:w="2918" w:type="dxa"/>
            <w:tcBorders>
              <w:top w:val="single" w:color="000000" w:sz="4" w:space="0"/>
              <w:left w:val="single" w:color="000000" w:sz="4" w:space="0"/>
              <w:right w:val="single" w:color="000000" w:sz="4" w:space="0"/>
            </w:tcBorders>
          </w:tcPr>
          <w:p>
            <w:pPr>
              <w:pStyle w:val="12"/>
              <w:ind w:left="490" w:right="463"/>
              <w:rPr>
                <w:sz w:val="21"/>
              </w:rPr>
            </w:pPr>
            <w:r>
              <w:rPr>
                <w:sz w:val="21"/>
              </w:rPr>
              <w:t xml:space="preserve">厂界四周各布设 </w:t>
            </w:r>
            <w:r>
              <w:rPr>
                <w:rFonts w:ascii="Times New Roman" w:eastAsia="Times New Roman"/>
                <w:sz w:val="21"/>
              </w:rPr>
              <w:t xml:space="preserve">1 </w:t>
            </w:r>
            <w:r>
              <w:rPr>
                <w:sz w:val="21"/>
              </w:rPr>
              <w:t>个</w:t>
            </w:r>
          </w:p>
          <w:p>
            <w:pPr>
              <w:pStyle w:val="12"/>
              <w:spacing w:before="11"/>
              <w:jc w:val="left"/>
              <w:rPr>
                <w:b/>
                <w:sz w:val="15"/>
              </w:rPr>
            </w:pPr>
          </w:p>
          <w:p>
            <w:pPr>
              <w:pStyle w:val="12"/>
              <w:spacing w:before="1"/>
              <w:ind w:left="490" w:right="463"/>
              <w:rPr>
                <w:rFonts w:ascii="Times New Roman" w:hAnsi="Times New Roman" w:eastAsia="Times New Roman"/>
                <w:sz w:val="21"/>
              </w:rPr>
            </w:pPr>
            <w:r>
              <w:rPr>
                <w:sz w:val="21"/>
              </w:rPr>
              <w:t>噪声监测点</w:t>
            </w:r>
            <w:r>
              <w:rPr>
                <w:rFonts w:ascii="Times New Roman" w:hAnsi="Times New Roman" w:eastAsia="Times New Roman"/>
                <w:sz w:val="21"/>
              </w:rPr>
              <w:t>▲</w:t>
            </w:r>
          </w:p>
        </w:tc>
        <w:tc>
          <w:tcPr>
            <w:tcW w:w="2682" w:type="dxa"/>
            <w:tcBorders>
              <w:top w:val="single" w:color="000000" w:sz="4" w:space="0"/>
              <w:left w:val="single" w:color="000000" w:sz="4" w:space="0"/>
              <w:right w:val="nil"/>
            </w:tcBorders>
          </w:tcPr>
          <w:p>
            <w:pPr>
              <w:pStyle w:val="12"/>
              <w:ind w:left="246" w:right="223"/>
              <w:rPr>
                <w:sz w:val="21"/>
              </w:rPr>
            </w:pPr>
            <w:r>
              <w:rPr>
                <w:sz w:val="21"/>
              </w:rPr>
              <w:t>昼、夜间各监测一次</w:t>
            </w:r>
          </w:p>
          <w:p>
            <w:pPr>
              <w:pStyle w:val="12"/>
              <w:spacing w:before="11"/>
              <w:jc w:val="left"/>
              <w:rPr>
                <w:b/>
                <w:sz w:val="15"/>
              </w:rPr>
            </w:pPr>
          </w:p>
          <w:p>
            <w:pPr>
              <w:pStyle w:val="12"/>
              <w:spacing w:before="1"/>
              <w:ind w:left="243" w:right="223"/>
              <w:rPr>
                <w:sz w:val="21"/>
              </w:rPr>
            </w:pPr>
            <w:r>
              <w:rPr>
                <w:sz w:val="21"/>
              </w:rPr>
              <w:t>连续监测两天</w:t>
            </w:r>
          </w:p>
        </w:tc>
      </w:tr>
    </w:tbl>
    <w:p>
      <w:pPr>
        <w:pStyle w:val="5"/>
        <w:spacing w:before="9"/>
        <w:rPr>
          <w:b/>
          <w:sz w:val="17"/>
        </w:rPr>
      </w:pPr>
      <w:r>
        <w:rPr>
          <w:sz w:val="28"/>
        </w:rPr>
        <mc:AlternateContent>
          <mc:Choice Requires="wps">
            <w:drawing>
              <wp:anchor distT="0" distB="0" distL="114300" distR="114300" simplePos="0" relativeHeight="246205440" behindDoc="0" locked="0" layoutInCell="1" allowOverlap="1">
                <wp:simplePos x="0" y="0"/>
                <wp:positionH relativeFrom="column">
                  <wp:posOffset>4707890</wp:posOffset>
                </wp:positionH>
                <wp:positionV relativeFrom="paragraph">
                  <wp:posOffset>133350</wp:posOffset>
                </wp:positionV>
                <wp:extent cx="590550" cy="333375"/>
                <wp:effectExtent l="15875" t="15875" r="22225" b="31750"/>
                <wp:wrapNone/>
                <wp:docPr id="51" name="矩形 51"/>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2</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370.7pt;margin-top:10.5pt;height:26.25pt;width:46.5pt;z-index:246205440;mso-width-relative:page;mso-height-relative:page;" fillcolor="#FFFFFF" filled="t" stroked="t" coordsize="21600,21600" o:gfxdata="UEsDBAoAAAAAAIdO4kAAAAAAAAAAAAAAAAAEAAAAZHJzL1BLAwQUAAAACACHTuJAa8evUtcAAAAJ&#10;AQAADwAAAGRycy9kb3ducmV2LnhtbE2PwU7DMBBE70j8g7VI3KidNkAV4vSAhASXqpR+gBsvSWi8&#10;jmwnKXw9y4ked+ZpdqbcnF0vJgyx86QhWygQSLW3HTUaDh8vd2sQMRmypveEGr4xwqa6vipNYf1M&#10;7zjtUyM4hGJhNLQpDYWUsW7RmbjwAxJ7nz44k/gMjbTBzBzuerlU6kE60xF/aM2Azy3Wp/3oNMzz&#10;dvfzekK3+3qboh071YftQevbm0w9gUh4Tv8w/NXn6lBxp6MfyUbRa3jMs5xRDcuMNzGwXuUsHNlZ&#10;3YOsSnm5oPoFUEsDBBQAAAAIAIdO4kCjmiwD4AEAAN0DAAAOAAAAZHJzL2Uyb0RvYy54bWytU82O&#10;0zAQviPxDpbvNOmisBA13QOlXBCstPAAU9tJLPlPHm+TPg0SNx6Cx0G8BmO3dFn2slqRgzNjj7/5&#10;5pvx6mq2hu1VRO1dx5eLmjPlhJfaDR3/8nn74jVnmMBJMN6pjh8U8qv182erKbTqwo/eSBUZgThs&#10;p9DxMaXQVhWKUVnAhQ/K0WHvo4VEbhwqGWEidGuqi7p+VU0+yhC9UIi0uzke8nXB73sl0qe+R5WY&#10;6ThxS2WNZd3ltVqvoB0ihFGLEw14AgsL2lHSM9QGErDbqB9AWS2iR9+nhfC28n2vhSo1UDXL+p9q&#10;bkYIqtRC4mA4y4T/D1Z83F9HpmXHmyVnDiz16NfX7z9/fGO0QepMAVsKugnX8eQhmbnUuY82/6kI&#10;NhdFD2dF1ZyYoM3mTd00pLugo5f0XTYZs7q7HCKm98pblo2OR2pY0RH2HzAdQ/+E5FzojZZbbUxx&#10;4rB7ayLbAzV3W74T+r0w49hE2ZeXhQjQkPUGEnGygcpGN5SE967g45Azsw3geGRQEDIBaK1OKssF&#10;7ahAvnOSpUMgZR29AZ7ZWCU5M4qeTLZKZAJtHhNJ4hlHGubGHFuRrTTvZoLJ5s7LA/X0NkQ9jKRp&#10;aWMJpxkq4p/mPQ/p334BvXuV6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rx69S1wAAAAkBAAAP&#10;AAAAAAAAAAEAIAAAACIAAABkcnMvZG93bnJldi54bWxQSwECFAAUAAAACACHTuJAo5osA+ABAADd&#10;AwAADgAAAAAAAAABACAAAAAmAQAAZHJzL2Uyb0RvYy54bWxQSwUGAAAAAAYABgBZAQAAeAU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2</w:t>
                      </w:r>
                      <w:r>
                        <w:rPr>
                          <w:rFonts w:hint="eastAsia" w:ascii="宋体" w:hAnsi="宋体" w:eastAsia="宋体" w:cs="宋体"/>
                          <w:lang w:val="en-US" w:eastAsia="zh-CN"/>
                        </w:rPr>
                        <w:t># ▲</w:t>
                      </w:r>
                    </w:p>
                  </w:txbxContent>
                </v:textbox>
              </v:rect>
            </w:pict>
          </mc:Fallback>
        </mc:AlternateContent>
      </w:r>
      <w:r>
        <w:rPr>
          <w:sz w:val="28"/>
        </w:rPr>
        <mc:AlternateContent>
          <mc:Choice Requires="wps">
            <w:drawing>
              <wp:anchor distT="0" distB="0" distL="114300" distR="114300" simplePos="0" relativeHeight="251935744" behindDoc="0" locked="0" layoutInCell="1" allowOverlap="1">
                <wp:simplePos x="0" y="0"/>
                <wp:positionH relativeFrom="column">
                  <wp:posOffset>2155190</wp:posOffset>
                </wp:positionH>
                <wp:positionV relativeFrom="paragraph">
                  <wp:posOffset>104775</wp:posOffset>
                </wp:positionV>
                <wp:extent cx="590550" cy="333375"/>
                <wp:effectExtent l="15875" t="15875" r="22225" b="31750"/>
                <wp:wrapNone/>
                <wp:docPr id="50" name="矩形 50"/>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ascii="宋体" w:hAnsi="宋体" w:eastAsia="宋体" w:cs="宋体"/>
                                <w:lang w:val="en-US" w:eastAsia="zh-CN"/>
                              </w:rPr>
                              <w:t>1# ▲</w:t>
                            </w:r>
                          </w:p>
                        </w:txbxContent>
                      </wps:txbx>
                      <wps:bodyPr upright="1"/>
                    </wps:wsp>
                  </a:graphicData>
                </a:graphic>
              </wp:anchor>
            </w:drawing>
          </mc:Choice>
          <mc:Fallback>
            <w:pict>
              <v:rect id="_x0000_s1026" o:spid="_x0000_s1026" o:spt="1" style="position:absolute;left:0pt;margin-left:169.7pt;margin-top:8.25pt;height:26.25pt;width:46.5pt;z-index:251935744;mso-width-relative:page;mso-height-relative:page;" fillcolor="#FFFFFF" filled="t" stroked="t" coordsize="21600,21600" o:gfxdata="UEsDBAoAAAAAAIdO4kAAAAAAAAAAAAAAAAAEAAAAZHJzL1BLAwQUAAAACACHTuJAbq4netcAAAAJ&#10;AQAADwAAAGRycy9kb3ducmV2LnhtbE2PwU7DMAyG70i8Q2QkbizZOipWmu6AhASXaYw9QNaYtqxx&#10;qiRtB0+POcHR/j/9/lxuL64XE4bYedKwXCgQSLW3HTUaju/Pdw8gYjJkTe8JNXxhhG11fVWawvqZ&#10;3nA6pEZwCcXCaGhTGgopY92iM3HhByTOPnxwJvEYGmmDmbnc9XKlVC6d6YgvtGbApxbr82F0GuZ5&#10;t/9+OaPbf75O0Y6d6sPuqPXtzVI9gkh4SX8w/OqzOlTsdPIj2Sh6DVm2WTPKQX4PgoF1tuLFSUO+&#10;USCrUv7/oPoBUEsDBBQAAAAIAIdO4kCTZfrd3wEAAN0DAAAOAAAAZHJzL2Uyb0RvYy54bWytU0uO&#10;EzEQ3SNxB8t70smgMNBKZxaEsEEw0sABKv50W/JPLk+6cxokdhyC4yCuQdkJGYbZjEb0wl3lKr96&#10;9cpeXU3Osr1KaILv+GI250x5EaTxfce/fN6+eM0ZZvASbPCq4weF/Gr9/NlqjK26CEOwUiVGIB7b&#10;MXZ8yDm2TYNiUA5wFqLyFNQhOcjkpr6RCUZCd7a5mM9fNWNIMqYgFCLtbo5Bvq74WiuRP2mNKjPb&#10;ceKW65rquitrs15B2yeIgxEnGvAEFg6Mp6JnqA1kYLfJPIByRqSAQeeZCK4JWhuhag/UzWL+Tzc3&#10;A0RVeyFxMJ5lwv8HKz7urxMzsuNLkseDoxn9+vr9549vjDZInTFiS0k38TqdPCSztDrp5MqfmmBT&#10;VfRwVlRNmQnaXL6ZLwuwoNBL+i6XBbO5OxwT5vcqOFaMjicaWNUR9h8wH1P/pJRaGKyRW2NtdVK/&#10;e2sT2wMNd1u/E/q9NOvZSNUXl5UI0CXTFjJxcpHaRt/XgveO4OOQC7MN4HBkUBEKAWidyarIBe2g&#10;QL7zkuVDJGU9vQFe2DglObOKnkyxamYGYx+TSeJZTxqWwRxHUaw87SaCKeYuyAPN9DYm0w+k6aKK&#10;UiJ0h6r4p/teLunffgW9e5Xr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6uJ3rXAAAACQEAAA8A&#10;AAAAAAAAAQAgAAAAIgAAAGRycy9kb3ducmV2LnhtbFBLAQIUABQAAAAIAIdO4kCTZfrd3wEAAN0D&#10;AAAOAAAAAAAAAAEAIAAAACYBAABkcnMvZTJvRG9jLnhtbFBLBQYAAAAABgAGAFkBAAB3BQ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ascii="宋体" w:hAnsi="宋体" w:eastAsia="宋体" w:cs="宋体"/>
                          <w:lang w:val="en-US" w:eastAsia="zh-CN"/>
                        </w:rPr>
                        <w:t>1# ▲</w:t>
                      </w:r>
                    </w:p>
                  </w:txbxContent>
                </v:textbox>
              </v:rect>
            </w:pict>
          </mc:Fallback>
        </mc:AlternateContent>
      </w:r>
    </w:p>
    <w:p>
      <w:pPr>
        <w:pStyle w:val="5"/>
        <w:spacing w:before="12"/>
        <w:rPr>
          <w:b/>
          <w:sz w:val="39"/>
        </w:rPr>
      </w:pPr>
      <w:r>
        <w:rPr>
          <w:sz w:val="28"/>
        </w:rPr>
        <mc:AlternateContent>
          <mc:Choice Requires="wps">
            <w:drawing>
              <wp:anchor distT="0" distB="0" distL="114300" distR="114300" simplePos="0" relativeHeight="252821504" behindDoc="0" locked="0" layoutInCell="1" allowOverlap="1">
                <wp:simplePos x="0" y="0"/>
                <wp:positionH relativeFrom="column">
                  <wp:posOffset>6017895</wp:posOffset>
                </wp:positionH>
                <wp:positionV relativeFrom="paragraph">
                  <wp:posOffset>25400</wp:posOffset>
                </wp:positionV>
                <wp:extent cx="340995" cy="408940"/>
                <wp:effectExtent l="15875" t="15875" r="24130" b="32385"/>
                <wp:wrapNone/>
                <wp:docPr id="59" name="矩形 59"/>
                <wp:cNvGraphicFramePr/>
                <a:graphic xmlns:a="http://schemas.openxmlformats.org/drawingml/2006/main">
                  <a:graphicData uri="http://schemas.microsoft.com/office/word/2010/wordprocessingShape">
                    <wps:wsp>
                      <wps:cNvSpPr/>
                      <wps:spPr>
                        <a:xfrm>
                          <a:off x="0" y="0"/>
                          <a:ext cx="340995" cy="408940"/>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wps:txbx>
                      <wps:bodyPr upright="1"/>
                    </wps:wsp>
                  </a:graphicData>
                </a:graphic>
              </wp:anchor>
            </w:drawing>
          </mc:Choice>
          <mc:Fallback>
            <w:pict>
              <v:rect id="_x0000_s1026" o:spid="_x0000_s1026" o:spt="1" style="position:absolute;left:0pt;margin-left:473.85pt;margin-top:2pt;height:32.2pt;width:26.85pt;z-index:252821504;mso-width-relative:page;mso-height-relative:page;" fillcolor="#FFFFFF" filled="t" stroked="t" coordsize="21600,21600" o:gfxdata="UEsDBAoAAAAAAIdO4kAAAAAAAAAAAAAAAAAEAAAAZHJzL1BLAwQUAAAACACHTuJAnV/00dcAAAAJ&#10;AQAADwAAAGRycy9kb3ducmV2LnhtbE2PwU7DMBBE70j8g7VI3KgdFLUlZNMDEhJcqtL2A9x4SULt&#10;dRQ7SeHrcU9wHM1o5k25uTgrJhpC5xkhWygQxLU3HTcIx8PrwxpEiJqNtp4J4ZsCbKrbm1IXxs/8&#10;QdM+NiKVcCg0QhtjX0gZ6pacDgvfEyfv0w9OxySHRppBz6ncWfmo1FI63XFaaHVPLy3V5/3oEOZ5&#10;u/t5O5Pbfb1PwYydssP2iHh/l6lnEJEu8S8MV/yEDlViOvmRTRAW4SlfrVIUIU+Xrr5SWQ7ihLBc&#10;5yCrUv5/UP0CUEsDBBQAAAAIAIdO4kBDiPDM5gEAAN0DAAAOAAAAZHJzL2Uyb0RvYy54bWytU82O&#10;0zAQviPxDpbvNOnShW3UdA+UckGw0i4PMLWdxJL/5PE26dMgceMheBzEazB2S5eFywqRgzNjj7+Z&#10;75vx6nqyhu1VRO1dy+ezmjPlhJfa9S3/dLd9ccUZJnASjHeq5QeF/Hr9/NlqDI268IM3UkVGIA6b&#10;MbR8SCk0VYViUBZw5oNydNj5aCGRG/tKRhgJ3Zrqoq5fVaOPMkQvFCLtbo6HfF3wu06J9LHrUCVm&#10;Wk61pbLGsu7yWq1X0PQRwqDFqQz4hyosaEdJz1AbSMDuo/4LymoRPfouzYS3le86LVThQGzm9R9s&#10;bgcIqnAhcTCcZcL/Bys+7G8i07Lll0vOHFjq0Y/PX79/+8Jog9QZAzYUdBtu4slDMjPVqYs2/4kE&#10;m4qih7OiakpM0ObLRb1cXnIm6GhRXy0XRfHq4XKImN4pb1k2Wh6pYUVH2L/HRAkp9FdIzoXeaLnV&#10;xhQn9rs3JrI9UHO35csV05VHYcaxkSqZv76kARBAQ9YZSGTaQLTR9SXhoyv4NORc2QZwOFZQEI4D&#10;ZXVSWS5oBgXyrZMsHQIp6+gN8FyNVZIzo+jJZKtEJtDmKZFEzzhimRtzbEW20rSbCCabOy8P1NP7&#10;EHU/kKbzIko+oRkq8pzmPQ/p734BfXiV65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X/TR1wAA&#10;AAkBAAAPAAAAAAAAAAEAIAAAACIAAABkcnMvZG93bnJldi54bWxQSwECFAAUAAAACACHTuJAQ4jw&#10;zOYBAADdAwAADgAAAAAAAAABACAAAAAmAQAAZHJzL2Uyb0RvYy54bWxQSwUGAAAAAAYABgBZAQAA&#10;fgUAAAAA&#10;">
                <v:fill on="t" focussize="0,0"/>
                <v:stroke weight="2.5pt" color="#FFFFFF" joinstyle="miter"/>
                <v:imagedata o:title=""/>
                <o:lock v:ext="edit" aspectratio="f"/>
                <v:textbox>
                  <w:txbxContent>
                    <w:p>
                      <w:pPr>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N</w:t>
                      </w:r>
                    </w:p>
                  </w:txbxContent>
                </v:textbox>
              </v:rect>
            </w:pict>
          </mc:Fallback>
        </mc:AlternateContent>
      </w:r>
      <w:r>
        <w:rPr>
          <w:sz w:val="39"/>
        </w:rPr>
        <mc:AlternateContent>
          <mc:Choice Requires="wps">
            <w:drawing>
              <wp:anchor distT="0" distB="0" distL="114300" distR="114300" simplePos="0" relativeHeight="251787264" behindDoc="0" locked="0" layoutInCell="1" allowOverlap="1">
                <wp:simplePos x="0" y="0"/>
                <wp:positionH relativeFrom="column">
                  <wp:posOffset>2766695</wp:posOffset>
                </wp:positionH>
                <wp:positionV relativeFrom="paragraph">
                  <wp:posOffset>108585</wp:posOffset>
                </wp:positionV>
                <wp:extent cx="171450" cy="447675"/>
                <wp:effectExtent l="18415" t="28575" r="29210" b="28575"/>
                <wp:wrapNone/>
                <wp:docPr id="42" name="矩形 42"/>
                <wp:cNvGraphicFramePr/>
                <a:graphic xmlns:a="http://schemas.openxmlformats.org/drawingml/2006/main">
                  <a:graphicData uri="http://schemas.microsoft.com/office/word/2010/wordprocessingShape">
                    <wps:wsp>
                      <wps:cNvSpPr/>
                      <wps:spPr>
                        <a:xfrm rot="5160000">
                          <a:off x="1957070" y="3176905"/>
                          <a:ext cx="171450" cy="4476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7.85pt;margin-top:8.55pt;height:35.25pt;width:13.5pt;rotation:5636096f;z-index:251787264;v-text-anchor:middle;mso-width-relative:page;mso-height-relative:page;" fillcolor="#FFFFFF [3212]" filled="t" stroked="t" coordsize="21600,21600" o:gfxdata="UEsDBAoAAAAAAIdO4kAAAAAAAAAAAAAAAAAEAAAAZHJzL1BLAwQUAAAACACHTuJALJ1oStgAAAAJ&#10;AQAADwAAAGRycy9kb3ducmV2LnhtbE2PwU6EMBCG7ya+QzMmXoxbWFfYZSl7MPFg4sFFH6DQWWig&#10;LWm7gG/veNLjzP/ln2/K02pGNqMP2lkB6SYBhrZ1SttOwNfn6+MeWIjSKjk6iwK+McCpur0pZaHc&#10;Ys8417FjVGJDIQX0MU4F56Ht0ciwcRNayi7OGxlp9B1XXi5Ubka+TZKMG6ktXejlhC89tkN9NQLM&#10;Mq9+jbrL3w7DR/P+oC/rUAtxf5cmR2AR1/gHw68+qUNFTo27WhXYKGD39JwTSkGeAiNgl21p0QjY&#10;5xnwquT/P6h+AFBLAwQUAAAACACHTuJA6Wa0lloCAACqBAAADgAAAGRycy9lMm9Eb2MueG1srVTN&#10;jtMwEL4j8Q6W72ySkjZs1XRV7aoIacVWKoiz6zhNJMc2ttt0eRkkbjwEj4N4DT472T/ggBA5WDOe&#10;8cw338xkcXHqJDkK61qtSpqdpZQIxXXVqn1J379bv3hFifNMVUxqJUp6Kxy9WD5/tujNXEx0o2Ul&#10;LEEQ5ea9KWnjvZknieON6Jg700YoGGttO+ah2n1SWdYjeieTSZrOkl7byljNhXO4vRqMdBnj17Xg&#10;/qaunfBElhTYfDxtPHfhTJYLNt9bZpqWjzDYP6DoWKuQ9D7UFfOMHGz7W6iu5VY7XfszrrtE13XL&#10;RawB1WTpL9VsG2ZErAXkOHNPk/t/Yfnb48aStippPqFEsQ49+vH56/dvXwguwE5v3BxOW7Oxo+Yg&#10;hlJPte2I1aB0ms1SfJEAlEROmITzaZEWYPy2pC+zYnaeTgeuxckTHhyKLJ/CzuGQ58WsiPZkCBvC&#10;G+v8a6E7EoSSWrQyJmDHa+cBBa53LsHdadlW61bKqNj97lJacmRo+zp+ITuePHGTivQlnUxzYCec&#10;YfxqyTzEzoAQp/aUMLnHXHNvY+4nr93fJQkgr5hrBjAxwohFKkAK/A6MBmmnq1v0I7IKTM7wdYv3&#10;18z5DbOYTFxi2/wNjlpqoNejREmj7ac/3Qd/DAyslPSYdFT28cCsoES+URil8yzPEdZHJZ8WEyj2&#10;sWX32KIO3aUGq1lEF8Xg7+WdWFvdfcBSrkJWmJjiyD1wOCqXfthArDUXq1V0wzoY5q/V1vAQPHRR&#10;6dXB67qN3X5gZyQNCxE7Oi5v2LjHevR6+MUsf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snWhK&#10;2AAAAAkBAAAPAAAAAAAAAAEAIAAAACIAAABkcnMvZG93bnJldi54bWxQSwECFAAUAAAACACHTuJA&#10;6Wa0lloCAACqBAAADgAAAAAAAAABACAAAAAnAQAAZHJzL2Uyb0RvYy54bWxQSwUGAAAAAAYABgBZ&#10;AQAA8wUAAAAA&#10;">
                <v:fill on="t" focussize="0,0"/>
                <v:stroke weight="2pt" color="#FFFFFF [3212]" joinstyle="round"/>
                <v:imagedata o:title=""/>
                <o:lock v:ext="edit" aspectratio="f"/>
              </v:rect>
            </w:pict>
          </mc:Fallback>
        </mc:AlternateContent>
      </w:r>
      <w:r>
        <w:rPr>
          <w:sz w:val="39"/>
        </w:rPr>
        <mc:AlternateContent>
          <mc:Choice Requires="wps">
            <w:drawing>
              <wp:anchor distT="0" distB="0" distL="114300" distR="114300" simplePos="0" relativeHeight="251917312" behindDoc="0" locked="0" layoutInCell="1" allowOverlap="1">
                <wp:simplePos x="0" y="0"/>
                <wp:positionH relativeFrom="column">
                  <wp:posOffset>4490720</wp:posOffset>
                </wp:positionH>
                <wp:positionV relativeFrom="paragraph">
                  <wp:posOffset>80010</wp:posOffset>
                </wp:positionV>
                <wp:extent cx="171450" cy="447675"/>
                <wp:effectExtent l="12700" t="0" r="15875" b="26035"/>
                <wp:wrapNone/>
                <wp:docPr id="44" name="矩形 44"/>
                <wp:cNvGraphicFramePr/>
                <a:graphic xmlns:a="http://schemas.openxmlformats.org/drawingml/2006/main">
                  <a:graphicData uri="http://schemas.microsoft.com/office/word/2010/wordprocessingShape">
                    <wps:wsp>
                      <wps:cNvSpPr/>
                      <wps:spPr>
                        <a:xfrm rot="5400000">
                          <a:off x="0" y="0"/>
                          <a:ext cx="171450" cy="4476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3.6pt;margin-top:6.3pt;height:35.25pt;width:13.5pt;rotation:5898240f;z-index:251917312;v-text-anchor:middle;mso-width-relative:page;mso-height-relative:page;" fillcolor="#FFFFFF [3212]" filled="t" stroked="t" coordsize="21600,21600" o:gfxdata="UEsDBAoAAAAAAIdO4kAAAAAAAAAAAAAAAAAEAAAAZHJzL1BLAwQUAAAACACHTuJAzB5/vNgAAAAJ&#10;AQAADwAAAGRycy9kb3ducmV2LnhtbE2PsU7DMBCGdyTewTokNmonhboKcTogZQF1aGBgdONrnBLb&#10;IXbb8PYcEx3v/k//fVduZjewM06xD15BthDA0LfB9L5T8PFeP6yBxaS90UPwqOAHI2yq25tSFyZc&#10;/A7PTeoYlfhYaAU2pbHgPLYWnY6LMKKn7BAmpxONU8fNpC9U7gaeC7HiTveeLlg94ovF9qs5OQW9&#10;zma5beTb7vXz8PS9Pdb2aGql7u8y8Qws4Zz+YfjTJ3WoyGkfTt5ENiiQQuaEUpCvgBEgl4+02CtY&#10;LzPgVcmvP6h+AVBLAwQUAAAACACHTuJAbteVu0kCAACeBAAADgAAAGRycy9lMm9Eb2MueG1srVTN&#10;jtMwEL4j8Q6W7zRNlW6harqqWhUhVexKBXF2HbuJ5D/GbtPyMkjceAgeB/EajJ1stwscECIHa8Yz&#10;/mbmm5nMbk9akaMA31hT0nwwpEQYbqvG7Ev6/t36xUtKfGCmYsoaUdKz8PR2/vzZrHVTMbK1VZUA&#10;giDGT1tX0joEN80yz2uhmR9YJwwapQXNAqqwzypgLaJrlY2Gw5ustVA5sFx4j7erzkjnCV9KwcOd&#10;lF4EokqKuYV0Qjp38czmMzbdA3N1w/s02D9koVljMOgFasUCIwdofoPSDQfrrQwDbnVmpWy4SDVg&#10;Nfnwl2q2NXMi1YLkeHehyf8/WP72eA+kqUpaFJQYprFHPz5//f7tC8ELZKd1fopOW3cPveZRjKWe&#10;JGgCFikdF8P4JQKwJHJK/J4v/IpTIBwv80lejLELHE1FMbmZjGOErIOKkA58eC2sJlEoKWD7Eig7&#10;bnzoXB9coru3qqnWjVJJgf1uqYAcGbZ6nb4e/YmbMqQt6SimjIkwHDmpWEBROyTBmz0lTO1xlnmA&#10;FPvJa/93QWKSK+brLpmE0OeiDBYcOe1YjNLOVmfsQWISc/KOrxt8v2E+3DPAacRL3LBwh4dUFrO3&#10;vURJbeHTn+6jPw4JWilpcbqxso8HBoIS9cbg+LzKiwJhQ1KK8WSEClxbdtcWc9BLi6zmKbskRv+g&#10;HkQJVn/ARVzEqGhihmPsjsNeWYZu63CVuVgskhuugGNhY7aOR/DYRWMXh2Blk7r9yE5PGi5Bmpd+&#10;YeOWXevJ6/G3Mv8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zB5/vNgAAAAJAQAADwAAAAAAAAAB&#10;ACAAAAAiAAAAZHJzL2Rvd25yZXYueG1sUEsBAhQAFAAAAAgAh07iQG7XlbtJAgAAngQAAA4AAAAA&#10;AAAAAQAgAAAAJwEAAGRycy9lMm9Eb2MueG1sUEsFBgAAAAAGAAYAWQEAAOIFAAAAAA==&#10;">
                <v:fill on="t" focussize="0,0"/>
                <v:stroke weight="2pt" color="#FFFFFF [3212]" joinstyle="round"/>
                <v:imagedata o:title=""/>
                <o:lock v:ext="edit" aspectratio="f"/>
              </v:rect>
            </w:pict>
          </mc:Fallback>
        </mc:AlternateContent>
      </w:r>
    </w:p>
    <w:p>
      <w:pPr>
        <w:pStyle w:val="5"/>
        <w:tabs>
          <w:tab w:val="left" w:pos="2737"/>
        </w:tabs>
        <w:spacing w:before="12"/>
        <w:rPr>
          <w:rFonts w:hint="eastAsia" w:eastAsia="宋体"/>
          <w:b/>
          <w:sz w:val="39"/>
          <w:lang w:eastAsia="zh-CN"/>
        </w:rPr>
      </w:pPr>
      <w:r>
        <w:rPr>
          <w:sz w:val="28"/>
        </w:rPr>
        <mc:AlternateContent>
          <mc:Choice Requires="wps">
            <w:drawing>
              <wp:anchor distT="0" distB="0" distL="114300" distR="114300" simplePos="0" relativeHeight="252822528" behindDoc="0" locked="0" layoutInCell="1" allowOverlap="1">
                <wp:simplePos x="0" y="0"/>
                <wp:positionH relativeFrom="column">
                  <wp:posOffset>6179185</wp:posOffset>
                </wp:positionH>
                <wp:positionV relativeFrom="paragraph">
                  <wp:posOffset>50800</wp:posOffset>
                </wp:positionV>
                <wp:extent cx="635" cy="476250"/>
                <wp:effectExtent l="63500" t="0" r="69215" b="0"/>
                <wp:wrapNone/>
                <wp:docPr id="58" name="直接连接符 58"/>
                <wp:cNvGraphicFramePr/>
                <a:graphic xmlns:a="http://schemas.openxmlformats.org/drawingml/2006/main">
                  <a:graphicData uri="http://schemas.microsoft.com/office/word/2010/wordprocessingShape">
                    <wps:wsp>
                      <wps:cNvCnPr/>
                      <wps:spPr>
                        <a:xfrm flipV="1">
                          <a:off x="0" y="0"/>
                          <a:ext cx="635" cy="476250"/>
                        </a:xfrm>
                        <a:prstGeom prst="line">
                          <a:avLst/>
                        </a:prstGeom>
                        <a:ln w="28575" cap="flat" cmpd="sng">
                          <a:solidFill>
                            <a:srgbClr val="000001"/>
                          </a:solidFill>
                          <a:prstDash val="solid"/>
                          <a:headEnd type="none" w="med" len="med"/>
                          <a:tailEnd type="arrow" w="med" len="med"/>
                        </a:ln>
                      </wps:spPr>
                      <wps:bodyPr upright="1"/>
                    </wps:wsp>
                  </a:graphicData>
                </a:graphic>
              </wp:anchor>
            </w:drawing>
          </mc:Choice>
          <mc:Fallback>
            <w:pict>
              <v:line id="_x0000_s1026" o:spid="_x0000_s1026" o:spt="20" style="position:absolute;left:0pt;flip:y;margin-left:486.55pt;margin-top:4pt;height:37.5pt;width:0.05pt;z-index:252822528;mso-width-relative:page;mso-height-relative:page;" filled="f" stroked="t" coordsize="21600,21600" o:gfxdata="UEsDBAoAAAAAAIdO4kAAAAAAAAAAAAAAAAAEAAAAZHJzL1BLAwQUAAAACACHTuJAVqXTyNMAAAAI&#10;AQAADwAAAGRycy9kb3ducmV2LnhtbE2PzU7DMBCE70i8g7WVuFEnrUSbEKdClXKHhqpXJ16SqPE6&#10;2G6bvj3LCY6fZjQ/xW62o7iiD4MjBekyAYHUOjNQp+Czrp63IELUZPToCBXcMcCufHwodG7cjT7w&#10;eoid4BAKuVbQxzjlUoa2R6vD0k1IrH05b3Vk9J00Xt843I5ylSQv0uqBuKHXE+57bM+Hi1Xgq3t9&#10;et/X36eswc0QTTW/ZUelnhZp8goi4hz/zPA7n6dDyZsadyETxKgg26xTtirY8iXWmVcgGuZ1ArIs&#10;5P8D5Q9QSwMEFAAAAAgAh07iQK0A7crsAQAApQMAAA4AAABkcnMvZTJvRG9jLnhtbK1TS44TMRDd&#10;I3EHy3vSSSCZUSudWUwYNghG4rOvuO1uS/6p7Eknl+ACSOxgxZL93IbhGJTdIcNvhehFya6qflX1&#10;6nl1sbeG7SRG7V3DZ5MpZ9IJ32rXNfzN66tH55zFBK4F451s+EFGfrF++GA1hFrOfe9NK5ERiIv1&#10;EBrepxTqqoqilxbixAfpKKg8Wkh0xa5qEQZCt6aaT6fLavDYBvRCxkjezRjk64KvlBTppVJRJmYa&#10;Tr2lYrHYbbbVegV1hxB6LY5twD90YUE7KnqC2kACdoP6DyirBfroVZoIbyuvlBayzEDTzKa/TfOq&#10;hyDLLERODCea4v+DFS9218h02/AFbcqBpR3dvf/y9d3Hb7cfyN59/sQoQjQNIdaUfemu8XiL4Rrz&#10;zHuFlimjw1tSQGGB5mL7QvLhRLLcJybIuXy84EyQ/8nZcr4oG6hGjIwVMKZn0luWDw032mUCoIbd&#10;85ioLqX+SMlu49jQ8Pn54iyDAglIGUh0tIFGiq4rP0dvdHuljcm/ROy2lwbZDrIk8jfL4xHwL2m5&#10;ygZiP+aV0CiWXkL71LUsHQJx5UjVPPdgZcuZkfQI8okAoU6gzX0mIPrh76lU2zhqIVM8kppPW98e&#10;aDc3AXXXExdjmzlCWigNH3WbxfbzvSDdv671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al08jT&#10;AAAACAEAAA8AAAAAAAAAAQAgAAAAIgAAAGRycy9kb3ducmV2LnhtbFBLAQIUABQAAAAIAIdO4kCt&#10;AO3K7AEAAKUDAAAOAAAAAAAAAAEAIAAAACIBAABkcnMvZTJvRG9jLnhtbFBLBQYAAAAABgAGAFkB&#10;AACABQAAAAA=&#10;">
                <v:fill on="f" focussize="0,0"/>
                <v:stroke weight="2.25pt" color="#000001" joinstyle="round" endarrow="open"/>
                <v:imagedata o:title=""/>
                <o:lock v:ext="edit" aspectratio="f"/>
              </v:line>
            </w:pict>
          </mc:Fallback>
        </mc:AlternateContent>
      </w:r>
      <w:r>
        <w:rPr>
          <w:sz w:val="28"/>
        </w:rPr>
        <mc:AlternateContent>
          <mc:Choice Requires="wps">
            <w:drawing>
              <wp:anchor distT="0" distB="0" distL="114300" distR="114300" simplePos="0" relativeHeight="252492800" behindDoc="0" locked="0" layoutInCell="1" allowOverlap="1">
                <wp:simplePos x="0" y="0"/>
                <wp:positionH relativeFrom="column">
                  <wp:posOffset>5384165</wp:posOffset>
                </wp:positionH>
                <wp:positionV relativeFrom="paragraph">
                  <wp:posOffset>278130</wp:posOffset>
                </wp:positionV>
                <wp:extent cx="590550" cy="333375"/>
                <wp:effectExtent l="15875" t="15875" r="22225" b="31750"/>
                <wp:wrapNone/>
                <wp:docPr id="52" name="矩形 52"/>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3</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423.95pt;margin-top:21.9pt;height:26.25pt;width:46.5pt;z-index:252492800;mso-width-relative:page;mso-height-relative:page;" fillcolor="#FFFFFF" filled="t" stroked="t" coordsize="21600,21600" o:gfxdata="UEsDBAoAAAAAAIdO4kAAAAAAAAAAAAAAAAAEAAAAZHJzL1BLAwQUAAAACACHTuJARrFTTNgAAAAJ&#10;AQAADwAAAGRycy9kb3ducmV2LnhtbE2PwU7DMBBE70j8g7VI3KhdGpU2jdMDEhJcqlL6AW68JGnj&#10;dWQ7SeHrWU5w290Zzb4ptlfXiRFDbD1pmM8UCKTK25ZqDcePl4cViJgMWdN5Qg1fGGFb3t4UJrd+&#10;onccD6kWHEIxNxqalPpcylg16Eyc+R6JtU8fnEm8hlraYCYOd518VGopnWmJPzSmx+cGq8thcBqm&#10;abf/fr2g25/fxmiHVnVhd9T6/m6uNiASXtOfGX7xGR1KZjr5gWwUnYZV9rRmq4ZswRXYsM4UH048&#10;LBcgy0L+b1D+AFBLAwQUAAAACACHTuJAsp0mu+EBAADdAwAADgAAAGRycy9lMm9Eb2MueG1srVPN&#10;jtMwEL4j8Q6W7zRpUViImu6BUi4IVlp4gKntJJb8J4+3SZ8GiRsPweMgXoOxW7osXFaIHJwZz/ib&#10;b76x19ezNeygImrvOr5c1JwpJ7zUbuj4p4+7Zy85wwROgvFOdfyokF9vnj5ZT6FVKz96I1VkBOKw&#10;nULHx5RCW1UoRmUBFz4oR8HeRwuJ3DhUMsJE6NZUq7p+UU0+yhC9UIi0uz0F+abg970S6UPfo0rM&#10;dJy4pbLGsu7zWm3W0A4RwqjFmQb8AwsL2lHRC9QWErC7qP+CslpEj75PC+Ft5fteC1V6oG6W9R/d&#10;3I4QVOmFxMFwkQn/H6x4f7iJTMuONyvOHFia0Y/PX79/+8Jog9SZAraUdBtu4tlDMnOrcx9t/lMT&#10;bC6KHi+KqjkxQZvNq7ppSHdBoef0XTUZs7o/HCKmt8pblo2ORxpY0REO7zCdUn+l5FrojZY7bUxx&#10;4rB/bSI7AA13V74z+oM049hE1ZdXhQjQJesNJOJkA7WNbigFHxzBxyFnZlvA8cSgIGQC0FqdVJYL&#10;2lGBfOMkS8dAyjp6AzyzsUpyZhQ9mWyVzATaPCaTxDOONMyDOY0iW2nezwSTzb2XR5rpXYh6GEnT&#10;ZRElR+gOFfHP9z1f0t/9Anr/Kjc/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axU0zYAAAACQEA&#10;AA8AAAAAAAAAAQAgAAAAIgAAAGRycy9kb3ducmV2LnhtbFBLAQIUABQAAAAIAIdO4kCynSa74QEA&#10;AN0DAAAOAAAAAAAAAAEAIAAAACcBAABkcnMvZTJvRG9jLnhtbFBLBQYAAAAABgAGAFkBAAB6BQAA&#10;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3</w:t>
                      </w:r>
                      <w:r>
                        <w:rPr>
                          <w:rFonts w:hint="eastAsia" w:ascii="宋体" w:hAnsi="宋体" w:eastAsia="宋体" w:cs="宋体"/>
                          <w:lang w:val="en-US" w:eastAsia="zh-CN"/>
                        </w:rPr>
                        <w:t># ▲</w:t>
                      </w:r>
                    </w:p>
                  </w:txbxContent>
                </v:textbox>
              </v:rect>
            </w:pict>
          </mc:Fallback>
        </mc:AlternateContent>
      </w:r>
      <w:r>
        <w:rPr>
          <w:sz w:val="18"/>
        </w:rPr>
        <mc:AlternateContent>
          <mc:Choice Requires="wps">
            <w:drawing>
              <wp:anchor distT="0" distB="0" distL="114300" distR="114300" simplePos="0" relativeHeight="251719680" behindDoc="0" locked="0" layoutInCell="1" allowOverlap="1">
                <wp:simplePos x="0" y="0"/>
                <wp:positionH relativeFrom="column">
                  <wp:posOffset>2016760</wp:posOffset>
                </wp:positionH>
                <wp:positionV relativeFrom="paragraph">
                  <wp:posOffset>3810</wp:posOffset>
                </wp:positionV>
                <wp:extent cx="3343910" cy="2855595"/>
                <wp:effectExtent l="4445" t="4445" r="23495" b="16510"/>
                <wp:wrapNone/>
                <wp:docPr id="32" name="矩形 32"/>
                <wp:cNvGraphicFramePr/>
                <a:graphic xmlns:a="http://schemas.openxmlformats.org/drawingml/2006/main">
                  <a:graphicData uri="http://schemas.microsoft.com/office/word/2010/wordprocessingShape">
                    <wps:wsp>
                      <wps:cNvSpPr/>
                      <wps:spPr>
                        <a:xfrm>
                          <a:off x="0" y="0"/>
                          <a:ext cx="3343910" cy="285559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8.8pt;margin-top:0.3pt;height:224.85pt;width:263.3pt;z-index:251719680;v-text-anchor:middle;mso-width-relative:page;mso-height-relative:page;" fillcolor="#FFFFFF [3201]" filled="t" stroked="t" coordsize="21600,21600" o:gfxdata="UEsDBAoAAAAAAIdO4kAAAAAAAAAAAAAAAAAEAAAAZHJzL1BLAwQUAAAACACHTuJAKU6wy9oAAAAI&#10;AQAADwAAAGRycy9kb3ducmV2LnhtbE2PzWrDMBCE74W+g9hCb43kRE2CYzmHQlsI9OC0PeSmWOsf&#10;Iq2MpTjJ21c9tZeBZYaZb4vt1Vk24Rh6TwqymQCGVHvTU6vg6/P1aQ0sRE1GW0+o4IYBtuX9XaFz&#10;4y9U4bSPLUslFHKtoItxyDkPdYdOh5kfkJLX+NHpmM6x5WbUl1TuLJ8LseRO95QWOj3gS4f1aX92&#10;Cobv6mPn36StTu9SH5pb0+8Ok1KPD5nYAIt4jX9h+MVP6FAmpqM/kwnMKlhkq2WKKkia7LWUc2BH&#10;BfJZLICXBf//QPkDUEsDBBQAAAAIAIdO4kD/+fzUTwIAAJwEAAAOAAAAZHJzL2Uyb0RvYy54bWyt&#10;VM2O0zAQviPxDpbvNP1lt1XTVdWqCKliKxXE2XXsJpL/GLtNy8sgceMh9nEQr8HYyXa7sCdEDs6M&#10;Z/LNzDczmd6dtCJHAb6yJqe9TpcSYbgtKrPP6aePqze3lPjATMGUNSKnZ+Hp3ez1q2ntJqJvS6sK&#10;AQRBjJ/ULqdlCG6SZZ6XQjPfsU4YNEoLmgVUYZ8VwGpE1yrrd7tvs9pC4cBy4T3eLhsjnSV8KQUP&#10;91J6EYjKKeYW0gnp3MUzm03ZZA/MlRVv02D/kIVmlcGgF6glC4wcoPoLSlccrLcydLjVmZWy4iLV&#10;gNX0un9Usy2ZE6kWJMe7C03+/8HyD8cNkKrI6aBPiWEae/Tr24+fD98JXiA7tfMTdNq6DbSaRzGW&#10;epKg4xuLIKfE6PnCqDgFwvFyMBgOxj0knqOtfzsajcajiJo9fe7Ah3fCahKFnAK2LDHJjmsfGtdH&#10;lxjNW1UVq0qppMB+t1BAjgzbu0pPi/7MTRlSYy69mxEmwnDKpGIBRe2wbm/2lDC1x/HlAVLoZx/7&#10;6xjd9LwUI+a4ZL5sckkIrZsyWG+ksSEuSuG0O7Vs7mxxxg6AbUbTO76qEGrNfNgwwFlE8nC/wj0e&#10;Ulmsw7YSJaWFry/dR38cEbRSUuNsY5FfDgwEJeq9weEZ94bDuAxJGY5u+qjAtWV3bTEHvbDIbw83&#10;2fEkRv+gHkUJVn/GNZzHqGhihmPshs5WWYRm53CRuZjPkxsugGNhbbaOR/DYT2Pnh2BllfoeiWrY&#10;afnDFUiT065r3LFrPXk9/VR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pTrDL2gAAAAgBAAAP&#10;AAAAAAAAAAEAIAAAACIAAABkcnMvZG93bnJldi54bWxQSwECFAAUAAAACACHTuJA//n81E8CAACc&#10;BAAADgAAAAAAAAABACAAAAApAQAAZHJzL2Uyb0RvYy54bWxQSwUGAAAAAAYABgBZAQAA6gUAAAAA&#10;">
                <v:fill on="t" focussize="0,0"/>
                <v:stroke weight="0.25pt" color="#000000 [3213]" joinstyle="round"/>
                <v:imagedata o:title=""/>
                <o:lock v:ext="edit" aspectratio="f"/>
                <v:textbox>
                  <w:txbxContent>
                    <w:p>
                      <w:pPr>
                        <w:jc w:val="center"/>
                      </w:pPr>
                    </w:p>
                  </w:txbxContent>
                </v:textbox>
              </v:rect>
            </w:pict>
          </mc:Fallback>
        </mc:AlternateContent>
      </w:r>
      <w:r>
        <w:rPr>
          <w:rFonts w:hint="eastAsia"/>
          <w:b/>
          <w:sz w:val="39"/>
          <w:lang w:eastAsia="zh-CN"/>
        </w:rPr>
        <w:tab/>
      </w:r>
    </w:p>
    <w:p>
      <w:pPr>
        <w:pStyle w:val="5"/>
        <w:spacing w:before="12"/>
        <w:rPr>
          <w:b/>
          <w:sz w:val="39"/>
        </w:rPr>
      </w:pPr>
      <w:r>
        <w:rPr>
          <w:sz w:val="28"/>
        </w:rPr>
        <mc:AlternateContent>
          <mc:Choice Requires="wps">
            <w:drawing>
              <wp:anchor distT="0" distB="0" distL="114300" distR="114300" simplePos="0" relativeHeight="246209536" behindDoc="0" locked="0" layoutInCell="1" allowOverlap="1">
                <wp:simplePos x="0" y="0"/>
                <wp:positionH relativeFrom="column">
                  <wp:posOffset>1440815</wp:posOffset>
                </wp:positionH>
                <wp:positionV relativeFrom="paragraph">
                  <wp:posOffset>25400</wp:posOffset>
                </wp:positionV>
                <wp:extent cx="590550" cy="333375"/>
                <wp:effectExtent l="15875" t="15875" r="22225" b="31750"/>
                <wp:wrapNone/>
                <wp:docPr id="56" name="矩形 56"/>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8</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113.45pt;margin-top:2pt;height:26.25pt;width:46.5pt;z-index:246209536;mso-width-relative:page;mso-height-relative:page;" fillcolor="#FFFFFF" filled="t" stroked="t" coordsize="21600,21600" o:gfxdata="UEsDBAoAAAAAAIdO4kAAAAAAAAAAAAAAAAAEAAAAZHJzL1BLAwQUAAAACACHTuJAySLUENYAAAAI&#10;AQAADwAAAGRycy9kb3ducmV2LnhtbE2PzU7DMBCE70i8g7VI3KidQCOaxukBCQkuVSl9ADfeJqH+&#10;iWwnKTw9y4keRzOa+abaXKxhE4bYeychWwhg6Bqve9dKOHy+PjwDi0k5rYx3KOEbI2zq25tKldrP&#10;7gOnfWoZlbhYKgldSkPJeWw6tCou/ICOvJMPViWSoeU6qJnKreG5EAW3qne00KkBXzpszvvRSpjn&#10;7e7n7Yx29/U+RT32woTtQcr7u0ysgSW8pP8w/OETOtTEdPSj05EZCXlerCgq4Ykukf+YrUgfJSyL&#10;JfC64tcH6l9QSwMEFAAAAAgAh07iQPBtn3bhAQAA3QMAAA4AAABkcnMvZTJvRG9jLnhtbK1TzY7T&#10;MBC+I/EOlu806aLsQtR0D5RyQbDSLg8wtZ3Ekv/k8Tbp0yBx4yF4HMRrMHZLl4XLCpGDM+MZf/PN&#10;N/bqeraG7VVE7V3Hl4uaM+WEl9oNHf90t33xijNM4CQY71THDwr59fr5s9UUWnXhR2+kioxAHLZT&#10;6PiYUmirCsWoLODCB+Uo2PtoIZEbh0pGmAjdmuqiri+ryUcZohcKkXY3xyBfF/y+VyJ97HtUiZmO&#10;E7dU1ljWXV6r9QraIUIYtTjRgH9gYUE7KnqG2kACdh/1X1BWi+jR92khvK1832uhSg/UzbL+o5vb&#10;EYIqvZA4GM4y4f+DFR/2N5Fp2fHmkjMHlmb04/PX79++MNogdaaALSXdhpt48pDM3OrcR5v/1ASb&#10;i6KHs6JqTkzQZvO6bhrSXVDoJX1XTcasHg6HiOmd8pZlo+ORBlZ0hP17TMfUXym5Fnqj5VYbU5w4&#10;7N6YyPZAw92W74T+KM04NlH15VUhAnTJegOJONlAbaMbSsFHR/BpyJnZBnA8MigImQC0VieV5YJ2&#10;VCDfOsnSIZCyjt4Az2yskpwZRU8mWyUzgTZPySTxjCMN82COo8hWmnczwWRz5+WBZnofoh5G0nRZ&#10;RMkRukNF/NN9z5f0d7+APrzK9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JItQQ1gAAAAgBAAAP&#10;AAAAAAAAAAEAIAAAACIAAABkcnMvZG93bnJldi54bWxQSwECFAAUAAAACACHTuJA8G2fduEBAADd&#10;AwAADgAAAAAAAAABACAAAAAlAQAAZHJzL2Uyb0RvYy54bWxQSwUGAAAAAAYABgBZAQAAeAUA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8</w:t>
                      </w:r>
                      <w:r>
                        <w:rPr>
                          <w:rFonts w:hint="eastAsia" w:ascii="宋体" w:hAnsi="宋体" w:eastAsia="宋体" w:cs="宋体"/>
                          <w:lang w:val="en-US" w:eastAsia="zh-CN"/>
                        </w:rPr>
                        <w:t># ▲</w:t>
                      </w:r>
                    </w:p>
                  </w:txbxContent>
                </v:textbox>
              </v:rect>
            </w:pict>
          </mc:Fallback>
        </mc:AlternateContent>
      </w:r>
    </w:p>
    <w:p>
      <w:pPr>
        <w:pStyle w:val="5"/>
        <w:spacing w:before="12"/>
        <w:rPr>
          <w:b/>
          <w:sz w:val="39"/>
        </w:rPr>
      </w:pPr>
    </w:p>
    <w:p>
      <w:pPr>
        <w:pStyle w:val="5"/>
        <w:spacing w:before="12"/>
        <w:rPr>
          <w:b/>
          <w:sz w:val="39"/>
        </w:rPr>
      </w:pPr>
      <w:r>
        <w:rPr>
          <w:sz w:val="39"/>
        </w:rPr>
        <mc:AlternateContent>
          <mc:Choice Requires="wps">
            <w:drawing>
              <wp:anchor distT="0" distB="0" distL="114300" distR="114300" simplePos="0" relativeHeight="251918336" behindDoc="0" locked="0" layoutInCell="1" allowOverlap="1">
                <wp:simplePos x="0" y="0"/>
                <wp:positionH relativeFrom="column">
                  <wp:posOffset>3709670</wp:posOffset>
                </wp:positionH>
                <wp:positionV relativeFrom="paragraph">
                  <wp:posOffset>307975</wp:posOffset>
                </wp:positionV>
                <wp:extent cx="1009650" cy="523875"/>
                <wp:effectExtent l="4445" t="4445" r="14605" b="5080"/>
                <wp:wrapNone/>
                <wp:docPr id="46" name="矩形 46"/>
                <wp:cNvGraphicFramePr/>
                <a:graphic xmlns:a="http://schemas.openxmlformats.org/drawingml/2006/main">
                  <a:graphicData uri="http://schemas.microsoft.com/office/word/2010/wordprocessingShape">
                    <wps:wsp>
                      <wps:cNvSpPr/>
                      <wps:spPr>
                        <a:xfrm>
                          <a:off x="3709670" y="4110355"/>
                          <a:ext cx="1009650" cy="5238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加油棚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2.1pt;margin-top:24.25pt;height:41.25pt;width:79.5pt;z-index:251918336;v-text-anchor:middle;mso-width-relative:page;mso-height-relative:page;" fillcolor="#FFFFFF [3201]" filled="t" stroked="t" coordsize="21600,21600" o:gfxdata="UEsDBAoAAAAAAIdO4kAAAAAAAAAAAAAAAAAEAAAAZHJzL1BLAwQUAAAACACHTuJAmEmXZ9oAAAAK&#10;AQAADwAAAGRycy9kb3ducmV2LnhtbE2Py07DMBBF90j8gzVI7Kid1oUoxOkCCZAqsUiBRXduPHmo&#10;fkSxm7Z/z7CC5cwc3Tm33FycZTNOcQheQbYQwNA3wQy+U/D1+fqQA4tJe6Nt8KjgihE21e1NqQsT&#10;zr7GeZc6RiE+FlpBn9JYcB6bHp2OizCip1sbJqcTjVPHzaTPFO4sXwrxyJ0ePH3o9YgvPTbH3ckp&#10;GL/rj214k7Y+vku9b6/tsN3PSt3fZeIZWMJL+oPhV5/UoSKnQzh5E5lVsM7lklAFMl8DI+BJrmhx&#10;IHKVCeBVyf9XqH4AUEsDBBQAAAAIAIdO4kBRgEW0WwIAAKcEAAAOAAAAZHJzL2Uyb0RvYy54bWyt&#10;VEtu2zAQ3RfoHQjuG0n+xIkROTAcuCgQNAHSomuaIi0BFMmStOX0MgW66yF6nKLX6COlJE6bVVEt&#10;qBnO03zezOji8tAqshfON0aXtDjJKRGam6rR25J+/LB+c0aJD0xXTBktSnovPL1cvH510dm5GJna&#10;qEo4Aifazztb0joEO88yz2vRMn9irNAwSuNaFqC6bVY51sF7q7JRnp9mnXGVdYYL73F71RvpIvmX&#10;UvBwI6UXgaiSIreQTpfOTTyzxQWbbx2zdcOHNNg/ZNGyRiPoo6srFhjZueYvV23DnfFGhhNu2sxI&#10;2XCRakA1Rf5HNXc1syLVAnK8faTJ/z+3/P3+1pGmKunklBLNWvTo19fvP398I7gAO531c4Du7K0b&#10;NA8xlnqQro1vFEEOJR3P8vPTGTi+h6+iyMfTac+uOATCAShyAKYAcCCmo/HZLAGyJ0/W+fBWmJZE&#10;oaQO3Uuksv21D4gO6AMkBvZGNdW6USopbrtZKUf2DJ1epyeGxyfPYEqTDrkWiE04w8BJxQLE1oIC&#10;r7eUMLXFJPPgUuhnH/vjGHl6XooRc7xivu5zSR4GmNLIKDLacxilcNgcBmI3prpHM5zpp9Rbvm7g&#10;6pr5cMscxhLcYdXCDQ6pDOowg0RJbdyXl+4jHtMCKyUdxhxFft4xJyhR7zTm6LyYTOJeJGUynY2g&#10;uGPL5tiid+3KgN8CS215EiM+qAdROtN+wkYuY1SYmOaI3dM5KKvQrx92movlMsGwC5aFa31neXQe&#10;+6nNcheMbFLfI1E9OwN/2IbU22Fz47od6wn19H9Z/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Y&#10;SZdn2gAAAAoBAAAPAAAAAAAAAAEAIAAAACIAAABkcnMvZG93bnJldi54bWxQSwECFAAUAAAACACH&#10;TuJAUYBFtFsCAACnBAAADgAAAAAAAAABACAAAAApAQAAZHJzL2Uyb0RvYy54bWxQSwUGAAAAAAYA&#10;BgBZAQAA9gU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加油棚</w:t>
                      </w:r>
                    </w:p>
                  </w:txbxContent>
                </v:textbox>
              </v:rect>
            </w:pict>
          </mc:Fallback>
        </mc:AlternateContent>
      </w:r>
    </w:p>
    <w:p>
      <w:pPr>
        <w:pStyle w:val="5"/>
        <w:spacing w:before="12"/>
        <w:rPr>
          <w:b/>
          <w:sz w:val="39"/>
        </w:rPr>
      </w:pPr>
      <w:r>
        <w:rPr>
          <w:sz w:val="39"/>
        </w:rPr>
        <mc:AlternateContent>
          <mc:Choice Requires="wps">
            <w:drawing>
              <wp:anchor distT="0" distB="0" distL="114300" distR="114300" simplePos="0" relativeHeight="251919360" behindDoc="0" locked="0" layoutInCell="1" allowOverlap="1">
                <wp:simplePos x="0" y="0"/>
                <wp:positionH relativeFrom="column">
                  <wp:posOffset>2204720</wp:posOffset>
                </wp:positionH>
                <wp:positionV relativeFrom="paragraph">
                  <wp:posOffset>36195</wp:posOffset>
                </wp:positionV>
                <wp:extent cx="352425" cy="1038225"/>
                <wp:effectExtent l="4445" t="4445" r="5080" b="5080"/>
                <wp:wrapNone/>
                <wp:docPr id="48" name="矩形 48"/>
                <wp:cNvGraphicFramePr/>
                <a:graphic xmlns:a="http://schemas.openxmlformats.org/drawingml/2006/main">
                  <a:graphicData uri="http://schemas.microsoft.com/office/word/2010/wordprocessingShape">
                    <wps:wsp>
                      <wps:cNvSpPr/>
                      <wps:spPr>
                        <a:xfrm>
                          <a:off x="2252345" y="4062730"/>
                          <a:ext cx="352425" cy="10382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洗车间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3.6pt;margin-top:2.85pt;height:81.75pt;width:27.75pt;z-index:251919360;v-text-anchor:middle;mso-width-relative:page;mso-height-relative:page;" fillcolor="#FFFFFF [3201]" filled="t" stroked="t" coordsize="21600,21600" o:gfxdata="UEsDBAoAAAAAAIdO4kAAAAAAAAAAAAAAAAAEAAAAZHJzL1BLAwQUAAAACACHTuJAoVQzCtoAAAAJ&#10;AQAADwAAAGRycy9kb3ducmV2LnhtbE2PTU/DMAyG70j8h8hI3Fi6UrZRmu6ABEiTOHSww25ek35o&#10;iVM1Wbf9e8wJbrbeR68fF+uLs2IyY+g9KZjPEhCGaq97ahV8f709rECEiKTRejIKribAury9KTDX&#10;/kyVmbaxFVxCIUcFXYxDLmWoO+MwzPxgiLPGjw4jr2Mr9YhnLndWpkmykA574gsdDua1M/Vxe3IK&#10;hl31ufHvma2OHxnum2vTb/aTUvd38+QFRDSX+AfDrz6rQ8lOB38iHYRV8JgtU0YVPC1BcJ4lKQ8H&#10;BhfPKciykP8/KH8AUEsDBBQAAAAIAIdO4kCzFdb3WQIAAKcEAAAOAAAAZHJzL2Uyb0RvYy54bWyt&#10;VM1u2zAMvg/YOwi6L3acpOmCOkWQIMOAYC3QDTsrshQb0N8oJU72MgN220P0cYa9xijZbdOtp2E+&#10;yKRIfyQ/kr66PmpFDgJ8Y01Jh4OcEmG4rRqzK+mnj+s3l5T4wEzFlDWipCfh6fX89aur1s1EYWur&#10;KgEEQYyfta6kdQhulmWe10IzP7BOGDRKC5oFVGGXVcBaRNcqK/L8ImstVA4sF97j7aoz0nnCl1Lw&#10;cCOlF4GokmJuIZ2Qzm08s/kVm+2AubrhfRrsH7LQrDEY9BFqxQIje2j+gtINB+utDANudWalbLhI&#10;NWA1w/yPau5q5kSqBcnx7pEm//9g+YfDLZCmKukYO2WYxh79+vbj5/13ghfITuv8DJ3u3C30mkcx&#10;lnqUoOMbiyDHkhbFpBiNJ5ScECu/KKajnl1xDISjw2hSjAu0c3QY5qNL/CAGyJ6QHPjwTlhNolBS&#10;wO4lUtlh40Pn+uASA3urmmrdKJUU2G2XCsiBYafX6enRn7kpQ1pMZTiNiTAcOKlYQFE7pMCbHSVM&#10;7XCSeYAU+tnH/jxGnp6XYsQcV8zXXS4JoXdTBuuNjHYcRikct8ee2K2tTtgMsN2UesfXDUJtmA+3&#10;DHAscYBx1cINHlJZrMP2EiW1ha8v3Ud/nBa0UtLimGORX/YMBCXqvcE5ejscj+NeJGU8mRaowLll&#10;e24xe720yO8Ql9rxJEb/oB5ECVZ/xo1cxKhoYoZj7I7OXlmGbv1wp7lYLJIb7oJjYWPuHI/gsZ/G&#10;LvbByib1PRLVsdPzh9uQJqff3Lhu53ryevq/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oVQz&#10;CtoAAAAJAQAADwAAAAAAAAABACAAAAAiAAAAZHJzL2Rvd25yZXYueG1sUEsBAhQAFAAAAAgAh07i&#10;QLMV1vdZAgAApwQAAA4AAAAAAAAAAQAgAAAAKQEAAGRycy9lMm9Eb2MueG1sUEsFBgAAAAAGAAYA&#10;WQEAAPQFA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洗车间</w:t>
                      </w:r>
                    </w:p>
                  </w:txbxContent>
                </v:textbox>
              </v:rect>
            </w:pict>
          </mc:Fallback>
        </mc:AlternateContent>
      </w:r>
      <w:r>
        <w:rPr>
          <w:sz w:val="39"/>
        </w:rPr>
        <mc:AlternateContent>
          <mc:Choice Requires="wps">
            <w:drawing>
              <wp:anchor distT="0" distB="0" distL="114300" distR="114300" simplePos="0" relativeHeight="251786240" behindDoc="0" locked="0" layoutInCell="1" allowOverlap="1">
                <wp:simplePos x="0" y="0"/>
                <wp:positionH relativeFrom="column">
                  <wp:posOffset>4986020</wp:posOffset>
                </wp:positionH>
                <wp:positionV relativeFrom="paragraph">
                  <wp:posOffset>189230</wp:posOffset>
                </wp:positionV>
                <wp:extent cx="381000" cy="1361440"/>
                <wp:effectExtent l="4445" t="4445" r="14605" b="5715"/>
                <wp:wrapNone/>
                <wp:docPr id="40" name="矩形 40"/>
                <wp:cNvGraphicFramePr/>
                <a:graphic xmlns:a="http://schemas.openxmlformats.org/drawingml/2006/main">
                  <a:graphicData uri="http://schemas.microsoft.com/office/word/2010/wordprocessingShape">
                    <wps:wsp>
                      <wps:cNvSpPr/>
                      <wps:spPr>
                        <a:xfrm>
                          <a:off x="4252595" y="3500755"/>
                          <a:ext cx="381000" cy="136144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油罐区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2.6pt;margin-top:14.9pt;height:107.2pt;width:30pt;z-index:251786240;v-text-anchor:middle;mso-width-relative:page;mso-height-relative:page;" fillcolor="#FFFFFF [3201]" filled="t" stroked="t" coordsize="21600,21600" o:gfxdata="UEsDBAoAAAAAAIdO4kAAAAAAAAAAAAAAAAAEAAAAZHJzL1BLAwQUAAAACACHTuJA6NS/YdgAAAAK&#10;AQAADwAAAGRycy9kb3ducmV2LnhtbE2PPU/DMBCGdyT+g3VIbNRpZCCEOB2QAKkSQwoM3a6x86HG&#10;5yh20/bfc53oeO89ej+K1ckNYrZT6D1pWC4SEJZqb3pqNfx8vz9kIEJEMjh4shrONsCqvL0pMDf+&#10;SJWdN7EVbEIhRw1djGMuZag76zAs/GiJf42fHEY+p1aaCY9s7gaZJsmTdNgTJ3Q42rfO1vvNwWkY&#10;f6uvtf9QQ7X/VLhtzk2/3s5a398tk1cQ0Z7iPwyX+lwdSu608wcyQQwanrPHlFEN6QtPYCBTF2HH&#10;glIpyLKQ1xPKP1BLAwQUAAAACACHTuJAiP/4gV0CAACnBAAADgAAAGRycy9lMm9Eb2MueG1srVTN&#10;btswDL4P2DsIuq+2k7o/QZ0iSJFhQLEW6IadFVmKDciSJilxupcZsNseYo8z7DX2SXbbdOtpWA4K&#10;KVL8yI+kLy73nSI74XxrdEWLo5wSobmpW72p6McPqzdnlPjAdM2U0aKi98LTy/nrVxe9nYmJaYyq&#10;hSMIov2stxVtQrCzLPO8ER3zR8YKDaM0rmMBqttktWM9oncqm+T5SdYbV1tnuPAet1eDkc5TfCkF&#10;DzdSehGIqihyC+l06VzHM5tfsNnGMdu0fEyD/UMWHWs1QB9DXbHAyNa1f4XqWu6MNzIccdNlRsqW&#10;i1QDqinyP6q5a5gVqRaQ4+0jTf7/heXvd7eOtHVFj0GPZh169Ovr958/vhFcgJ3e+hmc7uytGzUP&#10;MZa6l66L/yiC7PF+Uk7K85KS+4pOyzw/LcuBXbEPhMNhelbkOUA4HIrpSXE8AGRPkazz4a0wHYlC&#10;RR26l0hlu2sfgA7XB5cI7I1q61WrVFLcZr1UjuwYOr1KvwiPJ8/clCY9UilOkShnGDipWIDYWVDg&#10;9YYSpjaYZB5cgn722B9ioJZYzgsYMccr5pshlxRhdFMaGUVGBw6jFPbr/Ujs2tT3aIYzw5R6y1ct&#10;Ql0zH26Zw1iCPKxauMEhlUEdZpQoaYz78tJ99Me0wEpJjzFHkZ+3zAlK1DuNOTpPbSAhKcfl6QQY&#10;7tCyPrTobbc04LfAUluexOgf1IMonek+YSMXERUmpjmwBzpHZRmG9cNOc7FYJDfsgmXhWt9ZHoPH&#10;fmqz2AYj29T3SNTAzsgftiH1dtzcuG6HevJ6+r7M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o&#10;1L9h2AAAAAoBAAAPAAAAAAAAAAEAIAAAACIAAABkcnMvZG93bnJldi54bWxQSwECFAAUAAAACACH&#10;TuJAiP/4gV0CAACnBAAADgAAAAAAAAABACAAAAAnAQAAZHJzL2Uyb0RvYy54bWxQSwUGAAAAAAYA&#10;BgBZAQAA9gU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油罐区</w:t>
                      </w:r>
                    </w:p>
                  </w:txbxContent>
                </v:textbox>
              </v:rect>
            </w:pict>
          </mc:Fallback>
        </mc:AlternateContent>
      </w:r>
    </w:p>
    <w:p>
      <w:pPr>
        <w:pStyle w:val="5"/>
        <w:spacing w:before="12"/>
        <w:rPr>
          <w:b/>
          <w:sz w:val="39"/>
        </w:rPr>
      </w:pPr>
      <w:r>
        <w:rPr>
          <w:sz w:val="28"/>
        </w:rPr>
        <mc:AlternateContent>
          <mc:Choice Requires="wps">
            <w:drawing>
              <wp:anchor distT="0" distB="0" distL="114300" distR="114300" simplePos="0" relativeHeight="246208512" behindDoc="0" locked="0" layoutInCell="1" allowOverlap="1">
                <wp:simplePos x="0" y="0"/>
                <wp:positionH relativeFrom="column">
                  <wp:posOffset>1431290</wp:posOffset>
                </wp:positionH>
                <wp:positionV relativeFrom="paragraph">
                  <wp:posOffset>43815</wp:posOffset>
                </wp:positionV>
                <wp:extent cx="590550" cy="333375"/>
                <wp:effectExtent l="15875" t="15875" r="22225" b="31750"/>
                <wp:wrapNone/>
                <wp:docPr id="57" name="矩形 57"/>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7</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112.7pt;margin-top:3.45pt;height:26.25pt;width:46.5pt;z-index:246208512;mso-width-relative:page;mso-height-relative:page;" fillcolor="#FFFFFF" filled="t" stroked="t" coordsize="21600,21600" o:gfxdata="UEsDBAoAAAAAAIdO4kAAAAAAAAAAAAAAAAAEAAAAZHJzL1BLAwQUAAAACACHTuJADBpL49cAAAAI&#10;AQAADwAAAGRycy9kb3ducmV2LnhtbE2PwU7DMBBE70j8g7VI3Kid0FZtGqcHJCS4VKX0A9x4SdLa&#10;68h2ksLXY070OJrRzJtye7WGjehD50hCNhPAkGqnO2okHD9fn1bAQlSklXGEEr4xwLa6vytVod1E&#10;HzgeYsNSCYVCSWhj7AvOQ92iVWHmeqTkfTlvVUzSN1x7NaVya3guxJJb1VFaaFWPLy3Wl8NgJUzT&#10;bv/zdkG7P7+PQQ+dMH53lPLxIRMbYBGv8T8Mf/gJHarEdHID6cCMhDxfzFNUwnINLPnP2Srpk4TF&#10;eg68KvntgeoXUEsDBBQAAAAIAIdO4kDAkkmo4QEAAN0DAAAOAAAAZHJzL2Uyb0RvYy54bWytU82O&#10;0zAQviPxDpbvNOmiUIia7oFSLghWWniAqe0klvwnj7dJnwaJGw/B4yBeg7FbuixcVogcnBnP+Jtv&#10;vrHX17M17KAiau86vlzUnCknvNRu6Pinj7tnLznDBE6C8U51/KiQX2+ePllPoVVXfvRGqsgIxGE7&#10;hY6PKYW2qlCMygIufFCOgr2PFhK5cahkhInQramu6vpFNfkoQ/RCIdLu9hTkm4Lf90qkD32PKjHT&#10;ceKWyhrLus9rtVlDO0QIoxZnGvAPLCxoR0UvUFtIwO6i/gvKahE9+j4thLeV73stVOmBulnWf3Rz&#10;O0JQpRcSB8NFJvx/sOL94SYyLTverDhzYGlGPz5//f7tC6MNUmcK2FLSbbiJZw/JzK3OfbT5T02w&#10;uSh6vCiq5sQEbTav6qYh3QWFntO3ajJmdX84RExvlbcsGx2PNLCiIxzeYTql/krJtdAbLXfamOLE&#10;Yf/aRHYAGu6ufGf0B2nGsYmqL1eFCNAl6w0k4mQDtY1uKAUfHMHHIWdmW8DxxKAgZALQWp1Ulgva&#10;UYF84yRLx0DKOnoDPLOxSnJmFD2ZbJXMBNo8JpPEM440zIM5jSJbad7PBJPNvZdHmuldiHoYSdNl&#10;ESVH6A4V8c/3PV/S3/0Cev8qNz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DBpL49cAAAAIAQAA&#10;DwAAAAAAAAABACAAAAAiAAAAZHJzL2Rvd25yZXYueG1sUEsBAhQAFAAAAAgAh07iQMCSSajhAQAA&#10;3QMAAA4AAAAAAAAAAQAgAAAAJgEAAGRycy9lMm9Eb2MueG1sUEsFBgAAAAAGAAYAWQEAAHkFAAAA&#10;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7</w:t>
                      </w:r>
                      <w:r>
                        <w:rPr>
                          <w:rFonts w:hint="eastAsia" w:ascii="宋体" w:hAnsi="宋体" w:eastAsia="宋体" w:cs="宋体"/>
                          <w:lang w:val="en-US" w:eastAsia="zh-CN"/>
                        </w:rPr>
                        <w:t># ▲</w:t>
                      </w:r>
                    </w:p>
                  </w:txbxContent>
                </v:textbox>
              </v:rect>
            </w:pict>
          </mc:Fallback>
        </mc:AlternateContent>
      </w:r>
    </w:p>
    <w:p>
      <w:pPr>
        <w:pStyle w:val="5"/>
        <w:spacing w:before="12"/>
        <w:rPr>
          <w:b/>
          <w:sz w:val="39"/>
        </w:rPr>
      </w:pPr>
      <w:r>
        <w:rPr>
          <w:sz w:val="28"/>
        </w:rPr>
        <mc:AlternateContent>
          <mc:Choice Requires="wps">
            <w:drawing>
              <wp:anchor distT="0" distB="0" distL="114300" distR="114300" simplePos="0" relativeHeight="252771328" behindDoc="0" locked="0" layoutInCell="1" allowOverlap="1">
                <wp:simplePos x="0" y="0"/>
                <wp:positionH relativeFrom="column">
                  <wp:posOffset>5384165</wp:posOffset>
                </wp:positionH>
                <wp:positionV relativeFrom="paragraph">
                  <wp:posOffset>229870</wp:posOffset>
                </wp:positionV>
                <wp:extent cx="590550" cy="333375"/>
                <wp:effectExtent l="15875" t="15875" r="22225" b="31750"/>
                <wp:wrapNone/>
                <wp:docPr id="53" name="矩形 53"/>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4</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423.95pt;margin-top:18.1pt;height:26.25pt;width:46.5pt;z-index:252771328;mso-width-relative:page;mso-height-relative:page;" fillcolor="#FFFFFF" filled="t" stroked="t" coordsize="21600,21600" o:gfxdata="UEsDBAoAAAAAAIdO4kAAAAAAAAAAAAAAAAAEAAAAZHJzL1BLAwQUAAAACACHTuJAlNbSWtcAAAAJ&#10;AQAADwAAAGRycy9kb3ducmV2LnhtbE2PwU7DMAyG70i8Q2QkbizZmLauNN0BCQku0xh7gKwxbVni&#10;VE3aDp4ec2JH+//0+3OxvXgnRuxjG0jDfKZAIFXBtlRrOH68PGQgYjJkjQuEGr4xwra8vSlMbsNE&#10;7zgeUi24hGJuNDQpdbmUsWrQmzgLHRJnn6H3JvHY19L2ZuJy7+RCqZX0piW+0JgOnxuszofBa5im&#10;3f7n9Yx+//U2Rju0yvW7o9b3d3P1BCLhJf3D8KfP6lCy0ykMZKNwGrLlesOohsfVAgQDm6XixYmT&#10;bA2yLOT1B+UvUEsDBBQAAAAIAIdO4kCCYvBl4QEAAN0DAAAOAAAAZHJzL2Uyb0RvYy54bWytU82O&#10;0zAQviPxDpbvNOmuwkLUdA+UckGw0i4PMLWdxJL/5PE26dMgceMheBzEazB2S5eFywqRgzPjGX/z&#10;zTf26nq2hu1VRO1dx5eLmjPlhJfaDR3/dLd98YozTOAkGO9Uxw8K+fX6+bPVFFp14UdvpIqMQBy2&#10;U+j4mFJoqwrFqCzgwgflKNj7aCGRG4dKRpgI3Zrqoq5fVpOPMkQvFCLtbo5Bvi74fa9E+tj3qBIz&#10;HSduqayxrLu8VusVtEOEMGpxogH/wMKCdlT0DLWBBOw+6r+grBbRo+/TQnhb+b7XQpUeqJtl/Uc3&#10;tyMEVXohcTCcZcL/Bys+7G8i07LjzSVnDizN6Mfnr9+/fWG0QepMAVtKug038eQhmbnVuY82/6kJ&#10;NhdFD2dF1ZyYoM3mdd00pLug0CV9V03GrB4Oh4jpnfKWZaPjkQZWdIT9e0zH1F8puRZ6o+VWG1Oc&#10;OOzemMj2QMPdlu+E/ijNODZR9eVVIQJ0yXoDiTjZQG2jG0rBR0fwaciZ2QZwPDIoCJkAtFYnleWC&#10;dlQg3zrJ0iGQso7eAM9srJKcGUVPJlslM4E2T8kk8YwjDfNgjqPIVpp3M8Fkc+flgWZ6H6IeRtJ0&#10;WUTJEbpDRfzTfc+X9He/gD68yvV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lNbSWtcAAAAJAQAA&#10;DwAAAAAAAAABACAAAAAiAAAAZHJzL2Rvd25yZXYueG1sUEsBAhQAFAAAAAgAh07iQIJi8GXhAQAA&#10;3QMAAA4AAAAAAAAAAQAgAAAAJgEAAGRycy9lMm9Eb2MueG1sUEsFBgAAAAAGAAYAWQEAAHkFAAAA&#10;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4</w:t>
                      </w:r>
                      <w:r>
                        <w:rPr>
                          <w:rFonts w:hint="eastAsia" w:ascii="宋体" w:hAnsi="宋体" w:eastAsia="宋体" w:cs="宋体"/>
                          <w:lang w:val="en-US" w:eastAsia="zh-CN"/>
                        </w:rPr>
                        <w:t># ▲</w:t>
                      </w:r>
                    </w:p>
                  </w:txbxContent>
                </v:textbox>
              </v:rect>
            </w:pict>
          </mc:Fallback>
        </mc:AlternateContent>
      </w:r>
    </w:p>
    <w:p>
      <w:pPr>
        <w:pStyle w:val="5"/>
        <w:spacing w:before="12"/>
        <w:rPr>
          <w:b/>
          <w:sz w:val="39"/>
        </w:rPr>
      </w:pPr>
      <w:r>
        <w:rPr>
          <w:sz w:val="18"/>
        </w:rPr>
        <mc:AlternateContent>
          <mc:Choice Requires="wps">
            <w:drawing>
              <wp:anchor distT="0" distB="0" distL="114300" distR="114300" simplePos="0" relativeHeight="251785216" behindDoc="0" locked="0" layoutInCell="1" allowOverlap="1">
                <wp:simplePos x="0" y="0"/>
                <wp:positionH relativeFrom="column">
                  <wp:posOffset>3719830</wp:posOffset>
                </wp:positionH>
                <wp:positionV relativeFrom="paragraph">
                  <wp:posOffset>107315</wp:posOffset>
                </wp:positionV>
                <wp:extent cx="1179830" cy="447675"/>
                <wp:effectExtent l="4445" t="4445" r="15875" b="5080"/>
                <wp:wrapNone/>
                <wp:docPr id="38" name="矩形 38"/>
                <wp:cNvGraphicFramePr/>
                <a:graphic xmlns:a="http://schemas.openxmlformats.org/drawingml/2006/main">
                  <a:graphicData uri="http://schemas.microsoft.com/office/word/2010/wordprocessingShape">
                    <wps:wsp>
                      <wps:cNvSpPr/>
                      <wps:spPr>
                        <a:xfrm>
                          <a:off x="0" y="0"/>
                          <a:ext cx="1179830" cy="4476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eastAsia" w:eastAsia="宋体"/>
                                <w:lang w:eastAsia="zh-CN"/>
                              </w:rPr>
                            </w:pPr>
                            <w:r>
                              <w:rPr>
                                <w:rFonts w:hint="eastAsia"/>
                                <w:lang w:eastAsia="zh-CN"/>
                              </w:rPr>
                              <w:t>站</w:t>
                            </w:r>
                            <w:r>
                              <w:rPr>
                                <w:rFonts w:hint="eastAsia"/>
                                <w:lang w:val="en-US" w:eastAsia="zh-CN"/>
                              </w:rPr>
                              <w:t xml:space="preserve">    </w:t>
                            </w:r>
                            <w:r>
                              <w:rPr>
                                <w:rFonts w:hint="eastAsia"/>
                                <w:lang w:eastAsia="zh-CN"/>
                              </w:rPr>
                              <w:t>房</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2.9pt;margin-top:8.45pt;height:35.25pt;width:92.9pt;z-index:251785216;v-text-anchor:middle;mso-width-relative:page;mso-height-relative:page;" fillcolor="#FFFFFF [3201]" filled="t" stroked="t" coordsize="21600,21600" o:gfxdata="UEsDBAoAAAAAAIdO4kAAAAAAAAAAAAAAAAAEAAAAZHJzL1BLAwQUAAAACACHTuJAIxCBJNoAAAAJ&#10;AQAADwAAAGRycy9kb3ducmV2LnhtbE2PzU7DMBCE70i8g7VI3KgTlCYhxOkBCZAqcUiBQ2/b2PlR&#10;43UUu2n79iwnOI5mNPNNubnYUSxm9oMjBfEqAmGocXqgTsHX5+tDDsIHJI2jI6PgajxsqtubEgvt&#10;zlSbZRc6wSXkC1TQhzAVUvqmNxb9yk2G2GvdbDGwnDupZzxzuR3lYxSl0uJAvNDjZF560xx3J6tg&#10;+q4/tu4tGevje4L79toO2/2i1P1dHD2DCOYS/sLwi8/oUDHTwZ1IezEqWOdrRg9spE8gOJBlcQri&#10;oCDPEpBVKf8/qH4AUEsDBBQAAAAIAIdO4kBa8y6bTgIAAJsEAAAOAAAAZHJzL2Uyb0RvYy54bWyt&#10;VM1u2zAMvg/YOwi6L47TtGmDOEWQIMOAYA2QDTsrshQb0N8oJU72MgN220PscYa9xijZTdOtp2E+&#10;yKRIfyQ/kp7cH7UiBwG+tqagea9PiTDclrXZFfTjh+WbW0p8YKZkyhpR0JPw9H76+tWkcWMxsJVV&#10;pQCCIMaPG1fQKgQ3zjLPK6GZ71knDBqlBc0CqrDLSmANomuVDfr9m6yxUDqwXHiPt4vWSKcJX0rB&#10;w4OUXgSiCoq5hXRCOrfxzKYTNt4Bc1XNuzTYP2ShWW0w6BlqwQIje6j/gtI1B+utDD1udWalrLlI&#10;NWA1ef+PajYVcyLVguR4d6bJ/z9Y/v6wBlKXBb3CThmmsUe/vn7/+eMbwQtkp3F+jE4bt4ZO8yjG&#10;Uo8SdHxjEeSYGD2dGRXHQDhe5vno7vYKiedoGw5HN6PrCJo9fe3Ah7fCahKFggJ2LBHJDisfWtdH&#10;lxjMW1WXy1qppMBuO1dADgy7u0xPh/7MTRnSYH05xiac4ZBJxQKK2mHZ3uwoYWqH08sDpNDPPvaX&#10;MfrpeSlGzHHBfNXmkhA6N2Ww3shiy1uUwnF77Mjc2vKEDQDbTqZ3fFkj1Ir5sGaAo4jc4XqFBzyk&#10;sliH7SRKKgtfXrqP/jghaKWkwdHGIj/vGQhK1DuDs3OXD4dxF5IyvB4NUIFLy/bSYvZ6bpHfHBfZ&#10;8SRG/6AeRQlWf8ItnMWoaGKGY+yWzk6Zh3blcI+5mM2SG86/Y2FlNo5H8NhPY2f7YGWd+h6Jatnp&#10;+MMNSJPTbWtcsUs9eT39U6a/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MQgSTaAAAACQEAAA8A&#10;AAAAAAAAAQAgAAAAIgAAAGRycy9kb3ducmV2LnhtbFBLAQIUABQAAAAIAIdO4kBa8y6bTgIAAJsE&#10;AAAOAAAAAAAAAAEAIAAAACkBAABkcnMvZTJvRG9jLnhtbFBLBQYAAAAABgAGAFkBAADpBQAAAAA=&#10;">
                <v:fill on="t" focussize="0,0"/>
                <v:stroke weight="0.25pt" color="#000000 [3213]" joinstyle="round"/>
                <v:imagedata o:title=""/>
                <o:lock v:ext="edit" aspectratio="f"/>
                <v:textbox>
                  <w:txbxContent>
                    <w:p>
                      <w:pPr>
                        <w:jc w:val="center"/>
                        <w:rPr>
                          <w:rFonts w:hint="eastAsia" w:eastAsia="宋体"/>
                          <w:lang w:eastAsia="zh-CN"/>
                        </w:rPr>
                      </w:pPr>
                      <w:r>
                        <w:rPr>
                          <w:rFonts w:hint="eastAsia"/>
                          <w:lang w:eastAsia="zh-CN"/>
                        </w:rPr>
                        <w:t>站</w:t>
                      </w:r>
                      <w:r>
                        <w:rPr>
                          <w:rFonts w:hint="eastAsia"/>
                          <w:lang w:val="en-US" w:eastAsia="zh-CN"/>
                        </w:rPr>
                        <w:t xml:space="preserve">    </w:t>
                      </w:r>
                      <w:r>
                        <w:rPr>
                          <w:rFonts w:hint="eastAsia"/>
                          <w:lang w:eastAsia="zh-CN"/>
                        </w:rPr>
                        <w:t>房</w:t>
                      </w:r>
                    </w:p>
                  </w:txbxContent>
                </v:textbox>
              </v:rect>
            </w:pict>
          </mc:Fallback>
        </mc:AlternateContent>
      </w:r>
    </w:p>
    <w:p>
      <w:pPr>
        <w:pStyle w:val="5"/>
        <w:spacing w:before="12"/>
        <w:rPr>
          <w:b/>
          <w:sz w:val="39"/>
        </w:rPr>
      </w:pPr>
      <w:r>
        <w:rPr>
          <w:sz w:val="28"/>
        </w:rPr>
        <mc:AlternateContent>
          <mc:Choice Requires="wps">
            <w:drawing>
              <wp:anchor distT="0" distB="0" distL="114300" distR="114300" simplePos="0" relativeHeight="246206464" behindDoc="0" locked="0" layoutInCell="1" allowOverlap="1">
                <wp:simplePos x="0" y="0"/>
                <wp:positionH relativeFrom="column">
                  <wp:posOffset>4384040</wp:posOffset>
                </wp:positionH>
                <wp:positionV relativeFrom="paragraph">
                  <wp:posOffset>219710</wp:posOffset>
                </wp:positionV>
                <wp:extent cx="590550" cy="333375"/>
                <wp:effectExtent l="15875" t="15875" r="22225" b="31750"/>
                <wp:wrapNone/>
                <wp:docPr id="55" name="矩形 55"/>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5</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345.2pt;margin-top:17.3pt;height:26.25pt;width:46.5pt;z-index:246206464;mso-width-relative:page;mso-height-relative:page;" fillcolor="#FFFFFF" filled="t" stroked="t" coordsize="21600,21600" o:gfxdata="UEsDBAoAAAAAAIdO4kAAAAAAAAAAAAAAAAAEAAAAZHJzL1BLAwQUAAAACACHTuJASQ+CSNgAAAAJ&#10;AQAADwAAAGRycy9kb3ducmV2LnhtbE2PQU7DMBBF90jcwRokdtQOrdKQxukCCQk2VSk9gBsPSVp7&#10;HNlOUjg9ZgXLmXn68361vVrDJvShdyQhWwhgSI3TPbUSjh8vDwWwEBVpZRyhhC8MsK1vbypVajfT&#10;O06H2LIUQqFUEroYh5Lz0HRoVVi4ASndPp23KqbRt1x7Nadwa/ijEDm3qqf0oVMDPnfYXA6jlTDP&#10;u/336wXt/vw2BT32wvjdUcr7u0xsgEW8xj8YfvWTOtTJ6eRG0oEZCfmTWCVUwnKVA0vAulimxUlC&#10;sc6A1xX/36D+AVBLAwQUAAAACACHTuJA4WqVzuIBAADdAwAADgAAAGRycy9lMm9Eb2MueG1srVPN&#10;jtMwEL4j8Q6W7zTporAQNd0DpVwQrLTwAFPbSSz5Tx5vkz4NEjcegsdBvAZjt3RZ9rJakYMzY4+/&#10;+eab8epqtobtVUTtXceXi5oz5YSX2g0d//J5++I1Z5jASTDeqY4fFPKr9fNnqym06sKP3kgVGYE4&#10;bKfQ8TGl0FYVilFZwIUPytFh76OFRG4cKhlhInRrqou6flVNPsoQvVCItLs5HvJ1we97JdKnvkeV&#10;mOk4cUtljWXd5bVar6AdIoRRixMNeAILC9pR0jPUBhKw26gfQFktokffp4XwtvJ9r4UqNVA1y/qf&#10;am5GCKrUQuJgOMuE/w9WfNxfR6Zlx5uGMweWevTr6/efP74x2iB1poAtBd2E63jykMxc6txHm/9U&#10;BJuLooezompOTNBm86ZuGtJd0NFL+i4LZnV3OURM75W3LBsdj9SwoiPsP2CihBT6JyTnQm+03Gpj&#10;ihOH3VsT2R6oudvyZcZ05V6YcWyi7MvLQgRoyHoDiTjZQGWjG0rCe1fwcciZ2QZwPDIoCMeBsjqp&#10;LBe0owL5zkmWDoGUdfQGeGZjleTMKHoy2SqRCbR5TCSVZxxVmRtzbEW20rybCSabOy8P1NPbEPUw&#10;kqbLIko+oRkq8pzmPQ/p334BvXuV6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JD4JI2AAAAAkB&#10;AAAPAAAAAAAAAAEAIAAAACIAAABkcnMvZG93bnJldi54bWxQSwECFAAUAAAACACHTuJA4WqVzuIB&#10;AADdAwAADgAAAAAAAAABACAAAAAnAQAAZHJzL2Uyb0RvYy54bWxQSwUGAAAAAAYABgBZAQAAewUA&#10;AA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5</w:t>
                      </w:r>
                      <w:r>
                        <w:rPr>
                          <w:rFonts w:hint="eastAsia" w:ascii="宋体" w:hAnsi="宋体" w:eastAsia="宋体" w:cs="宋体"/>
                          <w:lang w:val="en-US" w:eastAsia="zh-CN"/>
                        </w:rPr>
                        <w:t># ▲</w:t>
                      </w:r>
                    </w:p>
                  </w:txbxContent>
                </v:textbox>
              </v:rect>
            </w:pict>
          </mc:Fallback>
        </mc:AlternateContent>
      </w:r>
      <w:r>
        <w:rPr>
          <w:sz w:val="28"/>
        </w:rPr>
        <mc:AlternateContent>
          <mc:Choice Requires="wps">
            <w:drawing>
              <wp:anchor distT="0" distB="0" distL="114300" distR="114300" simplePos="0" relativeHeight="246207488" behindDoc="0" locked="0" layoutInCell="1" allowOverlap="1">
                <wp:simplePos x="0" y="0"/>
                <wp:positionH relativeFrom="column">
                  <wp:posOffset>2279015</wp:posOffset>
                </wp:positionH>
                <wp:positionV relativeFrom="paragraph">
                  <wp:posOffset>219710</wp:posOffset>
                </wp:positionV>
                <wp:extent cx="590550" cy="333375"/>
                <wp:effectExtent l="15875" t="15875" r="22225" b="31750"/>
                <wp:wrapNone/>
                <wp:docPr id="54" name="矩形 54"/>
                <wp:cNvGraphicFramePr/>
                <a:graphic xmlns:a="http://schemas.openxmlformats.org/drawingml/2006/main">
                  <a:graphicData uri="http://schemas.microsoft.com/office/word/2010/wordprocessingShape">
                    <wps:wsp>
                      <wps:cNvSpPr/>
                      <wps:spPr>
                        <a:xfrm>
                          <a:off x="0" y="0"/>
                          <a:ext cx="590550" cy="333375"/>
                        </a:xfrm>
                        <a:prstGeom prst="rect">
                          <a:avLst/>
                        </a:prstGeom>
                        <a:solidFill>
                          <a:srgbClr val="FFFFFF"/>
                        </a:solidFill>
                        <a:ln w="31750" cap="flat" cmpd="sng">
                          <a:solidFill>
                            <a:srgbClr val="FFFFFF"/>
                          </a:solidFill>
                          <a:prstDash val="solid"/>
                          <a:miter/>
                          <a:headEnd type="none" w="med" len="med"/>
                          <a:tailEnd type="none" w="med" len="med"/>
                        </a:ln>
                      </wps:spPr>
                      <wps:txbx>
                        <w:txbxContent>
                          <w:p>
                            <w:pPr>
                              <w:rPr>
                                <w:rFonts w:hint="eastAsia" w:ascii="宋体" w:hAnsi="宋体" w:eastAsia="宋体" w:cs="宋体"/>
                                <w:lang w:val="en-US" w:eastAsia="zh-CN"/>
                              </w:rPr>
                            </w:pPr>
                            <w:r>
                              <w:rPr>
                                <w:rFonts w:hint="eastAsia" w:cs="宋体"/>
                                <w:lang w:val="en-US" w:eastAsia="zh-CN"/>
                              </w:rPr>
                              <w:t>6</w:t>
                            </w:r>
                            <w:r>
                              <w:rPr>
                                <w:rFonts w:hint="eastAsia" w:ascii="宋体" w:hAnsi="宋体" w:eastAsia="宋体" w:cs="宋体"/>
                                <w:lang w:val="en-US" w:eastAsia="zh-CN"/>
                              </w:rPr>
                              <w:t># ▲</w:t>
                            </w:r>
                          </w:p>
                        </w:txbxContent>
                      </wps:txbx>
                      <wps:bodyPr upright="1"/>
                    </wps:wsp>
                  </a:graphicData>
                </a:graphic>
              </wp:anchor>
            </w:drawing>
          </mc:Choice>
          <mc:Fallback>
            <w:pict>
              <v:rect id="_x0000_s1026" o:spid="_x0000_s1026" o:spt="1" style="position:absolute;left:0pt;margin-left:179.45pt;margin-top:17.3pt;height:26.25pt;width:46.5pt;z-index:246207488;mso-width-relative:page;mso-height-relative:page;" fillcolor="#FFFFFF" filled="t" stroked="t" coordsize="21600,21600" o:gfxdata="UEsDBAoAAAAAAIdO4kAAAAAAAAAAAAAAAAAEAAAAZHJzL1BLAwQUAAAACACHTuJACd35N9cAAAAJ&#10;AQAADwAAAGRycy9kb3ducmV2LnhtbE2PTU7DMBBG90jcwRokdtQOtCWEOF0gIcGmKqUHcOMhCY3H&#10;ke0khdMzrGA3P0/fvCk3Z9eLCUPsPGnIFgoEUu1tR42Gw/vzTQ4iJkPW9J5QwxdG2FSXF6UprJ/p&#10;Dad9agSHUCyMhjaloZAy1i06Exd+QOLdhw/OJG5DI20wM4e7Xt4qtZbOdMQXWjPgU4v1aT86DfO8&#10;3X2/nNDtPl+naMdO9WF70Pr6KlOPIBKe0x8Mv/qsDhU7Hf1INopew90qf2CUi+UaBAPLVcaDo4b8&#10;PgNZlfL/B9UPUEsDBBQAAAAIAIdO4kDRlUMQ4QEAAN0DAAAOAAAAZHJzL2Uyb0RvYy54bWytU82O&#10;0zAQviPxDpbvNOlCWIia7oFSLghW2uUBpraTWPKfPN4mfRokbjwEj4N4DcZu6bJwWSFycGY842++&#10;+cZeXc3WsL2KqL3r+HJRc6ac8FK7oeOfbrfPXnGGCZwE453q+EEhv1o/fbKaQqsu/OiNVJERiMN2&#10;Ch0fUwptVaEYlQVc+KAcBXsfLSRy41DJCBOhW1Nd1PXLavJRhuiFQqTdzTHI1wW/75VIH/seVWKm&#10;48QtlTWWdZfXar2CdogQRi1ONOAfWFjQjoqeoTaQgN1F/ReU1SJ69H1aCG8r3/daqNIDdbOs/+jm&#10;ZoSgSi8kDoazTPj/YMWH/XVkWna8ecGZA0sz+vH56/dvXxhtkDpTwJaSbsJ1PHlIZm517qPNf2qC&#10;zUXRw1lRNScmaLN5XTcN6S4o9Jy+yyZjVveHQ8T0TnnLstHxSAMrOsL+PaZj6q+UXAu90XKrjSlO&#10;HHZvTGR7oOFuy3dCf5BmHJuo+vKyEAG6ZL2BRJxsoLbRDaXggyP4OOTMbAM4HhkUhEwAWquTynJB&#10;OyqQb51k6RBIWUdvgGc2VknOjKInk62SmUCbx2SSeMaRhnkwx1FkK827mWCyufPyQDO9C1EPI2m6&#10;LKLkCN2hIv7pvudL+rtfQO9f5f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Cd35N9cAAAAJAQAA&#10;DwAAAAAAAAABACAAAAAiAAAAZHJzL2Rvd25yZXYueG1sUEsBAhQAFAAAAAgAh07iQNGVQxDhAQAA&#10;3QMAAA4AAAAAAAAAAQAgAAAAJgEAAGRycy9lMm9Eb2MueG1sUEsFBgAAAAAGAAYAWQEAAHkFAAAA&#10;AA==&#10;">
                <v:fill on="t" focussize="0,0"/>
                <v:stroke weight="2.5pt" color="#FFFFFF" joinstyle="miter"/>
                <v:imagedata o:title=""/>
                <o:lock v:ext="edit" aspectratio="f"/>
                <v:textbox>
                  <w:txbxContent>
                    <w:p>
                      <w:pPr>
                        <w:rPr>
                          <w:rFonts w:hint="eastAsia" w:ascii="宋体" w:hAnsi="宋体" w:eastAsia="宋体" w:cs="宋体"/>
                          <w:lang w:val="en-US" w:eastAsia="zh-CN"/>
                        </w:rPr>
                      </w:pPr>
                      <w:r>
                        <w:rPr>
                          <w:rFonts w:hint="eastAsia" w:cs="宋体"/>
                          <w:lang w:val="en-US" w:eastAsia="zh-CN"/>
                        </w:rPr>
                        <w:t>6</w:t>
                      </w:r>
                      <w:r>
                        <w:rPr>
                          <w:rFonts w:hint="eastAsia" w:ascii="宋体" w:hAnsi="宋体" w:eastAsia="宋体" w:cs="宋体"/>
                          <w:lang w:val="en-US" w:eastAsia="zh-CN"/>
                        </w:rPr>
                        <w:t># ▲</w:t>
                      </w:r>
                    </w:p>
                  </w:txbxContent>
                </v:textbox>
              </v:rect>
            </w:pict>
          </mc:Fallback>
        </mc:AlternateContent>
      </w:r>
    </w:p>
    <w:p>
      <w:pPr>
        <w:pStyle w:val="5"/>
        <w:spacing w:before="12"/>
        <w:rPr>
          <w:b/>
          <w:sz w:val="39"/>
        </w:rPr>
      </w:pPr>
    </w:p>
    <w:p>
      <w:pPr>
        <w:spacing w:before="0"/>
        <w:ind w:left="144" w:right="145" w:firstLine="0"/>
        <w:jc w:val="center"/>
        <w:rPr>
          <w:b/>
          <w:sz w:val="28"/>
        </w:rPr>
      </w:pPr>
      <w:r>
        <w:rPr>
          <w:b/>
          <w:spacing w:val="-36"/>
          <w:sz w:val="28"/>
        </w:rPr>
        <w:t xml:space="preserve">图 </w:t>
      </w:r>
      <w:r>
        <w:rPr>
          <w:rFonts w:hint="eastAsia"/>
          <w:b/>
          <w:spacing w:val="-36"/>
          <w:sz w:val="28"/>
          <w:lang w:val="en-US" w:eastAsia="zh-CN"/>
        </w:rPr>
        <w:t xml:space="preserve">7  </w:t>
      </w:r>
      <w:r>
        <w:rPr>
          <w:rFonts w:ascii="Times New Roman" w:eastAsia="Times New Roman"/>
          <w:b/>
          <w:spacing w:val="67"/>
          <w:sz w:val="28"/>
        </w:rPr>
        <w:t xml:space="preserve"> </w:t>
      </w:r>
      <w:r>
        <w:rPr>
          <w:b/>
          <w:sz w:val="28"/>
        </w:rPr>
        <w:t>噪声监测点位图</w:t>
      </w:r>
    </w:p>
    <w:p>
      <w:pPr>
        <w:pStyle w:val="5"/>
        <w:rPr>
          <w:b/>
          <w:sz w:val="20"/>
        </w:rPr>
      </w:pPr>
    </w:p>
    <w:p>
      <w:pPr>
        <w:pStyle w:val="5"/>
        <w:ind w:firstLine="1054" w:firstLineChars="500"/>
        <w:rPr>
          <w:rFonts w:hint="eastAsia" w:ascii="仿宋" w:eastAsia="仿宋"/>
          <w:b/>
          <w:sz w:val="21"/>
        </w:rPr>
      </w:pPr>
    </w:p>
    <w:p>
      <w:pPr>
        <w:pStyle w:val="3"/>
        <w:numPr>
          <w:ilvl w:val="1"/>
          <w:numId w:val="13"/>
        </w:numPr>
        <w:tabs>
          <w:tab w:val="left" w:pos="1594"/>
        </w:tabs>
        <w:spacing w:before="14" w:after="0" w:line="240" w:lineRule="auto"/>
        <w:ind w:left="1593" w:right="0" w:hanging="354"/>
        <w:jc w:val="left"/>
      </w:pPr>
      <w:r>
        <w:t>、验收监测期间生产工况</w:t>
      </w:r>
    </w:p>
    <w:p>
      <w:pPr>
        <w:pStyle w:val="5"/>
        <w:rPr>
          <w:b/>
          <w:sz w:val="30"/>
        </w:rPr>
      </w:pPr>
    </w:p>
    <w:p>
      <w:pPr>
        <w:pStyle w:val="5"/>
        <w:spacing w:line="364" w:lineRule="auto"/>
        <w:ind w:left="1240" w:right="1238" w:firstLine="561"/>
        <w:jc w:val="both"/>
        <w:rPr>
          <w:b/>
          <w:sz w:val="20"/>
        </w:rPr>
      </w:pPr>
      <w:r>
        <w:rPr>
          <w:rFonts w:hint="eastAsia"/>
          <w:spacing w:val="-7"/>
          <w:lang w:eastAsia="zh-CN"/>
        </w:rPr>
        <w:t>宁夏净之蓝环保技术有限公司</w:t>
      </w:r>
      <w:r>
        <w:rPr>
          <w:spacing w:val="-7"/>
        </w:rPr>
        <w:t xml:space="preserve">于 </w:t>
      </w:r>
      <w:r>
        <w:rPr>
          <w:rFonts w:ascii="Times New Roman" w:eastAsia="Times New Roman"/>
        </w:rPr>
        <w:t>20</w:t>
      </w:r>
      <w:r>
        <w:rPr>
          <w:rFonts w:hint="eastAsia" w:ascii="Times New Roman"/>
          <w:lang w:val="en-US" w:eastAsia="zh-CN"/>
        </w:rPr>
        <w:t>20</w:t>
      </w:r>
      <w:r>
        <w:rPr>
          <w:spacing w:val="-35"/>
        </w:rPr>
        <w:t xml:space="preserve">年 </w:t>
      </w:r>
      <w:r>
        <w:rPr>
          <w:rFonts w:hint="eastAsia"/>
          <w:spacing w:val="-35"/>
          <w:lang w:val="en-US" w:eastAsia="zh-CN"/>
        </w:rPr>
        <w:t>3</w:t>
      </w:r>
      <w:r>
        <w:rPr>
          <w:rFonts w:ascii="Times New Roman" w:eastAsia="Times New Roman"/>
        </w:rPr>
        <w:t xml:space="preserve"> </w:t>
      </w:r>
      <w:r>
        <w:rPr>
          <w:spacing w:val="-35"/>
        </w:rPr>
        <w:t xml:space="preserve">月 </w:t>
      </w:r>
      <w:r>
        <w:rPr>
          <w:rFonts w:ascii="Times New Roman" w:eastAsia="Times New Roman"/>
        </w:rPr>
        <w:t>1</w:t>
      </w:r>
      <w:r>
        <w:rPr>
          <w:rFonts w:hint="eastAsia" w:ascii="Times New Roman"/>
          <w:lang w:val="en-US" w:eastAsia="zh-CN"/>
        </w:rPr>
        <w:t>8</w:t>
      </w:r>
      <w:r>
        <w:rPr>
          <w:rFonts w:ascii="Times New Roman" w:eastAsia="Times New Roman"/>
        </w:rPr>
        <w:t>-</w:t>
      </w:r>
      <w:r>
        <w:rPr>
          <w:rFonts w:hint="eastAsia" w:ascii="Times New Roman"/>
          <w:lang w:val="en-US" w:eastAsia="zh-CN"/>
        </w:rPr>
        <w:t>19</w:t>
      </w:r>
      <w:r>
        <w:rPr>
          <w:rFonts w:ascii="Times New Roman" w:eastAsia="Times New Roman"/>
        </w:rPr>
        <w:t xml:space="preserve"> </w:t>
      </w:r>
      <w:r>
        <w:rPr>
          <w:spacing w:val="-1"/>
        </w:rPr>
        <w:t>日对</w:t>
      </w:r>
      <w:r>
        <w:rPr>
          <w:rFonts w:hint="eastAsia"/>
          <w:spacing w:val="-1"/>
          <w:lang w:eastAsia="zh-CN"/>
        </w:rPr>
        <w:t>宁夏兴昌盛成品油销售有限公司加油站改扩建工程</w:t>
      </w:r>
      <w:r>
        <w:rPr>
          <w:spacing w:val="-7"/>
        </w:rPr>
        <w:t>进行了竣工环境保护验收现场监测工作。监测期间，各项生产装</w:t>
      </w:r>
      <w:r>
        <w:rPr>
          <w:spacing w:val="-3"/>
        </w:rPr>
        <w:t>置、环保设施全部开启运行且正常、稳定。</w:t>
      </w:r>
    </w:p>
    <w:p>
      <w:pPr>
        <w:pStyle w:val="5"/>
        <w:spacing w:before="7"/>
        <w:rPr>
          <w:rFonts w:ascii="Tahoma"/>
          <w:sz w:val="10"/>
        </w:rPr>
      </w:pPr>
    </w:p>
    <w:p>
      <w:pPr>
        <w:pStyle w:val="3"/>
        <w:numPr>
          <w:ilvl w:val="1"/>
          <w:numId w:val="13"/>
        </w:numPr>
        <w:tabs>
          <w:tab w:val="left" w:pos="1594"/>
        </w:tabs>
        <w:spacing w:before="73" w:after="0" w:line="240" w:lineRule="auto"/>
        <w:ind w:left="1593" w:right="0" w:hanging="354"/>
        <w:jc w:val="left"/>
      </w:pPr>
      <w:r>
        <w:t>、验收监测结果</w:t>
      </w:r>
    </w:p>
    <w:p>
      <w:pPr>
        <w:pStyle w:val="11"/>
        <w:numPr>
          <w:ilvl w:val="2"/>
          <w:numId w:val="13"/>
        </w:numPr>
        <w:tabs>
          <w:tab w:val="left" w:pos="1803"/>
        </w:tabs>
        <w:spacing w:before="4" w:after="0" w:line="740" w:lineRule="atLeast"/>
        <w:ind w:left="1802" w:right="7137" w:hanging="562"/>
        <w:jc w:val="left"/>
        <w:rPr>
          <w:sz w:val="28"/>
        </w:rPr>
      </w:pPr>
      <w:r>
        <w:rPr>
          <w:b/>
          <w:sz w:val="28"/>
        </w:rPr>
        <w:t>、废水监测结果及评价</w:t>
      </w:r>
      <w:r>
        <w:rPr>
          <w:spacing w:val="-11"/>
          <w:sz w:val="28"/>
        </w:rPr>
        <w:t xml:space="preserve">废水监测结果见表 </w:t>
      </w:r>
      <w:r>
        <w:rPr>
          <w:rFonts w:ascii="Times New Roman" w:eastAsia="Times New Roman"/>
          <w:sz w:val="28"/>
        </w:rPr>
        <w:t>7-</w:t>
      </w:r>
      <w:r>
        <w:rPr>
          <w:rFonts w:hint="eastAsia" w:ascii="Times New Roman"/>
          <w:sz w:val="28"/>
          <w:lang w:val="en-US" w:eastAsia="zh-CN"/>
        </w:rPr>
        <w:t>1</w:t>
      </w:r>
      <w:r>
        <w:rPr>
          <w:spacing w:val="-12"/>
          <w:sz w:val="28"/>
        </w:rPr>
        <w:t>。</w:t>
      </w:r>
    </w:p>
    <w:p>
      <w:pPr>
        <w:pStyle w:val="3"/>
        <w:tabs>
          <w:tab w:val="left" w:pos="1565"/>
        </w:tabs>
        <w:spacing w:before="190"/>
        <w:ind w:left="0" w:firstLine="1405" w:firstLineChars="500"/>
        <w:jc w:val="both"/>
      </w:pPr>
    </w:p>
    <w:p>
      <w:pPr>
        <w:pStyle w:val="3"/>
        <w:tabs>
          <w:tab w:val="left" w:pos="1565"/>
        </w:tabs>
        <w:spacing w:before="190"/>
        <w:ind w:left="0" w:leftChars="0" w:firstLine="0" w:firstLineChars="0"/>
        <w:jc w:val="both"/>
      </w:pPr>
    </w:p>
    <w:p>
      <w:pPr>
        <w:pStyle w:val="3"/>
        <w:tabs>
          <w:tab w:val="left" w:pos="1565"/>
        </w:tabs>
        <w:spacing w:before="190"/>
        <w:ind w:left="0" w:firstLine="1405" w:firstLineChars="500"/>
        <w:jc w:val="both"/>
      </w:pPr>
      <w:r>
        <w:t>表</w:t>
      </w:r>
      <w:r>
        <w:rPr>
          <w:spacing w:val="-71"/>
        </w:rPr>
        <w:t xml:space="preserve"> </w:t>
      </w:r>
      <w:r>
        <w:rPr>
          <w:rFonts w:ascii="Times New Roman" w:eastAsia="Times New Roman"/>
        </w:rPr>
        <w:t>7-</w:t>
      </w:r>
      <w:r>
        <w:rPr>
          <w:rFonts w:hint="eastAsia" w:ascii="Times New Roman"/>
          <w:lang w:val="en-US" w:eastAsia="zh-CN"/>
        </w:rPr>
        <w:t>1</w:t>
      </w:r>
      <w:r>
        <w:rPr>
          <w:rFonts w:ascii="Times New Roman" w:eastAsia="Times New Roman"/>
        </w:rPr>
        <w:tab/>
      </w:r>
      <w:r>
        <w:rPr>
          <w:rFonts w:hint="eastAsia" w:ascii="Times New Roman"/>
          <w:lang w:val="en-US" w:eastAsia="zh-CN"/>
        </w:rPr>
        <w:t xml:space="preserve">                                           </w:t>
      </w:r>
      <w:r>
        <w:t>废水监测结果</w:t>
      </w:r>
    </w:p>
    <w:p>
      <w:pPr>
        <w:pStyle w:val="5"/>
        <w:spacing w:before="5"/>
        <w:rPr>
          <w:b/>
          <w:sz w:val="14"/>
        </w:rPr>
      </w:pPr>
    </w:p>
    <w:tbl>
      <w:tblPr>
        <w:tblStyle w:val="8"/>
        <w:tblW w:w="0" w:type="auto"/>
        <w:tblInd w:w="120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546"/>
        <w:gridCol w:w="1585"/>
        <w:gridCol w:w="1070"/>
        <w:gridCol w:w="1070"/>
        <w:gridCol w:w="1070"/>
        <w:gridCol w:w="1070"/>
        <w:gridCol w:w="1015"/>
        <w:gridCol w:w="979"/>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6" w:hRule="atLeast"/>
        </w:trPr>
        <w:tc>
          <w:tcPr>
            <w:tcW w:w="1546" w:type="dxa"/>
            <w:vMerge w:val="restart"/>
            <w:tcBorders>
              <w:left w:val="nil"/>
              <w:bottom w:val="single" w:color="000000" w:sz="4" w:space="0"/>
              <w:right w:val="single" w:color="000000" w:sz="4" w:space="0"/>
            </w:tcBorders>
          </w:tcPr>
          <w:p>
            <w:pPr>
              <w:pStyle w:val="12"/>
              <w:jc w:val="left"/>
              <w:rPr>
                <w:b/>
                <w:sz w:val="20"/>
              </w:rPr>
            </w:pPr>
          </w:p>
          <w:p>
            <w:pPr>
              <w:pStyle w:val="12"/>
              <w:spacing w:before="175"/>
              <w:ind w:left="308"/>
              <w:jc w:val="left"/>
              <w:rPr>
                <w:b/>
                <w:sz w:val="21"/>
              </w:rPr>
            </w:pPr>
            <w:r>
              <w:rPr>
                <w:b/>
                <w:sz w:val="21"/>
              </w:rPr>
              <w:t>监测项目</w:t>
            </w:r>
          </w:p>
        </w:tc>
        <w:tc>
          <w:tcPr>
            <w:tcW w:w="1585" w:type="dxa"/>
            <w:vMerge w:val="restart"/>
            <w:tcBorders>
              <w:left w:val="single" w:color="000000" w:sz="4" w:space="0"/>
              <w:bottom w:val="single" w:color="000000" w:sz="4" w:space="0"/>
              <w:right w:val="single" w:color="000000" w:sz="4" w:space="0"/>
            </w:tcBorders>
          </w:tcPr>
          <w:p>
            <w:pPr>
              <w:pStyle w:val="12"/>
              <w:jc w:val="left"/>
              <w:rPr>
                <w:b/>
                <w:sz w:val="20"/>
              </w:rPr>
            </w:pPr>
          </w:p>
          <w:p>
            <w:pPr>
              <w:pStyle w:val="12"/>
              <w:spacing w:before="175"/>
              <w:ind w:left="345"/>
              <w:jc w:val="left"/>
              <w:rPr>
                <w:b/>
                <w:sz w:val="21"/>
              </w:rPr>
            </w:pPr>
            <w:r>
              <w:rPr>
                <w:b/>
                <w:sz w:val="21"/>
              </w:rPr>
              <w:t>监测时间</w:t>
            </w:r>
          </w:p>
        </w:tc>
        <w:tc>
          <w:tcPr>
            <w:tcW w:w="4280" w:type="dxa"/>
            <w:gridSpan w:val="4"/>
            <w:tcBorders>
              <w:left w:val="single" w:color="000000" w:sz="4" w:space="0"/>
              <w:bottom w:val="single" w:color="000000" w:sz="4" w:space="0"/>
              <w:right w:val="single" w:color="000000" w:sz="4" w:space="0"/>
            </w:tcBorders>
          </w:tcPr>
          <w:p>
            <w:pPr>
              <w:pStyle w:val="12"/>
              <w:spacing w:before="107"/>
              <w:ind w:left="1022"/>
              <w:jc w:val="left"/>
              <w:rPr>
                <w:b/>
                <w:sz w:val="21"/>
              </w:rPr>
            </w:pPr>
            <w:r>
              <w:rPr>
                <w:b/>
                <w:sz w:val="21"/>
              </w:rPr>
              <w:t>监测结果（单位：</w:t>
            </w:r>
            <w:r>
              <w:rPr>
                <w:rFonts w:ascii="Times New Roman" w:eastAsia="Times New Roman"/>
                <w:b/>
                <w:sz w:val="21"/>
              </w:rPr>
              <w:t>mg/L</w:t>
            </w:r>
            <w:r>
              <w:rPr>
                <w:b/>
                <w:sz w:val="21"/>
              </w:rPr>
              <w:t>）</w:t>
            </w:r>
          </w:p>
        </w:tc>
        <w:tc>
          <w:tcPr>
            <w:tcW w:w="1015" w:type="dxa"/>
            <w:vMerge w:val="restart"/>
            <w:tcBorders>
              <w:left w:val="single" w:color="000000" w:sz="4" w:space="0"/>
              <w:bottom w:val="single" w:color="000000" w:sz="4" w:space="0"/>
              <w:right w:val="single" w:color="000000" w:sz="4" w:space="0"/>
            </w:tcBorders>
          </w:tcPr>
          <w:p>
            <w:pPr>
              <w:pStyle w:val="12"/>
              <w:spacing w:before="1"/>
              <w:jc w:val="left"/>
              <w:rPr>
                <w:b/>
                <w:sz w:val="15"/>
              </w:rPr>
            </w:pPr>
          </w:p>
          <w:p>
            <w:pPr>
              <w:pStyle w:val="12"/>
              <w:spacing w:line="422" w:lineRule="auto"/>
              <w:ind w:left="248" w:right="218"/>
              <w:jc w:val="left"/>
              <w:rPr>
                <w:b/>
                <w:sz w:val="21"/>
              </w:rPr>
            </w:pPr>
            <w:r>
              <w:rPr>
                <w:b/>
                <w:sz w:val="21"/>
              </w:rPr>
              <w:t>标准要求</w:t>
            </w:r>
          </w:p>
        </w:tc>
        <w:tc>
          <w:tcPr>
            <w:tcW w:w="979" w:type="dxa"/>
            <w:vMerge w:val="restart"/>
            <w:tcBorders>
              <w:left w:val="single" w:color="000000" w:sz="4" w:space="0"/>
              <w:bottom w:val="single" w:color="000000" w:sz="4" w:space="0"/>
              <w:right w:val="nil"/>
            </w:tcBorders>
          </w:tcPr>
          <w:p>
            <w:pPr>
              <w:pStyle w:val="12"/>
              <w:spacing w:before="1"/>
              <w:jc w:val="left"/>
              <w:rPr>
                <w:b/>
                <w:sz w:val="15"/>
              </w:rPr>
            </w:pPr>
          </w:p>
          <w:p>
            <w:pPr>
              <w:pStyle w:val="12"/>
              <w:spacing w:line="422" w:lineRule="auto"/>
              <w:ind w:left="230" w:right="204"/>
              <w:jc w:val="left"/>
              <w:rPr>
                <w:b/>
                <w:sz w:val="21"/>
              </w:rPr>
            </w:pPr>
            <w:r>
              <w:rPr>
                <w:b/>
                <w:sz w:val="21"/>
              </w:rPr>
              <w:t>是否达标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37" w:hRule="atLeast"/>
        </w:trPr>
        <w:tc>
          <w:tcPr>
            <w:tcW w:w="1546" w:type="dxa"/>
            <w:vMerge w:val="continue"/>
            <w:tcBorders>
              <w:top w:val="nil"/>
              <w:left w:val="nil"/>
              <w:bottom w:val="single" w:color="000000" w:sz="4" w:space="0"/>
              <w:right w:val="single" w:color="000000" w:sz="4" w:space="0"/>
            </w:tcBorders>
          </w:tcPr>
          <w:p>
            <w:pPr>
              <w:rPr>
                <w:sz w:val="2"/>
                <w:szCs w:val="2"/>
              </w:rPr>
            </w:pPr>
          </w:p>
        </w:tc>
        <w:tc>
          <w:tcPr>
            <w:tcW w:w="1585" w:type="dxa"/>
            <w:vMerge w:val="continue"/>
            <w:tcBorders>
              <w:top w:val="nil"/>
              <w:left w:val="single" w:color="000000" w:sz="4" w:space="0"/>
              <w:bottom w:val="single" w:color="000000" w:sz="4" w:space="0"/>
              <w:right w:val="single" w:color="000000" w:sz="4" w:space="0"/>
            </w:tcBorders>
          </w:tcPr>
          <w:p>
            <w:pPr>
              <w:rPr>
                <w:sz w:val="2"/>
                <w:szCs w:val="2"/>
              </w:rPr>
            </w:pPr>
          </w:p>
        </w:tc>
        <w:tc>
          <w:tcPr>
            <w:tcW w:w="1070" w:type="dxa"/>
            <w:tcBorders>
              <w:top w:val="single" w:color="000000" w:sz="4" w:space="0"/>
              <w:left w:val="single" w:color="000000" w:sz="4" w:space="0"/>
              <w:bottom w:val="single" w:color="000000" w:sz="4" w:space="0"/>
              <w:right w:val="single" w:color="000000" w:sz="4" w:space="0"/>
            </w:tcBorders>
          </w:tcPr>
          <w:p>
            <w:pPr>
              <w:pStyle w:val="12"/>
              <w:spacing w:before="83"/>
              <w:ind w:left="132" w:right="103"/>
              <w:rPr>
                <w:b/>
                <w:sz w:val="21"/>
              </w:rPr>
            </w:pPr>
            <w:r>
              <w:rPr>
                <w:b/>
                <w:sz w:val="21"/>
              </w:rPr>
              <w:t>第一次</w:t>
            </w:r>
          </w:p>
        </w:tc>
        <w:tc>
          <w:tcPr>
            <w:tcW w:w="1070" w:type="dxa"/>
            <w:tcBorders>
              <w:top w:val="single" w:color="000000" w:sz="4" w:space="0"/>
              <w:left w:val="single" w:color="000000" w:sz="4" w:space="0"/>
              <w:bottom w:val="single" w:color="000000" w:sz="4" w:space="0"/>
              <w:right w:val="single" w:color="000000" w:sz="4" w:space="0"/>
            </w:tcBorders>
          </w:tcPr>
          <w:p>
            <w:pPr>
              <w:pStyle w:val="12"/>
              <w:spacing w:before="83"/>
              <w:ind w:left="99" w:right="71"/>
              <w:rPr>
                <w:b/>
                <w:sz w:val="21"/>
              </w:rPr>
            </w:pPr>
            <w:r>
              <w:rPr>
                <w:b/>
                <w:sz w:val="21"/>
              </w:rPr>
              <w:t>第二次</w:t>
            </w:r>
          </w:p>
        </w:tc>
        <w:tc>
          <w:tcPr>
            <w:tcW w:w="1070" w:type="dxa"/>
            <w:tcBorders>
              <w:top w:val="single" w:color="000000" w:sz="4" w:space="0"/>
              <w:left w:val="single" w:color="000000" w:sz="4" w:space="0"/>
              <w:bottom w:val="single" w:color="000000" w:sz="4" w:space="0"/>
              <w:right w:val="single" w:color="000000" w:sz="4" w:space="0"/>
            </w:tcBorders>
          </w:tcPr>
          <w:p>
            <w:pPr>
              <w:pStyle w:val="12"/>
              <w:spacing w:before="83"/>
              <w:ind w:left="99" w:right="72"/>
              <w:rPr>
                <w:b/>
                <w:sz w:val="21"/>
              </w:rPr>
            </w:pPr>
            <w:r>
              <w:rPr>
                <w:b/>
                <w:sz w:val="21"/>
              </w:rPr>
              <w:t>第三次</w:t>
            </w:r>
          </w:p>
        </w:tc>
        <w:tc>
          <w:tcPr>
            <w:tcW w:w="1070" w:type="dxa"/>
            <w:tcBorders>
              <w:top w:val="single" w:color="000000" w:sz="4" w:space="0"/>
              <w:left w:val="single" w:color="000000" w:sz="4" w:space="0"/>
              <w:bottom w:val="single" w:color="000000" w:sz="4" w:space="0"/>
              <w:right w:val="single" w:color="000000" w:sz="4" w:space="0"/>
            </w:tcBorders>
          </w:tcPr>
          <w:p>
            <w:pPr>
              <w:pStyle w:val="12"/>
              <w:spacing w:before="83"/>
              <w:ind w:right="136" w:firstLine="211" w:firstLineChars="100"/>
              <w:jc w:val="both"/>
              <w:rPr>
                <w:b/>
                <w:sz w:val="21"/>
              </w:rPr>
            </w:pPr>
            <w:r>
              <w:rPr>
                <w:b/>
                <w:sz w:val="21"/>
              </w:rPr>
              <w:t>均值</w:t>
            </w:r>
          </w:p>
        </w:tc>
        <w:tc>
          <w:tcPr>
            <w:tcW w:w="1015" w:type="dxa"/>
            <w:vMerge w:val="continue"/>
            <w:tcBorders>
              <w:top w:val="nil"/>
              <w:left w:val="single" w:color="000000" w:sz="4" w:space="0"/>
              <w:bottom w:val="single" w:color="000000" w:sz="4" w:space="0"/>
              <w:right w:val="single" w:color="000000" w:sz="4" w:space="0"/>
            </w:tcBorders>
          </w:tcPr>
          <w:p>
            <w:pPr>
              <w:rPr>
                <w:sz w:val="2"/>
                <w:szCs w:val="2"/>
              </w:rPr>
            </w:pPr>
          </w:p>
        </w:tc>
        <w:tc>
          <w:tcPr>
            <w:tcW w:w="979" w:type="dxa"/>
            <w:vMerge w:val="continue"/>
            <w:tcBorders>
              <w:top w:val="nil"/>
              <w:left w:val="single" w:color="000000" w:sz="4" w:space="0"/>
              <w:bottom w:val="single" w:color="000000" w:sz="4" w:space="0"/>
              <w:right w:val="nil"/>
            </w:tcBorders>
          </w:tcPr>
          <w:p>
            <w:pPr>
              <w:rPr>
                <w:sz w:val="2"/>
                <w:szCs w:val="2"/>
              </w:rPr>
            </w:pP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1" w:hRule="atLeast"/>
        </w:trPr>
        <w:tc>
          <w:tcPr>
            <w:tcW w:w="1546" w:type="dxa"/>
            <w:vMerge w:val="restart"/>
            <w:tcBorders>
              <w:top w:val="single" w:color="000000" w:sz="4" w:space="0"/>
              <w:left w:val="nil"/>
              <w:bottom w:val="single" w:color="000000" w:sz="4" w:space="0"/>
              <w:right w:val="single" w:color="000000" w:sz="4" w:space="0"/>
            </w:tcBorders>
          </w:tcPr>
          <w:p>
            <w:pPr>
              <w:pStyle w:val="12"/>
              <w:spacing w:before="11"/>
              <w:jc w:val="left"/>
              <w:rPr>
                <w:b/>
                <w:sz w:val="16"/>
              </w:rPr>
            </w:pPr>
          </w:p>
          <w:p>
            <w:pPr>
              <w:pStyle w:val="12"/>
              <w:ind w:left="473" w:firstLine="210" w:firstLineChars="100"/>
              <w:jc w:val="left"/>
              <w:rPr>
                <w:rFonts w:hint="default" w:ascii="Times New Roman" w:eastAsia="宋体"/>
                <w:sz w:val="21"/>
                <w:lang w:val="en-US" w:eastAsia="zh-CN"/>
              </w:rPr>
            </w:pPr>
            <w:r>
              <w:rPr>
                <w:rFonts w:hint="eastAsia" w:ascii="Times New Roman"/>
                <w:position w:val="2"/>
                <w:sz w:val="21"/>
                <w:lang w:val="en-US" w:eastAsia="zh-CN"/>
              </w:rPr>
              <w:t>PH</w:t>
            </w:r>
          </w:p>
        </w:tc>
        <w:tc>
          <w:tcPr>
            <w:tcW w:w="1585" w:type="dxa"/>
            <w:tcBorders>
              <w:top w:val="single" w:color="000000" w:sz="4" w:space="0"/>
              <w:left w:val="single" w:color="000000" w:sz="4" w:space="0"/>
              <w:bottom w:val="single" w:color="000000" w:sz="4" w:space="0"/>
              <w:right w:val="single" w:color="000000" w:sz="4" w:space="0"/>
            </w:tcBorders>
          </w:tcPr>
          <w:p>
            <w:pPr>
              <w:pStyle w:val="12"/>
              <w:spacing w:before="109"/>
              <w:ind w:left="272" w:right="245"/>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ascii="Times New Roman" w:eastAsia="Times New Roman"/>
                <w:sz w:val="21"/>
              </w:rPr>
              <w:t>1</w:t>
            </w:r>
            <w:r>
              <w:rPr>
                <w:rFonts w:hint="eastAsia" w:ascii="Times New Roman"/>
                <w:sz w:val="21"/>
                <w:lang w:val="en-US" w:eastAsia="zh-CN"/>
              </w:rPr>
              <w:t>8</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131" w:right="103"/>
              <w:jc w:val="center"/>
              <w:rPr>
                <w:rFonts w:hint="default" w:ascii="Times New Roman"/>
                <w:sz w:val="21"/>
                <w:lang w:val="en-US" w:eastAsia="zh-CN"/>
              </w:rPr>
            </w:pPr>
            <w:r>
              <w:rPr>
                <w:rFonts w:hint="eastAsia" w:ascii="Times New Roman"/>
                <w:sz w:val="21"/>
                <w:lang w:val="en-US" w:eastAsia="zh-CN"/>
              </w:rPr>
              <w:t>7.47</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99" w:right="70"/>
              <w:jc w:val="center"/>
              <w:rPr>
                <w:rFonts w:hint="default" w:ascii="Times New Roman" w:eastAsia="宋体"/>
                <w:sz w:val="21"/>
                <w:lang w:val="en-US" w:eastAsia="zh-CN"/>
              </w:rPr>
            </w:pPr>
            <w:r>
              <w:rPr>
                <w:rFonts w:hint="eastAsia" w:ascii="Times New Roman"/>
                <w:sz w:val="21"/>
                <w:lang w:val="en-US" w:eastAsia="zh-CN"/>
              </w:rPr>
              <w:t>7.39</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99" w:right="70"/>
              <w:jc w:val="center"/>
              <w:rPr>
                <w:rFonts w:hint="default" w:ascii="Times New Roman" w:eastAsia="宋体"/>
                <w:sz w:val="21"/>
                <w:lang w:val="en-US" w:eastAsia="zh-CN"/>
              </w:rPr>
            </w:pPr>
            <w:r>
              <w:rPr>
                <w:rFonts w:hint="eastAsia" w:ascii="Times New Roman"/>
                <w:sz w:val="21"/>
                <w:lang w:val="en-US" w:eastAsia="zh-CN"/>
              </w:rPr>
              <w:t>7.56</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164" w:right="135"/>
              <w:jc w:val="center"/>
              <w:rPr>
                <w:rFonts w:hint="default" w:ascii="Times New Roman" w:eastAsia="宋体"/>
                <w:sz w:val="21"/>
                <w:lang w:val="en-US" w:eastAsia="zh-CN"/>
              </w:rPr>
            </w:pPr>
            <w:r>
              <w:rPr>
                <w:rFonts w:hint="eastAsia" w:ascii="Times New Roman"/>
                <w:sz w:val="21"/>
                <w:lang w:val="en-US" w:eastAsia="zh-CN"/>
              </w:rPr>
              <w:t>7.47</w:t>
            </w:r>
          </w:p>
        </w:tc>
        <w:tc>
          <w:tcPr>
            <w:tcW w:w="1015" w:type="dxa"/>
            <w:vMerge w:val="restart"/>
            <w:tcBorders>
              <w:top w:val="single" w:color="000000" w:sz="4" w:space="0"/>
              <w:left w:val="single" w:color="000000" w:sz="4" w:space="0"/>
              <w:bottom w:val="single" w:color="000000" w:sz="4" w:space="0"/>
              <w:right w:val="single" w:color="000000" w:sz="4" w:space="0"/>
            </w:tcBorders>
          </w:tcPr>
          <w:p>
            <w:pPr>
              <w:pStyle w:val="12"/>
              <w:spacing w:before="1"/>
              <w:jc w:val="center"/>
              <w:rPr>
                <w:b/>
                <w:sz w:val="17"/>
              </w:rPr>
            </w:pPr>
          </w:p>
          <w:p>
            <w:pPr>
              <w:pStyle w:val="12"/>
              <w:ind w:left="333" w:right="305"/>
              <w:jc w:val="center"/>
              <w:rPr>
                <w:rFonts w:hint="default" w:ascii="Times New Roman" w:eastAsia="宋体"/>
                <w:sz w:val="21"/>
                <w:lang w:val="en-US" w:eastAsia="zh-CN"/>
              </w:rPr>
            </w:pPr>
            <w:r>
              <w:rPr>
                <w:rFonts w:hint="eastAsia" w:ascii="Times New Roman"/>
                <w:sz w:val="21"/>
                <w:lang w:val="en-US" w:eastAsia="zh-CN"/>
              </w:rPr>
              <w:t>6-9</w:t>
            </w:r>
          </w:p>
        </w:tc>
        <w:tc>
          <w:tcPr>
            <w:tcW w:w="979" w:type="dxa"/>
            <w:tcBorders>
              <w:top w:val="single" w:color="000000" w:sz="4" w:space="0"/>
              <w:left w:val="single" w:color="000000" w:sz="4" w:space="0"/>
              <w:bottom w:val="single" w:color="000000" w:sz="4" w:space="0"/>
              <w:right w:val="nil"/>
            </w:tcBorders>
          </w:tcPr>
          <w:p>
            <w:pPr>
              <w:pStyle w:val="12"/>
              <w:spacing w:before="8"/>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03" w:hRule="atLeast"/>
        </w:trPr>
        <w:tc>
          <w:tcPr>
            <w:tcW w:w="1546" w:type="dxa"/>
            <w:vMerge w:val="continue"/>
            <w:tcBorders>
              <w:top w:val="nil"/>
              <w:left w:val="nil"/>
              <w:bottom w:val="single" w:color="000000" w:sz="4" w:space="0"/>
              <w:right w:val="single" w:color="000000" w:sz="4" w:space="0"/>
            </w:tcBorders>
          </w:tcPr>
          <w:p>
            <w:pPr>
              <w:rPr>
                <w:sz w:val="2"/>
                <w:szCs w:val="2"/>
              </w:rPr>
            </w:pPr>
          </w:p>
        </w:tc>
        <w:tc>
          <w:tcPr>
            <w:tcW w:w="1585" w:type="dxa"/>
            <w:tcBorders>
              <w:top w:val="single" w:color="000000" w:sz="4" w:space="0"/>
              <w:left w:val="single" w:color="000000" w:sz="4" w:space="0"/>
              <w:bottom w:val="single" w:color="000000" w:sz="4" w:space="0"/>
              <w:right w:val="single" w:color="000000" w:sz="4" w:space="0"/>
            </w:tcBorders>
          </w:tcPr>
          <w:p>
            <w:pPr>
              <w:pStyle w:val="12"/>
              <w:spacing w:before="110"/>
              <w:ind w:left="272" w:right="245"/>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hint="eastAsia" w:ascii="Times New Roman"/>
                <w:sz w:val="21"/>
                <w:lang w:val="en-US" w:eastAsia="zh-CN"/>
              </w:rPr>
              <w:t>19</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30"/>
              <w:ind w:left="131" w:right="103"/>
              <w:jc w:val="center"/>
              <w:rPr>
                <w:rFonts w:hint="default" w:ascii="Times New Roman" w:eastAsia="宋体"/>
                <w:sz w:val="21"/>
                <w:lang w:val="en-US" w:eastAsia="zh-CN"/>
              </w:rPr>
            </w:pPr>
            <w:r>
              <w:rPr>
                <w:rFonts w:hint="eastAsia" w:ascii="Times New Roman"/>
                <w:sz w:val="21"/>
                <w:lang w:val="en-US" w:eastAsia="zh-CN"/>
              </w:rPr>
              <w:t>8.01</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30"/>
              <w:ind w:left="97" w:right="71"/>
              <w:jc w:val="center"/>
              <w:rPr>
                <w:rFonts w:hint="default" w:ascii="Times New Roman" w:eastAsia="宋体"/>
                <w:sz w:val="21"/>
                <w:lang w:val="en-US" w:eastAsia="zh-CN"/>
              </w:rPr>
            </w:pPr>
            <w:r>
              <w:rPr>
                <w:rFonts w:hint="eastAsia" w:ascii="Times New Roman"/>
                <w:sz w:val="21"/>
                <w:lang w:val="en-US" w:eastAsia="zh-CN"/>
              </w:rPr>
              <w:t>7.69</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30"/>
              <w:ind w:left="99" w:right="70"/>
              <w:jc w:val="center"/>
              <w:rPr>
                <w:rFonts w:hint="default" w:ascii="Times New Roman" w:eastAsia="宋体"/>
                <w:sz w:val="21"/>
                <w:lang w:val="en-US" w:eastAsia="zh-CN"/>
              </w:rPr>
            </w:pPr>
            <w:r>
              <w:rPr>
                <w:rFonts w:hint="eastAsia" w:ascii="Times New Roman"/>
                <w:sz w:val="21"/>
                <w:lang w:val="en-US" w:eastAsia="zh-CN"/>
              </w:rPr>
              <w:t>7.85</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30"/>
              <w:ind w:left="164" w:right="135"/>
              <w:jc w:val="center"/>
              <w:rPr>
                <w:rFonts w:hint="default" w:ascii="Times New Roman" w:eastAsia="宋体"/>
                <w:sz w:val="21"/>
                <w:lang w:val="en-US" w:eastAsia="zh-CN"/>
              </w:rPr>
            </w:pPr>
            <w:r>
              <w:rPr>
                <w:rFonts w:hint="eastAsia" w:ascii="Times New Roman"/>
                <w:sz w:val="21"/>
                <w:lang w:val="en-US" w:eastAsia="zh-CN"/>
              </w:rPr>
              <w:t>7.85</w:t>
            </w:r>
          </w:p>
        </w:tc>
        <w:tc>
          <w:tcPr>
            <w:tcW w:w="1015" w:type="dxa"/>
            <w:vMerge w:val="continue"/>
            <w:tcBorders>
              <w:top w:val="nil"/>
              <w:left w:val="single" w:color="000000" w:sz="4" w:space="0"/>
              <w:bottom w:val="single" w:color="000000" w:sz="4" w:space="0"/>
              <w:right w:val="single" w:color="000000" w:sz="4" w:space="0"/>
            </w:tcBorders>
          </w:tcPr>
          <w:p>
            <w:pPr>
              <w:jc w:val="center"/>
              <w:rPr>
                <w:sz w:val="2"/>
                <w:szCs w:val="2"/>
              </w:rPr>
            </w:pPr>
          </w:p>
        </w:tc>
        <w:tc>
          <w:tcPr>
            <w:tcW w:w="979" w:type="dxa"/>
            <w:tcBorders>
              <w:top w:val="single" w:color="000000" w:sz="4" w:space="0"/>
              <w:left w:val="single" w:color="000000" w:sz="4" w:space="0"/>
              <w:bottom w:val="single" w:color="000000" w:sz="4" w:space="0"/>
              <w:right w:val="nil"/>
            </w:tcBorders>
          </w:tcPr>
          <w:p>
            <w:pPr>
              <w:pStyle w:val="12"/>
              <w:spacing w:before="14"/>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91" w:hRule="atLeast"/>
        </w:trPr>
        <w:tc>
          <w:tcPr>
            <w:tcW w:w="1546" w:type="dxa"/>
            <w:vMerge w:val="restart"/>
            <w:tcBorders>
              <w:top w:val="single" w:color="000000" w:sz="4" w:space="0"/>
              <w:left w:val="nil"/>
              <w:bottom w:val="single" w:color="000000" w:sz="4" w:space="0"/>
              <w:right w:val="single" w:color="000000" w:sz="4" w:space="0"/>
            </w:tcBorders>
          </w:tcPr>
          <w:p>
            <w:pPr>
              <w:pStyle w:val="12"/>
              <w:ind w:left="473" w:firstLine="210" w:firstLineChars="100"/>
              <w:jc w:val="left"/>
              <w:rPr>
                <w:rFonts w:hint="eastAsia" w:ascii="Times New Roman"/>
                <w:position w:val="2"/>
                <w:sz w:val="21"/>
                <w:lang w:val="en-US" w:eastAsia="zh-CN"/>
              </w:rPr>
            </w:pPr>
          </w:p>
          <w:p>
            <w:pPr>
              <w:pStyle w:val="12"/>
              <w:ind w:firstLine="210" w:firstLineChars="100"/>
              <w:jc w:val="left"/>
              <w:rPr>
                <w:rFonts w:hint="eastAsia" w:eastAsia="宋体"/>
                <w:sz w:val="21"/>
                <w:lang w:eastAsia="zh-CN"/>
              </w:rPr>
            </w:pPr>
            <w:r>
              <w:rPr>
                <w:rFonts w:hint="eastAsia" w:ascii="Times New Roman"/>
                <w:position w:val="2"/>
                <w:sz w:val="21"/>
                <w:lang w:val="en-US" w:eastAsia="zh-CN"/>
              </w:rPr>
              <w:t>化学需氧量</w:t>
            </w: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09"/>
              <w:ind w:left="272" w:leftChars="0" w:right="245" w:rightChars="0"/>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ascii="Times New Roman" w:eastAsia="Times New Roman"/>
                <w:sz w:val="21"/>
              </w:rPr>
              <w:t>1</w:t>
            </w:r>
            <w:r>
              <w:rPr>
                <w:rFonts w:hint="eastAsia" w:ascii="Times New Roman"/>
                <w:sz w:val="21"/>
                <w:lang w:val="en-US" w:eastAsia="zh-CN"/>
              </w:rPr>
              <w:t>8</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131" w:right="103"/>
              <w:jc w:val="center"/>
              <w:rPr>
                <w:rFonts w:hint="default" w:ascii="Times New Roman" w:eastAsia="宋体"/>
                <w:sz w:val="21"/>
                <w:lang w:val="en-US" w:eastAsia="zh-CN"/>
              </w:rPr>
            </w:pPr>
            <w:r>
              <w:rPr>
                <w:rFonts w:hint="eastAsia" w:ascii="Times New Roman"/>
                <w:sz w:val="21"/>
                <w:lang w:val="en-US" w:eastAsia="zh-CN"/>
              </w:rPr>
              <w:t>176</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97" w:right="71"/>
              <w:jc w:val="center"/>
              <w:rPr>
                <w:rFonts w:hint="default" w:ascii="Times New Roman" w:eastAsia="宋体"/>
                <w:sz w:val="21"/>
                <w:lang w:val="en-US" w:eastAsia="zh-CN"/>
              </w:rPr>
            </w:pPr>
            <w:r>
              <w:rPr>
                <w:rFonts w:hint="eastAsia" w:ascii="Times New Roman"/>
                <w:sz w:val="21"/>
                <w:lang w:val="en-US" w:eastAsia="zh-CN"/>
              </w:rPr>
              <w:t>167</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99" w:right="70"/>
              <w:jc w:val="center"/>
              <w:rPr>
                <w:rFonts w:hint="default" w:ascii="Times New Roman" w:eastAsia="宋体"/>
                <w:sz w:val="21"/>
                <w:lang w:val="en-US" w:eastAsia="zh-CN"/>
              </w:rPr>
            </w:pPr>
            <w:r>
              <w:rPr>
                <w:rFonts w:hint="eastAsia" w:ascii="Times New Roman"/>
                <w:sz w:val="21"/>
                <w:lang w:val="en-US" w:eastAsia="zh-CN"/>
              </w:rPr>
              <w:t>173</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22"/>
              <w:ind w:left="164" w:right="135"/>
              <w:jc w:val="center"/>
              <w:rPr>
                <w:rFonts w:hint="default" w:ascii="Times New Roman" w:eastAsia="宋体"/>
                <w:sz w:val="21"/>
                <w:lang w:val="en-US" w:eastAsia="zh-CN"/>
              </w:rPr>
            </w:pPr>
            <w:r>
              <w:rPr>
                <w:rFonts w:hint="eastAsia" w:ascii="Times New Roman"/>
                <w:sz w:val="21"/>
                <w:lang w:val="en-US" w:eastAsia="zh-CN"/>
              </w:rPr>
              <w:t>172</w:t>
            </w:r>
          </w:p>
        </w:tc>
        <w:tc>
          <w:tcPr>
            <w:tcW w:w="1015" w:type="dxa"/>
            <w:vMerge w:val="restart"/>
            <w:tcBorders>
              <w:top w:val="single" w:color="000000" w:sz="4" w:space="0"/>
              <w:left w:val="single" w:color="000000" w:sz="4" w:space="0"/>
              <w:bottom w:val="single" w:color="000000" w:sz="4" w:space="0"/>
              <w:right w:val="single" w:color="000000" w:sz="4" w:space="0"/>
            </w:tcBorders>
          </w:tcPr>
          <w:p>
            <w:pPr>
              <w:pStyle w:val="12"/>
              <w:ind w:left="333" w:right="305"/>
              <w:jc w:val="center"/>
              <w:rPr>
                <w:rFonts w:hint="eastAsia" w:ascii="Times New Roman"/>
                <w:sz w:val="21"/>
                <w:lang w:val="en-US" w:eastAsia="zh-CN"/>
              </w:rPr>
            </w:pPr>
          </w:p>
          <w:p>
            <w:pPr>
              <w:pStyle w:val="12"/>
              <w:ind w:left="333" w:right="305"/>
              <w:jc w:val="center"/>
              <w:rPr>
                <w:rFonts w:hint="default" w:ascii="Times New Roman"/>
                <w:sz w:val="21"/>
                <w:lang w:val="en-US" w:eastAsia="zh-CN"/>
              </w:rPr>
            </w:pPr>
            <w:r>
              <w:rPr>
                <w:rFonts w:hint="eastAsia" w:ascii="Times New Roman"/>
                <w:sz w:val="21"/>
                <w:lang w:val="en-US" w:eastAsia="zh-CN"/>
              </w:rPr>
              <w:t>500</w:t>
            </w:r>
          </w:p>
        </w:tc>
        <w:tc>
          <w:tcPr>
            <w:tcW w:w="979" w:type="dxa"/>
            <w:tcBorders>
              <w:top w:val="single" w:color="000000" w:sz="4" w:space="0"/>
              <w:left w:val="single" w:color="000000" w:sz="4" w:space="0"/>
              <w:bottom w:val="single" w:color="000000" w:sz="4" w:space="0"/>
              <w:right w:val="nil"/>
            </w:tcBorders>
          </w:tcPr>
          <w:p>
            <w:pPr>
              <w:pStyle w:val="12"/>
              <w:spacing w:before="9"/>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trPr>
        <w:tc>
          <w:tcPr>
            <w:tcW w:w="1546" w:type="dxa"/>
            <w:vMerge w:val="continue"/>
            <w:tcBorders>
              <w:top w:val="nil"/>
              <w:left w:val="nil"/>
              <w:bottom w:val="single" w:color="000000" w:sz="4" w:space="0"/>
              <w:right w:val="single" w:color="000000" w:sz="4" w:space="0"/>
            </w:tcBorders>
          </w:tcPr>
          <w:p>
            <w:pPr>
              <w:rPr>
                <w:sz w:val="2"/>
                <w:szCs w:val="2"/>
              </w:rPr>
            </w:pP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10"/>
              <w:ind w:left="272" w:leftChars="0" w:right="245" w:rightChars="0"/>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hint="eastAsia" w:ascii="Times New Roman"/>
                <w:sz w:val="21"/>
                <w:lang w:val="en-US" w:eastAsia="zh-CN"/>
              </w:rPr>
              <w:t>19</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131" w:right="103"/>
              <w:jc w:val="center"/>
              <w:rPr>
                <w:rFonts w:hint="default" w:ascii="Times New Roman" w:eastAsia="宋体"/>
                <w:sz w:val="21"/>
                <w:lang w:val="en-US" w:eastAsia="zh-CN"/>
              </w:rPr>
            </w:pPr>
            <w:r>
              <w:rPr>
                <w:rFonts w:hint="eastAsia" w:ascii="Times New Roman"/>
                <w:sz w:val="21"/>
                <w:lang w:val="en-US" w:eastAsia="zh-CN"/>
              </w:rPr>
              <w:t>156</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97" w:right="71"/>
              <w:jc w:val="center"/>
              <w:rPr>
                <w:rFonts w:hint="default" w:ascii="Times New Roman" w:eastAsia="宋体"/>
                <w:sz w:val="21"/>
                <w:lang w:val="en-US" w:eastAsia="zh-CN"/>
              </w:rPr>
            </w:pPr>
            <w:r>
              <w:rPr>
                <w:rFonts w:hint="eastAsia" w:ascii="Times New Roman"/>
                <w:sz w:val="21"/>
                <w:lang w:val="en-US" w:eastAsia="zh-CN"/>
              </w:rPr>
              <w:t>160</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99" w:right="70"/>
              <w:jc w:val="center"/>
              <w:rPr>
                <w:rFonts w:hint="default" w:ascii="Times New Roman" w:eastAsia="宋体"/>
                <w:sz w:val="21"/>
                <w:lang w:val="en-US" w:eastAsia="zh-CN"/>
              </w:rPr>
            </w:pPr>
            <w:r>
              <w:rPr>
                <w:rFonts w:hint="eastAsia" w:ascii="Times New Roman"/>
                <w:sz w:val="21"/>
                <w:lang w:val="en-US" w:eastAsia="zh-CN"/>
              </w:rPr>
              <w:t>186</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164" w:right="135"/>
              <w:jc w:val="center"/>
              <w:rPr>
                <w:rFonts w:hint="default" w:ascii="Times New Roman" w:eastAsia="宋体"/>
                <w:sz w:val="21"/>
                <w:lang w:val="en-US" w:eastAsia="zh-CN"/>
              </w:rPr>
            </w:pPr>
            <w:r>
              <w:rPr>
                <w:rFonts w:hint="eastAsia" w:ascii="Times New Roman"/>
                <w:sz w:val="21"/>
                <w:lang w:val="en-US" w:eastAsia="zh-CN"/>
              </w:rPr>
              <w:t>167</w:t>
            </w:r>
          </w:p>
        </w:tc>
        <w:tc>
          <w:tcPr>
            <w:tcW w:w="1015" w:type="dxa"/>
            <w:vMerge w:val="continue"/>
            <w:tcBorders>
              <w:top w:val="nil"/>
              <w:left w:val="single" w:color="000000" w:sz="4" w:space="0"/>
              <w:bottom w:val="single" w:color="000000" w:sz="4" w:space="0"/>
              <w:right w:val="single" w:color="000000" w:sz="4" w:space="0"/>
            </w:tcBorders>
          </w:tcPr>
          <w:p>
            <w:pPr>
              <w:jc w:val="center"/>
              <w:rPr>
                <w:rFonts w:hint="eastAsia" w:ascii="Times New Roman" w:hAnsi="宋体" w:eastAsia="宋体" w:cs="宋体"/>
                <w:sz w:val="21"/>
                <w:szCs w:val="22"/>
                <w:lang w:val="en-US" w:eastAsia="zh-CN" w:bidi="zh-CN"/>
              </w:rPr>
            </w:pPr>
          </w:p>
        </w:tc>
        <w:tc>
          <w:tcPr>
            <w:tcW w:w="979" w:type="dxa"/>
            <w:tcBorders>
              <w:top w:val="single" w:color="000000" w:sz="4" w:space="0"/>
              <w:left w:val="single" w:color="000000" w:sz="4" w:space="0"/>
              <w:bottom w:val="single" w:color="000000" w:sz="4" w:space="0"/>
              <w:right w:val="nil"/>
            </w:tcBorders>
          </w:tcPr>
          <w:p>
            <w:pPr>
              <w:pStyle w:val="12"/>
              <w:spacing w:before="48"/>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trPr>
        <w:tc>
          <w:tcPr>
            <w:tcW w:w="1546" w:type="dxa"/>
            <w:vMerge w:val="restart"/>
            <w:tcBorders>
              <w:top w:val="single" w:color="000000" w:sz="4" w:space="0"/>
              <w:left w:val="nil"/>
              <w:bottom w:val="single" w:color="000000" w:sz="4" w:space="0"/>
              <w:right w:val="single" w:color="000000" w:sz="4" w:space="0"/>
            </w:tcBorders>
          </w:tcPr>
          <w:p>
            <w:pPr>
              <w:pStyle w:val="12"/>
              <w:spacing w:before="4"/>
              <w:jc w:val="left"/>
              <w:rPr>
                <w:b/>
                <w:sz w:val="26"/>
              </w:rPr>
            </w:pPr>
          </w:p>
          <w:p>
            <w:pPr>
              <w:pStyle w:val="12"/>
              <w:ind w:left="205"/>
              <w:jc w:val="left"/>
              <w:rPr>
                <w:rFonts w:hint="eastAsia" w:eastAsia="宋体"/>
                <w:sz w:val="21"/>
                <w:lang w:eastAsia="zh-CN"/>
              </w:rPr>
            </w:pPr>
            <w:r>
              <w:rPr>
                <w:rFonts w:hint="eastAsia"/>
                <w:sz w:val="21"/>
                <w:lang w:eastAsia="zh-CN"/>
              </w:rPr>
              <w:t>生化需氧量</w:t>
            </w: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09"/>
              <w:ind w:left="272" w:leftChars="0" w:right="245" w:rightChars="0"/>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ascii="Times New Roman" w:eastAsia="Times New Roman"/>
                <w:sz w:val="21"/>
              </w:rPr>
              <w:t>1</w:t>
            </w:r>
            <w:r>
              <w:rPr>
                <w:rFonts w:hint="eastAsia" w:ascii="Times New Roman"/>
                <w:sz w:val="21"/>
                <w:lang w:val="en-US" w:eastAsia="zh-CN"/>
              </w:rPr>
              <w:t>8</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132" w:right="101"/>
              <w:jc w:val="center"/>
              <w:rPr>
                <w:rFonts w:hint="default" w:ascii="Times New Roman" w:eastAsia="宋体"/>
                <w:sz w:val="21"/>
                <w:lang w:val="en-US" w:eastAsia="zh-CN"/>
              </w:rPr>
            </w:pPr>
            <w:r>
              <w:rPr>
                <w:rFonts w:hint="eastAsia" w:ascii="Times New Roman"/>
                <w:sz w:val="21"/>
                <w:lang w:val="en-US" w:eastAsia="zh-CN"/>
              </w:rPr>
              <w:t>32.3</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99" w:right="70"/>
              <w:jc w:val="center"/>
              <w:rPr>
                <w:rFonts w:hint="default" w:ascii="Times New Roman" w:eastAsia="宋体"/>
                <w:sz w:val="21"/>
                <w:lang w:val="en-US" w:eastAsia="zh-CN"/>
              </w:rPr>
            </w:pPr>
            <w:r>
              <w:rPr>
                <w:rFonts w:hint="eastAsia" w:ascii="Times New Roman"/>
                <w:sz w:val="21"/>
                <w:lang w:val="en-US" w:eastAsia="zh-CN"/>
              </w:rPr>
              <w:t>32.4</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99" w:right="70"/>
              <w:jc w:val="center"/>
              <w:rPr>
                <w:rFonts w:hint="default" w:ascii="Times New Roman" w:eastAsia="宋体"/>
                <w:sz w:val="21"/>
                <w:lang w:val="en-US" w:eastAsia="zh-CN"/>
              </w:rPr>
            </w:pPr>
            <w:r>
              <w:rPr>
                <w:rFonts w:hint="eastAsia" w:ascii="Times New Roman"/>
                <w:sz w:val="21"/>
                <w:lang w:val="en-US" w:eastAsia="zh-CN"/>
              </w:rPr>
              <w:t>29.4</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1"/>
              <w:ind w:left="164" w:right="135"/>
              <w:jc w:val="center"/>
              <w:rPr>
                <w:rFonts w:hint="default" w:ascii="Times New Roman" w:eastAsia="宋体"/>
                <w:sz w:val="21"/>
                <w:lang w:val="en-US" w:eastAsia="zh-CN"/>
              </w:rPr>
            </w:pPr>
            <w:r>
              <w:rPr>
                <w:rFonts w:hint="eastAsia" w:ascii="Times New Roman"/>
                <w:sz w:val="21"/>
                <w:lang w:val="en-US" w:eastAsia="zh-CN"/>
              </w:rPr>
              <w:t>31.4</w:t>
            </w:r>
          </w:p>
        </w:tc>
        <w:tc>
          <w:tcPr>
            <w:tcW w:w="1015" w:type="dxa"/>
            <w:vMerge w:val="restart"/>
            <w:tcBorders>
              <w:top w:val="single" w:color="000000" w:sz="4" w:space="0"/>
              <w:left w:val="single" w:color="000000" w:sz="4" w:space="0"/>
              <w:bottom w:val="single" w:color="000000" w:sz="4" w:space="0"/>
              <w:right w:val="single" w:color="000000" w:sz="4" w:space="0"/>
            </w:tcBorders>
          </w:tcPr>
          <w:p>
            <w:pPr>
              <w:pStyle w:val="12"/>
              <w:ind w:left="333" w:right="305"/>
              <w:jc w:val="center"/>
              <w:rPr>
                <w:rFonts w:hint="eastAsia" w:ascii="Times New Roman" w:hAnsi="宋体" w:eastAsia="宋体" w:cs="宋体"/>
                <w:sz w:val="21"/>
                <w:szCs w:val="22"/>
                <w:lang w:val="en-US" w:eastAsia="zh-CN" w:bidi="zh-CN"/>
              </w:rPr>
            </w:pPr>
          </w:p>
          <w:p>
            <w:pPr>
              <w:pStyle w:val="12"/>
              <w:ind w:left="333" w:right="305"/>
              <w:jc w:val="center"/>
              <w:rPr>
                <w:rFonts w:hint="default" w:ascii="Times New Roman" w:hAnsi="宋体" w:eastAsia="宋体" w:cs="宋体"/>
                <w:sz w:val="21"/>
                <w:szCs w:val="22"/>
                <w:lang w:val="en-US" w:eastAsia="zh-CN" w:bidi="zh-CN"/>
              </w:rPr>
            </w:pPr>
            <w:r>
              <w:rPr>
                <w:rFonts w:hint="eastAsia" w:ascii="Times New Roman" w:hAnsi="宋体" w:eastAsia="宋体" w:cs="宋体"/>
                <w:sz w:val="21"/>
                <w:szCs w:val="22"/>
                <w:lang w:val="en-US" w:eastAsia="zh-CN" w:bidi="zh-CN"/>
              </w:rPr>
              <w:t>300</w:t>
            </w:r>
          </w:p>
        </w:tc>
        <w:tc>
          <w:tcPr>
            <w:tcW w:w="979" w:type="dxa"/>
            <w:tcBorders>
              <w:top w:val="single" w:color="000000" w:sz="4" w:space="0"/>
              <w:left w:val="single" w:color="000000" w:sz="4" w:space="0"/>
              <w:bottom w:val="single" w:color="000000" w:sz="4" w:space="0"/>
              <w:right w:val="nil"/>
            </w:tcBorders>
          </w:tcPr>
          <w:p>
            <w:pPr>
              <w:pStyle w:val="12"/>
              <w:spacing w:before="47"/>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68" w:hRule="atLeast"/>
        </w:trPr>
        <w:tc>
          <w:tcPr>
            <w:tcW w:w="1546" w:type="dxa"/>
            <w:vMerge w:val="continue"/>
            <w:tcBorders>
              <w:top w:val="nil"/>
              <w:left w:val="nil"/>
              <w:bottom w:val="single" w:color="000000" w:sz="4" w:space="0"/>
              <w:right w:val="single" w:color="000000" w:sz="4" w:space="0"/>
            </w:tcBorders>
          </w:tcPr>
          <w:p>
            <w:pPr>
              <w:rPr>
                <w:sz w:val="2"/>
                <w:szCs w:val="2"/>
              </w:rPr>
            </w:pP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10"/>
              <w:ind w:left="272" w:leftChars="0" w:right="245" w:rightChars="0"/>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hint="eastAsia" w:ascii="Times New Roman"/>
                <w:sz w:val="21"/>
                <w:lang w:val="en-US" w:eastAsia="zh-CN"/>
              </w:rPr>
              <w:t>19</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3"/>
              <w:ind w:left="132" w:right="101"/>
              <w:jc w:val="center"/>
              <w:rPr>
                <w:rFonts w:hint="default" w:ascii="Times New Roman" w:eastAsia="宋体"/>
                <w:sz w:val="21"/>
                <w:lang w:val="en-US" w:eastAsia="zh-CN"/>
              </w:rPr>
            </w:pPr>
            <w:r>
              <w:rPr>
                <w:rFonts w:hint="eastAsia" w:ascii="Times New Roman"/>
                <w:sz w:val="21"/>
                <w:lang w:val="en-US" w:eastAsia="zh-CN"/>
              </w:rPr>
              <w:t>31.7</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3"/>
              <w:ind w:left="99" w:right="70"/>
              <w:jc w:val="center"/>
              <w:rPr>
                <w:rFonts w:hint="default" w:ascii="Times New Roman" w:eastAsia="宋体"/>
                <w:sz w:val="21"/>
                <w:lang w:val="en-US" w:eastAsia="zh-CN"/>
              </w:rPr>
            </w:pPr>
            <w:r>
              <w:rPr>
                <w:rFonts w:hint="eastAsia" w:ascii="Times New Roman"/>
                <w:sz w:val="21"/>
                <w:lang w:val="en-US" w:eastAsia="zh-CN"/>
              </w:rPr>
              <w:t>39.7</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3"/>
              <w:ind w:left="99" w:right="70"/>
              <w:jc w:val="center"/>
              <w:rPr>
                <w:rFonts w:hint="default" w:ascii="Times New Roman" w:eastAsia="宋体"/>
                <w:sz w:val="21"/>
                <w:lang w:val="en-US" w:eastAsia="zh-CN"/>
              </w:rPr>
            </w:pPr>
            <w:r>
              <w:rPr>
                <w:rFonts w:hint="eastAsia" w:ascii="Times New Roman"/>
                <w:sz w:val="21"/>
                <w:lang w:val="en-US" w:eastAsia="zh-CN"/>
              </w:rPr>
              <w:t>35.3</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3"/>
              <w:ind w:left="164" w:right="135"/>
              <w:jc w:val="center"/>
              <w:rPr>
                <w:rFonts w:hint="default" w:ascii="Times New Roman" w:eastAsia="宋体"/>
                <w:sz w:val="21"/>
                <w:lang w:val="en-US" w:eastAsia="zh-CN"/>
              </w:rPr>
            </w:pPr>
            <w:r>
              <w:rPr>
                <w:rFonts w:hint="eastAsia" w:ascii="Times New Roman"/>
                <w:sz w:val="21"/>
                <w:lang w:val="en-US" w:eastAsia="zh-CN"/>
              </w:rPr>
              <w:t>35.6</w:t>
            </w:r>
          </w:p>
        </w:tc>
        <w:tc>
          <w:tcPr>
            <w:tcW w:w="1015" w:type="dxa"/>
            <w:vMerge w:val="continue"/>
            <w:tcBorders>
              <w:top w:val="nil"/>
              <w:left w:val="single" w:color="000000" w:sz="4" w:space="0"/>
              <w:bottom w:val="single" w:color="000000" w:sz="4" w:space="0"/>
              <w:right w:val="single" w:color="000000" w:sz="4" w:space="0"/>
            </w:tcBorders>
          </w:tcPr>
          <w:p>
            <w:pPr>
              <w:jc w:val="center"/>
              <w:rPr>
                <w:rFonts w:hint="eastAsia" w:ascii="Times New Roman" w:hAnsi="宋体" w:eastAsia="宋体" w:cs="宋体"/>
                <w:sz w:val="21"/>
                <w:szCs w:val="22"/>
                <w:lang w:val="en-US" w:eastAsia="zh-CN" w:bidi="zh-CN"/>
              </w:rPr>
            </w:pPr>
          </w:p>
        </w:tc>
        <w:tc>
          <w:tcPr>
            <w:tcW w:w="979" w:type="dxa"/>
            <w:tcBorders>
              <w:top w:val="single" w:color="000000" w:sz="4" w:space="0"/>
              <w:left w:val="single" w:color="000000" w:sz="4" w:space="0"/>
              <w:bottom w:val="single" w:color="000000" w:sz="4" w:space="0"/>
              <w:right w:val="nil"/>
            </w:tcBorders>
          </w:tcPr>
          <w:p>
            <w:pPr>
              <w:pStyle w:val="12"/>
              <w:spacing w:before="49"/>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9" w:hRule="atLeast"/>
        </w:trPr>
        <w:tc>
          <w:tcPr>
            <w:tcW w:w="1546" w:type="dxa"/>
            <w:vMerge w:val="restart"/>
            <w:tcBorders>
              <w:top w:val="single" w:color="000000" w:sz="4" w:space="0"/>
              <w:left w:val="nil"/>
              <w:right w:val="single" w:color="000000" w:sz="4" w:space="0"/>
            </w:tcBorders>
          </w:tcPr>
          <w:p>
            <w:pPr>
              <w:pStyle w:val="12"/>
              <w:spacing w:before="3"/>
              <w:jc w:val="left"/>
              <w:rPr>
                <w:b/>
                <w:sz w:val="26"/>
              </w:rPr>
            </w:pPr>
          </w:p>
          <w:p>
            <w:pPr>
              <w:pStyle w:val="12"/>
              <w:ind w:left="413"/>
              <w:jc w:val="left"/>
              <w:rPr>
                <w:sz w:val="21"/>
              </w:rPr>
            </w:pPr>
            <w:r>
              <w:rPr>
                <w:sz w:val="21"/>
              </w:rPr>
              <w:t>悬浮物</w:t>
            </w: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09"/>
              <w:ind w:left="272" w:leftChars="0" w:right="245" w:rightChars="0"/>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ascii="Times New Roman" w:eastAsia="Times New Roman"/>
                <w:sz w:val="21"/>
              </w:rPr>
              <w:t>1</w:t>
            </w:r>
            <w:r>
              <w:rPr>
                <w:rFonts w:hint="eastAsia" w:ascii="Times New Roman"/>
                <w:sz w:val="21"/>
                <w:lang w:val="en-US" w:eastAsia="zh-CN"/>
              </w:rPr>
              <w:t>8</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2"/>
              <w:ind w:left="129" w:right="103"/>
              <w:jc w:val="center"/>
              <w:rPr>
                <w:rFonts w:hint="default" w:ascii="Times New Roman" w:eastAsia="宋体"/>
                <w:sz w:val="21"/>
                <w:lang w:val="en-US" w:eastAsia="zh-CN"/>
              </w:rPr>
            </w:pPr>
            <w:r>
              <w:rPr>
                <w:rFonts w:hint="eastAsia" w:ascii="Times New Roman"/>
                <w:sz w:val="21"/>
                <w:lang w:val="en-US" w:eastAsia="zh-CN"/>
              </w:rPr>
              <w:t>93</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2"/>
              <w:ind w:left="99" w:right="70"/>
              <w:jc w:val="center"/>
              <w:rPr>
                <w:rFonts w:hint="default" w:ascii="Times New Roman" w:eastAsia="宋体"/>
                <w:sz w:val="21"/>
                <w:lang w:val="en-US" w:eastAsia="zh-CN"/>
              </w:rPr>
            </w:pPr>
            <w:r>
              <w:rPr>
                <w:rFonts w:hint="eastAsia" w:ascii="Times New Roman"/>
                <w:sz w:val="21"/>
                <w:lang w:val="en-US" w:eastAsia="zh-CN"/>
              </w:rPr>
              <w:t>85</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62"/>
              <w:ind w:left="99" w:right="70"/>
              <w:jc w:val="center"/>
              <w:rPr>
                <w:rFonts w:hint="default" w:ascii="Times New Roman" w:eastAsia="宋体"/>
                <w:sz w:val="21"/>
                <w:lang w:val="en-US" w:eastAsia="zh-CN"/>
              </w:rPr>
            </w:pPr>
            <w:r>
              <w:rPr>
                <w:rFonts w:hint="eastAsia" w:ascii="Times New Roman"/>
                <w:sz w:val="21"/>
                <w:lang w:val="en-US" w:eastAsia="zh-CN"/>
              </w:rPr>
              <w:t>98</w:t>
            </w:r>
          </w:p>
        </w:tc>
        <w:tc>
          <w:tcPr>
            <w:tcW w:w="1070" w:type="dxa"/>
            <w:tcBorders>
              <w:top w:val="single" w:color="000000" w:sz="4" w:space="0"/>
              <w:left w:val="single" w:color="000000" w:sz="4" w:space="0"/>
              <w:bottom w:val="single" w:color="auto" w:sz="4" w:space="0"/>
              <w:right w:val="single" w:color="000000" w:sz="4" w:space="0"/>
            </w:tcBorders>
            <w:vAlign w:val="center"/>
          </w:tcPr>
          <w:p>
            <w:pPr>
              <w:pStyle w:val="12"/>
              <w:spacing w:before="62"/>
              <w:ind w:left="164" w:right="135"/>
              <w:jc w:val="center"/>
              <w:rPr>
                <w:rFonts w:hint="default" w:ascii="Times New Roman" w:eastAsia="宋体"/>
                <w:sz w:val="21"/>
                <w:lang w:val="en-US" w:eastAsia="zh-CN"/>
              </w:rPr>
            </w:pPr>
            <w:r>
              <w:rPr>
                <w:rFonts w:hint="eastAsia" w:ascii="Times New Roman"/>
                <w:sz w:val="21"/>
                <w:lang w:val="en-US" w:eastAsia="zh-CN"/>
              </w:rPr>
              <w:t>92</w:t>
            </w:r>
          </w:p>
        </w:tc>
        <w:tc>
          <w:tcPr>
            <w:tcW w:w="1015" w:type="dxa"/>
            <w:vMerge w:val="restart"/>
            <w:tcBorders>
              <w:top w:val="single" w:color="000000" w:sz="4" w:space="0"/>
              <w:left w:val="single" w:color="000000" w:sz="4" w:space="0"/>
              <w:bottom w:val="single" w:color="auto" w:sz="4" w:space="0"/>
              <w:right w:val="single" w:color="000000" w:sz="4" w:space="0"/>
            </w:tcBorders>
          </w:tcPr>
          <w:p>
            <w:pPr>
              <w:pStyle w:val="12"/>
              <w:ind w:left="333" w:right="305"/>
              <w:jc w:val="center"/>
              <w:rPr>
                <w:rFonts w:hint="eastAsia" w:ascii="Times New Roman" w:hAnsi="宋体" w:eastAsia="宋体" w:cs="宋体"/>
                <w:sz w:val="21"/>
                <w:szCs w:val="22"/>
                <w:lang w:val="en-US" w:eastAsia="zh-CN" w:bidi="zh-CN"/>
              </w:rPr>
            </w:pPr>
          </w:p>
          <w:p>
            <w:pPr>
              <w:pStyle w:val="12"/>
              <w:ind w:left="333" w:right="305"/>
              <w:jc w:val="center"/>
              <w:rPr>
                <w:rFonts w:hint="default" w:ascii="Times New Roman" w:hAnsi="宋体" w:eastAsia="宋体" w:cs="宋体"/>
                <w:sz w:val="21"/>
                <w:szCs w:val="22"/>
                <w:lang w:val="en-US" w:eastAsia="zh-CN" w:bidi="zh-CN"/>
              </w:rPr>
            </w:pPr>
            <w:r>
              <w:rPr>
                <w:rFonts w:hint="eastAsia" w:ascii="Times New Roman" w:hAnsi="宋体" w:eastAsia="宋体" w:cs="宋体"/>
                <w:sz w:val="21"/>
                <w:szCs w:val="22"/>
                <w:lang w:val="en-US" w:eastAsia="zh-CN" w:bidi="zh-CN"/>
              </w:rPr>
              <w:t>400</w:t>
            </w:r>
          </w:p>
        </w:tc>
        <w:tc>
          <w:tcPr>
            <w:tcW w:w="979" w:type="dxa"/>
            <w:tcBorders>
              <w:top w:val="single" w:color="000000" w:sz="4" w:space="0"/>
              <w:left w:val="single" w:color="000000" w:sz="4" w:space="0"/>
              <w:bottom w:val="single" w:color="000000" w:sz="4" w:space="0"/>
              <w:right w:val="nil"/>
            </w:tcBorders>
          </w:tcPr>
          <w:p>
            <w:pPr>
              <w:pStyle w:val="12"/>
              <w:spacing w:before="48"/>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trPr>
        <w:tc>
          <w:tcPr>
            <w:tcW w:w="1546" w:type="dxa"/>
            <w:vMerge w:val="continue"/>
            <w:tcBorders>
              <w:top w:val="nil"/>
              <w:left w:val="nil"/>
              <w:bottom w:val="nil"/>
              <w:right w:val="single" w:color="000000" w:sz="4" w:space="0"/>
            </w:tcBorders>
          </w:tcPr>
          <w:p>
            <w:pPr>
              <w:rPr>
                <w:sz w:val="2"/>
                <w:szCs w:val="2"/>
              </w:rPr>
            </w:pP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10"/>
              <w:ind w:left="272" w:leftChars="0" w:right="245" w:rightChars="0"/>
              <w:rPr>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hint="eastAsia" w:ascii="Times New Roman"/>
                <w:sz w:val="21"/>
                <w:lang w:val="en-US" w:eastAsia="zh-CN"/>
              </w:rPr>
              <w:t>19</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51"/>
              <w:ind w:left="129" w:right="103"/>
              <w:jc w:val="center"/>
              <w:rPr>
                <w:rFonts w:hint="default" w:ascii="Times New Roman" w:eastAsia="宋体"/>
                <w:sz w:val="21"/>
                <w:lang w:val="en-US" w:eastAsia="zh-CN"/>
              </w:rPr>
            </w:pPr>
            <w:r>
              <w:rPr>
                <w:rFonts w:hint="eastAsia" w:ascii="Times New Roman"/>
                <w:sz w:val="21"/>
                <w:lang w:val="en-US" w:eastAsia="zh-CN"/>
              </w:rPr>
              <w:t>73</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51"/>
              <w:ind w:left="99" w:right="70"/>
              <w:jc w:val="center"/>
              <w:rPr>
                <w:rFonts w:hint="default" w:ascii="Times New Roman" w:eastAsia="宋体"/>
                <w:sz w:val="21"/>
                <w:lang w:val="en-US" w:eastAsia="zh-CN"/>
              </w:rPr>
            </w:pPr>
            <w:r>
              <w:rPr>
                <w:rFonts w:hint="eastAsia" w:ascii="Times New Roman"/>
                <w:sz w:val="21"/>
                <w:lang w:val="en-US" w:eastAsia="zh-CN"/>
              </w:rPr>
              <w:t>79</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51"/>
              <w:ind w:left="99" w:right="70"/>
              <w:jc w:val="center"/>
              <w:rPr>
                <w:rFonts w:hint="default" w:ascii="Times New Roman" w:eastAsia="宋体"/>
                <w:sz w:val="21"/>
                <w:lang w:val="en-US" w:eastAsia="zh-CN"/>
              </w:rPr>
            </w:pPr>
            <w:r>
              <w:rPr>
                <w:rFonts w:hint="eastAsia" w:ascii="Times New Roman"/>
                <w:sz w:val="21"/>
                <w:lang w:val="en-US" w:eastAsia="zh-CN"/>
              </w:rPr>
              <w:t>69</w:t>
            </w:r>
          </w:p>
        </w:tc>
        <w:tc>
          <w:tcPr>
            <w:tcW w:w="1070" w:type="dxa"/>
            <w:tcBorders>
              <w:top w:val="single" w:color="auto" w:sz="4" w:space="0"/>
              <w:left w:val="single" w:color="000000" w:sz="4" w:space="0"/>
              <w:bottom w:val="single" w:color="auto" w:sz="4" w:space="0"/>
              <w:right w:val="single" w:color="000000" w:sz="4" w:space="0"/>
            </w:tcBorders>
            <w:vAlign w:val="center"/>
          </w:tcPr>
          <w:p>
            <w:pPr>
              <w:pStyle w:val="12"/>
              <w:spacing w:before="51"/>
              <w:ind w:left="164" w:right="135"/>
              <w:jc w:val="center"/>
              <w:rPr>
                <w:rFonts w:hint="default" w:ascii="Times New Roman" w:eastAsia="宋体"/>
                <w:sz w:val="21"/>
                <w:lang w:val="en-US" w:eastAsia="zh-CN"/>
              </w:rPr>
            </w:pPr>
            <w:r>
              <w:rPr>
                <w:rFonts w:hint="eastAsia" w:ascii="Times New Roman"/>
                <w:sz w:val="21"/>
                <w:lang w:val="en-US" w:eastAsia="zh-CN"/>
              </w:rPr>
              <w:t>74</w:t>
            </w:r>
          </w:p>
        </w:tc>
        <w:tc>
          <w:tcPr>
            <w:tcW w:w="1015" w:type="dxa"/>
            <w:vMerge w:val="continue"/>
            <w:tcBorders>
              <w:top w:val="single" w:color="auto" w:sz="4" w:space="0"/>
              <w:left w:val="single" w:color="000000" w:sz="4" w:space="0"/>
              <w:bottom w:val="single" w:color="auto" w:sz="4" w:space="0"/>
              <w:right w:val="single" w:color="000000" w:sz="4" w:space="0"/>
            </w:tcBorders>
          </w:tcPr>
          <w:p>
            <w:pPr>
              <w:jc w:val="center"/>
              <w:rPr>
                <w:rFonts w:hint="eastAsia" w:ascii="Times New Roman" w:hAnsi="宋体" w:eastAsia="宋体" w:cs="宋体"/>
                <w:sz w:val="21"/>
                <w:szCs w:val="22"/>
                <w:lang w:val="en-US" w:eastAsia="zh-CN" w:bidi="zh-CN"/>
              </w:rPr>
            </w:pPr>
          </w:p>
        </w:tc>
        <w:tc>
          <w:tcPr>
            <w:tcW w:w="979" w:type="dxa"/>
            <w:tcBorders>
              <w:top w:val="single" w:color="000000" w:sz="4" w:space="0"/>
              <w:left w:val="single" w:color="000000" w:sz="4" w:space="0"/>
              <w:bottom w:val="single" w:color="000000" w:sz="4" w:space="0"/>
              <w:right w:val="nil"/>
            </w:tcBorders>
          </w:tcPr>
          <w:p>
            <w:pPr>
              <w:pStyle w:val="12"/>
              <w:spacing w:before="37"/>
              <w:ind w:left="23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trPr>
        <w:tc>
          <w:tcPr>
            <w:tcW w:w="1546" w:type="dxa"/>
            <w:vMerge w:val="restart"/>
            <w:tcBorders>
              <w:top w:val="nil"/>
              <w:left w:val="nil"/>
              <w:right w:val="single" w:color="000000" w:sz="4" w:space="0"/>
            </w:tcBorders>
          </w:tcPr>
          <w:p>
            <w:pPr>
              <w:rPr>
                <w:rFonts w:hint="eastAsia"/>
                <w:sz w:val="2"/>
                <w:szCs w:val="2"/>
                <w:lang w:val="en-US" w:eastAsia="zh-CN"/>
              </w:rPr>
            </w:pPr>
            <w:r>
              <w:rPr>
                <w:rFonts w:hint="eastAsia"/>
                <w:sz w:val="2"/>
                <w:szCs w:val="2"/>
                <w:lang w:val="en-US" w:eastAsia="zh-CN"/>
              </w:rPr>
              <w:t xml:space="preserve">          </w:t>
            </w:r>
          </w:p>
          <w:p>
            <w:pPr>
              <w:bidi w:val="0"/>
              <w:rPr>
                <w:rFonts w:hint="default" w:ascii="宋体" w:hAnsi="宋体" w:eastAsia="宋体" w:cs="宋体"/>
                <w:sz w:val="22"/>
                <w:szCs w:val="22"/>
                <w:lang w:val="en-US" w:eastAsia="zh-CN" w:bidi="zh-CN"/>
              </w:rPr>
            </w:pPr>
          </w:p>
          <w:p>
            <w:pPr>
              <w:bidi w:val="0"/>
              <w:jc w:val="center"/>
              <w:rPr>
                <w:rFonts w:hint="default"/>
                <w:lang w:val="en-US" w:eastAsia="zh-CN"/>
              </w:rPr>
            </w:pPr>
            <w:r>
              <w:rPr>
                <w:rFonts w:hint="eastAsia"/>
                <w:lang w:val="en-US" w:eastAsia="zh-CN"/>
              </w:rPr>
              <w:t>阴离子表面活性剂</w:t>
            </w:r>
          </w:p>
        </w:tc>
        <w:tc>
          <w:tcPr>
            <w:tcW w:w="1585" w:type="dxa"/>
            <w:tcBorders>
              <w:top w:val="single" w:color="000000" w:sz="4" w:space="0"/>
              <w:left w:val="single" w:color="000000" w:sz="4" w:space="0"/>
              <w:bottom w:val="single" w:color="000000" w:sz="4" w:space="0"/>
              <w:right w:val="single" w:color="000000" w:sz="4" w:space="0"/>
            </w:tcBorders>
            <w:vAlign w:val="top"/>
          </w:tcPr>
          <w:p>
            <w:pPr>
              <w:pStyle w:val="12"/>
              <w:spacing w:before="109"/>
              <w:ind w:left="272" w:leftChars="0" w:right="245" w:rightChars="0"/>
              <w:rPr>
                <w:rFonts w:ascii="Times New Roman" w:eastAsia="Times New Roman"/>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ascii="Times New Roman" w:eastAsia="Times New Roman"/>
                <w:sz w:val="21"/>
              </w:rPr>
              <w:t>1</w:t>
            </w:r>
            <w:r>
              <w:rPr>
                <w:rFonts w:hint="eastAsia" w:ascii="Times New Roman"/>
                <w:sz w:val="21"/>
                <w:lang w:val="en-US" w:eastAsia="zh-CN"/>
              </w:rPr>
              <w:t>8</w:t>
            </w:r>
            <w:r>
              <w:rPr>
                <w:sz w:val="21"/>
              </w:rPr>
              <w:t>日</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51"/>
              <w:ind w:left="129" w:right="103"/>
              <w:jc w:val="center"/>
              <w:rPr>
                <w:rFonts w:hint="default" w:ascii="Times New Roman" w:eastAsia="宋体"/>
                <w:sz w:val="21"/>
                <w:lang w:val="en-US" w:eastAsia="zh-CN"/>
              </w:rPr>
            </w:pPr>
            <w:r>
              <w:rPr>
                <w:rFonts w:hint="eastAsia" w:ascii="Times New Roman"/>
                <w:sz w:val="21"/>
                <w:lang w:val="en-US" w:eastAsia="zh-CN"/>
              </w:rPr>
              <w:t>2.32</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51"/>
              <w:ind w:left="99" w:right="70"/>
              <w:jc w:val="center"/>
              <w:rPr>
                <w:rFonts w:hint="default" w:ascii="Times New Roman" w:eastAsia="宋体"/>
                <w:sz w:val="21"/>
                <w:lang w:val="en-US" w:eastAsia="zh-CN"/>
              </w:rPr>
            </w:pPr>
            <w:r>
              <w:rPr>
                <w:rFonts w:hint="eastAsia" w:ascii="Times New Roman"/>
                <w:sz w:val="21"/>
                <w:lang w:val="en-US" w:eastAsia="zh-CN"/>
              </w:rPr>
              <w:t>2.24</w:t>
            </w:r>
          </w:p>
        </w:tc>
        <w:tc>
          <w:tcPr>
            <w:tcW w:w="1070" w:type="dxa"/>
            <w:tcBorders>
              <w:top w:val="single" w:color="000000" w:sz="4" w:space="0"/>
              <w:left w:val="single" w:color="000000" w:sz="4" w:space="0"/>
              <w:bottom w:val="single" w:color="000000" w:sz="4" w:space="0"/>
              <w:right w:val="single" w:color="000000" w:sz="4" w:space="0"/>
            </w:tcBorders>
            <w:vAlign w:val="center"/>
          </w:tcPr>
          <w:p>
            <w:pPr>
              <w:pStyle w:val="12"/>
              <w:spacing w:before="51"/>
              <w:ind w:left="99" w:right="70"/>
              <w:jc w:val="center"/>
              <w:rPr>
                <w:rFonts w:hint="default" w:ascii="Times New Roman" w:eastAsia="宋体"/>
                <w:sz w:val="21"/>
                <w:lang w:val="en-US" w:eastAsia="zh-CN"/>
              </w:rPr>
            </w:pPr>
            <w:r>
              <w:rPr>
                <w:rFonts w:hint="eastAsia" w:ascii="Times New Roman"/>
                <w:sz w:val="21"/>
                <w:lang w:val="en-US" w:eastAsia="zh-CN"/>
              </w:rPr>
              <w:t>2.27</w:t>
            </w:r>
          </w:p>
        </w:tc>
        <w:tc>
          <w:tcPr>
            <w:tcW w:w="1070" w:type="dxa"/>
            <w:tcBorders>
              <w:top w:val="single" w:color="auto" w:sz="4" w:space="0"/>
              <w:left w:val="single" w:color="000000" w:sz="4" w:space="0"/>
              <w:bottom w:val="single" w:color="000000" w:sz="4" w:space="0"/>
              <w:right w:val="single" w:color="000000" w:sz="4" w:space="0"/>
            </w:tcBorders>
            <w:vAlign w:val="center"/>
          </w:tcPr>
          <w:p>
            <w:pPr>
              <w:pStyle w:val="12"/>
              <w:spacing w:before="51"/>
              <w:ind w:left="164" w:right="135"/>
              <w:jc w:val="center"/>
              <w:rPr>
                <w:rFonts w:hint="default" w:ascii="Times New Roman" w:eastAsia="宋体"/>
                <w:sz w:val="21"/>
                <w:lang w:val="en-US" w:eastAsia="zh-CN"/>
              </w:rPr>
            </w:pPr>
            <w:r>
              <w:rPr>
                <w:rFonts w:hint="eastAsia" w:ascii="Times New Roman"/>
                <w:sz w:val="21"/>
                <w:lang w:val="en-US" w:eastAsia="zh-CN"/>
              </w:rPr>
              <w:t>2.28</w:t>
            </w:r>
          </w:p>
        </w:tc>
        <w:tc>
          <w:tcPr>
            <w:tcW w:w="1015" w:type="dxa"/>
            <w:vMerge w:val="restart"/>
            <w:tcBorders>
              <w:top w:val="single" w:color="auto" w:sz="4" w:space="0"/>
              <w:left w:val="single" w:color="000000" w:sz="4" w:space="0"/>
              <w:right w:val="single" w:color="000000" w:sz="4" w:space="0"/>
            </w:tcBorders>
          </w:tcPr>
          <w:p>
            <w:pPr>
              <w:jc w:val="center"/>
              <w:rPr>
                <w:rFonts w:hint="eastAsia" w:ascii="Times New Roman" w:hAnsi="宋体" w:eastAsia="宋体" w:cs="宋体"/>
                <w:sz w:val="21"/>
                <w:szCs w:val="22"/>
                <w:lang w:val="en-US" w:eastAsia="zh-CN" w:bidi="zh-CN"/>
              </w:rPr>
            </w:pPr>
          </w:p>
          <w:p>
            <w:pPr>
              <w:bidi w:val="0"/>
              <w:jc w:val="center"/>
              <w:rPr>
                <w:rFonts w:hint="eastAsia" w:ascii="Times New Roman" w:hAnsi="宋体" w:eastAsia="宋体" w:cs="宋体"/>
                <w:sz w:val="21"/>
                <w:szCs w:val="22"/>
                <w:lang w:val="zh-CN" w:eastAsia="zh-CN" w:bidi="zh-CN"/>
              </w:rPr>
            </w:pPr>
          </w:p>
          <w:p>
            <w:pPr>
              <w:bidi w:val="0"/>
              <w:ind w:firstLine="420" w:firstLineChars="200"/>
              <w:jc w:val="both"/>
              <w:rPr>
                <w:rFonts w:hint="default" w:ascii="Times New Roman" w:hAnsi="宋体" w:eastAsia="宋体" w:cs="宋体"/>
                <w:sz w:val="21"/>
                <w:szCs w:val="22"/>
                <w:lang w:val="en-US" w:eastAsia="zh-CN" w:bidi="zh-CN"/>
              </w:rPr>
            </w:pPr>
            <w:r>
              <w:rPr>
                <w:rFonts w:hint="eastAsia" w:ascii="Times New Roman" w:hAnsi="宋体" w:eastAsia="宋体" w:cs="宋体"/>
                <w:sz w:val="21"/>
                <w:szCs w:val="22"/>
                <w:lang w:val="en-US" w:eastAsia="zh-CN" w:bidi="zh-CN"/>
              </w:rPr>
              <w:t>20</w:t>
            </w:r>
          </w:p>
        </w:tc>
        <w:tc>
          <w:tcPr>
            <w:tcW w:w="979" w:type="dxa"/>
            <w:tcBorders>
              <w:top w:val="single" w:color="000000" w:sz="4" w:space="0"/>
              <w:left w:val="single" w:color="000000" w:sz="4" w:space="0"/>
              <w:bottom w:val="single" w:color="000000" w:sz="4" w:space="0"/>
              <w:right w:val="nil"/>
            </w:tcBorders>
            <w:vAlign w:val="top"/>
          </w:tcPr>
          <w:p>
            <w:pPr>
              <w:pStyle w:val="12"/>
              <w:spacing w:before="48"/>
              <w:ind w:left="230" w:leftChars="0" w:right="0" w:rightChars="0"/>
              <w:jc w:val="left"/>
              <w:rPr>
                <w:sz w:val="21"/>
              </w:rPr>
            </w:pPr>
            <w:r>
              <w:rPr>
                <w:sz w:val="21"/>
              </w:rPr>
              <w:t>达标</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8" w:hRule="atLeast"/>
        </w:trPr>
        <w:tc>
          <w:tcPr>
            <w:tcW w:w="1546" w:type="dxa"/>
            <w:vMerge w:val="continue"/>
            <w:tcBorders>
              <w:left w:val="nil"/>
              <w:right w:val="single" w:color="000000" w:sz="4" w:space="0"/>
            </w:tcBorders>
          </w:tcPr>
          <w:p>
            <w:pPr>
              <w:rPr>
                <w:sz w:val="2"/>
                <w:szCs w:val="2"/>
              </w:rPr>
            </w:pPr>
          </w:p>
        </w:tc>
        <w:tc>
          <w:tcPr>
            <w:tcW w:w="1585" w:type="dxa"/>
            <w:tcBorders>
              <w:top w:val="single" w:color="000000" w:sz="4" w:space="0"/>
              <w:left w:val="single" w:color="000000" w:sz="4" w:space="0"/>
              <w:right w:val="single" w:color="000000" w:sz="4" w:space="0"/>
            </w:tcBorders>
            <w:vAlign w:val="top"/>
          </w:tcPr>
          <w:p>
            <w:pPr>
              <w:pStyle w:val="12"/>
              <w:spacing w:before="110"/>
              <w:ind w:left="272" w:leftChars="0" w:right="245" w:rightChars="0"/>
              <w:rPr>
                <w:rFonts w:ascii="Times New Roman" w:eastAsia="Times New Roman"/>
                <w:sz w:val="21"/>
              </w:rPr>
            </w:pPr>
            <w:r>
              <w:rPr>
                <w:rFonts w:hint="eastAsia" w:ascii="Times New Roman"/>
                <w:sz w:val="21"/>
                <w:lang w:val="en-US" w:eastAsia="zh-CN"/>
              </w:rPr>
              <w:t>3</w:t>
            </w:r>
            <w:r>
              <w:rPr>
                <w:rFonts w:ascii="Times New Roman" w:eastAsia="Times New Roman"/>
                <w:sz w:val="21"/>
              </w:rPr>
              <w:t xml:space="preserve"> </w:t>
            </w:r>
            <w:r>
              <w:rPr>
                <w:sz w:val="21"/>
              </w:rPr>
              <w:t xml:space="preserve">月 </w:t>
            </w:r>
            <w:r>
              <w:rPr>
                <w:rFonts w:hint="eastAsia" w:ascii="Times New Roman"/>
                <w:sz w:val="21"/>
                <w:lang w:val="en-US" w:eastAsia="zh-CN"/>
              </w:rPr>
              <w:t>19</w:t>
            </w:r>
            <w:r>
              <w:rPr>
                <w:sz w:val="21"/>
              </w:rPr>
              <w:t>日</w:t>
            </w:r>
          </w:p>
        </w:tc>
        <w:tc>
          <w:tcPr>
            <w:tcW w:w="1070" w:type="dxa"/>
            <w:tcBorders>
              <w:top w:val="single" w:color="000000" w:sz="4" w:space="0"/>
              <w:left w:val="single" w:color="000000" w:sz="4" w:space="0"/>
              <w:right w:val="single" w:color="000000" w:sz="4" w:space="0"/>
            </w:tcBorders>
            <w:vAlign w:val="center"/>
          </w:tcPr>
          <w:p>
            <w:pPr>
              <w:pStyle w:val="12"/>
              <w:spacing w:before="51"/>
              <w:ind w:left="129" w:right="103"/>
              <w:jc w:val="center"/>
              <w:rPr>
                <w:rFonts w:hint="default" w:ascii="Times New Roman" w:eastAsia="宋体"/>
                <w:sz w:val="21"/>
                <w:lang w:val="en-US" w:eastAsia="zh-CN"/>
              </w:rPr>
            </w:pPr>
            <w:r>
              <w:rPr>
                <w:rFonts w:hint="eastAsia" w:ascii="Times New Roman"/>
                <w:sz w:val="21"/>
                <w:lang w:val="en-US" w:eastAsia="zh-CN"/>
              </w:rPr>
              <w:t>2.23</w:t>
            </w:r>
          </w:p>
        </w:tc>
        <w:tc>
          <w:tcPr>
            <w:tcW w:w="1070" w:type="dxa"/>
            <w:tcBorders>
              <w:top w:val="single" w:color="000000" w:sz="4" w:space="0"/>
              <w:left w:val="single" w:color="000000" w:sz="4" w:space="0"/>
              <w:right w:val="single" w:color="000000" w:sz="4" w:space="0"/>
            </w:tcBorders>
            <w:vAlign w:val="center"/>
          </w:tcPr>
          <w:p>
            <w:pPr>
              <w:pStyle w:val="12"/>
              <w:spacing w:before="51"/>
              <w:ind w:left="99" w:right="70"/>
              <w:jc w:val="center"/>
              <w:rPr>
                <w:rFonts w:hint="default" w:ascii="Times New Roman" w:eastAsia="宋体"/>
                <w:sz w:val="21"/>
                <w:lang w:val="en-US" w:eastAsia="zh-CN"/>
              </w:rPr>
            </w:pPr>
            <w:r>
              <w:rPr>
                <w:rFonts w:hint="eastAsia" w:ascii="Times New Roman"/>
                <w:sz w:val="21"/>
                <w:lang w:val="en-US" w:eastAsia="zh-CN"/>
              </w:rPr>
              <w:t>2.16</w:t>
            </w:r>
          </w:p>
        </w:tc>
        <w:tc>
          <w:tcPr>
            <w:tcW w:w="1070" w:type="dxa"/>
            <w:tcBorders>
              <w:top w:val="single" w:color="000000" w:sz="4" w:space="0"/>
              <w:left w:val="single" w:color="000000" w:sz="4" w:space="0"/>
              <w:right w:val="single" w:color="000000" w:sz="4" w:space="0"/>
            </w:tcBorders>
            <w:vAlign w:val="center"/>
          </w:tcPr>
          <w:p>
            <w:pPr>
              <w:pStyle w:val="12"/>
              <w:spacing w:before="51"/>
              <w:ind w:left="99" w:right="70"/>
              <w:jc w:val="center"/>
              <w:rPr>
                <w:rFonts w:hint="default" w:ascii="Times New Roman" w:eastAsia="宋体"/>
                <w:sz w:val="21"/>
                <w:lang w:val="en-US" w:eastAsia="zh-CN"/>
              </w:rPr>
            </w:pPr>
            <w:r>
              <w:rPr>
                <w:rFonts w:hint="eastAsia" w:ascii="Times New Roman"/>
                <w:sz w:val="21"/>
                <w:lang w:val="en-US" w:eastAsia="zh-CN"/>
              </w:rPr>
              <w:t>2.20</w:t>
            </w:r>
          </w:p>
        </w:tc>
        <w:tc>
          <w:tcPr>
            <w:tcW w:w="1070" w:type="dxa"/>
            <w:tcBorders>
              <w:top w:val="single" w:color="000000" w:sz="4" w:space="0"/>
              <w:left w:val="single" w:color="000000" w:sz="4" w:space="0"/>
              <w:right w:val="single" w:color="000000" w:sz="4" w:space="0"/>
            </w:tcBorders>
            <w:vAlign w:val="center"/>
          </w:tcPr>
          <w:p>
            <w:pPr>
              <w:pStyle w:val="12"/>
              <w:spacing w:before="51"/>
              <w:ind w:left="164" w:right="135"/>
              <w:jc w:val="center"/>
              <w:rPr>
                <w:rFonts w:hint="default" w:ascii="Times New Roman" w:eastAsia="宋体"/>
                <w:sz w:val="21"/>
                <w:lang w:val="en-US" w:eastAsia="zh-CN"/>
              </w:rPr>
            </w:pPr>
            <w:r>
              <w:rPr>
                <w:rFonts w:hint="eastAsia" w:ascii="Times New Roman"/>
                <w:sz w:val="21"/>
                <w:lang w:val="en-US" w:eastAsia="zh-CN"/>
              </w:rPr>
              <w:t>2.20</w:t>
            </w:r>
          </w:p>
        </w:tc>
        <w:tc>
          <w:tcPr>
            <w:tcW w:w="1015" w:type="dxa"/>
            <w:vMerge w:val="continue"/>
            <w:tcBorders>
              <w:left w:val="single" w:color="000000" w:sz="4" w:space="0"/>
              <w:right w:val="single" w:color="000000" w:sz="4" w:space="0"/>
            </w:tcBorders>
          </w:tcPr>
          <w:p>
            <w:pPr>
              <w:rPr>
                <w:sz w:val="2"/>
                <w:szCs w:val="2"/>
              </w:rPr>
            </w:pPr>
          </w:p>
        </w:tc>
        <w:tc>
          <w:tcPr>
            <w:tcW w:w="979" w:type="dxa"/>
            <w:tcBorders>
              <w:top w:val="single" w:color="000000" w:sz="4" w:space="0"/>
              <w:left w:val="single" w:color="000000" w:sz="4" w:space="0"/>
              <w:right w:val="nil"/>
            </w:tcBorders>
            <w:vAlign w:val="top"/>
          </w:tcPr>
          <w:p>
            <w:pPr>
              <w:pStyle w:val="12"/>
              <w:spacing w:before="37"/>
              <w:ind w:left="230" w:leftChars="0" w:right="0" w:rightChars="0"/>
              <w:jc w:val="left"/>
              <w:rPr>
                <w:sz w:val="21"/>
              </w:rPr>
            </w:pPr>
            <w:r>
              <w:rPr>
                <w:sz w:val="21"/>
              </w:rPr>
              <w:t>达标</w:t>
            </w:r>
          </w:p>
        </w:tc>
      </w:tr>
    </w:tbl>
    <w:p>
      <w:pPr>
        <w:pStyle w:val="5"/>
        <w:spacing w:before="4" w:line="364" w:lineRule="auto"/>
        <w:ind w:left="1240" w:right="1094" w:firstLine="561"/>
        <w:rPr>
          <w:sz w:val="20"/>
        </w:rPr>
      </w:pPr>
      <w:r>
        <w:rPr>
          <w:spacing w:val="-11"/>
        </w:rPr>
        <w:t>监测结果表明：</w:t>
      </w:r>
      <w:r>
        <w:rPr>
          <w:rFonts w:hint="eastAsia"/>
          <w:color w:val="auto"/>
          <w:spacing w:val="-11"/>
          <w:lang w:eastAsia="zh-CN"/>
        </w:rPr>
        <w:t>生活污水</w:t>
      </w:r>
      <w:r>
        <w:rPr>
          <w:spacing w:val="-11"/>
        </w:rPr>
        <w:t>出水中</w:t>
      </w:r>
      <w:r>
        <w:rPr>
          <w:rFonts w:hint="eastAsia"/>
          <w:spacing w:val="-11"/>
          <w:lang w:val="en-US" w:eastAsia="zh-CN"/>
        </w:rPr>
        <w:t>PH、</w:t>
      </w:r>
      <w:r>
        <w:rPr>
          <w:spacing w:val="-11"/>
        </w:rPr>
        <w:t>化学需氧量、生化需氧</w:t>
      </w:r>
      <w:r>
        <w:rPr>
          <w:spacing w:val="-22"/>
        </w:rPr>
        <w:t>量、、悬浮物</w:t>
      </w:r>
      <w:r>
        <w:rPr>
          <w:rFonts w:hint="eastAsia"/>
          <w:spacing w:val="-22"/>
          <w:lang w:eastAsia="zh-CN"/>
        </w:rPr>
        <w:t>、阴离子表面活性剂</w:t>
      </w:r>
      <w:r>
        <w:rPr>
          <w:spacing w:val="-22"/>
        </w:rPr>
        <w:t xml:space="preserve">日均浓度最大值分别为 </w:t>
      </w:r>
      <w:r>
        <w:rPr>
          <w:rFonts w:hint="eastAsia"/>
          <w:spacing w:val="-22"/>
          <w:lang w:val="en-US" w:eastAsia="zh-CN"/>
        </w:rPr>
        <w:t>7.85、</w:t>
      </w:r>
      <w:r>
        <w:rPr>
          <w:rFonts w:hint="eastAsia" w:ascii="Times New Roman"/>
          <w:color w:val="auto"/>
          <w:lang w:val="en-US" w:eastAsia="zh-CN"/>
        </w:rPr>
        <w:t>172</w:t>
      </w:r>
      <w:r>
        <w:rPr>
          <w:rFonts w:ascii="Times New Roman" w:eastAsia="Times New Roman"/>
          <w:color w:val="auto"/>
        </w:rPr>
        <w:t>mg/L</w:t>
      </w:r>
      <w:r>
        <w:rPr>
          <w:color w:val="auto"/>
          <w:spacing w:val="-128"/>
        </w:rPr>
        <w:t>、</w:t>
      </w:r>
      <w:r>
        <w:rPr>
          <w:rFonts w:hint="eastAsia" w:ascii="Times New Roman"/>
          <w:color w:val="auto"/>
          <w:lang w:val="en-US" w:eastAsia="zh-CN"/>
        </w:rPr>
        <w:t>35.6</w:t>
      </w:r>
      <w:r>
        <w:rPr>
          <w:rFonts w:ascii="Times New Roman" w:eastAsia="Times New Roman"/>
          <w:color w:val="auto"/>
        </w:rPr>
        <w:t>mg/L</w:t>
      </w:r>
      <w:r>
        <w:rPr>
          <w:color w:val="auto"/>
          <w:spacing w:val="-128"/>
        </w:rPr>
        <w:t>、</w:t>
      </w:r>
      <w:r>
        <w:rPr>
          <w:rFonts w:hint="eastAsia" w:ascii="Times New Roman"/>
          <w:color w:val="auto"/>
          <w:lang w:val="en-US" w:eastAsia="zh-CN"/>
        </w:rPr>
        <w:t>92</w:t>
      </w:r>
      <w:r>
        <w:rPr>
          <w:rFonts w:ascii="Times New Roman" w:eastAsia="Times New Roman"/>
          <w:color w:val="auto"/>
        </w:rPr>
        <w:t>mg/L</w:t>
      </w:r>
      <w:r>
        <w:rPr>
          <w:color w:val="auto"/>
          <w:spacing w:val="-128"/>
        </w:rPr>
        <w:t>、</w:t>
      </w:r>
      <w:r>
        <w:rPr>
          <w:rFonts w:hint="eastAsia" w:ascii="Times New Roman"/>
          <w:color w:val="auto"/>
          <w:lang w:val="en-US" w:eastAsia="zh-CN"/>
        </w:rPr>
        <w:t>2.28</w:t>
      </w:r>
      <w:r>
        <w:rPr>
          <w:rFonts w:ascii="Times New Roman" w:eastAsia="Times New Roman"/>
          <w:color w:val="auto"/>
        </w:rPr>
        <w:t>mg/L</w:t>
      </w:r>
      <w:r>
        <w:rPr>
          <w:color w:val="auto"/>
        </w:rPr>
        <w:t>、</w:t>
      </w:r>
      <w:r>
        <w:rPr>
          <w:color w:val="auto"/>
          <w:spacing w:val="-10"/>
        </w:rPr>
        <w:t>均符合</w:t>
      </w:r>
      <w:r>
        <w:rPr>
          <w:rFonts w:hint="eastAsia"/>
          <w:b w:val="0"/>
          <w:bCs/>
          <w:color w:val="auto"/>
          <w:sz w:val="28"/>
          <w:szCs w:val="28"/>
          <w:lang w:eastAsia="zh-CN"/>
        </w:rPr>
        <w:t>《</w:t>
      </w:r>
      <w:r>
        <w:rPr>
          <w:rFonts w:hint="eastAsia"/>
          <w:b w:val="0"/>
          <w:bCs/>
          <w:color w:val="auto"/>
          <w:sz w:val="28"/>
          <w:szCs w:val="28"/>
          <w:lang w:val="en-US" w:eastAsia="zh-CN"/>
        </w:rPr>
        <w:t xml:space="preserve"> </w:t>
      </w:r>
      <w:r>
        <w:rPr>
          <w:rFonts w:hint="eastAsia"/>
          <w:b w:val="0"/>
          <w:bCs/>
          <w:color w:val="auto"/>
          <w:sz w:val="28"/>
          <w:szCs w:val="28"/>
          <w:lang w:eastAsia="zh-CN"/>
        </w:rPr>
        <w:t>城市污水再生利用绿地浇灌》</w:t>
      </w:r>
      <w:r>
        <w:rPr>
          <w:rFonts w:hint="eastAsia" w:ascii="宋体" w:hAnsi="宋体"/>
          <w:b w:val="0"/>
          <w:bCs/>
          <w:color w:val="auto"/>
          <w:sz w:val="28"/>
          <w:szCs w:val="28"/>
        </w:rPr>
        <w:t>（GB</w:t>
      </w:r>
      <w:r>
        <w:rPr>
          <w:rFonts w:hint="eastAsia"/>
          <w:b w:val="0"/>
          <w:bCs/>
          <w:color w:val="auto"/>
          <w:sz w:val="28"/>
          <w:szCs w:val="28"/>
          <w:lang w:val="en-US" w:eastAsia="zh-CN"/>
        </w:rPr>
        <w:t>/T25499-2010</w:t>
      </w:r>
      <w:r>
        <w:rPr>
          <w:rFonts w:hint="eastAsia" w:ascii="宋体" w:hAnsi="宋体"/>
          <w:b w:val="0"/>
          <w:bCs/>
          <w:color w:val="auto"/>
          <w:sz w:val="28"/>
          <w:szCs w:val="28"/>
        </w:rPr>
        <w:t>）</w:t>
      </w:r>
      <w:r>
        <w:rPr>
          <w:rFonts w:hint="eastAsia"/>
          <w:b w:val="0"/>
          <w:bCs/>
          <w:color w:val="auto"/>
          <w:sz w:val="28"/>
          <w:szCs w:val="28"/>
          <w:lang w:eastAsia="zh-CN"/>
        </w:rPr>
        <w:t>水质标准。</w:t>
      </w:r>
    </w:p>
    <w:p>
      <w:pPr>
        <w:pStyle w:val="5"/>
        <w:rPr>
          <w:rFonts w:hint="eastAsia"/>
          <w:b/>
          <w:bCs/>
          <w:sz w:val="28"/>
          <w:szCs w:val="28"/>
          <w:lang w:val="en-US" w:eastAsia="zh-CN"/>
        </w:rPr>
      </w:pPr>
      <w:r>
        <w:rPr>
          <w:rFonts w:hint="eastAsia"/>
          <w:sz w:val="20"/>
          <w:lang w:val="en-US" w:eastAsia="zh-CN"/>
        </w:rPr>
        <w:t xml:space="preserve">            </w:t>
      </w:r>
      <w:r>
        <w:rPr>
          <w:rFonts w:hint="eastAsia"/>
          <w:b/>
          <w:bCs/>
          <w:sz w:val="20"/>
          <w:lang w:val="en-US" w:eastAsia="zh-CN"/>
        </w:rPr>
        <w:t xml:space="preserve"> </w:t>
      </w:r>
      <w:r>
        <w:rPr>
          <w:rFonts w:hint="eastAsia"/>
          <w:b/>
          <w:bCs/>
          <w:sz w:val="28"/>
          <w:szCs w:val="28"/>
          <w:lang w:val="en-US" w:eastAsia="zh-CN"/>
        </w:rPr>
        <w:t>7.2.2、废气监测结果及评价</w:t>
      </w:r>
    </w:p>
    <w:p>
      <w:pPr>
        <w:pStyle w:val="5"/>
        <w:rPr>
          <w:rFonts w:hint="default"/>
          <w:b/>
          <w:bCs/>
          <w:sz w:val="28"/>
          <w:szCs w:val="28"/>
          <w:lang w:val="en-US" w:eastAsia="zh-CN"/>
        </w:rPr>
      </w:pPr>
      <w:r>
        <w:rPr>
          <w:rFonts w:hint="eastAsia"/>
          <w:b/>
          <w:bCs/>
          <w:sz w:val="28"/>
          <w:szCs w:val="28"/>
          <w:lang w:val="en-US" w:eastAsia="zh-CN"/>
        </w:rPr>
        <w:t xml:space="preserve">          </w:t>
      </w:r>
    </w:p>
    <w:p>
      <w:pPr>
        <w:pStyle w:val="5"/>
        <w:spacing w:before="1" w:line="360" w:lineRule="auto"/>
        <w:rPr>
          <w:rFonts w:hint="eastAsia"/>
          <w:b w:val="0"/>
          <w:bCs/>
          <w:color w:val="auto"/>
          <w:sz w:val="30"/>
          <w:lang w:val="en-US" w:eastAsia="zh-CN"/>
        </w:rPr>
      </w:pPr>
      <w:r>
        <w:rPr>
          <w:rFonts w:hint="eastAsia"/>
          <w:sz w:val="20"/>
          <w:lang w:val="en-US" w:eastAsia="zh-CN"/>
        </w:rPr>
        <w:t xml:space="preserve">                </w:t>
      </w:r>
      <w:r>
        <w:rPr>
          <w:rFonts w:hint="eastAsia"/>
          <w:b w:val="0"/>
          <w:bCs/>
          <w:color w:val="auto"/>
          <w:sz w:val="30"/>
          <w:lang w:val="en-US" w:eastAsia="zh-CN"/>
        </w:rPr>
        <w:t>本项目产生的废气主要是卸油、储存、加油过程中排放的非甲烷总烃，</w:t>
      </w:r>
    </w:p>
    <w:p>
      <w:pPr>
        <w:pStyle w:val="5"/>
        <w:spacing w:before="1" w:line="360" w:lineRule="auto"/>
        <w:rPr>
          <w:rFonts w:hint="eastAsia" w:ascii="宋体" w:hAnsi="宋体" w:cs="宋体"/>
          <w:b/>
          <w:bCs/>
          <w:color w:val="auto"/>
          <w:kern w:val="0"/>
          <w:sz w:val="28"/>
          <w:szCs w:val="28"/>
          <w:lang w:eastAsia="zh-CN"/>
        </w:rPr>
      </w:pPr>
      <w:r>
        <w:rPr>
          <w:rFonts w:hint="eastAsia"/>
          <w:b w:val="0"/>
          <w:bCs/>
          <w:color w:val="auto"/>
          <w:sz w:val="30"/>
          <w:lang w:val="en-US" w:eastAsia="zh-CN"/>
        </w:rPr>
        <w:t xml:space="preserve">        非甲烷总烃委托</w:t>
      </w:r>
      <w:r>
        <w:rPr>
          <w:rFonts w:hint="eastAsia" w:ascii="宋体" w:hAnsi="宋体" w:cs="宋体"/>
          <w:kern w:val="0"/>
          <w:sz w:val="28"/>
          <w:szCs w:val="28"/>
          <w:lang w:eastAsia="zh-CN"/>
        </w:rPr>
        <w:t>委托宁夏华正检测技术有限公司检测</w:t>
      </w:r>
      <w:r>
        <w:rPr>
          <w:rFonts w:hint="eastAsia" w:ascii="宋体" w:hAnsi="宋体" w:cs="宋体"/>
          <w:kern w:val="0"/>
          <w:sz w:val="24"/>
          <w:lang w:eastAsia="zh-CN"/>
        </w:rPr>
        <w:t>（</w:t>
      </w:r>
      <w:r>
        <w:rPr>
          <w:rFonts w:hint="eastAsia" w:ascii="宋体" w:hAnsi="宋体" w:cs="宋体"/>
          <w:kern w:val="0"/>
          <w:sz w:val="28"/>
          <w:szCs w:val="28"/>
          <w:lang w:eastAsia="zh-CN"/>
        </w:rPr>
        <w:t>检测</w:t>
      </w:r>
      <w:r>
        <w:rPr>
          <w:rFonts w:hint="eastAsia" w:cs="宋体"/>
          <w:kern w:val="0"/>
          <w:sz w:val="28"/>
          <w:szCs w:val="28"/>
          <w:lang w:eastAsia="zh-CN"/>
        </w:rPr>
        <w:t>报告</w:t>
      </w:r>
      <w:r>
        <w:rPr>
          <w:rFonts w:hint="eastAsia" w:ascii="宋体" w:hAnsi="宋体" w:cs="宋体"/>
          <w:kern w:val="0"/>
          <w:sz w:val="28"/>
          <w:szCs w:val="28"/>
          <w:lang w:eastAsia="zh-CN"/>
        </w:rPr>
        <w:t>见</w:t>
      </w:r>
      <w:r>
        <w:rPr>
          <w:rFonts w:hint="eastAsia" w:ascii="宋体" w:hAnsi="宋体" w:cs="宋体"/>
          <w:b/>
          <w:bCs/>
          <w:color w:val="auto"/>
          <w:kern w:val="0"/>
          <w:sz w:val="28"/>
          <w:szCs w:val="28"/>
          <w:lang w:eastAsia="zh-CN"/>
        </w:rPr>
        <w:t>宁华</w:t>
      </w:r>
      <w:r>
        <w:rPr>
          <w:rFonts w:hint="eastAsia" w:cs="宋体"/>
          <w:b/>
          <w:bCs/>
          <w:color w:val="auto"/>
          <w:kern w:val="0"/>
          <w:sz w:val="28"/>
          <w:szCs w:val="28"/>
          <w:lang w:eastAsia="zh-CN"/>
        </w:rPr>
        <w:t>送</w:t>
      </w:r>
      <w:r>
        <w:rPr>
          <w:rFonts w:hint="eastAsia" w:ascii="宋体" w:hAnsi="宋体" w:cs="宋体"/>
          <w:b/>
          <w:bCs/>
          <w:color w:val="auto"/>
          <w:kern w:val="0"/>
          <w:sz w:val="28"/>
          <w:szCs w:val="28"/>
          <w:lang w:eastAsia="zh-CN"/>
        </w:rPr>
        <w:t>检字</w:t>
      </w:r>
    </w:p>
    <w:p>
      <w:pPr>
        <w:pStyle w:val="5"/>
        <w:spacing w:before="1" w:line="360" w:lineRule="auto"/>
        <w:ind w:firstLine="1124" w:firstLineChars="400"/>
        <w:rPr>
          <w:color w:val="auto"/>
          <w:sz w:val="20"/>
        </w:rPr>
      </w:pPr>
      <w:r>
        <w:rPr>
          <w:rFonts w:hint="eastAsia" w:ascii="宋体" w:hAnsi="宋体" w:cs="宋体"/>
          <w:b/>
          <w:bCs/>
          <w:color w:val="auto"/>
          <w:kern w:val="0"/>
          <w:sz w:val="28"/>
          <w:szCs w:val="28"/>
          <w:lang w:val="en-US" w:eastAsia="zh-CN"/>
        </w:rPr>
        <w:t>20</w:t>
      </w:r>
      <w:r>
        <w:rPr>
          <w:rFonts w:hint="eastAsia" w:cs="宋体"/>
          <w:b/>
          <w:bCs/>
          <w:color w:val="auto"/>
          <w:kern w:val="0"/>
          <w:sz w:val="28"/>
          <w:szCs w:val="28"/>
          <w:lang w:val="en-US" w:eastAsia="zh-CN"/>
        </w:rPr>
        <w:t>20</w:t>
      </w:r>
      <w:r>
        <w:rPr>
          <w:rFonts w:hint="eastAsia" w:ascii="宋体" w:hAnsi="宋体" w:eastAsia="宋体" w:cs="宋体"/>
          <w:b/>
          <w:bCs/>
          <w:color w:val="auto"/>
          <w:kern w:val="0"/>
          <w:sz w:val="28"/>
          <w:szCs w:val="28"/>
          <w:lang w:val="en-US" w:eastAsia="zh-CN"/>
        </w:rPr>
        <w:t>[0</w:t>
      </w:r>
      <w:r>
        <w:rPr>
          <w:rFonts w:hint="eastAsia" w:cs="宋体"/>
          <w:b/>
          <w:bCs/>
          <w:color w:val="auto"/>
          <w:kern w:val="0"/>
          <w:sz w:val="28"/>
          <w:szCs w:val="28"/>
          <w:lang w:val="en-US" w:eastAsia="zh-CN"/>
        </w:rPr>
        <w:t>19</w:t>
      </w:r>
      <w:r>
        <w:rPr>
          <w:rFonts w:hint="eastAsia" w:ascii="宋体" w:hAnsi="宋体" w:eastAsia="宋体" w:cs="宋体"/>
          <w:b/>
          <w:bCs/>
          <w:color w:val="auto"/>
          <w:kern w:val="0"/>
          <w:sz w:val="28"/>
          <w:szCs w:val="28"/>
          <w:lang w:val="en-US" w:eastAsia="zh-CN"/>
        </w:rPr>
        <w:t>]号</w:t>
      </w:r>
      <w:r>
        <w:rPr>
          <w:rFonts w:hint="eastAsia" w:ascii="宋体" w:hAnsi="宋体" w:eastAsia="宋体" w:cs="宋体"/>
          <w:color w:val="auto"/>
          <w:kern w:val="0"/>
          <w:sz w:val="28"/>
          <w:szCs w:val="28"/>
          <w:lang w:val="en-US" w:eastAsia="zh-CN"/>
        </w:rPr>
        <w:t>检测报告</w:t>
      </w:r>
      <w:r>
        <w:rPr>
          <w:rFonts w:hint="eastAsia" w:cs="宋体"/>
          <w:color w:val="auto"/>
          <w:kern w:val="0"/>
          <w:sz w:val="28"/>
          <w:szCs w:val="28"/>
          <w:lang w:val="en-US" w:eastAsia="zh-CN"/>
        </w:rPr>
        <w:t>附件6</w:t>
      </w:r>
      <w:r>
        <w:rPr>
          <w:rFonts w:hint="eastAsia" w:ascii="宋体" w:hAnsi="宋体" w:cs="宋体"/>
          <w:color w:val="auto"/>
          <w:kern w:val="0"/>
          <w:sz w:val="28"/>
          <w:szCs w:val="28"/>
          <w:lang w:eastAsia="zh-CN"/>
        </w:rPr>
        <w:t>）</w:t>
      </w:r>
      <w:r>
        <w:rPr>
          <w:rFonts w:hint="eastAsia" w:cs="宋体"/>
          <w:color w:val="auto"/>
          <w:kern w:val="0"/>
          <w:sz w:val="28"/>
          <w:szCs w:val="28"/>
          <w:lang w:eastAsia="zh-CN"/>
        </w:rPr>
        <w:t>。</w:t>
      </w:r>
    </w:p>
    <w:p>
      <w:pPr>
        <w:pStyle w:val="5"/>
        <w:spacing w:before="1" w:line="360" w:lineRule="auto"/>
        <w:ind w:firstLine="1120" w:firstLineChars="400"/>
        <w:rPr>
          <w:rFonts w:ascii="Tahoma"/>
          <w:sz w:val="10"/>
        </w:rPr>
      </w:pPr>
      <w:r>
        <mc:AlternateContent>
          <mc:Choice Requires="wps">
            <w:drawing>
              <wp:anchor distT="0" distB="0" distL="114300" distR="114300" simplePos="0" relativeHeight="246244352" behindDoc="1" locked="0" layoutInCell="1" allowOverlap="1">
                <wp:simplePos x="0" y="0"/>
                <wp:positionH relativeFrom="page">
                  <wp:posOffset>716915</wp:posOffset>
                </wp:positionH>
                <wp:positionV relativeFrom="page">
                  <wp:posOffset>1031240</wp:posOffset>
                </wp:positionV>
                <wp:extent cx="6126480" cy="8526780"/>
                <wp:effectExtent l="1270" t="0" r="6350" b="109220"/>
                <wp:wrapNone/>
                <wp:docPr id="141" name="任意多边形 150"/>
                <wp:cNvGraphicFramePr/>
                <a:graphic xmlns:a="http://schemas.openxmlformats.org/drawingml/2006/main">
                  <a:graphicData uri="http://schemas.microsoft.com/office/word/2010/wordprocessingShape">
                    <wps:wsp>
                      <wps:cNvSpPr/>
                      <wps:spPr>
                        <a:xfrm>
                          <a:off x="0" y="0"/>
                          <a:ext cx="6126480" cy="8526780"/>
                        </a:xfrm>
                        <a:custGeom>
                          <a:avLst/>
                          <a:gdLst/>
                          <a:ahLst/>
                          <a:cxnLst/>
                          <a:pathLst>
                            <a:path w="9648" h="13428">
                              <a:moveTo>
                                <a:pt x="0" y="167"/>
                              </a:moveTo>
                              <a:lnTo>
                                <a:pt x="9648" y="167"/>
                              </a:lnTo>
                              <a:moveTo>
                                <a:pt x="0" y="13590"/>
                              </a:moveTo>
                              <a:lnTo>
                                <a:pt x="9648" y="13590"/>
                              </a:lnTo>
                              <a:moveTo>
                                <a:pt x="5" y="162"/>
                              </a:moveTo>
                              <a:lnTo>
                                <a:pt x="5" y="13585"/>
                              </a:lnTo>
                              <a:moveTo>
                                <a:pt x="9643" y="162"/>
                              </a:moveTo>
                              <a:lnTo>
                                <a:pt x="9643" y="13585"/>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50" o:spid="_x0000_s1026" o:spt="100" style="position:absolute;left:0pt;margin-left:56.45pt;margin-top:81.2pt;height:671.4pt;width:482.4pt;mso-position-horizontal-relative:page;mso-position-vertical-relative:page;z-index:-257072128;mso-width-relative:page;mso-height-relative:page;" filled="f" stroked="t" coordsize="9648,13428" o:gfxdata="UEsDBAoAAAAAAIdO4kAAAAAAAAAAAAAAAAAEAAAAZHJzL1BLAwQUAAAACACHTuJALwht2dgAAAAN&#10;AQAADwAAAGRycy9kb3ducmV2LnhtbE2PzU7DMBCE70i8g7VI3Kid0CZtGqcHJODChVI4u/E2iYjX&#10;ke3+8PZsT3Cb0X6anak3FzeKE4Y4eNKQzRQIpNbbgToNu4/nhyWImAxZM3pCDT8YYdPc3tSmsv5M&#10;73japk5wCMXKaOhTmiopY9ujM3HmJyS+HXxwJrENnbTBnDncjTJXqpDODMQfejPhU4/t9/boNODj&#10;6vD5Nu9evwKGYpe1rmxfnNb3d5lag0h4SX8wXOtzdWi4094fyUYxss/yFaMsinwO4kqosixB7Fkt&#10;1CIH2dTy/4rmF1BLAwQUAAAACACHTuJAVoQTzFkCAABNBQAADgAAAGRycy9lMm9Eb2MueG1srVTN&#10;jtMwEL4j8Q6W7zRN2mTbqOkeKMsFwUq7PIDrOD+SY1u227R37tw5Il4CreBpWMRjMHaSprBCrBA5&#10;OGPP588z89mzujw0HO2ZNrUUGQ4nU4yYoDKvRZnht7dXzxYYGUtETrgULMNHZvDl+umTVatSFslK&#10;8pxpBCTCpK3KcGWtSoPA0Io1xEykYgKchdQNsTDVZZBr0gJ7w4NoOk2CVupcaUmZMbC66Zx47fmL&#10;glH7pigMs4hnGGKzftR+3LoxWK9IWmqiqpr2YZB/iKIhtYBDT1QbYgna6foBVVNTLY0s7ITKJpBF&#10;UVPmc4Bswulv2dxURDGfCxTHqFOZzP+jpa/31xrVOWg3DzESpAGRvt3dfX/3/v7Thx9fP99/+YjC&#10;2BeqVSYF/I261lA2NzNguqwPhW7cH/JBB1/c46m47GARhcUkjJL5AjSg4FvEUXIBE+AJxu10Z+xL&#10;Jj0V2b8ytlMnHyxSDRY9iMFUxLpld7wzUZvhJRyEUQU5zebRwuvSyD27lR5kxxDD5KIPYfRzcY7r&#10;qCDiEToAxi3qnHIWL4e8RsSwp0OOpGfgATJu6sAxRv746C+R9rhZvIh75J8Y4fjZI0lH6ANe0M3V&#10;2wt40gAWz0UU8qrm3KvIhVMmmS4TuAEEXnrBiQWzUXD3jCi9SkbyOndbnFBGl9vnXKM9cW/Xf31i&#10;v8CUNnZDTNXhvMvBSFoxkr8QObJHBXdaQPvBLoSG5RhxBt3KWR5pSc0fg4TsuICEx6vvrK3Mj/CG&#10;dkrXZQUNJvRROg+8WV+evr+4pnA+90xjF1z/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8IbdnY&#10;AAAADQEAAA8AAAAAAAAAAQAgAAAAIgAAAGRycy9kb3ducmV2LnhtbFBLAQIUABQAAAAIAIdO4kBW&#10;hBPMWQIAAE0FAAAOAAAAAAAAAAEAIAAAACcBAABkcnMvZTJvRG9jLnhtbFBLBQYAAAAABgAGAFkB&#10;AADyBQAAAAA=&#10;" path="m0,167l9648,167m0,13590l9648,13590m5,162l5,13585m9643,162l9643,13585e">
                <v:fill on="f" focussize="0,0"/>
                <v:stroke weight="0.48pt" color="#000000" joinstyle="round"/>
                <v:imagedata o:title=""/>
                <o:lock v:ext="edit" aspectratio="f"/>
              </v:shape>
            </w:pict>
          </mc:Fallback>
        </mc:AlternateContent>
      </w:r>
    </w:p>
    <w:p>
      <w:pPr>
        <w:pStyle w:val="3"/>
        <w:numPr>
          <w:ilvl w:val="0"/>
          <w:numId w:val="0"/>
        </w:numPr>
        <w:tabs>
          <w:tab w:val="left" w:pos="1803"/>
        </w:tabs>
        <w:spacing w:before="73" w:after="0" w:line="240" w:lineRule="auto"/>
        <w:ind w:left="1239" w:leftChars="0" w:right="0" w:rightChars="0"/>
        <w:jc w:val="left"/>
      </w:pPr>
      <w:r>
        <w:rPr>
          <w:rFonts w:hint="eastAsia"/>
          <w:sz w:val="28"/>
          <w:szCs w:val="28"/>
          <w:lang w:val="en-US" w:eastAsia="zh-CN"/>
        </w:rPr>
        <w:t>7.2.3</w:t>
      </w:r>
      <w:r>
        <w:t>、噪声监测结果及评价</w:t>
      </w:r>
    </w:p>
    <w:p>
      <w:pPr>
        <w:pStyle w:val="5"/>
        <w:spacing w:before="203"/>
        <w:ind w:firstLine="1400" w:firstLineChars="500"/>
      </w:pPr>
      <w:r>
        <w:t xml:space="preserve">厂界噪声监测结果见表 </w:t>
      </w:r>
      <w:r>
        <w:rPr>
          <w:rFonts w:ascii="Times New Roman" w:eastAsia="Times New Roman"/>
        </w:rPr>
        <w:t>7-</w:t>
      </w:r>
      <w:r>
        <w:rPr>
          <w:rFonts w:hint="eastAsia" w:ascii="Times New Roman"/>
          <w:lang w:val="en-US" w:eastAsia="zh-CN"/>
        </w:rPr>
        <w:t>2</w:t>
      </w:r>
      <w:r>
        <w:t>。</w:t>
      </w:r>
    </w:p>
    <w:p>
      <w:pPr>
        <w:pStyle w:val="5"/>
        <w:spacing w:before="203"/>
        <w:ind w:left="1802"/>
      </w:pPr>
    </w:p>
    <w:p>
      <w:pPr>
        <w:pStyle w:val="3"/>
        <w:tabs>
          <w:tab w:val="left" w:pos="1286"/>
        </w:tabs>
        <w:spacing w:before="205"/>
        <w:ind w:left="0" w:leftChars="0" w:firstLine="0" w:firstLineChars="0"/>
        <w:jc w:val="both"/>
      </w:pPr>
    </w:p>
    <w:p>
      <w:pPr>
        <w:pStyle w:val="3"/>
        <w:tabs>
          <w:tab w:val="left" w:pos="1286"/>
        </w:tabs>
        <w:spacing w:before="205"/>
        <w:ind w:left="0" w:leftChars="0" w:firstLine="1968" w:firstLineChars="700"/>
        <w:jc w:val="both"/>
      </w:pPr>
      <w:r>
        <w:t>表</w:t>
      </w:r>
      <w:r>
        <w:rPr>
          <w:spacing w:val="-72"/>
        </w:rPr>
        <w:t xml:space="preserve"> </w:t>
      </w:r>
      <w:r>
        <w:rPr>
          <w:rFonts w:ascii="Times New Roman" w:eastAsia="Times New Roman"/>
        </w:rPr>
        <w:t>7-</w:t>
      </w:r>
      <w:r>
        <w:rPr>
          <w:rFonts w:hint="eastAsia" w:ascii="Times New Roman"/>
          <w:lang w:val="en-US" w:eastAsia="zh-CN"/>
        </w:rPr>
        <w:t>2</w:t>
      </w:r>
      <w:r>
        <w:rPr>
          <w:rFonts w:ascii="Times New Roman" w:eastAsia="Times New Roman"/>
        </w:rPr>
        <w:tab/>
      </w:r>
      <w:r>
        <w:rPr>
          <w:rFonts w:hint="eastAsia" w:ascii="Times New Roman"/>
          <w:lang w:val="en-US" w:eastAsia="zh-CN"/>
        </w:rPr>
        <w:t xml:space="preserve">                               </w:t>
      </w:r>
      <w:r>
        <w:t>厂界噪声监测结果</w:t>
      </w:r>
    </w:p>
    <w:p>
      <w:pPr>
        <w:pStyle w:val="5"/>
        <w:spacing w:before="9" w:after="1"/>
        <w:rPr>
          <w:b/>
          <w:sz w:val="15"/>
        </w:rPr>
      </w:pPr>
    </w:p>
    <w:tbl>
      <w:tblPr>
        <w:tblStyle w:val="8"/>
        <w:tblW w:w="0" w:type="auto"/>
        <w:tblInd w:w="139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492"/>
        <w:gridCol w:w="1035"/>
        <w:gridCol w:w="1337"/>
        <w:gridCol w:w="1309"/>
        <w:gridCol w:w="1309"/>
        <w:gridCol w:w="1309"/>
        <w:gridCol w:w="1308"/>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1492" w:type="dxa"/>
            <w:vMerge w:val="restart"/>
            <w:tcBorders>
              <w:left w:val="nil"/>
              <w:bottom w:val="single" w:color="000000" w:sz="4" w:space="0"/>
              <w:right w:val="single" w:color="000000" w:sz="4" w:space="0"/>
            </w:tcBorders>
          </w:tcPr>
          <w:p>
            <w:pPr>
              <w:pStyle w:val="12"/>
              <w:jc w:val="left"/>
              <w:rPr>
                <w:b/>
                <w:sz w:val="20"/>
              </w:rPr>
            </w:pPr>
          </w:p>
          <w:p>
            <w:pPr>
              <w:pStyle w:val="12"/>
              <w:spacing w:before="160"/>
              <w:ind w:left="339"/>
              <w:jc w:val="left"/>
              <w:rPr>
                <w:b/>
                <w:sz w:val="21"/>
              </w:rPr>
            </w:pPr>
            <w:r>
              <w:rPr>
                <w:b/>
                <w:sz w:val="21"/>
              </w:rPr>
              <w:t>测量点位</w:t>
            </w:r>
          </w:p>
        </w:tc>
        <w:tc>
          <w:tcPr>
            <w:tcW w:w="1035" w:type="dxa"/>
            <w:vMerge w:val="restart"/>
            <w:tcBorders>
              <w:left w:val="single" w:color="000000" w:sz="4" w:space="0"/>
              <w:bottom w:val="single" w:color="000000" w:sz="4" w:space="0"/>
              <w:right w:val="single" w:color="000000" w:sz="4" w:space="0"/>
            </w:tcBorders>
          </w:tcPr>
          <w:p>
            <w:pPr>
              <w:pStyle w:val="12"/>
              <w:jc w:val="left"/>
              <w:rPr>
                <w:b/>
                <w:sz w:val="20"/>
              </w:rPr>
            </w:pPr>
          </w:p>
          <w:p>
            <w:pPr>
              <w:pStyle w:val="12"/>
              <w:spacing w:before="160"/>
              <w:ind w:left="316"/>
              <w:jc w:val="left"/>
              <w:rPr>
                <w:b/>
                <w:sz w:val="21"/>
              </w:rPr>
            </w:pPr>
            <w:r>
              <w:rPr>
                <w:b/>
                <w:sz w:val="21"/>
              </w:rPr>
              <w:t>编号</w:t>
            </w:r>
          </w:p>
        </w:tc>
        <w:tc>
          <w:tcPr>
            <w:tcW w:w="1337" w:type="dxa"/>
            <w:vMerge w:val="restart"/>
            <w:tcBorders>
              <w:left w:val="single" w:color="000000" w:sz="4" w:space="0"/>
              <w:bottom w:val="single" w:color="000000" w:sz="4" w:space="0"/>
              <w:right w:val="single" w:color="000000" w:sz="4" w:space="0"/>
            </w:tcBorders>
          </w:tcPr>
          <w:p>
            <w:pPr>
              <w:pStyle w:val="12"/>
              <w:spacing w:before="10"/>
              <w:jc w:val="left"/>
              <w:rPr>
                <w:b/>
                <w:sz w:val="21"/>
              </w:rPr>
            </w:pPr>
          </w:p>
          <w:p>
            <w:pPr>
              <w:pStyle w:val="12"/>
              <w:ind w:left="257"/>
              <w:jc w:val="left"/>
              <w:rPr>
                <w:b/>
                <w:sz w:val="21"/>
              </w:rPr>
            </w:pPr>
            <w:r>
              <w:rPr>
                <w:b/>
                <w:sz w:val="21"/>
              </w:rPr>
              <w:t>测量时间</w:t>
            </w:r>
          </w:p>
          <w:p>
            <w:pPr>
              <w:pStyle w:val="12"/>
              <w:spacing w:before="3"/>
              <w:ind w:left="293"/>
              <w:jc w:val="left"/>
              <w:rPr>
                <w:b/>
                <w:sz w:val="21"/>
              </w:rPr>
            </w:pPr>
            <w:r>
              <w:rPr>
                <w:b/>
                <w:sz w:val="21"/>
              </w:rPr>
              <w:t>（</w:t>
            </w:r>
            <w:r>
              <w:rPr>
                <w:rFonts w:ascii="Times New Roman" w:eastAsia="Times New Roman"/>
                <w:b/>
                <w:sz w:val="21"/>
              </w:rPr>
              <w:t>min</w:t>
            </w:r>
            <w:r>
              <w:rPr>
                <w:b/>
                <w:sz w:val="21"/>
              </w:rPr>
              <w:t>）</w:t>
            </w:r>
          </w:p>
        </w:tc>
        <w:tc>
          <w:tcPr>
            <w:tcW w:w="5235" w:type="dxa"/>
            <w:gridSpan w:val="4"/>
            <w:tcBorders>
              <w:left w:val="single" w:color="000000" w:sz="4" w:space="0"/>
              <w:bottom w:val="single" w:color="000000" w:sz="4" w:space="0"/>
              <w:right w:val="nil"/>
            </w:tcBorders>
          </w:tcPr>
          <w:p>
            <w:pPr>
              <w:pStyle w:val="12"/>
              <w:spacing w:before="1"/>
              <w:ind w:left="1896" w:right="1867"/>
              <w:rPr>
                <w:rFonts w:ascii="Times New Roman" w:eastAsia="Times New Roman"/>
                <w:b/>
                <w:sz w:val="21"/>
              </w:rPr>
            </w:pPr>
            <w:r>
              <w:rPr>
                <w:b/>
                <w:sz w:val="21"/>
              </w:rPr>
              <w:t xml:space="preserve">监测值 </w:t>
            </w:r>
            <w:r>
              <w:rPr>
                <w:rFonts w:ascii="Times New Roman" w:eastAsia="Times New Roman"/>
                <w:b/>
                <w:sz w:val="21"/>
              </w:rPr>
              <w:t>[dB(A)]</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1492" w:type="dxa"/>
            <w:vMerge w:val="continue"/>
            <w:tcBorders>
              <w:top w:val="nil"/>
              <w:left w:val="nil"/>
              <w:bottom w:val="single" w:color="000000" w:sz="4" w:space="0"/>
              <w:right w:val="single" w:color="000000" w:sz="4" w:space="0"/>
            </w:tcBorders>
          </w:tcPr>
          <w:p>
            <w:pPr>
              <w:rPr>
                <w:sz w:val="2"/>
                <w:szCs w:val="2"/>
              </w:rPr>
            </w:pPr>
          </w:p>
        </w:tc>
        <w:tc>
          <w:tcPr>
            <w:tcW w:w="1035" w:type="dxa"/>
            <w:vMerge w:val="continue"/>
            <w:tcBorders>
              <w:top w:val="nil"/>
              <w:left w:val="single" w:color="000000" w:sz="4" w:space="0"/>
              <w:bottom w:val="single" w:color="000000" w:sz="4" w:space="0"/>
              <w:right w:val="single" w:color="000000" w:sz="4" w:space="0"/>
            </w:tcBorders>
          </w:tcPr>
          <w:p>
            <w:pPr>
              <w:rPr>
                <w:sz w:val="2"/>
                <w:szCs w:val="2"/>
              </w:rPr>
            </w:pPr>
          </w:p>
        </w:tc>
        <w:tc>
          <w:tcPr>
            <w:tcW w:w="1337" w:type="dxa"/>
            <w:vMerge w:val="continue"/>
            <w:tcBorders>
              <w:top w:val="nil"/>
              <w:left w:val="single" w:color="000000" w:sz="4" w:space="0"/>
              <w:bottom w:val="single" w:color="000000" w:sz="4" w:space="0"/>
              <w:right w:val="single" w:color="000000" w:sz="4" w:space="0"/>
            </w:tcBorders>
          </w:tcPr>
          <w:p>
            <w:pPr>
              <w:rPr>
                <w:sz w:val="2"/>
                <w:szCs w:val="2"/>
              </w:rPr>
            </w:pPr>
          </w:p>
        </w:tc>
        <w:tc>
          <w:tcPr>
            <w:tcW w:w="2618" w:type="dxa"/>
            <w:gridSpan w:val="2"/>
            <w:tcBorders>
              <w:top w:val="single" w:color="000000" w:sz="4" w:space="0"/>
              <w:left w:val="single" w:color="000000" w:sz="4" w:space="0"/>
              <w:bottom w:val="single" w:color="000000" w:sz="4" w:space="0"/>
              <w:right w:val="single" w:color="000000" w:sz="4" w:space="0"/>
            </w:tcBorders>
          </w:tcPr>
          <w:p>
            <w:pPr>
              <w:pStyle w:val="12"/>
              <w:tabs>
                <w:tab w:val="left" w:pos="448"/>
              </w:tabs>
              <w:spacing w:before="2"/>
              <w:ind w:left="29"/>
              <w:rPr>
                <w:b/>
                <w:sz w:val="21"/>
              </w:rPr>
            </w:pPr>
            <w:r>
              <w:rPr>
                <w:b/>
                <w:sz w:val="21"/>
              </w:rPr>
              <w:t>昼</w:t>
            </w:r>
            <w:r>
              <w:rPr>
                <w:b/>
                <w:sz w:val="21"/>
              </w:rPr>
              <w:tab/>
            </w:r>
            <w:r>
              <w:rPr>
                <w:b/>
                <w:sz w:val="21"/>
              </w:rPr>
              <w:t>间</w:t>
            </w:r>
          </w:p>
        </w:tc>
        <w:tc>
          <w:tcPr>
            <w:tcW w:w="2617" w:type="dxa"/>
            <w:gridSpan w:val="2"/>
            <w:tcBorders>
              <w:top w:val="single" w:color="000000" w:sz="4" w:space="0"/>
              <w:left w:val="single" w:color="000000" w:sz="4" w:space="0"/>
              <w:bottom w:val="single" w:color="000000" w:sz="4" w:space="0"/>
              <w:right w:val="nil"/>
            </w:tcBorders>
          </w:tcPr>
          <w:p>
            <w:pPr>
              <w:pStyle w:val="12"/>
              <w:tabs>
                <w:tab w:val="left" w:pos="440"/>
              </w:tabs>
              <w:spacing w:before="2"/>
              <w:ind w:left="21"/>
              <w:rPr>
                <w:b/>
                <w:sz w:val="21"/>
              </w:rPr>
            </w:pPr>
            <w:r>
              <w:rPr>
                <w:b/>
                <w:sz w:val="21"/>
              </w:rPr>
              <w:t>夜</w:t>
            </w:r>
            <w:r>
              <w:rPr>
                <w:b/>
                <w:sz w:val="21"/>
              </w:rPr>
              <w:tab/>
            </w:r>
            <w:r>
              <w:rPr>
                <w:b/>
                <w:sz w:val="21"/>
              </w:rPr>
              <w:t>间</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1492" w:type="dxa"/>
            <w:vMerge w:val="continue"/>
            <w:tcBorders>
              <w:top w:val="nil"/>
              <w:left w:val="nil"/>
              <w:bottom w:val="single" w:color="000000" w:sz="4" w:space="0"/>
              <w:right w:val="single" w:color="000000" w:sz="4" w:space="0"/>
            </w:tcBorders>
          </w:tcPr>
          <w:p>
            <w:pPr>
              <w:rPr>
                <w:rFonts w:hint="eastAsia" w:eastAsia="宋体"/>
                <w:sz w:val="2"/>
                <w:szCs w:val="2"/>
                <w:lang w:eastAsia="zh-CN"/>
              </w:rPr>
            </w:pPr>
            <w:r>
              <w:rPr>
                <w:rFonts w:hint="eastAsia"/>
                <w:sz w:val="2"/>
                <w:szCs w:val="2"/>
                <w:lang w:eastAsia="zh-CN"/>
              </w:rPr>
              <w:t xml:space="preserve">  </w:t>
            </w:r>
          </w:p>
        </w:tc>
        <w:tc>
          <w:tcPr>
            <w:tcW w:w="1035" w:type="dxa"/>
            <w:vMerge w:val="continue"/>
            <w:tcBorders>
              <w:top w:val="nil"/>
              <w:left w:val="single" w:color="000000" w:sz="4" w:space="0"/>
              <w:bottom w:val="single" w:color="000000" w:sz="4" w:space="0"/>
              <w:right w:val="single" w:color="000000" w:sz="4" w:space="0"/>
            </w:tcBorders>
          </w:tcPr>
          <w:p>
            <w:pPr>
              <w:rPr>
                <w:sz w:val="2"/>
                <w:szCs w:val="2"/>
              </w:rPr>
            </w:pPr>
          </w:p>
        </w:tc>
        <w:tc>
          <w:tcPr>
            <w:tcW w:w="1337" w:type="dxa"/>
            <w:vMerge w:val="continue"/>
            <w:tcBorders>
              <w:top w:val="nil"/>
              <w:left w:val="single" w:color="000000" w:sz="4" w:space="0"/>
              <w:bottom w:val="single" w:color="000000" w:sz="4" w:space="0"/>
              <w:right w:val="single" w:color="000000" w:sz="4" w:space="0"/>
            </w:tcBorders>
          </w:tcPr>
          <w:p>
            <w:pP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before="2"/>
              <w:ind w:left="168" w:right="141"/>
              <w:jc w:val="center"/>
              <w:rPr>
                <w:b/>
                <w:sz w:val="21"/>
              </w:rPr>
            </w:pPr>
            <w:r>
              <w:rPr>
                <w:rFonts w:hint="eastAsia" w:ascii="Times New Roman"/>
                <w:b/>
                <w:sz w:val="21"/>
                <w:lang w:val="en-US" w:eastAsia="zh-CN"/>
              </w:rPr>
              <w:t>3</w:t>
            </w:r>
            <w:r>
              <w:rPr>
                <w:b/>
                <w:sz w:val="21"/>
              </w:rPr>
              <w:t xml:space="preserve">月 </w:t>
            </w:r>
            <w:r>
              <w:rPr>
                <w:rFonts w:hint="eastAsia"/>
                <w:b/>
                <w:sz w:val="21"/>
                <w:lang w:val="en-US" w:eastAsia="zh-CN"/>
              </w:rPr>
              <w:t>18</w:t>
            </w:r>
            <w:r>
              <w:rPr>
                <w:rFonts w:ascii="Times New Roman" w:eastAsia="Times New Roman"/>
                <w:b/>
                <w:sz w:val="21"/>
              </w:rPr>
              <w:t xml:space="preserve"> </w:t>
            </w:r>
            <w:r>
              <w:rPr>
                <w:b/>
                <w:sz w:val="21"/>
              </w:rPr>
              <w:t>日</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before="2"/>
              <w:ind w:left="169" w:right="141"/>
              <w:jc w:val="center"/>
              <w:rPr>
                <w:b/>
                <w:sz w:val="21"/>
              </w:rPr>
            </w:pPr>
            <w:r>
              <w:rPr>
                <w:rFonts w:hint="eastAsia" w:ascii="Times New Roman"/>
                <w:b/>
                <w:sz w:val="21"/>
                <w:lang w:val="en-US" w:eastAsia="zh-CN"/>
              </w:rPr>
              <w:t>3</w:t>
            </w:r>
            <w:r>
              <w:rPr>
                <w:rFonts w:ascii="Times New Roman" w:eastAsia="Times New Roman"/>
                <w:b/>
                <w:sz w:val="21"/>
              </w:rPr>
              <w:t xml:space="preserve"> </w:t>
            </w:r>
            <w:r>
              <w:rPr>
                <w:b/>
                <w:sz w:val="21"/>
              </w:rPr>
              <w:t xml:space="preserve">月 </w:t>
            </w:r>
            <w:r>
              <w:rPr>
                <w:rFonts w:hint="eastAsia"/>
                <w:b/>
                <w:sz w:val="21"/>
                <w:lang w:val="en-US" w:eastAsia="zh-CN"/>
              </w:rPr>
              <w:t>19</w:t>
            </w:r>
            <w:r>
              <w:rPr>
                <w:b/>
                <w:sz w:val="21"/>
              </w:rPr>
              <w:t>日</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before="2"/>
              <w:ind w:left="169" w:right="141"/>
              <w:jc w:val="center"/>
              <w:rPr>
                <w:b/>
                <w:sz w:val="21"/>
              </w:rPr>
            </w:pPr>
            <w:r>
              <w:rPr>
                <w:rFonts w:hint="eastAsia" w:ascii="Times New Roman"/>
                <w:b/>
                <w:sz w:val="21"/>
                <w:lang w:val="en-US" w:eastAsia="zh-CN"/>
              </w:rPr>
              <w:t>3</w:t>
            </w:r>
            <w:r>
              <w:rPr>
                <w:b/>
                <w:sz w:val="21"/>
              </w:rPr>
              <w:t xml:space="preserve">月 </w:t>
            </w:r>
            <w:r>
              <w:rPr>
                <w:rFonts w:hint="eastAsia"/>
                <w:b/>
                <w:sz w:val="21"/>
                <w:lang w:val="en-US" w:eastAsia="zh-CN"/>
              </w:rPr>
              <w:t>18</w:t>
            </w:r>
            <w:r>
              <w:rPr>
                <w:rFonts w:ascii="Times New Roman" w:eastAsia="Times New Roman"/>
                <w:b/>
                <w:sz w:val="21"/>
              </w:rPr>
              <w:t xml:space="preserve"> </w:t>
            </w:r>
            <w:r>
              <w:rPr>
                <w:b/>
                <w:sz w:val="21"/>
              </w:rPr>
              <w:t>日</w:t>
            </w:r>
          </w:p>
        </w:tc>
        <w:tc>
          <w:tcPr>
            <w:tcW w:w="1308" w:type="dxa"/>
            <w:tcBorders>
              <w:top w:val="single" w:color="000000" w:sz="4" w:space="0"/>
              <w:left w:val="single" w:color="000000" w:sz="4" w:space="0"/>
              <w:bottom w:val="single" w:color="000000" w:sz="4" w:space="0"/>
              <w:right w:val="nil"/>
            </w:tcBorders>
            <w:vAlign w:val="center"/>
          </w:tcPr>
          <w:p>
            <w:pPr>
              <w:pStyle w:val="12"/>
              <w:spacing w:before="2"/>
              <w:ind w:left="168" w:right="146"/>
              <w:jc w:val="center"/>
              <w:rPr>
                <w:b/>
                <w:sz w:val="21"/>
              </w:rPr>
            </w:pPr>
            <w:r>
              <w:rPr>
                <w:rFonts w:hint="eastAsia"/>
                <w:b/>
                <w:sz w:val="21"/>
                <w:lang w:val="en-US" w:eastAsia="zh-CN"/>
              </w:rPr>
              <w:t>3</w:t>
            </w:r>
            <w:r>
              <w:rPr>
                <w:b/>
                <w:sz w:val="21"/>
              </w:rPr>
              <w:t xml:space="preserve">月 </w:t>
            </w:r>
            <w:r>
              <w:rPr>
                <w:rFonts w:hint="eastAsia"/>
                <w:b/>
                <w:sz w:val="21"/>
                <w:lang w:val="en-US" w:eastAsia="zh-CN"/>
              </w:rPr>
              <w:t>19</w:t>
            </w:r>
            <w:r>
              <w:rPr>
                <w:b/>
                <w:sz w:val="21"/>
              </w:rPr>
              <w:t>日</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0"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2"/>
              <w:ind w:left="318" w:right="287"/>
              <w:jc w:val="center"/>
              <w:rPr>
                <w:sz w:val="21"/>
              </w:rPr>
            </w:pPr>
            <w:r>
              <w:rPr>
                <w:sz w:val="21"/>
              </w:rPr>
              <w:t>厂界</w:t>
            </w:r>
            <w:r>
              <w:rPr>
                <w:rFonts w:hint="eastAsia"/>
                <w:sz w:val="21"/>
                <w:lang w:eastAsia="zh-CN"/>
              </w:rPr>
              <w:t>北</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right="341"/>
              <w:jc w:val="center"/>
              <w:rPr>
                <w:rFonts w:ascii="Times New Roman" w:hAnsi="Times New Roman"/>
                <w:sz w:val="21"/>
              </w:rPr>
            </w:pPr>
            <w:r>
              <w:rPr>
                <w:rFonts w:hint="eastAsia" w:ascii="Times New Roman" w:hAnsi="Times New Roman"/>
                <w:w w:val="95"/>
                <w:sz w:val="21"/>
                <w:lang w:val="en-US" w:eastAsia="zh-CN"/>
              </w:rPr>
              <w:t xml:space="preserve">    </w:t>
            </w:r>
            <w:r>
              <w:rPr>
                <w:rFonts w:ascii="Times New Roman" w:hAnsi="Times New Roman"/>
                <w:w w:val="95"/>
                <w:sz w:val="21"/>
              </w:rPr>
              <w:t>1▲</w:t>
            </w:r>
          </w:p>
        </w:tc>
        <w:tc>
          <w:tcPr>
            <w:tcW w:w="1337" w:type="dxa"/>
            <w:vMerge w:val="restart"/>
            <w:tcBorders>
              <w:top w:val="single" w:color="000000" w:sz="4" w:space="0"/>
              <w:left w:val="single" w:color="000000" w:sz="4" w:space="0"/>
              <w:right w:val="single" w:color="000000" w:sz="4" w:space="0"/>
            </w:tcBorders>
            <w:vAlign w:val="center"/>
          </w:tcPr>
          <w:p>
            <w:pPr>
              <w:pStyle w:val="12"/>
              <w:spacing w:before="1"/>
              <w:ind w:firstLine="420" w:firstLineChars="200"/>
              <w:jc w:val="both"/>
              <w:rPr>
                <w:rFonts w:ascii="Times New Roman"/>
                <w:sz w:val="21"/>
              </w:rPr>
            </w:pPr>
            <w:r>
              <w:rPr>
                <w:rFonts w:hint="eastAsia" w:ascii="Times New Roman"/>
                <w:sz w:val="21"/>
                <w:lang w:val="en-US" w:eastAsia="zh-CN"/>
              </w:rPr>
              <w:t>5</w:t>
            </w:r>
            <w:r>
              <w:rPr>
                <w:rFonts w:ascii="Times New Roman"/>
                <w:sz w:val="21"/>
              </w:rPr>
              <w:t>min</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1"/>
              <w:jc w:val="center"/>
              <w:rPr>
                <w:rFonts w:hint="default" w:ascii="Times New Roman" w:eastAsia="宋体"/>
                <w:sz w:val="21"/>
                <w:lang w:val="en-US" w:eastAsia="zh-CN"/>
              </w:rPr>
            </w:pPr>
            <w:r>
              <w:rPr>
                <w:rFonts w:hint="eastAsia" w:ascii="Times New Roman"/>
                <w:sz w:val="21"/>
                <w:lang w:val="en-US" w:eastAsia="zh-CN"/>
              </w:rPr>
              <w:t>54.2</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7" w:right="141"/>
              <w:jc w:val="center"/>
              <w:rPr>
                <w:rFonts w:hint="default" w:ascii="Times New Roman" w:eastAsia="宋体"/>
                <w:sz w:val="21"/>
                <w:lang w:val="en-US" w:eastAsia="zh-CN"/>
              </w:rPr>
            </w:pPr>
            <w:r>
              <w:rPr>
                <w:rFonts w:hint="eastAsia" w:ascii="Times New Roman"/>
                <w:sz w:val="21"/>
                <w:lang w:val="en-US" w:eastAsia="zh-CN"/>
              </w:rPr>
              <w:t>50.0</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49.0</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42.2</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7"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1"/>
              <w:ind w:left="317" w:right="288"/>
              <w:jc w:val="center"/>
              <w:rPr>
                <w:sz w:val="21"/>
              </w:rPr>
            </w:pPr>
            <w:r>
              <w:rPr>
                <w:sz w:val="21"/>
              </w:rPr>
              <w:t>厂界</w:t>
            </w:r>
            <w:r>
              <w:rPr>
                <w:rFonts w:hint="eastAsia"/>
                <w:sz w:val="21"/>
                <w:lang w:eastAsia="zh-CN"/>
              </w:rPr>
              <w:t>北</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right="341"/>
              <w:jc w:val="center"/>
              <w:rPr>
                <w:rFonts w:ascii="Times New Roman" w:hAnsi="Times New Roman"/>
                <w:sz w:val="21"/>
              </w:rPr>
            </w:pPr>
            <w:r>
              <w:rPr>
                <w:rFonts w:hint="eastAsia" w:ascii="Times New Roman" w:hAnsi="Times New Roman"/>
                <w:w w:val="95"/>
                <w:sz w:val="21"/>
                <w:lang w:val="en-US" w:eastAsia="zh-CN"/>
              </w:rPr>
              <w:t xml:space="preserve">    </w:t>
            </w:r>
            <w:r>
              <w:rPr>
                <w:rFonts w:ascii="Times New Roman" w:hAnsi="Times New Roman"/>
                <w:w w:val="95"/>
                <w:sz w:val="21"/>
              </w:rPr>
              <w:t>2▲</w:t>
            </w:r>
          </w:p>
        </w:tc>
        <w:tc>
          <w:tcPr>
            <w:tcW w:w="1337" w:type="dxa"/>
            <w:vMerge w:val="continue"/>
            <w:tcBorders>
              <w:left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38"/>
              <w:jc w:val="center"/>
              <w:rPr>
                <w:rFonts w:hint="default" w:ascii="Times New Roman" w:eastAsia="宋体"/>
                <w:sz w:val="21"/>
                <w:lang w:val="en-US" w:eastAsia="zh-CN"/>
              </w:rPr>
            </w:pPr>
            <w:r>
              <w:rPr>
                <w:rFonts w:hint="eastAsia" w:ascii="Times New Roman"/>
                <w:sz w:val="21"/>
                <w:lang w:val="en-US" w:eastAsia="zh-CN"/>
              </w:rPr>
              <w:t>52.4</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7" w:right="141"/>
              <w:jc w:val="center"/>
              <w:rPr>
                <w:rFonts w:hint="default" w:ascii="Times New Roman" w:eastAsia="宋体"/>
                <w:sz w:val="21"/>
                <w:lang w:val="en-US" w:eastAsia="zh-CN"/>
              </w:rPr>
            </w:pPr>
            <w:r>
              <w:rPr>
                <w:rFonts w:hint="eastAsia" w:ascii="Times New Roman"/>
                <w:sz w:val="21"/>
                <w:lang w:val="en-US" w:eastAsia="zh-CN"/>
              </w:rPr>
              <w:t>50.0</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48.2</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44.7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7"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1"/>
              <w:ind w:left="318" w:right="287"/>
              <w:jc w:val="center"/>
              <w:rPr>
                <w:sz w:val="21"/>
              </w:rPr>
            </w:pPr>
            <w:r>
              <w:rPr>
                <w:sz w:val="21"/>
              </w:rPr>
              <w:t>厂界</w:t>
            </w:r>
            <w:r>
              <w:rPr>
                <w:rFonts w:hint="eastAsia"/>
                <w:sz w:val="21"/>
                <w:lang w:eastAsia="zh-CN"/>
              </w:rPr>
              <w:t>西</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right="341"/>
              <w:jc w:val="center"/>
              <w:rPr>
                <w:rFonts w:ascii="Times New Roman" w:hAnsi="Times New Roman"/>
                <w:sz w:val="21"/>
              </w:rPr>
            </w:pPr>
            <w:r>
              <w:rPr>
                <w:rFonts w:hint="eastAsia" w:ascii="Times New Roman" w:hAnsi="Times New Roman"/>
                <w:w w:val="95"/>
                <w:sz w:val="21"/>
                <w:lang w:val="en-US" w:eastAsia="zh-CN"/>
              </w:rPr>
              <w:t xml:space="preserve">    </w:t>
            </w:r>
            <w:r>
              <w:rPr>
                <w:rFonts w:ascii="Times New Roman" w:hAnsi="Times New Roman"/>
                <w:w w:val="95"/>
                <w:sz w:val="21"/>
              </w:rPr>
              <w:t>3▲</w:t>
            </w:r>
          </w:p>
        </w:tc>
        <w:tc>
          <w:tcPr>
            <w:tcW w:w="1337" w:type="dxa"/>
            <w:vMerge w:val="continue"/>
            <w:tcBorders>
              <w:left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1"/>
              <w:jc w:val="center"/>
              <w:rPr>
                <w:rFonts w:hint="default" w:ascii="Times New Roman" w:eastAsia="宋体"/>
                <w:sz w:val="21"/>
                <w:lang w:val="en-US" w:eastAsia="zh-CN"/>
              </w:rPr>
            </w:pPr>
            <w:r>
              <w:rPr>
                <w:rFonts w:hint="eastAsia" w:ascii="Times New Roman"/>
                <w:sz w:val="21"/>
                <w:lang w:val="en-US" w:eastAsia="zh-CN"/>
              </w:rPr>
              <w:t>44.8</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58.0</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49.6</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40.7</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8"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2"/>
              <w:ind w:left="317" w:right="288"/>
              <w:jc w:val="center"/>
              <w:rPr>
                <w:sz w:val="21"/>
              </w:rPr>
            </w:pPr>
            <w:r>
              <w:rPr>
                <w:sz w:val="21"/>
              </w:rPr>
              <w:t>厂界西侧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right="341"/>
              <w:jc w:val="center"/>
              <w:rPr>
                <w:rFonts w:ascii="Times New Roman" w:hAnsi="Times New Roman"/>
                <w:sz w:val="21"/>
              </w:rPr>
            </w:pPr>
            <w:r>
              <w:rPr>
                <w:rFonts w:hint="eastAsia" w:ascii="Times New Roman" w:hAnsi="Times New Roman"/>
                <w:w w:val="95"/>
                <w:sz w:val="21"/>
                <w:lang w:val="en-US" w:eastAsia="zh-CN"/>
              </w:rPr>
              <w:t xml:space="preserve">    </w:t>
            </w:r>
            <w:r>
              <w:rPr>
                <w:rFonts w:ascii="Times New Roman" w:hAnsi="Times New Roman"/>
                <w:w w:val="95"/>
                <w:sz w:val="21"/>
              </w:rPr>
              <w:t>4▲</w:t>
            </w:r>
          </w:p>
        </w:tc>
        <w:tc>
          <w:tcPr>
            <w:tcW w:w="1337" w:type="dxa"/>
            <w:vMerge w:val="continue"/>
            <w:tcBorders>
              <w:left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38"/>
              <w:jc w:val="center"/>
              <w:rPr>
                <w:rFonts w:hint="default" w:ascii="Times New Roman" w:eastAsia="宋体"/>
                <w:sz w:val="21"/>
                <w:lang w:val="en-US" w:eastAsia="zh-CN"/>
              </w:rPr>
            </w:pPr>
            <w:r>
              <w:rPr>
                <w:rFonts w:hint="eastAsia" w:ascii="Times New Roman"/>
                <w:sz w:val="21"/>
                <w:lang w:val="en-US" w:eastAsia="zh-CN"/>
              </w:rPr>
              <w:t>50.1</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49.4</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45.5</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46.5</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8"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2"/>
              <w:ind w:left="318" w:leftChars="0" w:right="287" w:rightChars="0"/>
              <w:jc w:val="center"/>
              <w:rPr>
                <w:sz w:val="21"/>
              </w:rPr>
            </w:pPr>
            <w:r>
              <w:rPr>
                <w:sz w:val="21"/>
              </w:rPr>
              <w:t>厂界</w:t>
            </w:r>
            <w:r>
              <w:rPr>
                <w:rFonts w:hint="eastAsia"/>
                <w:sz w:val="21"/>
                <w:lang w:eastAsia="zh-CN"/>
              </w:rPr>
              <w:t>南</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0" w:leftChars="0" w:right="341" w:rightChars="0"/>
              <w:jc w:val="center"/>
              <w:rPr>
                <w:rFonts w:ascii="Times New Roman" w:hAnsi="Times New Roman"/>
                <w:w w:val="95"/>
                <w:sz w:val="21"/>
              </w:rPr>
            </w:pPr>
            <w:r>
              <w:rPr>
                <w:rFonts w:hint="eastAsia" w:ascii="Times New Roman" w:hAnsi="Times New Roman"/>
                <w:w w:val="95"/>
                <w:sz w:val="21"/>
                <w:lang w:val="en-US" w:eastAsia="zh-CN"/>
              </w:rPr>
              <w:t xml:space="preserve">    5</w:t>
            </w:r>
            <w:r>
              <w:rPr>
                <w:rFonts w:ascii="Times New Roman" w:hAnsi="Times New Roman"/>
                <w:w w:val="95"/>
                <w:sz w:val="21"/>
              </w:rPr>
              <w:t>▲</w:t>
            </w:r>
          </w:p>
        </w:tc>
        <w:tc>
          <w:tcPr>
            <w:tcW w:w="1337" w:type="dxa"/>
            <w:vMerge w:val="continue"/>
            <w:tcBorders>
              <w:left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38"/>
              <w:jc w:val="center"/>
              <w:rPr>
                <w:rFonts w:hint="default" w:ascii="Times New Roman" w:eastAsia="宋体"/>
                <w:sz w:val="21"/>
                <w:lang w:val="en-US" w:eastAsia="zh-CN"/>
              </w:rPr>
            </w:pPr>
            <w:r>
              <w:rPr>
                <w:rFonts w:hint="eastAsia" w:ascii="Times New Roman"/>
                <w:sz w:val="21"/>
                <w:lang w:val="en-US" w:eastAsia="zh-CN"/>
              </w:rPr>
              <w:t>42.2</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49.6</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44.0</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43.3</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8"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1"/>
              <w:ind w:left="317" w:leftChars="0" w:right="288" w:rightChars="0"/>
              <w:jc w:val="center"/>
              <w:rPr>
                <w:sz w:val="21"/>
              </w:rPr>
            </w:pPr>
            <w:r>
              <w:rPr>
                <w:sz w:val="21"/>
              </w:rPr>
              <w:t>厂界</w:t>
            </w:r>
            <w:r>
              <w:rPr>
                <w:rFonts w:hint="eastAsia"/>
                <w:sz w:val="21"/>
                <w:lang w:eastAsia="zh-CN"/>
              </w:rPr>
              <w:t>南</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0" w:leftChars="0" w:right="341" w:rightChars="0"/>
              <w:jc w:val="center"/>
              <w:rPr>
                <w:rFonts w:ascii="Times New Roman" w:hAnsi="Times New Roman"/>
                <w:w w:val="95"/>
                <w:sz w:val="21"/>
              </w:rPr>
            </w:pPr>
            <w:r>
              <w:rPr>
                <w:rFonts w:hint="eastAsia" w:ascii="Times New Roman" w:hAnsi="Times New Roman"/>
                <w:w w:val="95"/>
                <w:sz w:val="21"/>
                <w:lang w:val="en-US" w:eastAsia="zh-CN"/>
              </w:rPr>
              <w:t xml:space="preserve">    6</w:t>
            </w:r>
            <w:r>
              <w:rPr>
                <w:rFonts w:ascii="Times New Roman" w:hAnsi="Times New Roman"/>
                <w:w w:val="95"/>
                <w:sz w:val="21"/>
              </w:rPr>
              <w:t>▲</w:t>
            </w:r>
          </w:p>
        </w:tc>
        <w:tc>
          <w:tcPr>
            <w:tcW w:w="1337" w:type="dxa"/>
            <w:vMerge w:val="continue"/>
            <w:tcBorders>
              <w:left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38"/>
              <w:jc w:val="center"/>
              <w:rPr>
                <w:rFonts w:hint="default" w:ascii="Times New Roman" w:eastAsia="宋体"/>
                <w:sz w:val="21"/>
                <w:lang w:val="en-US" w:eastAsia="zh-CN"/>
              </w:rPr>
            </w:pPr>
            <w:r>
              <w:rPr>
                <w:rFonts w:hint="eastAsia" w:ascii="Times New Roman"/>
                <w:sz w:val="21"/>
                <w:lang w:val="en-US" w:eastAsia="zh-CN"/>
              </w:rPr>
              <w:t>40.8</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54.8</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43.3</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40.8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8"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1"/>
              <w:ind w:left="318" w:leftChars="0" w:right="287" w:rightChars="0"/>
              <w:jc w:val="center"/>
              <w:rPr>
                <w:sz w:val="21"/>
              </w:rPr>
            </w:pPr>
            <w:r>
              <w:rPr>
                <w:sz w:val="21"/>
              </w:rPr>
              <w:t>厂界</w:t>
            </w:r>
            <w:r>
              <w:rPr>
                <w:rFonts w:hint="eastAsia"/>
                <w:sz w:val="21"/>
                <w:lang w:eastAsia="zh-CN"/>
              </w:rPr>
              <w:t>东</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0" w:leftChars="0" w:right="341" w:rightChars="0"/>
              <w:jc w:val="center"/>
              <w:rPr>
                <w:rFonts w:ascii="Times New Roman" w:hAnsi="Times New Roman"/>
                <w:w w:val="95"/>
                <w:sz w:val="21"/>
              </w:rPr>
            </w:pPr>
            <w:r>
              <w:rPr>
                <w:rFonts w:hint="eastAsia" w:ascii="Times New Roman" w:hAnsi="Times New Roman"/>
                <w:w w:val="95"/>
                <w:sz w:val="21"/>
                <w:lang w:val="en-US" w:eastAsia="zh-CN"/>
              </w:rPr>
              <w:t xml:space="preserve">    7</w:t>
            </w:r>
            <w:r>
              <w:rPr>
                <w:rFonts w:ascii="Times New Roman" w:hAnsi="Times New Roman"/>
                <w:w w:val="95"/>
                <w:sz w:val="21"/>
              </w:rPr>
              <w:t>▲</w:t>
            </w:r>
          </w:p>
        </w:tc>
        <w:tc>
          <w:tcPr>
            <w:tcW w:w="1337" w:type="dxa"/>
            <w:vMerge w:val="continue"/>
            <w:tcBorders>
              <w:left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38"/>
              <w:jc w:val="center"/>
              <w:rPr>
                <w:rFonts w:hint="default" w:ascii="Times New Roman"/>
                <w:sz w:val="21"/>
                <w:lang w:val="en-US" w:eastAsia="zh-CN"/>
              </w:rPr>
            </w:pPr>
            <w:r>
              <w:rPr>
                <w:rFonts w:hint="eastAsia" w:ascii="Times New Roman"/>
                <w:sz w:val="21"/>
                <w:lang w:val="en-US" w:eastAsia="zh-CN"/>
              </w:rPr>
              <w:t>44.8</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53.0</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44.6</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45.8</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18" w:hRule="atLeast"/>
        </w:trPr>
        <w:tc>
          <w:tcPr>
            <w:tcW w:w="1492" w:type="dxa"/>
            <w:tcBorders>
              <w:top w:val="single" w:color="000000" w:sz="4" w:space="0"/>
              <w:left w:val="nil"/>
              <w:bottom w:val="single" w:color="000000" w:sz="4" w:space="0"/>
              <w:right w:val="single" w:color="000000" w:sz="4" w:space="0"/>
            </w:tcBorders>
            <w:vAlign w:val="center"/>
          </w:tcPr>
          <w:p>
            <w:pPr>
              <w:pStyle w:val="12"/>
              <w:spacing w:before="2"/>
              <w:ind w:left="317" w:leftChars="0" w:right="288" w:rightChars="0"/>
              <w:jc w:val="center"/>
              <w:rPr>
                <w:sz w:val="21"/>
              </w:rPr>
            </w:pPr>
            <w:r>
              <w:rPr>
                <w:sz w:val="21"/>
              </w:rPr>
              <w:t>厂界</w:t>
            </w:r>
            <w:r>
              <w:rPr>
                <w:rFonts w:hint="eastAsia"/>
                <w:sz w:val="21"/>
                <w:lang w:eastAsia="zh-CN"/>
              </w:rPr>
              <w:t>东</w:t>
            </w:r>
            <w:r>
              <w:rPr>
                <w:sz w:val="21"/>
              </w:rPr>
              <w:t>侧</w:t>
            </w:r>
          </w:p>
        </w:tc>
        <w:tc>
          <w:tcPr>
            <w:tcW w:w="1035"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0" w:leftChars="0" w:right="341" w:rightChars="0"/>
              <w:jc w:val="center"/>
              <w:rPr>
                <w:rFonts w:ascii="Times New Roman" w:hAnsi="Times New Roman"/>
                <w:w w:val="95"/>
                <w:sz w:val="21"/>
              </w:rPr>
            </w:pPr>
            <w:r>
              <w:rPr>
                <w:rFonts w:hint="eastAsia" w:ascii="Times New Roman" w:hAnsi="Times New Roman"/>
                <w:w w:val="95"/>
                <w:sz w:val="21"/>
                <w:lang w:val="en-US" w:eastAsia="zh-CN"/>
              </w:rPr>
              <w:t xml:space="preserve">    8</w:t>
            </w:r>
            <w:r>
              <w:rPr>
                <w:rFonts w:ascii="Times New Roman" w:hAnsi="Times New Roman"/>
                <w:w w:val="95"/>
                <w:sz w:val="21"/>
              </w:rPr>
              <w:t>▲</w:t>
            </w:r>
          </w:p>
        </w:tc>
        <w:tc>
          <w:tcPr>
            <w:tcW w:w="1337" w:type="dxa"/>
            <w:vMerge w:val="continue"/>
            <w:tcBorders>
              <w:left w:val="single" w:color="000000" w:sz="4" w:space="0"/>
              <w:bottom w:val="single" w:color="000000" w:sz="4" w:space="0"/>
              <w:right w:val="single" w:color="000000" w:sz="4" w:space="0"/>
            </w:tcBorders>
            <w:vAlign w:val="center"/>
          </w:tcPr>
          <w:p>
            <w:pPr>
              <w:jc w:val="center"/>
              <w:rPr>
                <w:sz w:val="2"/>
                <w:szCs w:val="2"/>
              </w:rPr>
            </w:pP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38"/>
              <w:jc w:val="center"/>
              <w:rPr>
                <w:rFonts w:hint="default" w:ascii="Times New Roman" w:eastAsia="宋体"/>
                <w:sz w:val="21"/>
                <w:lang w:val="en-US" w:eastAsia="zh-CN"/>
              </w:rPr>
            </w:pPr>
            <w:r>
              <w:rPr>
                <w:rFonts w:hint="eastAsia" w:ascii="Times New Roman"/>
                <w:sz w:val="21"/>
                <w:lang w:val="en-US" w:eastAsia="zh-CN"/>
              </w:rPr>
              <w:t>54.0</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58.8</w:t>
            </w:r>
          </w:p>
        </w:tc>
        <w:tc>
          <w:tcPr>
            <w:tcW w:w="1309" w:type="dxa"/>
            <w:tcBorders>
              <w:top w:val="single" w:color="000000" w:sz="4" w:space="0"/>
              <w:left w:val="single" w:color="000000" w:sz="4" w:space="0"/>
              <w:bottom w:val="single" w:color="000000" w:sz="4" w:space="0"/>
              <w:right w:val="single" w:color="000000" w:sz="4" w:space="0"/>
            </w:tcBorders>
            <w:vAlign w:val="center"/>
          </w:tcPr>
          <w:p>
            <w:pPr>
              <w:pStyle w:val="12"/>
              <w:spacing w:line="240" w:lineRule="exact"/>
              <w:ind w:left="169" w:right="140"/>
              <w:jc w:val="center"/>
              <w:rPr>
                <w:rFonts w:hint="default" w:ascii="Times New Roman" w:eastAsia="宋体"/>
                <w:sz w:val="21"/>
                <w:lang w:val="en-US" w:eastAsia="zh-CN"/>
              </w:rPr>
            </w:pPr>
            <w:r>
              <w:rPr>
                <w:rFonts w:hint="eastAsia" w:ascii="Times New Roman"/>
                <w:sz w:val="21"/>
                <w:lang w:val="en-US" w:eastAsia="zh-CN"/>
              </w:rPr>
              <w:t>43.4</w:t>
            </w:r>
          </w:p>
        </w:tc>
        <w:tc>
          <w:tcPr>
            <w:tcW w:w="1308" w:type="dxa"/>
            <w:tcBorders>
              <w:top w:val="single" w:color="000000" w:sz="4" w:space="0"/>
              <w:left w:val="single" w:color="000000" w:sz="4" w:space="0"/>
              <w:bottom w:val="single" w:color="000000" w:sz="4" w:space="0"/>
              <w:right w:val="nil"/>
            </w:tcBorders>
            <w:vAlign w:val="center"/>
          </w:tcPr>
          <w:p>
            <w:pPr>
              <w:pStyle w:val="12"/>
              <w:spacing w:line="240" w:lineRule="exact"/>
              <w:ind w:left="168" w:right="145"/>
              <w:jc w:val="center"/>
              <w:rPr>
                <w:rFonts w:hint="default" w:ascii="Times New Roman" w:eastAsia="宋体"/>
                <w:sz w:val="21"/>
                <w:lang w:val="en-US" w:eastAsia="zh-CN"/>
              </w:rPr>
            </w:pPr>
            <w:r>
              <w:rPr>
                <w:rFonts w:hint="eastAsia" w:ascii="Times New Roman"/>
                <w:sz w:val="21"/>
                <w:lang w:val="en-US" w:eastAsia="zh-CN"/>
              </w:rPr>
              <w:t>47.1</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56" w:hRule="atLeast"/>
        </w:trPr>
        <w:tc>
          <w:tcPr>
            <w:tcW w:w="3864" w:type="dxa"/>
            <w:gridSpan w:val="3"/>
            <w:tcBorders>
              <w:top w:val="single" w:color="000000" w:sz="4" w:space="0"/>
              <w:left w:val="nil"/>
              <w:right w:val="single" w:color="000000" w:sz="4" w:space="0"/>
            </w:tcBorders>
          </w:tcPr>
          <w:p>
            <w:pPr>
              <w:pStyle w:val="12"/>
              <w:spacing w:before="1"/>
              <w:ind w:left="1316"/>
              <w:jc w:val="left"/>
              <w:rPr>
                <w:sz w:val="21"/>
              </w:rPr>
            </w:pPr>
            <w:r>
              <w:rPr>
                <w:sz w:val="21"/>
              </w:rPr>
              <w:t>监测标准限值</w:t>
            </w:r>
          </w:p>
        </w:tc>
        <w:tc>
          <w:tcPr>
            <w:tcW w:w="2618" w:type="dxa"/>
            <w:gridSpan w:val="2"/>
            <w:tcBorders>
              <w:top w:val="single" w:color="000000" w:sz="4" w:space="0"/>
              <w:left w:val="single" w:color="000000" w:sz="4" w:space="0"/>
              <w:right w:val="single" w:color="000000" w:sz="4" w:space="0"/>
            </w:tcBorders>
            <w:vAlign w:val="center"/>
          </w:tcPr>
          <w:p>
            <w:pPr>
              <w:pStyle w:val="12"/>
              <w:spacing w:before="11"/>
              <w:ind w:left="27"/>
              <w:jc w:val="center"/>
              <w:rPr>
                <w:rFonts w:hint="eastAsia" w:ascii="Times New Roman" w:eastAsia="宋体"/>
                <w:sz w:val="21"/>
                <w:lang w:val="en-US" w:eastAsia="zh-CN"/>
              </w:rPr>
            </w:pPr>
            <w:r>
              <w:rPr>
                <w:rFonts w:ascii="Times New Roman"/>
                <w:sz w:val="21"/>
              </w:rPr>
              <w:t>6</w:t>
            </w:r>
            <w:r>
              <w:rPr>
                <w:rFonts w:hint="eastAsia" w:ascii="Times New Roman"/>
                <w:sz w:val="21"/>
                <w:lang w:val="en-US" w:eastAsia="zh-CN"/>
              </w:rPr>
              <w:t>0</w:t>
            </w:r>
          </w:p>
        </w:tc>
        <w:tc>
          <w:tcPr>
            <w:tcW w:w="2617" w:type="dxa"/>
            <w:gridSpan w:val="2"/>
            <w:tcBorders>
              <w:top w:val="single" w:color="000000" w:sz="4" w:space="0"/>
              <w:left w:val="single" w:color="000000" w:sz="4" w:space="0"/>
              <w:right w:val="nil"/>
            </w:tcBorders>
            <w:vAlign w:val="center"/>
          </w:tcPr>
          <w:p>
            <w:pPr>
              <w:pStyle w:val="12"/>
              <w:spacing w:before="11"/>
              <w:ind w:left="24"/>
              <w:jc w:val="center"/>
              <w:rPr>
                <w:rFonts w:hint="eastAsia" w:ascii="Times New Roman" w:eastAsia="宋体"/>
                <w:sz w:val="21"/>
                <w:lang w:val="en-US" w:eastAsia="zh-CN"/>
              </w:rPr>
            </w:pPr>
            <w:r>
              <w:rPr>
                <w:rFonts w:ascii="Times New Roman"/>
                <w:sz w:val="21"/>
              </w:rPr>
              <w:t>5</w:t>
            </w:r>
            <w:r>
              <w:rPr>
                <w:rFonts w:hint="eastAsia" w:ascii="Times New Roman"/>
                <w:sz w:val="21"/>
                <w:lang w:val="en-US" w:eastAsia="zh-CN"/>
              </w:rPr>
              <w:t>0</w:t>
            </w:r>
          </w:p>
        </w:tc>
      </w:tr>
    </w:tbl>
    <w:p>
      <w:pPr>
        <w:pStyle w:val="5"/>
        <w:spacing w:before="4" w:line="364" w:lineRule="auto"/>
        <w:ind w:left="1240" w:right="1238" w:firstLine="561"/>
        <w:rPr>
          <w:spacing w:val="-10"/>
        </w:rPr>
      </w:pPr>
    </w:p>
    <w:p>
      <w:pPr>
        <w:pStyle w:val="5"/>
        <w:spacing w:before="4" w:line="364" w:lineRule="auto"/>
        <w:ind w:left="1240" w:right="1238" w:firstLine="561"/>
        <w:rPr>
          <w:sz w:val="20"/>
        </w:rPr>
      </w:pPr>
      <w:r>
        <w:rPr>
          <w:spacing w:val="-10"/>
        </w:rPr>
        <w:t xml:space="preserve">监测结果表明：厂界 </w:t>
      </w:r>
      <w:r>
        <w:rPr>
          <w:rFonts w:hint="eastAsia" w:ascii="Times New Roman"/>
          <w:lang w:val="en-US" w:eastAsia="zh-CN"/>
        </w:rPr>
        <w:t>8</w:t>
      </w:r>
      <w:r>
        <w:rPr>
          <w:spacing w:val="-8"/>
        </w:rPr>
        <w:t>个噪声监测点的昼间监测值在</w:t>
      </w:r>
      <w:r>
        <w:rPr>
          <w:rFonts w:hint="eastAsia"/>
          <w:b w:val="0"/>
          <w:bCs w:val="0"/>
          <w:spacing w:val="-8"/>
          <w:lang w:val="en-US" w:eastAsia="zh-CN"/>
        </w:rPr>
        <w:t>4</w:t>
      </w:r>
      <w:r>
        <w:rPr>
          <w:rFonts w:hint="eastAsia" w:ascii="宋体" w:hAnsi="宋体" w:eastAsia="宋体" w:cs="宋体"/>
          <w:b w:val="0"/>
          <w:bCs w:val="0"/>
          <w:spacing w:val="-8"/>
          <w:lang w:val="en-US" w:eastAsia="zh-CN"/>
        </w:rPr>
        <w:t>0.8</w:t>
      </w:r>
      <w:r>
        <w:rPr>
          <w:rFonts w:hint="eastAsia" w:ascii="宋体" w:hAnsi="宋体" w:eastAsia="宋体" w:cs="宋体"/>
          <w:b w:val="0"/>
          <w:bCs w:val="0"/>
        </w:rPr>
        <w:t>～5</w:t>
      </w:r>
      <w:r>
        <w:rPr>
          <w:rFonts w:hint="eastAsia" w:ascii="宋体" w:hAnsi="宋体" w:eastAsia="宋体" w:cs="宋体"/>
          <w:b w:val="0"/>
          <w:bCs w:val="0"/>
          <w:lang w:val="en-US" w:eastAsia="zh-CN"/>
        </w:rPr>
        <w:t>8.8</w:t>
      </w:r>
      <w:r>
        <w:rPr>
          <w:rFonts w:ascii="Times New Roman" w:eastAsia="Times New Roman"/>
        </w:rPr>
        <w:t>dB(A)</w:t>
      </w:r>
      <w:r>
        <w:t>之</w:t>
      </w:r>
      <w:r>
        <w:rPr>
          <w:spacing w:val="-10"/>
        </w:rPr>
        <w:t>间，符合《工业企业厂界环境噪声排放标准》</w:t>
      </w:r>
      <w:r>
        <w:rPr>
          <w:spacing w:val="-3"/>
        </w:rPr>
        <w:t>（</w:t>
      </w:r>
      <w:r>
        <w:rPr>
          <w:rFonts w:ascii="Times New Roman" w:eastAsia="Times New Roman"/>
          <w:spacing w:val="-3"/>
        </w:rPr>
        <w:t>GB12348-2008</w:t>
      </w:r>
      <w:r>
        <w:rPr>
          <w:spacing w:val="-3"/>
        </w:rPr>
        <w:t>）</w:t>
      </w:r>
      <w:r>
        <w:rPr>
          <w:rFonts w:hint="eastAsia" w:ascii="Times New Roman"/>
          <w:spacing w:val="-3"/>
          <w:lang w:val="en-US" w:eastAsia="zh-CN"/>
        </w:rPr>
        <w:t>2</w:t>
      </w:r>
      <w:r>
        <w:rPr>
          <w:rFonts w:ascii="Times New Roman" w:eastAsia="Times New Roman"/>
          <w:spacing w:val="-3"/>
        </w:rPr>
        <w:t xml:space="preserve"> </w:t>
      </w:r>
      <w:r>
        <w:rPr>
          <w:spacing w:val="-2"/>
        </w:rPr>
        <w:t>类昼间标准</w:t>
      </w:r>
      <w:r>
        <w:rPr>
          <w:spacing w:val="-9"/>
        </w:rPr>
        <w:t xml:space="preserve">限值要求；夜间监测值在 </w:t>
      </w:r>
      <w:r>
        <w:rPr>
          <w:rFonts w:hint="eastAsia" w:ascii="Times New Roman"/>
          <w:lang w:val="en-US" w:eastAsia="zh-CN"/>
        </w:rPr>
        <w:t>40.7</w:t>
      </w:r>
      <w:r>
        <w:t>～</w:t>
      </w:r>
      <w:r>
        <w:rPr>
          <w:rFonts w:hint="eastAsia"/>
          <w:lang w:val="en-US" w:eastAsia="zh-CN"/>
        </w:rPr>
        <w:t>49.6</w:t>
      </w:r>
      <w:r>
        <w:rPr>
          <w:rFonts w:ascii="Times New Roman" w:eastAsia="Times New Roman"/>
        </w:rPr>
        <w:t>dB(A)</w:t>
      </w:r>
      <w:r>
        <w:rPr>
          <w:spacing w:val="-3"/>
        </w:rPr>
        <w:t>之间，符合《工业企业厂界环境噪声排放标准》</w:t>
      </w:r>
      <w:r>
        <w:t>（</w:t>
      </w:r>
      <w:r>
        <w:rPr>
          <w:rFonts w:ascii="Times New Roman" w:eastAsia="Times New Roman"/>
        </w:rPr>
        <w:t>GB12348-2008</w:t>
      </w:r>
      <w:r>
        <w:t>）</w:t>
      </w:r>
      <w:r>
        <w:rPr>
          <w:rFonts w:hint="eastAsia"/>
          <w:lang w:val="en-US" w:eastAsia="zh-CN"/>
        </w:rPr>
        <w:t>2</w:t>
      </w:r>
      <w:r>
        <w:rPr>
          <w:spacing w:val="-3"/>
        </w:rPr>
        <w:t>类标准限值中夜间限值的要求。</w:t>
      </w:r>
    </w:p>
    <w:p>
      <w:pPr>
        <w:pStyle w:val="5"/>
        <w:rPr>
          <w:b/>
          <w:bCs/>
        </w:rPr>
      </w:pPr>
      <w:r>
        <w:rPr>
          <w:b/>
          <w:bCs/>
        </w:rPr>
        <mc:AlternateContent>
          <mc:Choice Requires="wps">
            <w:drawing>
              <wp:anchor distT="0" distB="0" distL="114300" distR="114300" simplePos="0" relativeHeight="246245376" behindDoc="1" locked="0" layoutInCell="1" allowOverlap="1">
                <wp:simplePos x="0" y="0"/>
                <wp:positionH relativeFrom="page">
                  <wp:posOffset>716915</wp:posOffset>
                </wp:positionH>
                <wp:positionV relativeFrom="page">
                  <wp:posOffset>687705</wp:posOffset>
                </wp:positionV>
                <wp:extent cx="6126480" cy="8688070"/>
                <wp:effectExtent l="1270" t="0" r="6350" b="399415"/>
                <wp:wrapNone/>
                <wp:docPr id="142" name="任意多边形 151"/>
                <wp:cNvGraphicFramePr/>
                <a:graphic xmlns:a="http://schemas.openxmlformats.org/drawingml/2006/main">
                  <a:graphicData uri="http://schemas.microsoft.com/office/word/2010/wordprocessingShape">
                    <wps:wsp>
                      <wps:cNvSpPr/>
                      <wps:spPr>
                        <a:xfrm>
                          <a:off x="0" y="0"/>
                          <a:ext cx="6126480" cy="8688070"/>
                        </a:xfrm>
                        <a:custGeom>
                          <a:avLst/>
                          <a:gdLst/>
                          <a:ahLst/>
                          <a:cxnLst/>
                          <a:pathLst>
                            <a:path w="9648" h="13309">
                              <a:moveTo>
                                <a:pt x="0" y="592"/>
                              </a:moveTo>
                              <a:lnTo>
                                <a:pt x="9648" y="592"/>
                              </a:lnTo>
                              <a:moveTo>
                                <a:pt x="0" y="13896"/>
                              </a:moveTo>
                              <a:lnTo>
                                <a:pt x="9648" y="13896"/>
                              </a:lnTo>
                              <a:moveTo>
                                <a:pt x="5" y="587"/>
                              </a:moveTo>
                              <a:lnTo>
                                <a:pt x="5" y="13891"/>
                              </a:lnTo>
                              <a:moveTo>
                                <a:pt x="9643" y="587"/>
                              </a:moveTo>
                              <a:lnTo>
                                <a:pt x="9643" y="1389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51" o:spid="_x0000_s1026" o:spt="100" style="position:absolute;left:0pt;margin-left:56.45pt;margin-top:54.15pt;height:684.1pt;width:482.4pt;mso-position-horizontal-relative:page;mso-position-vertical-relative:page;z-index:-257071104;mso-width-relative:page;mso-height-relative:page;" filled="f" stroked="t" coordsize="9648,13309" o:gfxdata="UEsDBAoAAAAAAIdO4kAAAAAAAAAAAAAAAAAEAAAAZHJzL1BLAwQUAAAACACHTuJADdOZwdcAAAAN&#10;AQAADwAAAGRycy9kb3ducmV2LnhtbE2PwU7DMBBE70j8g7VI3Kjt0DZtiNNDJa4gSj/AjbdJRLwO&#10;sZu2fD3bE9xmtLOzb8vNxfdiwjF2gQzomQKBVAfXUWNg//n6tAIRkyVn+0Bo4IoRNtX9XWkLF870&#10;gdMuNYJLKBbWQJvSUEgZ6xa9jbMwIPHsGEZvE9uxkW60Zy73vcyUWkpvO+ILrR1w22L9tTt5xvim&#10;92mr0x6zbv2j52/HBV6lMY8PWr2ASHhJf2G44fMOVMx0CCdyUfTsdbbmKAu1egZxS6g8z0EcWM3z&#10;5QJkVcr/X1S/UEsDBBQAAAAIAIdO4kBJTVKqUgIAAE0FAAAOAAAAZHJzL2Uyb0RvYy54bWytVMuO&#10;0zAU3SPxD5b3NEk7zaRR01lQhg2CkWb4ANdxHpJfst2m3bNnzxLxE2g0fA2D+AyunbYpjEaMEF2k&#10;1/bx8b3n2Hd+sRUcbZixrZIFTkYxRkxSVbayLvD7m8sXGUbWEVkSriQr8I5ZfLF4/mze6ZyNVaN4&#10;yQwCEmnzThe4cU7nUWRpwwSxI6WZhMVKGUEcDE0dlYZ0wC54NI7jNOqUKbVRlFkLs8t+ES8Cf1Ux&#10;6t5VlWUO8QJDbi58Tfiu/DdazEleG6Kblu7TIP+QhSCthEOPVEviCFqb9gGVaKlRVlVuRJWIVFW1&#10;lIUaoJok/qOa64ZoFmoBcaw+ymT/Hy19u7kyqC3Bu7MxRpIIMOn77e2PDx/vv3z6+e3r/d1nlEwT&#10;L1SnbQ74a31l9iMLoa96Wxnh/6EetA3i7o7isq1DFCbTZJyeZeABhbUszbL4PMgfDdvp2rrXTAUq&#10;snljXe9OeYhIc4joVh5CTZyf9sf7EHUFnsFBGDVQ02QSz4IvQm3YjQogN6Q4nY19YZDCsM7lKa6n&#10;gowH6AEwbNEnlMkkm6VPJT0FP0Y7xcgfn53/hbTHecZgFtT0GCPUNHki6RH6kBcO8HoH9Y4ewOSp&#10;iVJdtpwHF7n0zqQxiIMogZdeceIgFBrunpV1cMkq3pZ+izfKmnr1khu0If7tht9egt9g2li3JLbp&#10;cWHJw0jeMFK+kiVyOw13WkL7wT4FwUqMOINu5aOAdKTlT0EGTaFg/xD6q++jlSp38IbW2rR1Aw2m&#10;l9+vwJsN8uz7i28Kp+PANHTBx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N05nB1wAAAA0BAAAP&#10;AAAAAAAAAAEAIAAAACIAAABkcnMvZG93bnJldi54bWxQSwECFAAUAAAACACHTuJASU1SqlICAABN&#10;BQAADgAAAAAAAAABACAAAAAmAQAAZHJzL2Uyb0RvYy54bWxQSwUGAAAAAAYABgBZAQAA6gUAAAAA&#10;" path="m0,592l9648,592m0,13896l9648,13896m5,587l5,13891m9643,587l9643,13891e">
                <v:fill on="f" focussize="0,0"/>
                <v:stroke weight="0.48pt" color="#000000" joinstyle="round"/>
                <v:imagedata o:title=""/>
                <o:lock v:ext="edit" aspectratio="f"/>
              </v:shape>
            </w:pict>
          </mc:Fallback>
        </mc:AlternateContent>
      </w:r>
      <w:r>
        <w:rPr>
          <w:rFonts w:hint="eastAsia"/>
          <w:b/>
          <w:bCs/>
          <w:lang w:val="en-US" w:eastAsia="zh-CN"/>
        </w:rPr>
        <w:t xml:space="preserve">         </w:t>
      </w:r>
      <w:r>
        <w:rPr>
          <w:rFonts w:ascii="Times New Roman" w:eastAsia="Times New Roman"/>
          <w:b/>
          <w:bCs/>
        </w:rPr>
        <w:t>8</w:t>
      </w:r>
      <w:r>
        <w:rPr>
          <w:b/>
          <w:bCs/>
        </w:rPr>
        <w:t>、验收监测结论</w:t>
      </w:r>
    </w:p>
    <w:p>
      <w:pPr>
        <w:pStyle w:val="5"/>
        <w:rPr>
          <w:b/>
          <w:sz w:val="30"/>
        </w:rPr>
      </w:pPr>
    </w:p>
    <w:p>
      <w:pPr>
        <w:pStyle w:val="11"/>
        <w:numPr>
          <w:ilvl w:val="1"/>
          <w:numId w:val="14"/>
        </w:numPr>
        <w:tabs>
          <w:tab w:val="left" w:pos="1594"/>
        </w:tabs>
        <w:spacing w:before="0" w:after="0" w:line="240" w:lineRule="auto"/>
        <w:ind w:left="1593" w:right="0" w:hanging="354"/>
        <w:jc w:val="left"/>
      </w:pPr>
      <w:r>
        <w:rPr>
          <w:b/>
          <w:spacing w:val="-1"/>
          <w:sz w:val="28"/>
        </w:rPr>
        <w:t>、 结论</w:t>
      </w:r>
    </w:p>
    <w:p>
      <w:pPr>
        <w:pStyle w:val="3"/>
        <w:numPr>
          <w:ilvl w:val="2"/>
          <w:numId w:val="14"/>
        </w:numPr>
        <w:tabs>
          <w:tab w:val="left" w:pos="1803"/>
        </w:tabs>
        <w:spacing w:before="191" w:after="0" w:line="240" w:lineRule="auto"/>
        <w:ind w:left="1802" w:right="0" w:hanging="563"/>
        <w:jc w:val="left"/>
      </w:pPr>
      <w:r>
        <w:t>、废水</w:t>
      </w:r>
    </w:p>
    <w:p>
      <w:pPr>
        <w:pStyle w:val="5"/>
        <w:spacing w:before="3"/>
        <w:rPr>
          <w:b/>
          <w:sz w:val="30"/>
        </w:rPr>
      </w:pPr>
    </w:p>
    <w:p>
      <w:pPr>
        <w:pStyle w:val="5"/>
        <w:numPr>
          <w:ilvl w:val="0"/>
          <w:numId w:val="0"/>
        </w:numPr>
        <w:tabs>
          <w:tab w:val="left" w:pos="1733"/>
        </w:tabs>
        <w:spacing w:line="360" w:lineRule="auto"/>
        <w:ind w:right="0" w:rightChars="0" w:firstLine="1792" w:firstLineChars="700"/>
        <w:rPr>
          <w:rFonts w:hint="eastAsia"/>
          <w:spacing w:val="-18"/>
          <w:lang w:val="en-US" w:eastAsia="zh-CN"/>
        </w:rPr>
      </w:pPr>
      <w:r>
        <w:rPr>
          <w:spacing w:val="-12"/>
        </w:rPr>
        <w:t>本项目废水</w:t>
      </w:r>
      <w:r>
        <w:rPr>
          <w:rFonts w:hint="eastAsia"/>
          <w:spacing w:val="-12"/>
          <w:lang w:eastAsia="zh-CN"/>
        </w:rPr>
        <w:t>主要为洗车废水和生活污水，</w:t>
      </w:r>
      <w:r>
        <w:rPr>
          <w:spacing w:val="-12"/>
        </w:rPr>
        <w:t>。生活污水</w:t>
      </w:r>
      <w:r>
        <w:rPr>
          <w:rFonts w:hint="eastAsia"/>
          <w:spacing w:val="-18"/>
          <w:lang w:val="en-US" w:eastAsia="zh-CN"/>
        </w:rPr>
        <w:t>经沉淀池处理后由石嘴山</w:t>
      </w:r>
    </w:p>
    <w:p>
      <w:pPr>
        <w:pStyle w:val="5"/>
        <w:numPr>
          <w:ilvl w:val="0"/>
          <w:numId w:val="0"/>
        </w:numPr>
        <w:tabs>
          <w:tab w:val="left" w:pos="1733"/>
        </w:tabs>
        <w:spacing w:line="360" w:lineRule="auto"/>
        <w:ind w:right="0" w:rightChars="0" w:firstLine="1220" w:firstLineChars="500"/>
        <w:rPr>
          <w:spacing w:val="-11"/>
        </w:rPr>
      </w:pPr>
      <w:r>
        <w:rPr>
          <w:rFonts w:hint="eastAsia"/>
          <w:spacing w:val="-18"/>
          <w:lang w:val="en-US" w:eastAsia="zh-CN"/>
        </w:rPr>
        <w:t>市星海镇污水处理厂定期清运。洗车废水经沉淀池沉淀处理后循环利用。</w:t>
      </w:r>
      <w:r>
        <w:rPr>
          <w:spacing w:val="-11"/>
        </w:rPr>
        <w:t>监测结果</w:t>
      </w:r>
    </w:p>
    <w:p>
      <w:pPr>
        <w:pStyle w:val="5"/>
        <w:numPr>
          <w:ilvl w:val="0"/>
          <w:numId w:val="0"/>
        </w:numPr>
        <w:tabs>
          <w:tab w:val="left" w:pos="1733"/>
        </w:tabs>
        <w:spacing w:line="360" w:lineRule="auto"/>
        <w:ind w:right="0" w:rightChars="0" w:firstLine="1290" w:firstLineChars="500"/>
        <w:rPr>
          <w:rFonts w:hint="eastAsia"/>
          <w:spacing w:val="-22"/>
          <w:lang w:eastAsia="zh-CN"/>
        </w:rPr>
      </w:pPr>
      <w:r>
        <w:rPr>
          <w:spacing w:val="-11"/>
        </w:rPr>
        <w:t>表明：</w:t>
      </w:r>
      <w:r>
        <w:rPr>
          <w:rFonts w:hint="eastAsia"/>
          <w:spacing w:val="-11"/>
          <w:lang w:eastAsia="zh-CN"/>
        </w:rPr>
        <w:t>生活</w:t>
      </w:r>
      <w:r>
        <w:rPr>
          <w:spacing w:val="-11"/>
        </w:rPr>
        <w:t>污水</w:t>
      </w:r>
      <w:r>
        <w:rPr>
          <w:rFonts w:hint="eastAsia"/>
          <w:spacing w:val="-11"/>
          <w:lang w:eastAsia="zh-CN"/>
        </w:rPr>
        <w:t>排水口</w:t>
      </w:r>
      <w:r>
        <w:rPr>
          <w:spacing w:val="-11"/>
        </w:rPr>
        <w:t>中</w:t>
      </w:r>
      <w:r>
        <w:rPr>
          <w:rFonts w:hint="eastAsia"/>
          <w:spacing w:val="-11"/>
          <w:lang w:val="en-US" w:eastAsia="zh-CN"/>
        </w:rPr>
        <w:t>PH、</w:t>
      </w:r>
      <w:r>
        <w:rPr>
          <w:spacing w:val="-11"/>
        </w:rPr>
        <w:t>化学需氧量、生化需氧</w:t>
      </w:r>
      <w:r>
        <w:rPr>
          <w:spacing w:val="-22"/>
        </w:rPr>
        <w:t>量、悬浮物</w:t>
      </w:r>
      <w:r>
        <w:rPr>
          <w:rFonts w:hint="eastAsia"/>
          <w:spacing w:val="-22"/>
          <w:lang w:eastAsia="zh-CN"/>
        </w:rPr>
        <w:t>、阴离子表面活性</w:t>
      </w:r>
    </w:p>
    <w:p>
      <w:pPr>
        <w:pStyle w:val="5"/>
        <w:numPr>
          <w:ilvl w:val="0"/>
          <w:numId w:val="0"/>
        </w:numPr>
        <w:tabs>
          <w:tab w:val="left" w:pos="1733"/>
        </w:tabs>
        <w:spacing w:line="360" w:lineRule="auto"/>
        <w:ind w:right="0" w:rightChars="0" w:firstLine="1180" w:firstLineChars="500"/>
        <w:rPr>
          <w:rFonts w:hint="eastAsia"/>
          <w:b w:val="0"/>
          <w:bCs/>
          <w:color w:val="auto"/>
          <w:sz w:val="28"/>
          <w:szCs w:val="28"/>
          <w:lang w:eastAsia="zh-CN"/>
        </w:rPr>
      </w:pPr>
      <w:r>
        <w:rPr>
          <w:rFonts w:hint="eastAsia"/>
          <w:spacing w:val="-22"/>
          <w:lang w:eastAsia="zh-CN"/>
        </w:rPr>
        <w:t>剂</w:t>
      </w:r>
      <w:r>
        <w:rPr>
          <w:spacing w:val="-22"/>
        </w:rPr>
        <w:t xml:space="preserve">日均浓度最大值分别为 </w:t>
      </w:r>
      <w:r>
        <w:rPr>
          <w:rFonts w:hint="eastAsia"/>
          <w:spacing w:val="-22"/>
          <w:lang w:val="en-US" w:eastAsia="zh-CN"/>
        </w:rPr>
        <w:t>7.85、</w:t>
      </w:r>
      <w:r>
        <w:rPr>
          <w:rFonts w:hint="eastAsia" w:ascii="Times New Roman"/>
          <w:color w:val="auto"/>
          <w:lang w:val="en-US" w:eastAsia="zh-CN"/>
        </w:rPr>
        <w:t>172</w:t>
      </w:r>
      <w:r>
        <w:rPr>
          <w:rFonts w:ascii="Times New Roman" w:eastAsia="Times New Roman"/>
          <w:color w:val="auto"/>
        </w:rPr>
        <w:t>mg/L</w:t>
      </w:r>
      <w:r>
        <w:rPr>
          <w:color w:val="auto"/>
          <w:spacing w:val="-128"/>
        </w:rPr>
        <w:t>、</w:t>
      </w:r>
      <w:r>
        <w:rPr>
          <w:rFonts w:hint="eastAsia" w:ascii="Times New Roman"/>
          <w:color w:val="auto"/>
          <w:lang w:val="en-US" w:eastAsia="zh-CN"/>
        </w:rPr>
        <w:t>35.6</w:t>
      </w:r>
      <w:r>
        <w:rPr>
          <w:rFonts w:ascii="Times New Roman" w:eastAsia="Times New Roman"/>
          <w:color w:val="auto"/>
        </w:rPr>
        <w:t>mg/L</w:t>
      </w:r>
      <w:r>
        <w:rPr>
          <w:color w:val="auto"/>
          <w:spacing w:val="-128"/>
        </w:rPr>
        <w:t>、</w:t>
      </w:r>
      <w:r>
        <w:rPr>
          <w:rFonts w:hint="eastAsia" w:ascii="Times New Roman"/>
          <w:color w:val="auto"/>
          <w:lang w:val="en-US" w:eastAsia="zh-CN"/>
        </w:rPr>
        <w:t>92</w:t>
      </w:r>
      <w:r>
        <w:rPr>
          <w:rFonts w:ascii="Times New Roman" w:eastAsia="Times New Roman"/>
          <w:color w:val="auto"/>
        </w:rPr>
        <w:t>mg/L</w:t>
      </w:r>
      <w:r>
        <w:rPr>
          <w:color w:val="auto"/>
          <w:spacing w:val="-128"/>
        </w:rPr>
        <w:t>、</w:t>
      </w:r>
      <w:r>
        <w:rPr>
          <w:rFonts w:hint="eastAsia" w:ascii="Times New Roman"/>
          <w:color w:val="auto"/>
          <w:lang w:val="en-US" w:eastAsia="zh-CN"/>
        </w:rPr>
        <w:t>2.28</w:t>
      </w:r>
      <w:r>
        <w:rPr>
          <w:rFonts w:ascii="Times New Roman" w:eastAsia="Times New Roman"/>
          <w:color w:val="auto"/>
        </w:rPr>
        <w:t>mg/L</w:t>
      </w:r>
      <w:r>
        <w:rPr>
          <w:color w:val="auto"/>
        </w:rPr>
        <w:t>、</w:t>
      </w:r>
      <w:r>
        <w:rPr>
          <w:color w:val="auto"/>
          <w:spacing w:val="-10"/>
        </w:rPr>
        <w:t>均符合</w:t>
      </w:r>
      <w:r>
        <w:rPr>
          <w:rFonts w:hint="eastAsia"/>
          <w:b w:val="0"/>
          <w:bCs/>
          <w:color w:val="auto"/>
          <w:sz w:val="28"/>
          <w:szCs w:val="28"/>
          <w:lang w:eastAsia="zh-CN"/>
        </w:rPr>
        <w:t>《</w:t>
      </w:r>
    </w:p>
    <w:p>
      <w:pPr>
        <w:pStyle w:val="5"/>
        <w:numPr>
          <w:ilvl w:val="0"/>
          <w:numId w:val="0"/>
        </w:numPr>
        <w:tabs>
          <w:tab w:val="left" w:pos="1733"/>
        </w:tabs>
        <w:spacing w:line="360" w:lineRule="auto"/>
        <w:ind w:right="0" w:rightChars="0" w:firstLine="1120" w:firstLineChars="400"/>
      </w:pPr>
      <w:r>
        <w:rPr>
          <w:rFonts w:hint="eastAsia"/>
          <w:b w:val="0"/>
          <w:bCs/>
          <w:color w:val="auto"/>
          <w:sz w:val="28"/>
          <w:szCs w:val="28"/>
          <w:lang w:eastAsia="zh-CN"/>
        </w:rPr>
        <w:t>城市污水再生利用绿地浇灌》</w:t>
      </w:r>
      <w:r>
        <w:rPr>
          <w:rFonts w:hint="eastAsia" w:ascii="宋体" w:hAnsi="宋体"/>
          <w:b w:val="0"/>
          <w:bCs/>
          <w:color w:val="auto"/>
          <w:sz w:val="28"/>
          <w:szCs w:val="28"/>
        </w:rPr>
        <w:t>（GB</w:t>
      </w:r>
      <w:r>
        <w:rPr>
          <w:rFonts w:hint="eastAsia"/>
          <w:b w:val="0"/>
          <w:bCs/>
          <w:color w:val="auto"/>
          <w:sz w:val="28"/>
          <w:szCs w:val="28"/>
          <w:lang w:val="en-US" w:eastAsia="zh-CN"/>
        </w:rPr>
        <w:t>/T25499-2010</w:t>
      </w:r>
      <w:r>
        <w:rPr>
          <w:rFonts w:hint="eastAsia" w:ascii="宋体" w:hAnsi="宋体"/>
          <w:b w:val="0"/>
          <w:bCs/>
          <w:color w:val="auto"/>
          <w:sz w:val="28"/>
          <w:szCs w:val="28"/>
        </w:rPr>
        <w:t>）</w:t>
      </w:r>
      <w:r>
        <w:rPr>
          <w:rFonts w:hint="eastAsia"/>
          <w:b w:val="0"/>
          <w:bCs/>
          <w:color w:val="auto"/>
          <w:sz w:val="28"/>
          <w:szCs w:val="28"/>
          <w:lang w:eastAsia="zh-CN"/>
        </w:rPr>
        <w:t>水质标准。</w:t>
      </w:r>
    </w:p>
    <w:p>
      <w:pPr>
        <w:pStyle w:val="3"/>
        <w:numPr>
          <w:ilvl w:val="0"/>
          <w:numId w:val="0"/>
        </w:numPr>
        <w:tabs>
          <w:tab w:val="left" w:pos="1803"/>
        </w:tabs>
        <w:spacing w:before="196" w:after="0" w:line="240" w:lineRule="auto"/>
        <w:ind w:left="1239" w:leftChars="0" w:right="0" w:rightChars="0"/>
        <w:jc w:val="left"/>
      </w:pPr>
    </w:p>
    <w:p>
      <w:pPr>
        <w:pStyle w:val="3"/>
        <w:numPr>
          <w:ilvl w:val="2"/>
          <w:numId w:val="14"/>
        </w:numPr>
        <w:tabs>
          <w:tab w:val="left" w:pos="1803"/>
        </w:tabs>
        <w:spacing w:before="196" w:after="0" w:line="240" w:lineRule="auto"/>
        <w:ind w:left="1802" w:right="0" w:hanging="563"/>
        <w:jc w:val="left"/>
      </w:pPr>
      <w:r>
        <w:rPr>
          <w:spacing w:val="-1"/>
          <w:w w:val="95"/>
        </w:rPr>
        <w:t>、废气</w:t>
      </w:r>
    </w:p>
    <w:p>
      <w:pPr>
        <w:pStyle w:val="5"/>
        <w:spacing w:before="1"/>
        <w:rPr>
          <w:b/>
          <w:sz w:val="30"/>
        </w:rPr>
      </w:pPr>
    </w:p>
    <w:p>
      <w:pPr>
        <w:pStyle w:val="11"/>
        <w:numPr>
          <w:ilvl w:val="0"/>
          <w:numId w:val="0"/>
        </w:numPr>
        <w:tabs>
          <w:tab w:val="left" w:pos="2224"/>
        </w:tabs>
        <w:spacing w:before="0" w:after="0" w:line="240" w:lineRule="auto"/>
        <w:ind w:right="40" w:rightChars="0" w:firstLine="1644" w:firstLineChars="600"/>
        <w:jc w:val="left"/>
        <w:rPr>
          <w:sz w:val="28"/>
        </w:rPr>
      </w:pPr>
      <w:r>
        <w:rPr>
          <w:spacing w:val="-3"/>
          <w:sz w:val="28"/>
        </w:rPr>
        <w:t>本项目储油罐呼吸会产生一定非甲烷总烃气体以无组织形式排放。</w:t>
      </w:r>
    </w:p>
    <w:p>
      <w:pPr>
        <w:pStyle w:val="11"/>
        <w:numPr>
          <w:ilvl w:val="0"/>
          <w:numId w:val="15"/>
        </w:numPr>
        <w:tabs>
          <w:tab w:val="left" w:pos="2224"/>
        </w:tabs>
        <w:spacing w:before="73" w:after="0" w:line="362" w:lineRule="auto"/>
        <w:ind w:left="1397" w:leftChars="635" w:right="1240" w:rightChars="0" w:firstLine="0" w:firstLineChars="0"/>
        <w:jc w:val="left"/>
        <w:rPr>
          <w:spacing w:val="-3"/>
          <w:sz w:val="28"/>
        </w:rPr>
      </w:pPr>
      <w:r>
        <w:rPr>
          <w:sz w:val="28"/>
        </w:rPr>
        <w:t>本项目在加油作业中会产生非甲烷总烃气体以无组织形式排放，项目</w:t>
      </w:r>
      <w:r>
        <w:rPr>
          <w:spacing w:val="-3"/>
          <w:sz w:val="28"/>
        </w:rPr>
        <w:t>加油机自带油气回收系统，以减少烃类气体排放。</w:t>
      </w:r>
    </w:p>
    <w:p>
      <w:pPr>
        <w:pStyle w:val="5"/>
        <w:spacing w:before="1" w:line="360" w:lineRule="auto"/>
        <w:rPr>
          <w:rFonts w:hint="eastAsia" w:ascii="宋体" w:hAnsi="宋体" w:cs="宋体"/>
          <w:b/>
          <w:bCs/>
          <w:color w:val="auto"/>
          <w:kern w:val="0"/>
          <w:sz w:val="28"/>
          <w:szCs w:val="28"/>
          <w:lang w:eastAsia="zh-CN"/>
        </w:rPr>
      </w:pPr>
      <w:r>
        <w:rPr>
          <w:rFonts w:hint="eastAsia"/>
          <w:spacing w:val="-3"/>
          <w:sz w:val="28"/>
          <w:lang w:val="en-US" w:eastAsia="zh-CN"/>
        </w:rPr>
        <w:t xml:space="preserve">           </w:t>
      </w:r>
      <w:r>
        <w:rPr>
          <w:rFonts w:hint="eastAsia" w:ascii="宋体" w:hAnsi="宋体" w:cs="宋体"/>
          <w:kern w:val="0"/>
          <w:sz w:val="28"/>
          <w:szCs w:val="28"/>
          <w:lang w:val="en-US" w:eastAsia="zh-CN"/>
        </w:rPr>
        <w:t>非甲烷总烃委托</w:t>
      </w:r>
      <w:r>
        <w:rPr>
          <w:rFonts w:hint="eastAsia" w:ascii="宋体" w:hAnsi="宋体" w:cs="宋体"/>
          <w:kern w:val="0"/>
          <w:sz w:val="28"/>
          <w:szCs w:val="28"/>
          <w:lang w:eastAsia="zh-CN"/>
        </w:rPr>
        <w:t>委托宁夏华正检测技术有限公司检测</w:t>
      </w:r>
      <w:r>
        <w:rPr>
          <w:rFonts w:hint="eastAsia" w:ascii="宋体" w:hAnsi="宋体" w:cs="宋体"/>
          <w:kern w:val="0"/>
          <w:sz w:val="24"/>
          <w:lang w:eastAsia="zh-CN"/>
        </w:rPr>
        <w:t>（</w:t>
      </w:r>
      <w:r>
        <w:rPr>
          <w:rFonts w:hint="eastAsia" w:ascii="宋体" w:hAnsi="宋体" w:cs="宋体"/>
          <w:kern w:val="0"/>
          <w:sz w:val="28"/>
          <w:szCs w:val="28"/>
          <w:lang w:eastAsia="zh-CN"/>
        </w:rPr>
        <w:t>检测</w:t>
      </w:r>
      <w:r>
        <w:rPr>
          <w:rFonts w:hint="eastAsia" w:cs="宋体"/>
          <w:kern w:val="0"/>
          <w:sz w:val="28"/>
          <w:szCs w:val="28"/>
          <w:lang w:eastAsia="zh-CN"/>
        </w:rPr>
        <w:t>报告</w:t>
      </w:r>
      <w:r>
        <w:rPr>
          <w:rFonts w:hint="eastAsia" w:ascii="宋体" w:hAnsi="宋体" w:cs="宋体"/>
          <w:kern w:val="0"/>
          <w:sz w:val="28"/>
          <w:szCs w:val="28"/>
          <w:lang w:eastAsia="zh-CN"/>
        </w:rPr>
        <w:t>见</w:t>
      </w:r>
      <w:r>
        <w:rPr>
          <w:rFonts w:hint="eastAsia" w:ascii="宋体" w:hAnsi="宋体" w:cs="宋体"/>
          <w:b/>
          <w:bCs/>
          <w:color w:val="auto"/>
          <w:kern w:val="0"/>
          <w:sz w:val="28"/>
          <w:szCs w:val="28"/>
          <w:lang w:eastAsia="zh-CN"/>
        </w:rPr>
        <w:t>宁华</w:t>
      </w:r>
      <w:r>
        <w:rPr>
          <w:rFonts w:hint="eastAsia" w:cs="宋体"/>
          <w:b/>
          <w:bCs/>
          <w:color w:val="auto"/>
          <w:kern w:val="0"/>
          <w:sz w:val="28"/>
          <w:szCs w:val="28"/>
          <w:lang w:eastAsia="zh-CN"/>
        </w:rPr>
        <w:t>送</w:t>
      </w:r>
      <w:r>
        <w:rPr>
          <w:rFonts w:hint="eastAsia" w:ascii="宋体" w:hAnsi="宋体" w:cs="宋体"/>
          <w:b/>
          <w:bCs/>
          <w:color w:val="auto"/>
          <w:kern w:val="0"/>
          <w:sz w:val="28"/>
          <w:szCs w:val="28"/>
          <w:lang w:eastAsia="zh-CN"/>
        </w:rPr>
        <w:t>检</w:t>
      </w:r>
    </w:p>
    <w:p>
      <w:pPr>
        <w:pStyle w:val="5"/>
        <w:spacing w:before="1" w:line="360" w:lineRule="auto"/>
        <w:ind w:firstLine="1124" w:firstLineChars="400"/>
        <w:rPr>
          <w:rFonts w:hint="default" w:ascii="Tahoma" w:eastAsia="宋体"/>
          <w:sz w:val="18"/>
          <w:lang w:val="en-US" w:eastAsia="zh-CN"/>
        </w:rPr>
      </w:pPr>
      <w:r>
        <w:rPr>
          <w:rFonts w:hint="eastAsia" w:ascii="宋体" w:hAnsi="宋体" w:cs="宋体"/>
          <w:b/>
          <w:bCs/>
          <w:color w:val="auto"/>
          <w:kern w:val="0"/>
          <w:sz w:val="28"/>
          <w:szCs w:val="28"/>
          <w:lang w:eastAsia="zh-CN"/>
        </w:rPr>
        <w:t>字</w:t>
      </w:r>
      <w:r>
        <w:rPr>
          <w:rFonts w:hint="eastAsia" w:ascii="宋体" w:hAnsi="宋体" w:cs="宋体"/>
          <w:b/>
          <w:bCs/>
          <w:color w:val="auto"/>
          <w:kern w:val="0"/>
          <w:sz w:val="28"/>
          <w:szCs w:val="28"/>
          <w:lang w:val="en-US" w:eastAsia="zh-CN"/>
        </w:rPr>
        <w:t>20</w:t>
      </w:r>
      <w:r>
        <w:rPr>
          <w:rFonts w:hint="eastAsia" w:cs="宋体"/>
          <w:b/>
          <w:bCs/>
          <w:color w:val="auto"/>
          <w:kern w:val="0"/>
          <w:sz w:val="28"/>
          <w:szCs w:val="28"/>
          <w:lang w:val="en-US" w:eastAsia="zh-CN"/>
        </w:rPr>
        <w:t>20</w:t>
      </w:r>
      <w:r>
        <w:rPr>
          <w:rFonts w:hint="eastAsia" w:ascii="宋体" w:hAnsi="宋体" w:eastAsia="宋体" w:cs="宋体"/>
          <w:b/>
          <w:bCs/>
          <w:color w:val="auto"/>
          <w:kern w:val="0"/>
          <w:sz w:val="28"/>
          <w:szCs w:val="28"/>
          <w:lang w:val="en-US" w:eastAsia="zh-CN"/>
        </w:rPr>
        <w:t>[0</w:t>
      </w:r>
      <w:r>
        <w:rPr>
          <w:rFonts w:hint="eastAsia" w:cs="宋体"/>
          <w:b/>
          <w:bCs/>
          <w:color w:val="auto"/>
          <w:kern w:val="0"/>
          <w:sz w:val="28"/>
          <w:szCs w:val="28"/>
          <w:lang w:val="en-US" w:eastAsia="zh-CN"/>
        </w:rPr>
        <w:t>19</w:t>
      </w:r>
      <w:r>
        <w:rPr>
          <w:rFonts w:hint="eastAsia" w:ascii="宋体" w:hAnsi="宋体" w:eastAsia="宋体" w:cs="宋体"/>
          <w:b/>
          <w:bCs/>
          <w:color w:val="auto"/>
          <w:kern w:val="0"/>
          <w:sz w:val="28"/>
          <w:szCs w:val="28"/>
          <w:lang w:val="en-US" w:eastAsia="zh-CN"/>
        </w:rPr>
        <w:t>]号</w:t>
      </w:r>
      <w:r>
        <w:rPr>
          <w:rFonts w:hint="eastAsia" w:ascii="宋体" w:hAnsi="宋体" w:eastAsia="宋体" w:cs="宋体"/>
          <w:color w:val="auto"/>
          <w:kern w:val="0"/>
          <w:sz w:val="28"/>
          <w:szCs w:val="28"/>
          <w:lang w:val="en-US" w:eastAsia="zh-CN"/>
        </w:rPr>
        <w:t>检测报告</w:t>
      </w:r>
      <w:r>
        <w:rPr>
          <w:rFonts w:hint="eastAsia" w:cs="宋体"/>
          <w:color w:val="auto"/>
          <w:kern w:val="0"/>
          <w:sz w:val="28"/>
          <w:szCs w:val="28"/>
          <w:lang w:eastAsia="zh-CN"/>
        </w:rPr>
        <w:t>附件</w:t>
      </w:r>
      <w:r>
        <w:rPr>
          <w:rFonts w:hint="eastAsia" w:cs="宋体"/>
          <w:color w:val="auto"/>
          <w:kern w:val="0"/>
          <w:sz w:val="28"/>
          <w:szCs w:val="28"/>
          <w:lang w:val="en-US" w:eastAsia="zh-CN"/>
        </w:rPr>
        <w:t>6</w:t>
      </w:r>
      <w:r>
        <w:rPr>
          <w:rFonts w:hint="eastAsia" w:ascii="宋体" w:hAnsi="宋体" w:cs="宋体"/>
          <w:color w:val="auto"/>
          <w:kern w:val="0"/>
          <w:sz w:val="28"/>
          <w:szCs w:val="28"/>
          <w:lang w:eastAsia="zh-CN"/>
        </w:rPr>
        <w:t>）</w:t>
      </w:r>
      <w:r>
        <w:rPr>
          <w:rFonts w:hint="eastAsia" w:cs="宋体"/>
          <w:color w:val="auto"/>
          <w:kern w:val="0"/>
          <w:sz w:val="28"/>
          <w:szCs w:val="28"/>
          <w:lang w:eastAsia="zh-CN"/>
        </w:rPr>
        <w:t>。</w:t>
      </w:r>
    </w:p>
    <w:p>
      <w:pPr>
        <w:bidi w:val="0"/>
        <w:rPr>
          <w:rFonts w:hint="default" w:ascii="宋体" w:hAnsi="宋体" w:eastAsia="宋体" w:cs="宋体"/>
          <w:sz w:val="22"/>
          <w:szCs w:val="22"/>
          <w:lang w:val="en-US" w:eastAsia="zh-CN" w:bidi="zh-CN"/>
        </w:rPr>
      </w:pPr>
    </w:p>
    <w:p>
      <w:pPr>
        <w:pStyle w:val="3"/>
        <w:numPr>
          <w:ilvl w:val="2"/>
          <w:numId w:val="14"/>
        </w:numPr>
        <w:tabs>
          <w:tab w:val="left" w:pos="1803"/>
        </w:tabs>
        <w:spacing w:before="0" w:after="0" w:line="355" w:lineRule="exact"/>
        <w:ind w:left="1802" w:right="0" w:hanging="563"/>
        <w:jc w:val="left"/>
      </w:pPr>
      <w:r>
        <w:t>、噪声</w:t>
      </w:r>
    </w:p>
    <w:p>
      <w:pPr>
        <w:pStyle w:val="5"/>
        <w:spacing w:before="3"/>
        <w:rPr>
          <w:b/>
          <w:sz w:val="30"/>
        </w:rPr>
      </w:pPr>
    </w:p>
    <w:p>
      <w:pPr>
        <w:pStyle w:val="5"/>
        <w:spacing w:before="1" w:line="364" w:lineRule="auto"/>
        <w:ind w:left="1240" w:right="1238" w:firstLine="561"/>
        <w:jc w:val="both"/>
        <w:rPr>
          <w:rFonts w:hint="eastAsia" w:eastAsia="宋体"/>
          <w:lang w:val="en-US" w:eastAsia="zh-CN"/>
        </w:rPr>
      </w:pPr>
      <w:r>
        <w:rPr>
          <w:spacing w:val="3"/>
        </w:rPr>
        <w:t>本项目噪声主要来源于进出加油站的加油车辆噪声及设备运转时产生的</w:t>
      </w:r>
      <w:r>
        <w:rPr>
          <w:spacing w:val="-10"/>
        </w:rPr>
        <w:t>设备噪声。企业通过在设备选型上选择环保、高效的低噪声设备；安装时基础</w:t>
      </w:r>
      <w:r>
        <w:rPr>
          <w:spacing w:val="-4"/>
        </w:rPr>
        <w:t>加装减振垫；站内安装减速带等综合降噪措施</w:t>
      </w:r>
      <w:r>
        <w:rPr>
          <w:rFonts w:hint="eastAsia"/>
          <w:spacing w:val="-4"/>
          <w:lang w:eastAsia="zh-CN"/>
        </w:rPr>
        <w:t>。</w:t>
      </w:r>
    </w:p>
    <w:p>
      <w:pPr>
        <w:pStyle w:val="5"/>
        <w:spacing w:before="4" w:line="364" w:lineRule="auto"/>
        <w:ind w:left="1240" w:right="1238" w:firstLine="561"/>
        <w:rPr>
          <w:rFonts w:hint="eastAsia"/>
          <w:spacing w:val="-3"/>
          <w:lang w:eastAsia="zh-CN"/>
        </w:rPr>
      </w:pPr>
      <w:r>
        <w:rPr>
          <w:spacing w:val="-10"/>
        </w:rPr>
        <w:t xml:space="preserve">监测结果表明：监测结果表明：厂界 </w:t>
      </w:r>
      <w:r>
        <w:rPr>
          <w:rFonts w:hint="eastAsia" w:ascii="Times New Roman"/>
          <w:lang w:val="en-US" w:eastAsia="zh-CN"/>
        </w:rPr>
        <w:t>8</w:t>
      </w:r>
      <w:r>
        <w:rPr>
          <w:spacing w:val="-8"/>
        </w:rPr>
        <w:t>个噪声监测点的昼间监测值在</w:t>
      </w:r>
      <w:r>
        <w:rPr>
          <w:rFonts w:hint="eastAsia"/>
          <w:b w:val="0"/>
          <w:bCs w:val="0"/>
          <w:spacing w:val="-8"/>
          <w:lang w:val="en-US" w:eastAsia="zh-CN"/>
        </w:rPr>
        <w:t>40.8</w:t>
      </w:r>
      <w:r>
        <w:rPr>
          <w:b w:val="0"/>
          <w:bCs w:val="0"/>
        </w:rPr>
        <w:t>～</w:t>
      </w:r>
      <w:r>
        <w:rPr>
          <w:rFonts w:ascii="Times New Roman" w:eastAsia="Times New Roman"/>
          <w:b w:val="0"/>
          <w:bCs w:val="0"/>
        </w:rPr>
        <w:t>5</w:t>
      </w:r>
      <w:r>
        <w:rPr>
          <w:rFonts w:hint="eastAsia" w:ascii="Times New Roman"/>
          <w:b w:val="0"/>
          <w:bCs w:val="0"/>
          <w:lang w:val="en-US" w:eastAsia="zh-CN"/>
        </w:rPr>
        <w:t>8.8</w:t>
      </w:r>
      <w:r>
        <w:rPr>
          <w:rFonts w:ascii="Times New Roman" w:eastAsia="Times New Roman"/>
        </w:rPr>
        <w:t>dB(A)</w:t>
      </w:r>
      <w:r>
        <w:t>之</w:t>
      </w:r>
      <w:r>
        <w:rPr>
          <w:spacing w:val="-10"/>
        </w:rPr>
        <w:t>间，符合《工业企业厂界环境噪声排放标准》</w:t>
      </w:r>
      <w:r>
        <w:rPr>
          <w:spacing w:val="-3"/>
        </w:rPr>
        <w:t>（</w:t>
      </w:r>
      <w:r>
        <w:rPr>
          <w:rFonts w:ascii="Times New Roman" w:eastAsia="Times New Roman"/>
          <w:spacing w:val="-3"/>
        </w:rPr>
        <w:t>GB12348-2008</w:t>
      </w:r>
      <w:r>
        <w:rPr>
          <w:spacing w:val="-3"/>
        </w:rPr>
        <w:t>）</w:t>
      </w:r>
      <w:r>
        <w:rPr>
          <w:rFonts w:hint="eastAsia" w:ascii="Times New Roman"/>
          <w:spacing w:val="-3"/>
          <w:lang w:val="en-US" w:eastAsia="zh-CN"/>
        </w:rPr>
        <w:t>2</w:t>
      </w:r>
      <w:r>
        <w:rPr>
          <w:rFonts w:ascii="Times New Roman" w:eastAsia="Times New Roman"/>
          <w:spacing w:val="-3"/>
        </w:rPr>
        <w:t xml:space="preserve"> </w:t>
      </w:r>
      <w:r>
        <w:rPr>
          <w:spacing w:val="-2"/>
        </w:rPr>
        <w:t>类昼间标准</w:t>
      </w:r>
      <w:r>
        <w:rPr>
          <w:spacing w:val="-9"/>
        </w:rPr>
        <w:t xml:space="preserve">限值要求；夜间监测值在 </w:t>
      </w:r>
      <w:r>
        <w:rPr>
          <w:rFonts w:hint="eastAsia" w:ascii="Times New Roman"/>
          <w:lang w:val="en-US" w:eastAsia="zh-CN"/>
        </w:rPr>
        <w:t>40.7</w:t>
      </w:r>
      <w:r>
        <w:t>～</w:t>
      </w:r>
      <w:r>
        <w:rPr>
          <w:rFonts w:hint="eastAsia"/>
          <w:lang w:val="en-US" w:eastAsia="zh-CN"/>
        </w:rPr>
        <w:t>49.6</w:t>
      </w:r>
      <w:r>
        <w:rPr>
          <w:rFonts w:ascii="Times New Roman" w:eastAsia="Times New Roman"/>
        </w:rPr>
        <w:t>dB(A)</w:t>
      </w:r>
      <w:r>
        <w:rPr>
          <w:spacing w:val="-3"/>
        </w:rPr>
        <w:t>之间，符合《工业企业厂界环境噪声排放标准》</w:t>
      </w:r>
      <w:r>
        <w:t>（</w:t>
      </w:r>
      <w:r>
        <w:rPr>
          <w:rFonts w:ascii="Times New Roman" w:eastAsia="Times New Roman"/>
        </w:rPr>
        <w:t>GB12348-2008</w:t>
      </w:r>
      <w:r>
        <w:t>）</w:t>
      </w:r>
      <w:r>
        <w:rPr>
          <w:rFonts w:hint="eastAsia"/>
          <w:lang w:val="en-US" w:eastAsia="zh-CN"/>
        </w:rPr>
        <w:t>2</w:t>
      </w:r>
      <w:r>
        <w:rPr>
          <w:spacing w:val="-3"/>
        </w:rPr>
        <w:t>类标准限值中夜间限值的要求</w:t>
      </w:r>
      <w:r>
        <w:rPr>
          <w:rFonts w:hint="eastAsia"/>
          <w:spacing w:val="-3"/>
          <w:lang w:eastAsia="zh-CN"/>
        </w:rPr>
        <w:t>。</w:t>
      </w:r>
    </w:p>
    <w:p>
      <w:pPr>
        <w:pStyle w:val="3"/>
        <w:numPr>
          <w:ilvl w:val="0"/>
          <w:numId w:val="0"/>
        </w:numPr>
        <w:tabs>
          <w:tab w:val="left" w:pos="1805"/>
        </w:tabs>
        <w:spacing w:before="193" w:after="0" w:line="240" w:lineRule="auto"/>
        <w:ind w:right="0" w:rightChars="0"/>
        <w:jc w:val="left"/>
      </w:pPr>
      <w:r>
        <w:rPr>
          <w:rFonts w:hint="eastAsia"/>
          <w:spacing w:val="-3"/>
          <w:lang w:val="en-US" w:eastAsia="zh-CN"/>
        </w:rPr>
        <w:t xml:space="preserve">         </w:t>
      </w:r>
      <w:r>
        <w:rPr>
          <w:rFonts w:hint="eastAsia"/>
          <w:spacing w:val="-3"/>
          <w:sz w:val="24"/>
          <w:szCs w:val="24"/>
          <w:lang w:val="en-US" w:eastAsia="zh-CN"/>
        </w:rPr>
        <w:t>8.1.4、</w:t>
      </w:r>
      <w:r>
        <w:t>固体废物</w:t>
      </w:r>
    </w:p>
    <w:p>
      <w:pPr>
        <w:pStyle w:val="5"/>
        <w:spacing w:before="3"/>
        <w:rPr>
          <w:b/>
          <w:sz w:val="30"/>
        </w:rPr>
      </w:pPr>
    </w:p>
    <w:p>
      <w:pPr>
        <w:numPr>
          <w:ilvl w:val="0"/>
          <w:numId w:val="0"/>
        </w:numPr>
        <w:spacing w:after="0" w:line="360" w:lineRule="auto"/>
        <w:ind w:left="1100" w:leftChars="0" w:right="1349" w:rightChars="613" w:firstLine="560" w:firstLineChars="200"/>
        <w:jc w:val="both"/>
        <w:rPr>
          <w:rFonts w:hint="eastAsia" w:ascii="宋体" w:hAnsi="宋体" w:eastAsia="宋体" w:cs="宋体"/>
          <w:sz w:val="28"/>
          <w:szCs w:val="28"/>
          <w:lang w:val="en-US" w:eastAsia="zh-CN"/>
        </w:rPr>
      </w:pPr>
      <w:r>
        <w:rPr>
          <w:rFonts w:hint="eastAsia" w:asciiTheme="minorEastAsia" w:hAnsiTheme="minorEastAsia" w:eastAsiaTheme="minorEastAsia" w:cstheme="minorEastAsia"/>
          <w:sz w:val="28"/>
          <w:szCs w:val="28"/>
          <w:lang w:val="en-US" w:eastAsia="zh-CN"/>
        </w:rPr>
        <w:t>本项目产生的固体废物主要为生活垃圾和废机油，生活垃圾集中收集后由环卫部门统一处置；</w:t>
      </w:r>
      <w:r>
        <w:rPr>
          <w:rFonts w:hint="eastAsia" w:ascii="宋体" w:hAnsi="宋体" w:eastAsia="宋体" w:cs="宋体"/>
          <w:sz w:val="28"/>
          <w:szCs w:val="28"/>
          <w:lang w:eastAsia="zh-CN"/>
        </w:rPr>
        <w:t>机械设备在检修和保养过程产生的废机油和</w:t>
      </w:r>
      <w:r>
        <w:rPr>
          <w:rFonts w:hint="eastAsia" w:ascii="宋体" w:hAnsi="宋体" w:eastAsia="宋体" w:cs="宋体"/>
          <w:sz w:val="28"/>
          <w:szCs w:val="28"/>
        </w:rPr>
        <w:t>清洗储油罐时产生的废油渣</w:t>
      </w:r>
      <w:r>
        <w:rPr>
          <w:rFonts w:hint="eastAsia" w:ascii="宋体" w:hAnsi="宋体" w:eastAsia="宋体" w:cs="宋体"/>
          <w:sz w:val="28"/>
          <w:szCs w:val="28"/>
          <w:lang w:eastAsia="zh-CN"/>
        </w:rPr>
        <w:t>，储油罐平均</w:t>
      </w:r>
      <w:r>
        <w:rPr>
          <w:rFonts w:hint="eastAsia" w:ascii="宋体" w:hAnsi="宋体" w:eastAsia="宋体" w:cs="宋体"/>
          <w:sz w:val="28"/>
          <w:szCs w:val="28"/>
        </w:rPr>
        <w:t>每3年清理一次由</w:t>
      </w:r>
      <w:r>
        <w:rPr>
          <w:rFonts w:hint="eastAsia" w:ascii="宋体" w:hAnsi="宋体" w:eastAsia="宋体" w:cs="宋体"/>
          <w:sz w:val="28"/>
          <w:szCs w:val="28"/>
          <w:lang w:eastAsia="zh-CN"/>
        </w:rPr>
        <w:t>宁夏兴昌盛成品油销售有限责任公司</w:t>
      </w:r>
      <w:r>
        <w:rPr>
          <w:rFonts w:hint="eastAsia" w:ascii="宋体" w:hAnsi="宋体" w:eastAsia="宋体" w:cs="宋体"/>
          <w:sz w:val="28"/>
          <w:szCs w:val="28"/>
        </w:rPr>
        <w:t>交</w:t>
      </w:r>
      <w:r>
        <w:rPr>
          <w:rFonts w:hint="eastAsia" w:ascii="宋体" w:hAnsi="宋体" w:eastAsia="宋体" w:cs="宋体"/>
          <w:sz w:val="28"/>
          <w:szCs w:val="28"/>
          <w:lang w:eastAsia="zh-CN"/>
        </w:rPr>
        <w:t>有危险废物处置资质的单位</w:t>
      </w:r>
      <w:r>
        <w:rPr>
          <w:rFonts w:hint="eastAsia" w:ascii="宋体" w:hAnsi="宋体" w:eastAsia="宋体" w:cs="宋体"/>
          <w:sz w:val="28"/>
          <w:szCs w:val="28"/>
        </w:rPr>
        <w:t>统一</w:t>
      </w:r>
      <w:r>
        <w:rPr>
          <w:rFonts w:hint="eastAsia" w:ascii="宋体" w:hAnsi="宋体" w:eastAsia="宋体" w:cs="宋体"/>
          <w:sz w:val="28"/>
          <w:szCs w:val="28"/>
          <w:lang w:eastAsia="zh-CN"/>
        </w:rPr>
        <w:t>处理。</w:t>
      </w:r>
      <w:r>
        <w:rPr>
          <w:rFonts w:hint="eastAsia" w:ascii="宋体" w:hAnsi="宋体" w:eastAsia="宋体" w:cs="宋体"/>
          <w:sz w:val="28"/>
          <w:szCs w:val="28"/>
          <w:lang w:val="en-US" w:eastAsia="zh-CN"/>
        </w:rPr>
        <w:t>因此，本项目固体废物不会对周围环境产生太大影响。</w:t>
      </w:r>
    </w:p>
    <w:p>
      <w:pPr>
        <w:spacing w:line="360" w:lineRule="auto"/>
        <w:ind w:firstLine="1325" w:firstLineChars="600"/>
        <w:rPr>
          <w:rFonts w:hint="eastAsia" w:cs="宋体"/>
          <w:b/>
          <w:bCs/>
          <w:color w:val="auto"/>
          <w:sz w:val="32"/>
          <w:szCs w:val="32"/>
        </w:rPr>
      </w:pPr>
      <w:r>
        <w:rPr>
          <w:b/>
          <w:bCs/>
        </w:rPr>
        <mc:AlternateContent>
          <mc:Choice Requires="wps">
            <w:drawing>
              <wp:anchor distT="0" distB="0" distL="114300" distR="114300" simplePos="0" relativeHeight="423255040" behindDoc="1" locked="0" layoutInCell="1" allowOverlap="1">
                <wp:simplePos x="0" y="0"/>
                <wp:positionH relativeFrom="page">
                  <wp:posOffset>716915</wp:posOffset>
                </wp:positionH>
                <wp:positionV relativeFrom="page">
                  <wp:posOffset>421005</wp:posOffset>
                </wp:positionV>
                <wp:extent cx="6107430" cy="9192260"/>
                <wp:effectExtent l="1905" t="0" r="5715" b="412750"/>
                <wp:wrapNone/>
                <wp:docPr id="92" name="任意多边形 151"/>
                <wp:cNvGraphicFramePr/>
                <a:graphic xmlns:a="http://schemas.openxmlformats.org/drawingml/2006/main">
                  <a:graphicData uri="http://schemas.microsoft.com/office/word/2010/wordprocessingShape">
                    <wps:wsp>
                      <wps:cNvSpPr/>
                      <wps:spPr>
                        <a:xfrm>
                          <a:off x="0" y="0"/>
                          <a:ext cx="6107430" cy="9192260"/>
                        </a:xfrm>
                        <a:custGeom>
                          <a:avLst/>
                          <a:gdLst/>
                          <a:ahLst/>
                          <a:cxnLst/>
                          <a:pathLst>
                            <a:path w="9648" h="13309">
                              <a:moveTo>
                                <a:pt x="0" y="592"/>
                              </a:moveTo>
                              <a:lnTo>
                                <a:pt x="9648" y="592"/>
                              </a:lnTo>
                              <a:moveTo>
                                <a:pt x="0" y="13896"/>
                              </a:moveTo>
                              <a:lnTo>
                                <a:pt x="9648" y="13896"/>
                              </a:lnTo>
                              <a:moveTo>
                                <a:pt x="5" y="587"/>
                              </a:moveTo>
                              <a:lnTo>
                                <a:pt x="5" y="13891"/>
                              </a:lnTo>
                              <a:moveTo>
                                <a:pt x="9643" y="587"/>
                              </a:moveTo>
                              <a:lnTo>
                                <a:pt x="9643" y="1389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51" o:spid="_x0000_s1026" o:spt="100" style="position:absolute;left:0pt;margin-left:56.45pt;margin-top:33.15pt;height:723.8pt;width:480.9pt;mso-position-horizontal-relative:page;mso-position-vertical-relative:page;z-index:-80061440;mso-width-relative:page;mso-height-relative:page;" filled="f" stroked="t" coordsize="9648,13309" o:gfxdata="UEsDBAoAAAAAAIdO4kAAAAAAAAAAAAAAAAAEAAAAZHJzL1BLAwQUAAAACACHTuJAFs7DbtgAAAAM&#10;AQAADwAAAGRycy9kb3ducmV2LnhtbE2PzU7DMBCE70i8g7VI3KjttE1JiNNDJa4gSh/ATbZJRLwO&#10;sZv+PH23J7jtaGdnvynWZ9eLCcfQeTKgZwoEUuXrjhoDu+/3l1cQIVqqbe8JDVwwwLp8fChsXvsT&#10;feG0jY3gEAq5NdDGOORShqpFZ8PMD0i8O/jR2chybGQ92hOHu14mSqXS2Y74Q2sH3LRY/WyPjjF+&#10;6XPa6LjDpMuuevFxWOJFGvP8pNUbiIjn+GeGOz7fQMlMe3+kOoietU4ythpI0zmIu0GtFisQe56W&#10;ep6BLAv5v0R5A1BLAwQUAAAACACHTuJAVAErKFICAABMBQAADgAAAGRycy9lMm9Eb2MueG1srVTN&#10;jtMwEL4j8Q6W7zRJu822UdM9UJYLgpV2eQDXcRJL/pPt/t25c+eIeAm0Wp6GRTwGY6dtCqsVK0QO&#10;ztjz+fPMN/bMLrZSoDWzjmtV4myQYsQU1RVXTYnf31y+mGDkPFEVEVqxEu+Ywxfz589mG1OwoW61&#10;qJhFQKJcsTElbr03RZI42jJJ3EAbpsBZayuJh6ltksqSDbBLkQzTNE822lbGasqcg9VF58TzyF/X&#10;jPp3de2YR6LEEJuPo43jMozJfEaKxhLTcroPg/xDFJJwBYceqRbEE7Sy/AGV5NRqp2s/oFomuq45&#10;ZTEHyCZL/8jmuiWGxVxAHGeOMrn/R0vfrq8s4lWJp0OMFJFQo++3tz8+fLz/8unnt6/3d59RNs6C&#10;ThvjCoBfmyu7nzkwQ9Lb2srwh3TQNmq7O2rLth5RWMyz9PxsBCWg4Jtm0+Ewj+on/Xa6cv4105GK&#10;rN843xWnOlikPVh0qw6mIT4sh+ODiTbAnp/BrWvhOo5G6TSWReo1u9ER5PsQx5AznAEh9H6hTnEd&#10;FUTcQw+Afos5ocxGk2n+VNJT8GO0Y4zC8ZPzv5B2uMAYiwU5PcYIOY2eSHqEPuSFA4LeUb1jDWDx&#10;tIhKX3IhYhWFCpXJUxAHUQIPvRbEgykNXD2nmlglpwWvwpZQKGeb5Uth0ZqEpxu/vQS/wYx1fkFc&#10;2+GiK8BI0TJSvVIV8jsDd1pB98EhBMkqjASDZhWsiPSEi6cgo6aQcHgI3dUP1lJXO3hCK2N500J/&#10;6eQPHniyUZ59ewk94XQemfomOP8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s7DbtgAAAAMAQAA&#10;DwAAAAAAAAABACAAAAAiAAAAZHJzL2Rvd25yZXYueG1sUEsBAhQAFAAAAAgAh07iQFQBKyhSAgAA&#10;TAUAAA4AAAAAAAAAAQAgAAAAJwEAAGRycy9lMm9Eb2MueG1sUEsFBgAAAAAGAAYAWQEAAOsFAAAA&#10;AA==&#10;" path="m0,592l9648,592m0,13896l9648,13896m5,587l5,13891m9643,587l9643,13891e">
                <v:fill on="f" focussize="0,0"/>
                <v:stroke weight="0.48pt" color="#000000" joinstyle="round"/>
                <v:imagedata o:title=""/>
                <o:lock v:ext="edit" aspectratio="f"/>
              </v:shape>
            </w:pict>
          </mc:Fallback>
        </mc:AlternateContent>
      </w:r>
      <w:r>
        <w:rPr>
          <w:rFonts w:hint="eastAsia" w:cs="宋体"/>
          <w:b/>
          <w:bCs/>
          <w:color w:val="auto"/>
          <w:sz w:val="32"/>
          <w:szCs w:val="32"/>
          <w:lang w:val="en-US" w:eastAsia="zh-CN"/>
        </w:rPr>
        <w:t>9</w:t>
      </w:r>
      <w:r>
        <w:rPr>
          <w:rFonts w:hint="eastAsia" w:ascii="宋体" w:hAnsi="宋体" w:cs="宋体"/>
          <w:b/>
          <w:bCs/>
          <w:color w:val="auto"/>
          <w:sz w:val="32"/>
          <w:szCs w:val="32"/>
          <w:lang w:val="en-US" w:eastAsia="zh-CN"/>
        </w:rPr>
        <w:t>.</w:t>
      </w:r>
      <w:r>
        <w:rPr>
          <w:rFonts w:hint="eastAsia" w:ascii="宋体" w:hAnsi="宋体" w:cs="宋体"/>
          <w:b/>
          <w:bCs/>
          <w:color w:val="auto"/>
          <w:sz w:val="32"/>
          <w:szCs w:val="32"/>
        </w:rPr>
        <w:t>环</w:t>
      </w:r>
      <w:r>
        <w:rPr>
          <w:rFonts w:hint="eastAsia" w:cs="宋体"/>
          <w:b/>
          <w:bCs/>
          <w:color w:val="auto"/>
          <w:sz w:val="32"/>
          <w:szCs w:val="32"/>
        </w:rPr>
        <w:t>评批复落实情况</w:t>
      </w:r>
    </w:p>
    <w:p>
      <w:pPr>
        <w:spacing w:line="360" w:lineRule="auto"/>
        <w:rPr>
          <w:rFonts w:hint="eastAsia" w:ascii="宋体" w:hAnsi="宋体" w:cs="宋体"/>
          <w:color w:val="auto"/>
          <w:sz w:val="28"/>
          <w:szCs w:val="28"/>
        </w:rPr>
      </w:pPr>
      <w:r>
        <w:rPr>
          <w:rFonts w:hint="eastAsia" w:ascii="宋体" w:hAnsi="宋体" w:cs="宋体"/>
          <w:color w:val="auto"/>
          <w:sz w:val="28"/>
          <w:szCs w:val="28"/>
        </w:rPr>
        <w:t xml:space="preserve">   </w:t>
      </w:r>
      <w:r>
        <w:rPr>
          <w:rFonts w:hint="eastAsia" w:cs="宋体"/>
          <w:color w:val="auto"/>
          <w:sz w:val="28"/>
          <w:szCs w:val="28"/>
          <w:lang w:val="en-US" w:eastAsia="zh-CN"/>
        </w:rPr>
        <w:t xml:space="preserve">    </w:t>
      </w:r>
      <w:r>
        <w:rPr>
          <w:rFonts w:hint="eastAsia" w:ascii="宋体" w:hAnsi="宋体" w:cs="宋体"/>
          <w:color w:val="auto"/>
          <w:sz w:val="28"/>
          <w:szCs w:val="28"/>
        </w:rPr>
        <w:t xml:space="preserve">  </w:t>
      </w:r>
      <w:r>
        <w:rPr>
          <w:rFonts w:hint="eastAsia" w:cs="宋体"/>
          <w:color w:val="auto"/>
          <w:sz w:val="28"/>
          <w:szCs w:val="28"/>
          <w:lang w:val="en-US" w:eastAsia="zh-CN"/>
        </w:rPr>
        <w:t xml:space="preserve">   </w:t>
      </w:r>
      <w:r>
        <w:rPr>
          <w:rFonts w:hint="eastAsia" w:ascii="宋体" w:hAnsi="宋体" w:cs="宋体"/>
          <w:color w:val="auto"/>
          <w:sz w:val="28"/>
          <w:szCs w:val="28"/>
        </w:rPr>
        <w:t>环评批复落实情况详见表</w:t>
      </w:r>
      <w:r>
        <w:rPr>
          <w:rFonts w:hint="eastAsia" w:cs="宋体"/>
          <w:color w:val="auto"/>
          <w:sz w:val="28"/>
          <w:szCs w:val="28"/>
          <w:lang w:val="en-US" w:eastAsia="zh-CN"/>
        </w:rPr>
        <w:t>9</w:t>
      </w:r>
      <w:r>
        <w:rPr>
          <w:rFonts w:hint="eastAsia" w:ascii="宋体" w:hAnsi="宋体" w:cs="宋体"/>
          <w:color w:val="auto"/>
          <w:sz w:val="28"/>
          <w:szCs w:val="28"/>
        </w:rPr>
        <w:t>-1。</w:t>
      </w:r>
    </w:p>
    <w:p>
      <w:pPr>
        <w:spacing w:line="360" w:lineRule="auto"/>
        <w:rPr>
          <w:rFonts w:hint="eastAsia" w:ascii="宋体" w:hAnsi="宋体" w:cs="宋体"/>
          <w:color w:val="auto"/>
          <w:sz w:val="28"/>
          <w:szCs w:val="28"/>
        </w:rPr>
      </w:pPr>
    </w:p>
    <w:p>
      <w:pPr>
        <w:spacing w:line="360" w:lineRule="auto"/>
        <w:rPr>
          <w:rFonts w:hint="eastAsia" w:ascii="宋体" w:hAnsi="宋体" w:cs="宋体"/>
          <w:color w:val="auto"/>
          <w:sz w:val="28"/>
          <w:szCs w:val="28"/>
        </w:rPr>
      </w:pPr>
      <w:r>
        <w:rPr>
          <w:b/>
          <w:bCs/>
        </w:rPr>
        <mc:AlternateContent>
          <mc:Choice Requires="wps">
            <w:drawing>
              <wp:anchor distT="0" distB="0" distL="114300" distR="114300" simplePos="0" relativeHeight="600264704" behindDoc="1" locked="0" layoutInCell="1" allowOverlap="1">
                <wp:simplePos x="0" y="0"/>
                <wp:positionH relativeFrom="page">
                  <wp:posOffset>716915</wp:posOffset>
                </wp:positionH>
                <wp:positionV relativeFrom="page">
                  <wp:posOffset>421005</wp:posOffset>
                </wp:positionV>
                <wp:extent cx="6107430" cy="9192260"/>
                <wp:effectExtent l="1905" t="0" r="5715" b="412750"/>
                <wp:wrapNone/>
                <wp:docPr id="60" name="任意多边形 151"/>
                <wp:cNvGraphicFramePr/>
                <a:graphic xmlns:a="http://schemas.openxmlformats.org/drawingml/2006/main">
                  <a:graphicData uri="http://schemas.microsoft.com/office/word/2010/wordprocessingShape">
                    <wps:wsp>
                      <wps:cNvSpPr/>
                      <wps:spPr>
                        <a:xfrm>
                          <a:off x="0" y="0"/>
                          <a:ext cx="6107430" cy="9192260"/>
                        </a:xfrm>
                        <a:custGeom>
                          <a:avLst/>
                          <a:gdLst/>
                          <a:ahLst/>
                          <a:cxnLst/>
                          <a:pathLst>
                            <a:path w="9648" h="13309">
                              <a:moveTo>
                                <a:pt x="0" y="592"/>
                              </a:moveTo>
                              <a:lnTo>
                                <a:pt x="9648" y="592"/>
                              </a:lnTo>
                              <a:moveTo>
                                <a:pt x="0" y="13896"/>
                              </a:moveTo>
                              <a:lnTo>
                                <a:pt x="9648" y="13896"/>
                              </a:lnTo>
                              <a:moveTo>
                                <a:pt x="5" y="587"/>
                              </a:moveTo>
                              <a:lnTo>
                                <a:pt x="5" y="13891"/>
                              </a:lnTo>
                              <a:moveTo>
                                <a:pt x="9643" y="587"/>
                              </a:moveTo>
                              <a:lnTo>
                                <a:pt x="9643" y="1389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51" o:spid="_x0000_s1026" o:spt="100" style="position:absolute;left:0pt;margin-left:56.45pt;margin-top:33.15pt;height:723.8pt;width:480.9pt;mso-position-horizontal-relative:page;mso-position-vertical-relative:page;z-index:96948224;mso-width-relative:page;mso-height-relative:page;" filled="f" stroked="t" coordsize="9648,13309" o:gfxdata="UEsDBAoAAAAAAIdO4kAAAAAAAAAAAAAAAAAEAAAAZHJzL1BLAwQUAAAACACHTuJAFs7DbtgAAAAM&#10;AQAADwAAAGRycy9kb3ducmV2LnhtbE2PzU7DMBCE70i8g7VI3KjttE1JiNNDJa4gSh/ATbZJRLwO&#10;sZv+PH23J7jtaGdnvynWZ9eLCcfQeTKgZwoEUuXrjhoDu+/3l1cQIVqqbe8JDVwwwLp8fChsXvsT&#10;feG0jY3gEAq5NdDGOORShqpFZ8PMD0i8O/jR2chybGQ92hOHu14mSqXS2Y74Q2sH3LRY/WyPjjF+&#10;6XPa6LjDpMuuevFxWOJFGvP8pNUbiIjn+GeGOz7fQMlMe3+kOoietU4ythpI0zmIu0GtFisQe56W&#10;ep6BLAv5v0R5A1BLAwQUAAAACACHTuJAyt/xs1ACAABMBQAADgAAAGRycy9lMm9Eb2MueG1srVTN&#10;bhMxEL4j8Q6W72R3k2abrLLpgVAuCCq1PIBje38k/8l2/u7cuXNEvASqytNQxGMw9ibZQFVRIXLY&#10;jD2fv5n5xp7ZxVYKtObWtVqVOBukGHFFNWtVXeL3N5cvJhg5TxQjQite4h13+GL+/NlsYwo+1I0W&#10;jFsEJMoVG1PixntTJImjDZfEDbThCpyVtpJ4WNo6YZZsgF2KZJimebLRlhmrKXcOdhedE88jf1Vx&#10;6t9VleMeiRJDbj5+bfwuwzeZz0hRW2Kalu7TIP+QhSStgqBHqgXxBK1s+4BKttRqpys/oFomuqpa&#10;ymMNUE2W/lHNdUMMj7WAOM4cZXL/j5a+XV9Z1LIS5yCPIhJ69P329seHj/dfPv389vX+7jPKxlnQ&#10;aWNcAfBrc2X3KwdmKHpbWRn+oRy0jdrujtryrUcUNvMsPT8bQQwKvmk2HQ4hIPAk/XG6cv4115GK&#10;rN843zWHHSzSHCy6VQfTEB+2Q/hgog2w52dw6xq4jqNROo1tkXrNb3QE+T7F8XS4T6H3C3WK66gg&#10;4x56APRHzAllNppM86eSnoIfox1jFMJPzv9C2uECY2wWyPoYI9Q0eiLpEfqQFwIEvWMDjz2AzdMm&#10;Kn3ZChG7KFToTJ6COIgSeOiVIB5MaeDqOVXHLjktWhaOhEY5Wy9fCovWJDzd+NtL8BvMWOcXxDUd&#10;LroCjBQNJ+yVYsjvDNxpBdMHhxQkZxgJDsMqWBHpSSuegoyaQsHhIXRXP1hLzXbwhFbGtnUD86WT&#10;P3jgyUZ59uMlzITTdWTqh+D8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BbOw27YAAAADAEAAA8A&#10;AAAAAAAAAQAgAAAAIgAAAGRycy9kb3ducmV2LnhtbFBLAQIUABQAAAAIAIdO4kDK3/GzUAIAAEwF&#10;AAAOAAAAAAAAAAEAIAAAACcBAABkcnMvZTJvRG9jLnhtbFBLBQYAAAAABgAGAFkBAADpBQAAAAA=&#10;" path="m0,592l9648,592m0,13896l9648,13896m5,587l5,13891m9643,587l9643,13891e">
                <v:fill on="f" focussize="0,0"/>
                <v:stroke weight="0.48pt" color="#000000" joinstyle="round"/>
                <v:imagedata o:title=""/>
                <o:lock v:ext="edit" aspectratio="f"/>
              </v:shape>
            </w:pict>
          </mc:Fallback>
        </mc:AlternateContent>
      </w:r>
    </w:p>
    <w:p>
      <w:pPr>
        <w:ind w:firstLine="1316" w:firstLineChars="596"/>
        <w:rPr>
          <w:b/>
          <w:bCs/>
          <w:color w:val="auto"/>
        </w:rPr>
      </w:pPr>
      <w:r>
        <w:rPr>
          <w:rFonts w:hint="eastAsia" w:cs="宋体"/>
          <w:b/>
          <w:bCs/>
          <w:color w:val="auto"/>
        </w:rPr>
        <w:t>表</w:t>
      </w:r>
      <w:r>
        <w:rPr>
          <w:rFonts w:hint="eastAsia"/>
          <w:b/>
          <w:bCs/>
          <w:color w:val="auto"/>
          <w:lang w:val="en-US" w:eastAsia="zh-CN"/>
        </w:rPr>
        <w:t>9</w:t>
      </w:r>
      <w:r>
        <w:rPr>
          <w:b/>
          <w:bCs/>
          <w:color w:val="auto"/>
        </w:rPr>
        <w:t xml:space="preserve">-1   </w:t>
      </w:r>
      <w:r>
        <w:rPr>
          <w:rFonts w:hint="eastAsia"/>
          <w:b/>
          <w:bCs/>
          <w:color w:val="auto"/>
        </w:rPr>
        <w:t xml:space="preserve">                 </w:t>
      </w:r>
      <w:r>
        <w:rPr>
          <w:b/>
          <w:bCs/>
          <w:color w:val="auto"/>
        </w:rPr>
        <w:t xml:space="preserve"> </w:t>
      </w:r>
      <w:r>
        <w:rPr>
          <w:rFonts w:hint="eastAsia" w:cs="宋体"/>
          <w:b/>
          <w:bCs/>
          <w:color w:val="auto"/>
        </w:rPr>
        <w:t>环评批复落实情况一览表</w:t>
      </w:r>
    </w:p>
    <w:tbl>
      <w:tblPr>
        <w:tblStyle w:val="8"/>
        <w:tblW w:w="945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44"/>
        <w:gridCol w:w="4015"/>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exact"/>
          <w:jc w:val="center"/>
        </w:trPr>
        <w:tc>
          <w:tcPr>
            <w:tcW w:w="5444" w:type="dxa"/>
            <w:noWrap w:val="0"/>
            <w:vAlign w:val="center"/>
          </w:tcPr>
          <w:p>
            <w:pPr>
              <w:widowControl/>
              <w:jc w:val="center"/>
              <w:rPr>
                <w:rFonts w:ascii="宋体" w:hAnsi="宋体" w:cs="宋体"/>
                <w:b/>
                <w:bCs/>
                <w:color w:val="auto"/>
                <w:kern w:val="0"/>
              </w:rPr>
            </w:pPr>
            <w:r>
              <w:rPr>
                <w:rFonts w:hint="eastAsia" w:ascii="宋体" w:hAnsi="宋体" w:cs="宋体"/>
                <w:b/>
                <w:bCs/>
                <w:color w:val="auto"/>
                <w:kern w:val="0"/>
              </w:rPr>
              <w:t>批复要求</w:t>
            </w:r>
          </w:p>
        </w:tc>
        <w:tc>
          <w:tcPr>
            <w:tcW w:w="4015" w:type="dxa"/>
            <w:noWrap w:val="0"/>
            <w:vAlign w:val="center"/>
          </w:tcPr>
          <w:p>
            <w:pPr>
              <w:widowControl/>
              <w:jc w:val="center"/>
              <w:rPr>
                <w:rFonts w:ascii="宋体" w:hAnsi="宋体" w:cs="宋体"/>
                <w:b/>
                <w:bCs/>
                <w:color w:val="auto"/>
                <w:kern w:val="0"/>
              </w:rPr>
            </w:pPr>
            <w:r>
              <w:rPr>
                <w:rFonts w:hint="eastAsia" w:ascii="宋体" w:hAnsi="宋体" w:cs="宋体"/>
                <w:b/>
                <w:bCs/>
                <w:color w:val="auto"/>
                <w:kern w:val="0"/>
              </w:rPr>
              <w:t>落实情况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5444" w:type="dxa"/>
            <w:noWrap w:val="0"/>
            <w:vAlign w:val="center"/>
          </w:tcPr>
          <w:p>
            <w:pPr>
              <w:numPr>
                <w:ilvl w:val="0"/>
                <w:numId w:val="0"/>
              </w:numPr>
              <w:tabs>
                <w:tab w:val="left" w:pos="1546"/>
              </w:tabs>
              <w:bidi w:val="0"/>
              <w:spacing w:line="240" w:lineRule="auto"/>
              <w:ind w:right="0" w:rightChars="0"/>
              <w:jc w:val="left"/>
              <w:rPr>
                <w:rFonts w:hint="eastAsia" w:ascii="宋体" w:hAnsi="宋体" w:eastAsia="宋体" w:cs="宋体"/>
                <w:color w:val="auto"/>
                <w:kern w:val="0"/>
                <w:lang w:eastAsia="zh-CN"/>
              </w:rPr>
            </w:pPr>
            <w:r>
              <w:rPr>
                <w:rFonts w:hint="eastAsia"/>
                <w:sz w:val="21"/>
                <w:szCs w:val="21"/>
                <w:vertAlign w:val="baseline"/>
                <w:lang w:val="en-US" w:eastAsia="zh-CN"/>
              </w:rPr>
              <w:t>（1）加强项目运行、生产的环境管理，做好大气污染防治工作。确保密闭卸油方式、需满足《大气污染综合排放标准》(GB2095-2007)无组织排放监控浓度限度值要求，满足《加油站大气污染排放标准》（GB2095-2007）25g/m</w:t>
            </w:r>
            <w:r>
              <w:rPr>
                <w:rFonts w:hint="eastAsia"/>
                <w:sz w:val="21"/>
                <w:szCs w:val="21"/>
                <w:vertAlign w:val="superscript"/>
                <w:lang w:val="en-US" w:eastAsia="zh-CN"/>
              </w:rPr>
              <w:t>3</w:t>
            </w:r>
            <w:r>
              <w:rPr>
                <w:rFonts w:hint="eastAsia"/>
                <w:sz w:val="21"/>
                <w:szCs w:val="21"/>
                <w:vertAlign w:val="baseline"/>
                <w:lang w:val="en-US" w:eastAsia="zh-CN"/>
              </w:rPr>
              <w:t>限制要求。同时需加强对项目操作人员业务培训，严格按照行业操作规程作业。</w:t>
            </w:r>
          </w:p>
        </w:tc>
        <w:tc>
          <w:tcPr>
            <w:tcW w:w="4015" w:type="dxa"/>
            <w:noWrap w:val="0"/>
            <w:vAlign w:val="center"/>
          </w:tcPr>
          <w:p>
            <w:pPr>
              <w:widowControl/>
              <w:jc w:val="both"/>
              <w:rPr>
                <w:rFonts w:hint="eastAsia" w:ascii="宋体" w:hAnsi="宋体" w:cs="宋体"/>
                <w:color w:val="auto"/>
                <w:kern w:val="0"/>
              </w:rPr>
            </w:pPr>
            <w:r>
              <w:rPr>
                <w:rFonts w:hint="eastAsia"/>
                <w:sz w:val="21"/>
                <w:szCs w:val="21"/>
                <w:vertAlign w:val="baseline"/>
                <w:lang w:val="en-US" w:eastAsia="zh-CN"/>
              </w:rPr>
              <w:t>项目储油罐及油罐采用地埋设计，埋放区双级防渗措施，加油机自带油气回收、储油罐 设置油气回收系统。</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5444" w:type="dxa"/>
            <w:noWrap w:val="0"/>
            <w:vAlign w:val="center"/>
          </w:tcPr>
          <w:p>
            <w:pPr>
              <w:numPr>
                <w:ilvl w:val="0"/>
                <w:numId w:val="0"/>
              </w:numPr>
              <w:tabs>
                <w:tab w:val="left" w:pos="1546"/>
              </w:tabs>
              <w:bidi w:val="0"/>
              <w:spacing w:line="240" w:lineRule="auto"/>
              <w:ind w:right="0" w:rightChars="0"/>
              <w:jc w:val="left"/>
              <w:rPr>
                <w:rFonts w:hint="eastAsia" w:ascii="宋体" w:hAnsi="宋体" w:eastAsia="宋体" w:cs="宋体"/>
                <w:color w:val="auto"/>
                <w:kern w:val="0"/>
                <w:lang w:eastAsia="zh-CN"/>
              </w:rPr>
            </w:pPr>
            <w:r>
              <w:rPr>
                <w:rFonts w:hint="eastAsia"/>
                <w:sz w:val="21"/>
                <w:szCs w:val="21"/>
                <w:vertAlign w:val="baseline"/>
                <w:lang w:val="en-US" w:eastAsia="zh-CN"/>
              </w:rPr>
              <w:t>（2）做好水污染防治工作。洗车废水同生活污水经地埋式一体化污水处理设施出炉后，用于站区绿化，水质须达到《城市污水再生利用绿地浇水》（GB/T25499-2010)水质标准。</w:t>
            </w:r>
          </w:p>
        </w:tc>
        <w:tc>
          <w:tcPr>
            <w:tcW w:w="4015" w:type="dxa"/>
            <w:noWrap w:val="0"/>
            <w:vAlign w:val="center"/>
          </w:tcPr>
          <w:p>
            <w:pPr>
              <w:widowControl/>
              <w:jc w:val="center"/>
              <w:rPr>
                <w:rFonts w:hint="eastAsia" w:ascii="宋体" w:hAnsi="宋体" w:eastAsia="宋体" w:cs="宋体"/>
                <w:color w:val="auto"/>
                <w:kern w:val="0"/>
                <w:lang w:eastAsia="zh-CN"/>
              </w:rPr>
            </w:pPr>
            <w:r>
              <w:rPr>
                <w:rFonts w:hint="eastAsia"/>
                <w:sz w:val="21"/>
                <w:szCs w:val="21"/>
                <w:vertAlign w:val="baseline"/>
                <w:lang w:val="en-US" w:eastAsia="zh-CN"/>
              </w:rPr>
              <w:t>本项目洗车废水经沉淀池沉淀后循环使用不外排，生活废水经沉淀池沉淀处理后由石嘴山市星海镇污水处理厂定期清运。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5444" w:type="dxa"/>
            <w:noWrap w:val="0"/>
            <w:vAlign w:val="center"/>
          </w:tcPr>
          <w:p>
            <w:pPr>
              <w:widowControl/>
              <w:numPr>
                <w:ilvl w:val="0"/>
                <w:numId w:val="0"/>
              </w:numPr>
              <w:tabs>
                <w:tab w:val="left" w:pos="1546"/>
              </w:tabs>
              <w:bidi w:val="0"/>
              <w:spacing w:line="240" w:lineRule="auto"/>
              <w:ind w:right="0" w:rightChars="0"/>
              <w:jc w:val="left"/>
              <w:rPr>
                <w:rFonts w:hint="eastAsia" w:ascii="宋体" w:hAnsi="宋体" w:eastAsia="宋体" w:cs="宋体"/>
                <w:color w:val="auto"/>
                <w:kern w:val="0"/>
                <w:sz w:val="21"/>
                <w:szCs w:val="21"/>
                <w:lang w:eastAsia="zh-CN"/>
              </w:rPr>
            </w:pPr>
            <w:r>
              <w:rPr>
                <w:rFonts w:hint="eastAsia"/>
                <w:sz w:val="21"/>
                <w:szCs w:val="21"/>
                <w:vertAlign w:val="baseline"/>
                <w:lang w:val="en-US" w:eastAsia="zh-CN"/>
              </w:rPr>
              <w:t>（3）厂界噪声须符合《工业企业厂界环境噪声排放标准》（GB12348-2008） 2类标准要求。</w:t>
            </w:r>
          </w:p>
        </w:tc>
        <w:tc>
          <w:tcPr>
            <w:tcW w:w="4015" w:type="dxa"/>
            <w:noWrap w:val="0"/>
            <w:vAlign w:val="center"/>
          </w:tcPr>
          <w:p>
            <w:pPr>
              <w:widowControl/>
              <w:jc w:val="center"/>
              <w:rPr>
                <w:rFonts w:hint="eastAsia" w:ascii="宋体" w:hAnsi="宋体" w:eastAsia="宋体" w:cs="宋体"/>
                <w:color w:val="auto"/>
                <w:kern w:val="0"/>
                <w:lang w:eastAsia="zh-CN"/>
              </w:rPr>
            </w:pPr>
            <w:r>
              <w:rPr>
                <w:sz w:val="22"/>
                <w:szCs w:val="22"/>
              </w:rPr>
              <w:t>通过各种降噪措施后，噪声达标排放</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5444" w:type="dxa"/>
            <w:noWrap w:val="0"/>
            <w:vAlign w:val="center"/>
          </w:tcPr>
          <w:p>
            <w:pPr>
              <w:numPr>
                <w:ilvl w:val="0"/>
                <w:numId w:val="0"/>
              </w:numPr>
              <w:tabs>
                <w:tab w:val="left" w:pos="1546"/>
              </w:tabs>
              <w:bidi w:val="0"/>
              <w:spacing w:line="240" w:lineRule="auto"/>
              <w:ind w:right="0" w:rightChars="0"/>
              <w:jc w:val="left"/>
              <w:rPr>
                <w:rFonts w:hint="eastAsia" w:ascii="宋体" w:hAnsi="宋体" w:eastAsia="宋体" w:cs="宋体"/>
                <w:color w:val="auto"/>
                <w:kern w:val="0"/>
                <w:sz w:val="21"/>
                <w:szCs w:val="21"/>
                <w:lang w:eastAsia="zh-CN"/>
              </w:rPr>
            </w:pPr>
            <w:r>
              <w:rPr>
                <w:rFonts w:hint="eastAsia"/>
                <w:sz w:val="21"/>
                <w:szCs w:val="21"/>
                <w:vertAlign w:val="baseline"/>
                <w:lang w:val="en-US" w:eastAsia="zh-CN"/>
              </w:rPr>
              <w:t>（4）确保各类固体废物按规定规范妥善处置。机械设备在检修和保养过程 中产生的废机油、油渣为危险物，企业须设置危险废物暂存间储存，最终交由有资质单位进行处置。生活垃圾集中收集后送至垃圾转运站统一处置。</w:t>
            </w:r>
          </w:p>
        </w:tc>
        <w:tc>
          <w:tcPr>
            <w:tcW w:w="4015" w:type="dxa"/>
            <w:noWrap w:val="0"/>
            <w:vAlign w:val="center"/>
          </w:tcPr>
          <w:p>
            <w:pPr>
              <w:widowControl/>
              <w:jc w:val="center"/>
              <w:rPr>
                <w:rFonts w:hint="eastAsia"/>
                <w:sz w:val="21"/>
                <w:szCs w:val="21"/>
                <w:vertAlign w:val="baseline"/>
                <w:lang w:val="en-US" w:eastAsia="zh-CN"/>
              </w:rPr>
            </w:pPr>
            <w:r>
              <w:rPr>
                <w:rFonts w:hint="eastAsia"/>
                <w:sz w:val="21"/>
                <w:szCs w:val="21"/>
                <w:vertAlign w:val="baseline"/>
                <w:lang w:val="en-US" w:eastAsia="zh-CN"/>
              </w:rPr>
              <w:t>与环评一致</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5444" w:type="dxa"/>
            <w:noWrap w:val="0"/>
            <w:vAlign w:val="center"/>
          </w:tcPr>
          <w:p>
            <w:pPr>
              <w:widowControl/>
              <w:numPr>
                <w:ilvl w:val="0"/>
                <w:numId w:val="0"/>
              </w:numPr>
              <w:tabs>
                <w:tab w:val="left" w:pos="1546"/>
              </w:tabs>
              <w:bidi w:val="0"/>
              <w:spacing w:line="240" w:lineRule="auto"/>
              <w:ind w:right="0" w:rightChars="0"/>
              <w:jc w:val="left"/>
              <w:rPr>
                <w:rFonts w:hint="eastAsia" w:ascii="宋体" w:hAnsi="宋体" w:eastAsia="宋体" w:cs="宋体"/>
                <w:color w:val="auto"/>
                <w:kern w:val="0"/>
                <w:sz w:val="21"/>
                <w:szCs w:val="21"/>
                <w:lang w:eastAsia="zh-CN"/>
              </w:rPr>
            </w:pPr>
            <w:r>
              <w:rPr>
                <w:rFonts w:hint="eastAsia"/>
                <w:sz w:val="21"/>
                <w:szCs w:val="21"/>
                <w:vertAlign w:val="baseline"/>
                <w:lang w:val="en-US" w:eastAsia="zh-CN"/>
              </w:rPr>
              <w:t>本项目废水不外排，采暖采用电暖气。</w:t>
            </w:r>
          </w:p>
        </w:tc>
        <w:tc>
          <w:tcPr>
            <w:tcW w:w="4015" w:type="dxa"/>
            <w:noWrap w:val="0"/>
            <w:vAlign w:val="center"/>
          </w:tcPr>
          <w:p>
            <w:pPr>
              <w:widowControl/>
              <w:jc w:val="center"/>
              <w:rPr>
                <w:rFonts w:hint="eastAsia"/>
                <w:sz w:val="21"/>
                <w:szCs w:val="21"/>
                <w:vertAlign w:val="baseline"/>
                <w:lang w:val="en-US" w:eastAsia="zh-CN"/>
              </w:rPr>
            </w:pPr>
            <w:r>
              <w:rPr>
                <w:rFonts w:hint="eastAsia"/>
                <w:sz w:val="21"/>
                <w:szCs w:val="21"/>
                <w:vertAlign w:val="baseline"/>
                <w:lang w:val="en-US" w:eastAsia="zh-CN"/>
              </w:rPr>
              <w:t>本项目洗车废水经沉淀池沉淀后循环使用不外排，生活废水经沉淀池沉淀处理后由石嘴山市星海镇污水处理厂定期清运。</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5444" w:type="dxa"/>
            <w:noWrap w:val="0"/>
            <w:vAlign w:val="center"/>
          </w:tcPr>
          <w:p>
            <w:pPr>
              <w:numPr>
                <w:ilvl w:val="0"/>
                <w:numId w:val="0"/>
              </w:numPr>
              <w:tabs>
                <w:tab w:val="left" w:pos="1546"/>
              </w:tabs>
              <w:bidi w:val="0"/>
              <w:spacing w:line="240" w:lineRule="auto"/>
              <w:ind w:right="0" w:rightChars="0"/>
              <w:jc w:val="left"/>
              <w:rPr>
                <w:rFonts w:hint="eastAsia" w:ascii="宋体" w:hAnsi="宋体" w:cs="宋体"/>
                <w:color w:val="auto"/>
                <w:kern w:val="0"/>
                <w:sz w:val="21"/>
                <w:szCs w:val="21"/>
              </w:rPr>
            </w:pPr>
            <w:r>
              <w:rPr>
                <w:rFonts w:hint="eastAsia"/>
                <w:sz w:val="21"/>
                <w:szCs w:val="21"/>
                <w:vertAlign w:val="baseline"/>
                <w:lang w:val="en-US" w:eastAsia="zh-CN"/>
              </w:rPr>
              <w:t>项目单位须严格落实《现状评估报告》中提出的各项整改措施，落实环保主体责任及《关于&lt;宁夏神光电力股份有限公司加油站改扩建工程现状环境影响评估报告&gt;的环保承诺函》，确保环保治理设施（措施）与主体工程同时投入使用，污染物排放符合各项排放标准的要求</w:t>
            </w:r>
          </w:p>
        </w:tc>
        <w:tc>
          <w:tcPr>
            <w:tcW w:w="4015" w:type="dxa"/>
            <w:noWrap w:val="0"/>
            <w:vAlign w:val="center"/>
          </w:tcPr>
          <w:p>
            <w:pPr>
              <w:widowControl/>
              <w:jc w:val="center"/>
              <w:rPr>
                <w:rFonts w:hint="eastAsia" w:ascii="宋体" w:hAnsi="宋体" w:eastAsia="宋体" w:cs="宋体"/>
                <w:color w:val="auto"/>
                <w:kern w:val="0"/>
                <w:lang w:eastAsia="zh-CN"/>
              </w:rPr>
            </w:pPr>
            <w:r>
              <w:rPr>
                <w:rFonts w:hint="eastAsia"/>
                <w:sz w:val="21"/>
                <w:szCs w:val="21"/>
                <w:vertAlign w:val="baseline"/>
                <w:lang w:val="en-US" w:eastAsia="zh-CN"/>
              </w:rPr>
              <w:t>与环评一致</w:t>
            </w:r>
          </w:p>
        </w:tc>
      </w:tr>
    </w:tbl>
    <w:p>
      <w:pPr>
        <w:pStyle w:val="5"/>
        <w:spacing w:before="7"/>
        <w:rPr>
          <w:rFonts w:ascii="Tahoma"/>
          <w:sz w:val="10"/>
        </w:rPr>
      </w:pPr>
      <w:r>
        <w:rPr>
          <w:rFonts w:hint="eastAsia"/>
          <w:sz w:val="20"/>
          <w:lang w:val="en-US" w:eastAsia="zh-CN"/>
        </w:rPr>
        <w:t xml:space="preserve">        </w:t>
      </w:r>
    </w:p>
    <w:p>
      <w:pPr>
        <w:spacing w:line="360" w:lineRule="auto"/>
        <w:ind w:firstLine="1687" w:firstLineChars="600"/>
        <w:rPr>
          <w:rFonts w:hint="eastAsia" w:cs="宋体"/>
          <w:b/>
          <w:bCs/>
          <w:color w:val="auto"/>
          <w:sz w:val="28"/>
          <w:szCs w:val="28"/>
        </w:rPr>
      </w:pPr>
      <w:r>
        <w:rPr>
          <w:rFonts w:hint="eastAsia" w:cs="宋体"/>
          <w:b/>
          <w:bCs/>
          <w:color w:val="auto"/>
          <w:sz w:val="28"/>
          <w:szCs w:val="28"/>
        </w:rPr>
        <w:t>本报告中，</w:t>
      </w:r>
      <w:r>
        <w:rPr>
          <w:rFonts w:hint="eastAsia" w:cs="宋体"/>
          <w:b/>
          <w:bCs/>
          <w:color w:val="auto"/>
          <w:sz w:val="28"/>
          <w:szCs w:val="28"/>
          <w:lang w:eastAsia="zh-CN"/>
        </w:rPr>
        <w:t>检</w:t>
      </w:r>
      <w:r>
        <w:rPr>
          <w:rFonts w:hint="eastAsia" w:cs="宋体"/>
          <w:b/>
          <w:bCs/>
          <w:color w:val="auto"/>
          <w:sz w:val="28"/>
          <w:szCs w:val="28"/>
        </w:rPr>
        <w:t>测结果只代表此次验收</w:t>
      </w:r>
      <w:r>
        <w:rPr>
          <w:rFonts w:hint="eastAsia" w:cs="宋体"/>
          <w:b/>
          <w:bCs/>
          <w:color w:val="auto"/>
          <w:sz w:val="28"/>
          <w:szCs w:val="28"/>
          <w:lang w:eastAsia="zh-CN"/>
        </w:rPr>
        <w:t>检</w:t>
      </w:r>
      <w:r>
        <w:rPr>
          <w:rFonts w:hint="eastAsia" w:cs="宋体"/>
          <w:b/>
          <w:bCs/>
          <w:color w:val="auto"/>
          <w:sz w:val="28"/>
          <w:szCs w:val="28"/>
        </w:rPr>
        <w:t>测期间该项目正常运行状态下污染</w:t>
      </w:r>
    </w:p>
    <w:p>
      <w:pPr>
        <w:spacing w:line="360" w:lineRule="auto"/>
        <w:ind w:firstLine="1124" w:firstLineChars="400"/>
        <w:rPr>
          <w:rFonts w:hint="eastAsia"/>
          <w:lang w:val="en-US" w:eastAsia="zh-CN"/>
        </w:rPr>
      </w:pPr>
      <w:r>
        <w:rPr>
          <w:rFonts w:hint="eastAsia" w:cs="宋体"/>
          <w:b/>
          <w:bCs/>
          <w:color w:val="auto"/>
          <w:sz w:val="28"/>
          <w:szCs w:val="28"/>
        </w:rPr>
        <w:t>物排放情况；对非正常运行及其他时段排污状况不具代表性。</w:t>
      </w:r>
    </w:p>
    <w:p>
      <w:pPr>
        <w:pStyle w:val="3"/>
        <w:numPr>
          <w:ilvl w:val="0"/>
          <w:numId w:val="0"/>
        </w:numPr>
        <w:tabs>
          <w:tab w:val="left" w:pos="1594"/>
        </w:tabs>
        <w:spacing w:before="73" w:after="0" w:line="240" w:lineRule="auto"/>
        <w:ind w:left="1239" w:leftChars="0" w:right="0" w:rightChars="0"/>
        <w:jc w:val="left"/>
      </w:pPr>
      <w:r>
        <w:rPr>
          <w:rFonts w:hint="eastAsia"/>
          <w:lang w:val="en-US" w:eastAsia="zh-CN"/>
        </w:rPr>
        <w:t>10</w:t>
      </w:r>
      <w:r>
        <w:t>、建议</w:t>
      </w:r>
    </w:p>
    <w:p>
      <w:pPr>
        <w:pStyle w:val="5"/>
        <w:spacing w:before="1"/>
        <w:rPr>
          <w:b/>
          <w:sz w:val="30"/>
        </w:rPr>
      </w:pPr>
    </w:p>
    <w:p>
      <w:pPr>
        <w:pStyle w:val="5"/>
        <w:numPr>
          <w:ilvl w:val="0"/>
          <w:numId w:val="16"/>
        </w:numPr>
        <w:spacing w:line="364" w:lineRule="auto"/>
        <w:ind w:left="1240" w:right="1240" w:firstLine="280"/>
        <w:jc w:val="both"/>
      </w:pPr>
      <w:r>
        <w:t>继续加强公司环保工作的管理，确保污染处理设施正常运行，保证外排污染物长期稳定达标排放。</w:t>
      </w:r>
    </w:p>
    <w:p>
      <w:pPr>
        <w:pStyle w:val="5"/>
        <w:numPr>
          <w:ilvl w:val="0"/>
          <w:numId w:val="0"/>
        </w:numPr>
        <w:spacing w:line="364" w:lineRule="auto"/>
        <w:ind w:left="1520" w:leftChars="0" w:right="1240" w:rightChars="0"/>
        <w:jc w:val="both"/>
      </w:pPr>
      <w:r>
        <w:t>（</w:t>
      </w:r>
      <w:r>
        <w:rPr>
          <w:rFonts w:ascii="Times New Roman" w:eastAsia="Times New Roman"/>
        </w:rPr>
        <w:t>2</w:t>
      </w:r>
      <w:r>
        <w:t>）加强加气站内来往车辆的管理，减少交通噪声对周围环境的影响。</w:t>
      </w:r>
    </w:p>
    <w:p>
      <w:pPr>
        <w:pStyle w:val="11"/>
        <w:numPr>
          <w:ilvl w:val="0"/>
          <w:numId w:val="17"/>
        </w:numPr>
        <w:tabs>
          <w:tab w:val="left" w:pos="2226"/>
        </w:tabs>
        <w:spacing w:before="47" w:after="0" w:line="364" w:lineRule="auto"/>
        <w:ind w:left="1240" w:right="1240" w:firstLine="280"/>
        <w:jc w:val="left"/>
        <w:rPr>
          <w:sz w:val="28"/>
        </w:rPr>
      </w:pPr>
      <w:r>
        <w:rPr>
          <w:sz w:val="28"/>
        </w:rPr>
        <w:t>加强加油站、储罐、管道、加油机等设备的维护、保养与巡检，保证</w:t>
      </w:r>
      <w:r>
        <w:rPr>
          <w:spacing w:val="-3"/>
          <w:sz w:val="28"/>
        </w:rPr>
        <w:t>安全正常运行。</w:t>
      </w:r>
    </w:p>
    <w:p>
      <w:pPr>
        <w:pStyle w:val="11"/>
        <w:numPr>
          <w:ilvl w:val="0"/>
          <w:numId w:val="17"/>
        </w:numPr>
        <w:tabs>
          <w:tab w:val="left" w:pos="2224"/>
        </w:tabs>
        <w:spacing w:before="0" w:after="0" w:line="362" w:lineRule="auto"/>
        <w:ind w:left="1240" w:right="1281" w:firstLine="280"/>
        <w:jc w:val="left"/>
        <w:rPr>
          <w:rFonts w:hint="eastAsia"/>
          <w:lang w:val="en-US" w:eastAsia="zh-CN"/>
        </w:rPr>
      </w:pPr>
      <w:r>
        <w:rPr>
          <w:spacing w:val="-3"/>
          <w:sz w:val="28"/>
        </w:rPr>
        <w:t>对从业人员进行安全教育和岗位技术培训，加强企业内部管理，提高职工的环保意识和自身素质。</w:t>
      </w:r>
    </w:p>
    <w:p>
      <w:pPr>
        <w:pStyle w:val="3"/>
        <w:numPr>
          <w:ilvl w:val="0"/>
          <w:numId w:val="0"/>
        </w:numPr>
        <w:tabs>
          <w:tab w:val="left" w:pos="1594"/>
        </w:tabs>
        <w:spacing w:before="204" w:after="0" w:line="240" w:lineRule="auto"/>
        <w:ind w:left="1239" w:leftChars="0" w:right="0" w:rightChars="0"/>
        <w:jc w:val="left"/>
      </w:pPr>
      <w:r>
        <w:rPr>
          <w:rFonts w:hint="eastAsia"/>
          <w:lang w:val="en-US" w:eastAsia="zh-CN"/>
        </w:rPr>
        <w:t>11</w:t>
      </w:r>
      <w:r>
        <w:t>、竣工验收结论</w:t>
      </w:r>
      <w:r>
        <w:rPr>
          <w:b/>
          <w:bCs/>
        </w:rPr>
        <mc:AlternateContent>
          <mc:Choice Requires="wps">
            <w:drawing>
              <wp:anchor distT="0" distB="0" distL="114300" distR="114300" simplePos="0" relativeHeight="771862528" behindDoc="1" locked="0" layoutInCell="1" allowOverlap="1">
                <wp:simplePos x="0" y="0"/>
                <wp:positionH relativeFrom="page">
                  <wp:posOffset>716915</wp:posOffset>
                </wp:positionH>
                <wp:positionV relativeFrom="page">
                  <wp:posOffset>421005</wp:posOffset>
                </wp:positionV>
                <wp:extent cx="6107430" cy="9192260"/>
                <wp:effectExtent l="1905" t="0" r="5715" b="412750"/>
                <wp:wrapNone/>
                <wp:docPr id="89" name="任意多边形 151"/>
                <wp:cNvGraphicFramePr/>
                <a:graphic xmlns:a="http://schemas.openxmlformats.org/drawingml/2006/main">
                  <a:graphicData uri="http://schemas.microsoft.com/office/word/2010/wordprocessingShape">
                    <wps:wsp>
                      <wps:cNvSpPr/>
                      <wps:spPr>
                        <a:xfrm>
                          <a:off x="0" y="0"/>
                          <a:ext cx="6107430" cy="9192260"/>
                        </a:xfrm>
                        <a:custGeom>
                          <a:avLst/>
                          <a:gdLst/>
                          <a:ahLst/>
                          <a:cxnLst/>
                          <a:pathLst>
                            <a:path w="9648" h="13309">
                              <a:moveTo>
                                <a:pt x="0" y="592"/>
                              </a:moveTo>
                              <a:lnTo>
                                <a:pt x="9648" y="592"/>
                              </a:lnTo>
                              <a:moveTo>
                                <a:pt x="0" y="13896"/>
                              </a:moveTo>
                              <a:lnTo>
                                <a:pt x="9648" y="13896"/>
                              </a:lnTo>
                              <a:moveTo>
                                <a:pt x="5" y="587"/>
                              </a:moveTo>
                              <a:lnTo>
                                <a:pt x="5" y="13891"/>
                              </a:lnTo>
                              <a:moveTo>
                                <a:pt x="9643" y="587"/>
                              </a:moveTo>
                              <a:lnTo>
                                <a:pt x="9643" y="13891"/>
                              </a:lnTo>
                            </a:path>
                          </a:pathLst>
                        </a:custGeom>
                        <a:noFill/>
                        <a:ln w="6096" cap="flat" cmpd="sng">
                          <a:solidFill>
                            <a:srgbClr val="000000"/>
                          </a:solidFill>
                          <a:prstDash val="solid"/>
                          <a:headEnd type="none" w="med" len="med"/>
                          <a:tailEnd type="none" w="med" len="med"/>
                        </a:ln>
                      </wps:spPr>
                      <wps:bodyPr upright="1"/>
                    </wps:wsp>
                  </a:graphicData>
                </a:graphic>
              </wp:anchor>
            </w:drawing>
          </mc:Choice>
          <mc:Fallback>
            <w:pict>
              <v:shape id="任意多边形 151" o:spid="_x0000_s1026" o:spt="100" style="position:absolute;left:0pt;margin-left:56.45pt;margin-top:33.15pt;height:723.8pt;width:480.9pt;mso-position-horizontal-relative:page;mso-position-vertical-relative:page;z-index:268546048;mso-width-relative:page;mso-height-relative:page;" filled="f" stroked="t" coordsize="9648,13309" o:gfxdata="UEsDBAoAAAAAAIdO4kAAAAAAAAAAAAAAAAAEAAAAZHJzL1BLAwQUAAAACACHTuJAFs7DbtgAAAAM&#10;AQAADwAAAGRycy9kb3ducmV2LnhtbE2PzU7DMBCE70i8g7VI3KjttE1JiNNDJa4gSh/ATbZJRLwO&#10;sZv+PH23J7jtaGdnvynWZ9eLCcfQeTKgZwoEUuXrjhoDu+/3l1cQIVqqbe8JDVwwwLp8fChsXvsT&#10;feG0jY3gEAq5NdDGOORShqpFZ8PMD0i8O/jR2chybGQ92hOHu14mSqXS2Y74Q2sH3LRY/WyPjjF+&#10;6XPa6LjDpMuuevFxWOJFGvP8pNUbiIjn+GeGOz7fQMlMe3+kOoietU4ythpI0zmIu0GtFisQe56W&#10;ep6BLAv5v0R5A1BLAwQUAAAACACHTuJAOBeK0FICAABMBQAADgAAAGRycy9lMm9Eb2MueG1srVTN&#10;jtMwEL4j8Q6W7zRJu802UdM9UJYLgpV2eQDXcX4k/8l2m/bOnTtHxEug1fI0LOIxGDttU1itWCFy&#10;cMaez59nvrFnfrEVHG2Ysa2SBU5GMUZMUlW2si7w+5vLFzOMrCOyJFxJVuAds/hi8fzZvNM5G6tG&#10;8ZIZBCTS5p0ucOOczqPI0oYJYkdKMwnOShlBHExNHZWGdMAueDSO4zTqlCm1UZRZC6vL3okXgb+q&#10;GHXvqsoyh3iBITYXRhPGlR+jxZzktSG6aek+DPIPUQjSSjj0SLUkjqC1aR9QiZYaZVXlRlSJSFVV&#10;S1nIAbJJ4j+yuW6IZiEXEMfqo0z2/9HSt5srg9qywLMMI0kE1Oj77e2PDx/vv3z6+e3r/d1nlEwT&#10;r1OnbQ7wa31l9jMLpk96Wxnh/5AO2gZtd0dt2dYhCotpEp+fTaAEFHxZko3HaVA/GrbTtXWvmQpU&#10;ZPPGur445cEizcGiW3kwNXF+2R/vTdQBe3oGt66B6ziZxFkoi1AbdqMCyA0hTrOxTwxCGPxcnuJ6&#10;Koh4gB4AwxZ9QplMZln6VNJT8GO0U4z88bPzv5D2OM8YigU5PcYIOU2eSHqEPuSFA7zeQb1jDWDx&#10;tIhSXbachypy6SuTxiAOogQeesWJA1NouHpW1qFKVvG29Ft8oaypVy+5QRvin2749hL8BtPGuiWx&#10;TY8LLg8jecNI+UqWyO003GkJ3Qf7EAQrMeIMmpW3AtKRlj8FGTSFhP1D6K++t1aq3METWmvT1g30&#10;l15+74EnG+TZtxffE07ngWlogo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Fs7DbtgAAAAMAQAA&#10;DwAAAAAAAAABACAAAAAiAAAAZHJzL2Rvd25yZXYueG1sUEsBAhQAFAAAAAgAh07iQDgXitBSAgAA&#10;TAUAAA4AAAAAAAAAAQAgAAAAJwEAAGRycy9lMm9Eb2MueG1sUEsFBgAAAAAGAAYAWQEAAOsFAAAA&#10;AA==&#10;" path="m0,592l9648,592m0,13896l9648,13896m5,587l5,13891m9643,587l9643,13891e">
                <v:fill on="f" focussize="0,0"/>
                <v:stroke weight="0.48pt" color="#000000" joinstyle="round"/>
                <v:imagedata o:title=""/>
                <o:lock v:ext="edit" aspectratio="f"/>
              </v:shape>
            </w:pict>
          </mc:Fallback>
        </mc:AlternateContent>
      </w:r>
    </w:p>
    <w:p>
      <w:pPr>
        <w:pStyle w:val="5"/>
        <w:spacing w:before="1"/>
        <w:rPr>
          <w:b/>
          <w:sz w:val="30"/>
        </w:rPr>
      </w:pPr>
    </w:p>
    <w:p>
      <w:pPr>
        <w:pStyle w:val="5"/>
        <w:spacing w:line="364" w:lineRule="auto"/>
        <w:ind w:left="1461" w:right="1238" w:firstLine="559"/>
        <w:jc w:val="both"/>
        <w:rPr>
          <w:sz w:val="20"/>
        </w:rPr>
      </w:pPr>
      <w:r>
        <w:rPr>
          <w:rFonts w:hint="eastAsia"/>
          <w:color w:val="auto"/>
          <w:spacing w:val="5"/>
          <w:lang w:eastAsia="zh-CN"/>
        </w:rPr>
        <w:t>宁夏兴昌盛成品油销售有限责任公司</w:t>
      </w:r>
      <w:r>
        <w:rPr>
          <w:color w:val="auto"/>
          <w:spacing w:val="5"/>
        </w:rPr>
        <w:t>加油站项目</w:t>
      </w:r>
      <w:r>
        <w:rPr>
          <w:rFonts w:hint="eastAsia"/>
          <w:color w:val="auto"/>
          <w:spacing w:val="5"/>
          <w:lang w:eastAsia="zh-CN"/>
        </w:rPr>
        <w:t>的</w:t>
      </w:r>
      <w:r>
        <w:rPr>
          <w:color w:val="auto"/>
          <w:spacing w:val="5"/>
        </w:rPr>
        <w:t>建设</w:t>
      </w:r>
      <w:r>
        <w:rPr>
          <w:rFonts w:hint="eastAsia"/>
          <w:color w:val="auto"/>
          <w:spacing w:val="5"/>
          <w:lang w:eastAsia="zh-CN"/>
        </w:rPr>
        <w:t>符合国家和地方产业政策及相关规划要求</w:t>
      </w:r>
      <w:r>
        <w:rPr>
          <w:color w:val="auto"/>
          <w:spacing w:val="-7"/>
        </w:rPr>
        <w:t>，</w:t>
      </w:r>
      <w:r>
        <w:rPr>
          <w:rFonts w:hint="eastAsia"/>
          <w:color w:val="auto"/>
          <w:spacing w:val="-7"/>
          <w:lang w:eastAsia="zh-CN"/>
        </w:rPr>
        <w:t>产生的污染物经过已采取防治措施，</w:t>
      </w:r>
      <w:r>
        <w:rPr>
          <w:color w:val="auto"/>
          <w:spacing w:val="-7"/>
        </w:rPr>
        <w:t>落实了环评及其批复的各项要求，验收监测期间外</w:t>
      </w:r>
      <w:r>
        <w:rPr>
          <w:color w:val="auto"/>
          <w:spacing w:val="-3"/>
        </w:rPr>
        <w:t>排污染物达标排放。建议通过竣工环境保护验收。</w:t>
      </w:r>
    </w:p>
    <w:p>
      <w:pPr>
        <w:pStyle w:val="5"/>
        <w:rPr>
          <w:sz w:val="20"/>
        </w:rPr>
      </w:pPr>
    </w:p>
    <w:p>
      <w:pPr>
        <w:spacing w:line="360" w:lineRule="auto"/>
        <w:ind w:firstLine="1400" w:firstLineChars="500"/>
        <w:rPr>
          <w:color w:val="auto"/>
          <w:sz w:val="28"/>
          <w:szCs w:val="28"/>
          <w:u w:val="single"/>
        </w:rPr>
      </w:pPr>
      <w:r>
        <w:rPr>
          <w:rFonts w:hint="eastAsia" w:cs="宋体"/>
          <w:color w:val="auto"/>
          <w:sz w:val="28"/>
          <w:szCs w:val="28"/>
        </w:rPr>
        <w:t>报告编写：</w:t>
      </w:r>
      <w:r>
        <w:rPr>
          <w:color w:val="auto"/>
          <w:sz w:val="28"/>
          <w:szCs w:val="28"/>
          <w:u w:val="single"/>
        </w:rPr>
        <w:t xml:space="preserve">           </w:t>
      </w:r>
      <w:r>
        <w:rPr>
          <w:color w:val="auto"/>
          <w:sz w:val="28"/>
          <w:szCs w:val="28"/>
        </w:rPr>
        <w:t xml:space="preserve">   </w:t>
      </w:r>
      <w:r>
        <w:rPr>
          <w:rFonts w:hint="eastAsia" w:cs="宋体"/>
          <w:color w:val="auto"/>
          <w:sz w:val="28"/>
          <w:szCs w:val="28"/>
        </w:rPr>
        <w:t>审</w:t>
      </w:r>
      <w:r>
        <w:rPr>
          <w:color w:val="auto"/>
          <w:sz w:val="28"/>
          <w:szCs w:val="28"/>
        </w:rPr>
        <w:t xml:space="preserve">  </w:t>
      </w:r>
      <w:r>
        <w:rPr>
          <w:rFonts w:hint="eastAsia" w:cs="宋体"/>
          <w:color w:val="auto"/>
          <w:sz w:val="28"/>
          <w:szCs w:val="28"/>
        </w:rPr>
        <w:t>核：</w:t>
      </w:r>
      <w:r>
        <w:rPr>
          <w:color w:val="auto"/>
          <w:sz w:val="28"/>
          <w:szCs w:val="28"/>
          <w:u w:val="single"/>
        </w:rPr>
        <w:t xml:space="preserve">           </w:t>
      </w:r>
      <w:r>
        <w:rPr>
          <w:color w:val="auto"/>
          <w:sz w:val="28"/>
          <w:szCs w:val="28"/>
        </w:rPr>
        <w:t xml:space="preserve">   </w:t>
      </w:r>
      <w:r>
        <w:rPr>
          <w:rFonts w:hint="eastAsia" w:cs="宋体"/>
          <w:color w:val="auto"/>
          <w:sz w:val="28"/>
          <w:szCs w:val="28"/>
        </w:rPr>
        <w:t>签</w:t>
      </w:r>
      <w:r>
        <w:rPr>
          <w:color w:val="auto"/>
          <w:sz w:val="28"/>
          <w:szCs w:val="28"/>
        </w:rPr>
        <w:t xml:space="preserve">  </w:t>
      </w:r>
      <w:r>
        <w:rPr>
          <w:rFonts w:hint="eastAsia" w:cs="宋体"/>
          <w:color w:val="auto"/>
          <w:sz w:val="28"/>
          <w:szCs w:val="28"/>
        </w:rPr>
        <w:t>发：</w:t>
      </w:r>
      <w:r>
        <w:rPr>
          <w:color w:val="auto"/>
          <w:sz w:val="28"/>
          <w:szCs w:val="28"/>
          <w:u w:val="single"/>
        </w:rPr>
        <w:t xml:space="preserve">           </w:t>
      </w:r>
    </w:p>
    <w:p>
      <w:pPr>
        <w:spacing w:line="360" w:lineRule="auto"/>
        <w:ind w:firstLine="1400" w:firstLineChars="500"/>
        <w:rPr>
          <w:color w:val="auto"/>
          <w:sz w:val="28"/>
          <w:szCs w:val="28"/>
          <w:u w:val="single"/>
        </w:rPr>
      </w:pPr>
      <w:r>
        <w:rPr>
          <w:rFonts w:hint="eastAsia" w:cs="宋体"/>
          <w:color w:val="auto"/>
          <w:sz w:val="28"/>
          <w:szCs w:val="28"/>
        </w:rPr>
        <w:t>日</w:t>
      </w:r>
      <w:r>
        <w:rPr>
          <w:color w:val="auto"/>
          <w:sz w:val="28"/>
          <w:szCs w:val="28"/>
        </w:rPr>
        <w:t xml:space="preserve">    </w:t>
      </w:r>
      <w:r>
        <w:rPr>
          <w:rFonts w:hint="eastAsia" w:cs="宋体"/>
          <w:color w:val="auto"/>
          <w:sz w:val="28"/>
          <w:szCs w:val="28"/>
        </w:rPr>
        <w:t>期：</w:t>
      </w:r>
      <w:r>
        <w:rPr>
          <w:color w:val="auto"/>
          <w:sz w:val="28"/>
          <w:szCs w:val="28"/>
          <w:u w:val="single"/>
        </w:rPr>
        <w:t xml:space="preserve">           </w:t>
      </w:r>
      <w:r>
        <w:rPr>
          <w:color w:val="auto"/>
          <w:sz w:val="28"/>
          <w:szCs w:val="28"/>
        </w:rPr>
        <w:t xml:space="preserve">   </w:t>
      </w:r>
      <w:r>
        <w:rPr>
          <w:rFonts w:hint="eastAsia" w:cs="宋体"/>
          <w:color w:val="auto"/>
          <w:sz w:val="28"/>
          <w:szCs w:val="28"/>
        </w:rPr>
        <w:t>日</w:t>
      </w:r>
      <w:r>
        <w:rPr>
          <w:color w:val="auto"/>
          <w:sz w:val="28"/>
          <w:szCs w:val="28"/>
        </w:rPr>
        <w:t xml:space="preserve">  </w:t>
      </w:r>
      <w:r>
        <w:rPr>
          <w:rFonts w:hint="eastAsia" w:cs="宋体"/>
          <w:color w:val="auto"/>
          <w:sz w:val="28"/>
          <w:szCs w:val="28"/>
        </w:rPr>
        <w:t>期：</w:t>
      </w:r>
      <w:r>
        <w:rPr>
          <w:color w:val="auto"/>
          <w:sz w:val="28"/>
          <w:szCs w:val="28"/>
          <w:u w:val="single"/>
        </w:rPr>
        <w:t xml:space="preserve">           </w:t>
      </w:r>
      <w:r>
        <w:rPr>
          <w:color w:val="auto"/>
          <w:sz w:val="28"/>
          <w:szCs w:val="28"/>
        </w:rPr>
        <w:t xml:space="preserve">   </w:t>
      </w:r>
      <w:r>
        <w:rPr>
          <w:rFonts w:hint="eastAsia" w:cs="宋体"/>
          <w:color w:val="auto"/>
          <w:sz w:val="28"/>
          <w:szCs w:val="28"/>
        </w:rPr>
        <w:t>日</w:t>
      </w:r>
      <w:r>
        <w:rPr>
          <w:color w:val="auto"/>
          <w:sz w:val="28"/>
          <w:szCs w:val="28"/>
        </w:rPr>
        <w:t xml:space="preserve">  </w:t>
      </w:r>
      <w:r>
        <w:rPr>
          <w:rFonts w:hint="eastAsia" w:cs="宋体"/>
          <w:color w:val="auto"/>
          <w:sz w:val="28"/>
          <w:szCs w:val="28"/>
        </w:rPr>
        <w:t>期：</w:t>
      </w:r>
      <w:r>
        <w:rPr>
          <w:color w:val="auto"/>
          <w:sz w:val="28"/>
          <w:szCs w:val="28"/>
          <w:u w:val="single"/>
        </w:rPr>
        <w:t xml:space="preserve">           </w:t>
      </w:r>
      <w:r>
        <w:rPr>
          <w:color w:val="auto"/>
          <w:sz w:val="28"/>
          <w:szCs w:val="28"/>
        </w:rPr>
        <w:t xml:space="preserve">    </w:t>
      </w:r>
    </w:p>
    <w:p>
      <w:pPr>
        <w:spacing w:before="156" w:beforeLines="50" w:line="360" w:lineRule="auto"/>
        <w:ind w:firstLine="4228" w:firstLineChars="1510"/>
        <w:rPr>
          <w:color w:val="auto"/>
          <w:sz w:val="28"/>
          <w:szCs w:val="28"/>
        </w:rPr>
      </w:pPr>
      <w:r>
        <w:rPr>
          <w:color w:val="auto"/>
          <w:sz w:val="28"/>
          <w:szCs w:val="28"/>
        </w:rPr>
        <w:t xml:space="preserve">    </w:t>
      </w:r>
      <w:r>
        <w:rPr>
          <w:rFonts w:hint="eastAsia"/>
          <w:color w:val="auto"/>
          <w:sz w:val="28"/>
          <w:szCs w:val="28"/>
          <w:lang w:val="en-US" w:eastAsia="zh-CN"/>
        </w:rPr>
        <w:t xml:space="preserve">            </w:t>
      </w:r>
      <w:r>
        <w:rPr>
          <w:color w:val="auto"/>
          <w:sz w:val="28"/>
          <w:szCs w:val="28"/>
        </w:rPr>
        <w:t xml:space="preserve"> </w:t>
      </w:r>
      <w:r>
        <w:rPr>
          <w:rFonts w:hint="eastAsia"/>
          <w:color w:val="auto"/>
          <w:sz w:val="28"/>
          <w:szCs w:val="28"/>
        </w:rPr>
        <w:t xml:space="preserve"> </w:t>
      </w:r>
      <w:r>
        <w:rPr>
          <w:rFonts w:hint="eastAsia" w:cs="宋体"/>
          <w:color w:val="auto"/>
          <w:sz w:val="28"/>
          <w:szCs w:val="28"/>
        </w:rPr>
        <w:t>宁夏净之蓝环保技术有限公司</w:t>
      </w:r>
    </w:p>
    <w:p>
      <w:pPr>
        <w:pStyle w:val="5"/>
        <w:rPr>
          <w:sz w:val="20"/>
        </w:rPr>
        <w:sectPr>
          <w:pgSz w:w="11910" w:h="16840"/>
          <w:pgMar w:top="1340" w:right="0" w:bottom="280" w:left="0" w:header="720" w:footer="720" w:gutter="0"/>
          <w:pgNumType w:fmt="decimal"/>
        </w:sectPr>
      </w:pPr>
      <w:r>
        <w:rPr>
          <w:rFonts w:hint="eastAsia" w:ascii="宋体" w:hAnsi="宋体"/>
          <w:color w:val="auto"/>
          <w:sz w:val="28"/>
          <w:szCs w:val="28"/>
        </w:rPr>
        <mc:AlternateContent>
          <mc:Choice Requires="wps">
            <w:drawing>
              <wp:anchor distT="0" distB="0" distL="114300" distR="114300" simplePos="0" relativeHeight="771930112" behindDoc="0" locked="0" layoutInCell="1" allowOverlap="1">
                <wp:simplePos x="0" y="0"/>
                <wp:positionH relativeFrom="column">
                  <wp:posOffset>2220595</wp:posOffset>
                </wp:positionH>
                <wp:positionV relativeFrom="paragraph">
                  <wp:posOffset>405765</wp:posOffset>
                </wp:positionV>
                <wp:extent cx="3052445" cy="0"/>
                <wp:effectExtent l="0" t="9525" r="14605" b="9525"/>
                <wp:wrapNone/>
                <wp:docPr id="30" name="直接箭头连接符 30"/>
                <wp:cNvGraphicFramePr/>
                <a:graphic xmlns:a="http://schemas.openxmlformats.org/drawingml/2006/main">
                  <a:graphicData uri="http://schemas.microsoft.com/office/word/2010/wordprocessingShape">
                    <wps:wsp>
                      <wps:cNvCnPr/>
                      <wps:spPr>
                        <a:xfrm>
                          <a:off x="0" y="0"/>
                          <a:ext cx="3052445" cy="0"/>
                        </a:xfrm>
                        <a:prstGeom prst="straightConnector1">
                          <a:avLst/>
                        </a:prstGeom>
                        <a:ln w="19050">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74.85pt;margin-top:31.95pt;height:0pt;width:240.35pt;z-index:771930112;mso-width-relative:page;mso-height-relative:page;" filled="f" stroked="t" coordsize="21600,21600" o:gfxdata="UEsDBAoAAAAAAIdO4kAAAAAAAAAAAAAAAAAEAAAAZHJzL1BLAwQUAAAACACHTuJAbxdMBtUAAAAJ&#10;AQAADwAAAGRycy9kb3ducmV2LnhtbE2PwU6EMBCG7ya+QzMmXoxbVjbIspQ9mHjyIK4+wEBngUin&#10;hJalvr01HvQ4M1/++f7yGMwoLjS7wbKC7SYBQdxaPXCn4OP9+T4H4TyyxtEyKfgiB8fq+qrEQtuV&#10;3+hy8p2IIewKVNB7PxVSurYng25jJ+J4O9vZoI/j3Ek94xrDzSgfkiSTBgeOH3qc6Kmn9vO0GAXh&#10;NWMf6jw0Ky8vLr+rA5paqdubbXIA4Sn4Pxh+9KM6VNGpsQtrJ0YF6W7/GFEFWboHEYE8TXYgmt+F&#10;rEr5v0H1DVBLAwQUAAAACACHTuJAVeuMXwcCAADwAwAADgAAAGRycy9lMm9Eb2MueG1srVNLjhMx&#10;EN0jcQfLe9KdzAQxUTqzSBg2fEYCDlCx3d2W/JPL5HMJLoDEClgBq9lzGhiOQdmdyfDZIEQv3OUq&#10;1/N7VeX5+c4atlERtXcNH49qzpQTXmrXNfzli4t7DzjDBE6C8U41fK+Qny/u3plvw0xNfO+NVJER&#10;iMPZNjS8TynMqgpFryzgyAflKNj6aCHRNnaVjLAldGuqSV3fr7Y+yhC9UIjkXQ1Bvij4batEeta2&#10;qBIzDSduqayxrOu8Vos5zLoIodfiQAP+gYUF7ejSI9QKErBXUf8BZbWIHn2bRsLbyretFqpoIDXj&#10;+jc1z3sIqmih4mA4lgn/H6x4urmMTMuGn1B5HFjq0fWbq2+v319//vT13dX3L2+z/fEDozgVaxtw&#10;RjlLdxkPOwyXMSvftdHmP2liu1Lg/bHAapeYIOdJPZ2cnk45Ezex6jYxREyPlLcsGw3HFEF3fVp6&#10;56iNPo5LgWHzGBNdTYk3CflW5y+0MaWbxrEtjeJZPSVFAmioWgOJTBtIJrqOMzAdTatIsUCiN1rm&#10;9AyEsVsvTWQbyBNTvuFQD1IN3rMpuYfJQUhPvBzcY7pw8BO3A0zh+Qt+Jr0C7IecEhqgegXyoZMs&#10;7QP1wNFr4VmHVZIzo4hutorABNr8zUmiYRwxyD0bupSttZf70rzip7EqHA9PIM/tz/uSfftQFz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xdMBtUAAAAJAQAADwAAAAAAAAABACAAAAAiAAAAZHJz&#10;L2Rvd25yZXYueG1sUEsBAhQAFAAAAAgAh07iQFXrjF8HAgAA8AMAAA4AAAAAAAAAAQAgAAAAJAEA&#10;AGRycy9lMm9Eb2MueG1sUEsFBgAAAAAGAAYAWQEAAJ0FAAAAAA==&#10;">
                <v:fill on="f" focussize="0,0"/>
                <v:stroke weight="1.5pt" color="#000000 [3200]" joinstyle="round"/>
                <v:imagedata o:title=""/>
                <o:lock v:ext="edit" aspectratio="f"/>
              </v:shape>
            </w:pict>
          </mc:Fallback>
        </mc:AlternateContent>
      </w:r>
      <w:r>
        <w:rPr>
          <w:color w:val="auto"/>
        </w:rPr>
        <w:t xml:space="preserve">                                                        </w:t>
      </w:r>
      <w:r>
        <w:rPr>
          <w:rFonts w:hint="eastAsia" w:cs="宋体"/>
          <w:color w:val="auto"/>
          <w:sz w:val="28"/>
          <w:szCs w:val="28"/>
        </w:rPr>
        <w:t>（加盖专用章）</w:t>
      </w:r>
      <w:r>
        <w:rPr>
          <w:color w:val="auto"/>
        </w:rPr>
        <w:t xml:space="preserve">  </w:t>
      </w:r>
    </w:p>
    <w:p>
      <w:pPr>
        <w:pStyle w:val="5"/>
        <w:rPr>
          <w:rFonts w:ascii="Times New Roman"/>
          <w:sz w:val="20"/>
        </w:rPr>
      </w:pPr>
    </w:p>
    <w:p>
      <w:pPr>
        <w:spacing w:line="120" w:lineRule="auto"/>
        <w:jc w:val="center"/>
        <w:rPr>
          <w:rFonts w:ascii="Times New Roman"/>
          <w:sz w:val="20"/>
        </w:rPr>
      </w:pPr>
      <w:r>
        <w:rPr>
          <w:sz w:val="24"/>
        </w:rPr>
        <mc:AlternateContent>
          <mc:Choice Requires="wps">
            <w:drawing>
              <wp:anchor distT="0" distB="0" distL="114300" distR="114300" simplePos="0" relativeHeight="252920832" behindDoc="0" locked="0" layoutInCell="1" allowOverlap="1">
                <wp:simplePos x="0" y="0"/>
                <wp:positionH relativeFrom="column">
                  <wp:posOffset>159385</wp:posOffset>
                </wp:positionH>
                <wp:positionV relativeFrom="paragraph">
                  <wp:posOffset>-261620</wp:posOffset>
                </wp:positionV>
                <wp:extent cx="883920" cy="411480"/>
                <wp:effectExtent l="0" t="0" r="11430" b="7620"/>
                <wp:wrapNone/>
                <wp:docPr id="62" name="矩形 62"/>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cs="宋体"/>
                                <w:b/>
                                <w:bCs/>
                                <w:sz w:val="28"/>
                                <w:szCs w:val="28"/>
                              </w:rPr>
                            </w:pPr>
                            <w:r>
                              <w:rPr>
                                <w:rFonts w:hint="eastAsia" w:ascii="宋体" w:hAnsi="宋体" w:cs="宋体"/>
                                <w:b/>
                                <w:bCs/>
                                <w:sz w:val="28"/>
                                <w:szCs w:val="28"/>
                              </w:rPr>
                              <w:t>附件1</w:t>
                            </w:r>
                          </w:p>
                        </w:txbxContent>
                      </wps:txbx>
                      <wps:bodyPr upright="1"/>
                    </wps:wsp>
                  </a:graphicData>
                </a:graphic>
              </wp:anchor>
            </w:drawing>
          </mc:Choice>
          <mc:Fallback>
            <w:pict>
              <v:rect id="_x0000_s1026" o:spid="_x0000_s1026" o:spt="1" style="position:absolute;left:0pt;margin-left:12.55pt;margin-top:-20.6pt;height:32.4pt;width:69.6pt;z-index:252920832;mso-width-relative:page;mso-height-relative:page;" fillcolor="#FFFFFF" filled="t" stroked="f" coordsize="21600,21600" o:gfxdata="UEsDBAoAAAAAAIdO4kAAAAAAAAAAAAAAAAAEAAAAZHJzL1BLAwQUAAAACACHTuJAZigMjdoAAAAJ&#10;AQAADwAAAGRycy9kb3ducmV2LnhtbE2Py07DMBBF90j8gzVIbKrWdloiFOJUCAkJsUA0dFF2TjyN&#10;I+JxiN0Hf4+7guXoHt17plyf3cCOOIXekwK5EMCQWm966hRsP57n98BC1GT04AkV/GCAdXV9VerC&#10;+BNt8FjHjqUSCoVWYGMcC85Da9HpsPAjUsr2fnI6pnPquJn0KZW7gWdC5NzpntKC1SM+WWy/6oNT&#10;0O/wVVqxn82+H9/eN82Q1S+fTqnbGykegEU8xz8YLvpJHark1PgDmcAGBdmdTKSC+UpmwC5AvloC&#10;a1KyzIFXJf//QfULUEsDBBQAAAAIAIdO4kBkpNZg0QEAAKQDAAAOAAAAZHJzL2Uyb0RvYy54bWyt&#10;U81u1DAQviPxDpbvbJKlqpZosz1QLRcEFaXi7HWcxJL/NONusk+DxI2H4HEQr8HYCdsKJA5VfZiM&#10;5+ebmc+T7dVkDTsqQO1dw6tVyZly0rfa9Q2/+7x/teEMo3CtMN6php8U8qvdyxfbMdRq7QdvWgWM&#10;QBzWY2j4EGOoiwLloKzAlQ/KkbPzYEWkK/RFC2IkdGuKdVleFqOHNoCXCpGs17OT7zJ+1ykZP3Yd&#10;qshMw6m3mCVkeUiy2G1F3YMIg5ZLG+IJXVihHRU9Q12LKNg96H+grJbg0XdxJb0tfNdpqfIMNE1V&#10;/jXN7SCCyrMQORjONOHzwcoPxxtgum345ZozJyy90a+v33/++MbIQOyMAWsKug03sNyQ1DTq1IFN&#10;XxqCTZnR05lRNUUmybjZvH6zJt4luS6q6mKTGS8ekgNgfKe8ZUlpONCDZR7F8T1GKkihf0IWetu9&#10;NoaBj190HDJDqWp2IuXMCgueSJrNCP3hrQF2FLQD+3zSYITc4+PoqkwnI/0/JWcupYx2TKRdX1Yp&#10;aqM+0RBLARC53VTGuCSdT+3P3mQpEr8zo0mL02EiZ1IPvj3R09wH0P1A1FS56eShVZjbn9c27drj&#10;ewZ9+Ll2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mKAyN2gAAAAkBAAAPAAAAAAAAAAEAIAAA&#10;ACIAAABkcnMvZG93bnJldi54bWxQSwECFAAUAAAACACHTuJAZKTWYNEBAACkAwAADgAAAAAAAAAB&#10;ACAAAAApAQAAZHJzL2Uyb0RvYy54bWxQSwUGAAAAAAYABgBZAQAAbAUAAAAA&#10;">
                <v:fill type="gradient" on="t" color2="#FFFFFF" angle="90" focus="100%" focussize="0,0">
                  <o:fill type="gradientUnscaled" v:ext="backwardCompatible"/>
                </v:fill>
                <v:stroke on="f"/>
                <v:imagedata o:title=""/>
                <o:lock v:ext="edit" aspectratio="f"/>
                <v:textbox>
                  <w:txbxContent>
                    <w:p>
                      <w:pPr>
                        <w:rPr>
                          <w:rFonts w:hint="eastAsia" w:ascii="宋体" w:hAnsi="宋体" w:cs="宋体"/>
                          <w:b/>
                          <w:bCs/>
                          <w:sz w:val="28"/>
                          <w:szCs w:val="28"/>
                        </w:rPr>
                      </w:pPr>
                      <w:r>
                        <w:rPr>
                          <w:rFonts w:hint="eastAsia" w:ascii="宋体" w:hAnsi="宋体" w:cs="宋体"/>
                          <w:b/>
                          <w:bCs/>
                          <w:sz w:val="28"/>
                          <w:szCs w:val="28"/>
                        </w:rPr>
                        <w:t>附件1</w:t>
                      </w:r>
                    </w:p>
                  </w:txbxContent>
                </v:textbox>
              </v:rect>
            </w:pict>
          </mc:Fallback>
        </mc:AlternateContent>
      </w:r>
      <w:r>
        <w:rPr>
          <w:rFonts w:hint="eastAsia"/>
          <w:b/>
          <w:sz w:val="24"/>
          <w:szCs w:val="22"/>
          <w:lang w:val="en-US" w:eastAsia="zh-CN"/>
        </w:rPr>
        <w:t xml:space="preserve">    </w:t>
      </w:r>
      <w:r>
        <w:rPr>
          <w:rFonts w:hint="eastAsia" w:ascii="宋体" w:hAnsi="宋体"/>
          <w:b/>
          <w:sz w:val="24"/>
          <w:szCs w:val="22"/>
        </w:rPr>
        <w:t>建设项目竣工环境保护“三同时”验收登记表</w:t>
      </w:r>
    </w:p>
    <w:tbl>
      <w:tblPr>
        <w:tblStyle w:val="8"/>
        <w:tblpPr w:leftFromText="180" w:rightFromText="180" w:vertAnchor="text" w:horzAnchor="page" w:tblpX="818" w:tblpY="360"/>
        <w:tblOverlap w:val="never"/>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210"/>
        <w:gridCol w:w="1693"/>
        <w:gridCol w:w="1183"/>
        <w:gridCol w:w="945"/>
        <w:gridCol w:w="136"/>
        <w:gridCol w:w="885"/>
        <w:gridCol w:w="403"/>
        <w:gridCol w:w="450"/>
        <w:gridCol w:w="237"/>
        <w:gridCol w:w="1083"/>
        <w:gridCol w:w="750"/>
        <w:gridCol w:w="780"/>
        <w:gridCol w:w="1194"/>
        <w:gridCol w:w="1265"/>
        <w:gridCol w:w="1619"/>
        <w:gridCol w:w="869"/>
        <w:gridCol w:w="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15180" w:type="dxa"/>
            <w:gridSpan w:val="18"/>
            <w:tcBorders>
              <w:top w:val="nil"/>
              <w:left w:val="nil"/>
              <w:right w:val="nil"/>
            </w:tcBorders>
            <w:noWrap w:val="0"/>
            <w:vAlign w:val="center"/>
          </w:tcPr>
          <w:p>
            <w:pPr>
              <w:spacing w:after="0"/>
              <w:rPr>
                <w:rFonts w:hint="eastAsia" w:ascii="Times New Roman"/>
                <w:sz w:val="20"/>
              </w:rPr>
            </w:pPr>
            <w:r>
              <w:rPr>
                <w:rFonts w:hint="eastAsia" w:ascii="Times New Roman"/>
                <w:sz w:val="20"/>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38" w:type="dxa"/>
            <w:vMerge w:val="restart"/>
            <w:noWrap w:val="0"/>
            <w:vAlign w:val="center"/>
          </w:tcPr>
          <w:p>
            <w:pPr>
              <w:spacing w:after="0"/>
              <w:rPr>
                <w:rFonts w:hint="eastAsia" w:ascii="Times New Roman"/>
                <w:sz w:val="20"/>
              </w:rPr>
            </w:pPr>
            <w:r>
              <w:rPr>
                <w:rFonts w:hint="eastAsia" w:ascii="Times New Roman"/>
                <w:sz w:val="20"/>
              </w:rPr>
              <w:t>建设项目</w:t>
            </w:r>
          </w:p>
        </w:tc>
        <w:tc>
          <w:tcPr>
            <w:tcW w:w="1903" w:type="dxa"/>
            <w:gridSpan w:val="2"/>
            <w:noWrap w:val="0"/>
            <w:vAlign w:val="center"/>
          </w:tcPr>
          <w:p>
            <w:pPr>
              <w:spacing w:after="0"/>
              <w:rPr>
                <w:rFonts w:hint="eastAsia" w:ascii="Times New Roman"/>
                <w:sz w:val="20"/>
              </w:rPr>
            </w:pPr>
            <w:r>
              <w:rPr>
                <w:rFonts w:hint="eastAsia" w:ascii="Times New Roman"/>
                <w:sz w:val="20"/>
              </w:rPr>
              <w:t>项目名称</w:t>
            </w:r>
          </w:p>
        </w:tc>
        <w:tc>
          <w:tcPr>
            <w:tcW w:w="5322" w:type="dxa"/>
            <w:gridSpan w:val="8"/>
            <w:noWrap w:val="0"/>
            <w:vAlign w:val="center"/>
          </w:tcPr>
          <w:p>
            <w:pPr>
              <w:spacing w:after="0"/>
              <w:rPr>
                <w:rFonts w:hint="eastAsia" w:ascii="Times New Roman"/>
                <w:sz w:val="20"/>
              </w:rPr>
            </w:pPr>
            <w:r>
              <w:rPr>
                <w:rFonts w:hint="eastAsia"/>
                <w:sz w:val="20"/>
                <w:szCs w:val="20"/>
                <w:lang w:eastAsia="zh-CN"/>
              </w:rPr>
              <w:t>宁夏兴昌盛成品油销售有限责任公司</w:t>
            </w:r>
          </w:p>
        </w:tc>
        <w:tc>
          <w:tcPr>
            <w:tcW w:w="1530" w:type="dxa"/>
            <w:gridSpan w:val="2"/>
            <w:noWrap w:val="0"/>
            <w:vAlign w:val="center"/>
          </w:tcPr>
          <w:p>
            <w:pPr>
              <w:spacing w:after="0"/>
              <w:rPr>
                <w:rFonts w:hint="eastAsia" w:ascii="Times New Roman"/>
                <w:sz w:val="20"/>
              </w:rPr>
            </w:pPr>
            <w:r>
              <w:rPr>
                <w:rFonts w:hint="eastAsia" w:ascii="Times New Roman"/>
                <w:sz w:val="20"/>
              </w:rPr>
              <w:t>建设地点</w:t>
            </w:r>
          </w:p>
        </w:tc>
        <w:tc>
          <w:tcPr>
            <w:tcW w:w="5887" w:type="dxa"/>
            <w:gridSpan w:val="5"/>
            <w:noWrap w:val="0"/>
            <w:vAlign w:val="center"/>
          </w:tcPr>
          <w:p>
            <w:pPr>
              <w:spacing w:after="0"/>
              <w:rPr>
                <w:rFonts w:hint="default" w:ascii="Times New Roman"/>
                <w:sz w:val="20"/>
                <w:lang w:val="en-US" w:eastAsia="zh-CN"/>
              </w:rPr>
            </w:pPr>
            <w:r>
              <w:rPr>
                <w:rFonts w:hint="eastAsia" w:ascii="Times New Roman"/>
                <w:sz w:val="20"/>
                <w:lang w:eastAsia="zh-CN"/>
              </w:rPr>
              <w:t>石嘴山市大武口区维电路</w:t>
            </w:r>
            <w:r>
              <w:rPr>
                <w:rFonts w:hint="eastAsia" w:ascii="Times New Roman"/>
                <w:sz w:val="20"/>
                <w:lang w:val="en-US" w:eastAsia="zh-CN"/>
              </w:rPr>
              <w:t>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行业类别</w:t>
            </w:r>
          </w:p>
        </w:tc>
        <w:tc>
          <w:tcPr>
            <w:tcW w:w="2128" w:type="dxa"/>
            <w:gridSpan w:val="2"/>
            <w:noWrap w:val="0"/>
            <w:vAlign w:val="center"/>
          </w:tcPr>
          <w:p>
            <w:pPr>
              <w:spacing w:after="0"/>
              <w:rPr>
                <w:rFonts w:hint="default" w:ascii="Times New Roman"/>
                <w:sz w:val="20"/>
                <w:lang w:val="en-US" w:eastAsia="zh-CN"/>
              </w:rPr>
            </w:pPr>
            <w:r>
              <w:rPr>
                <w:rFonts w:hint="eastAsia" w:ascii="Times New Roman"/>
                <w:sz w:val="20"/>
                <w:lang w:val="en-US" w:eastAsia="zh-CN"/>
              </w:rPr>
              <w:t>F5264机动车燃料零售</w:t>
            </w:r>
          </w:p>
        </w:tc>
        <w:tc>
          <w:tcPr>
            <w:tcW w:w="1874" w:type="dxa"/>
            <w:gridSpan w:val="4"/>
            <w:noWrap w:val="0"/>
            <w:vAlign w:val="center"/>
          </w:tcPr>
          <w:p>
            <w:pPr>
              <w:spacing w:after="0"/>
              <w:rPr>
                <w:rFonts w:hint="eastAsia" w:ascii="Times New Roman"/>
                <w:sz w:val="20"/>
              </w:rPr>
            </w:pPr>
            <w:r>
              <w:rPr>
                <w:rFonts w:hint="eastAsia" w:ascii="Times New Roman"/>
                <w:sz w:val="20"/>
              </w:rPr>
              <w:t>建设项目开工日期</w:t>
            </w:r>
          </w:p>
        </w:tc>
        <w:tc>
          <w:tcPr>
            <w:tcW w:w="1320" w:type="dxa"/>
            <w:gridSpan w:val="2"/>
            <w:noWrap w:val="0"/>
            <w:vAlign w:val="center"/>
          </w:tcPr>
          <w:p>
            <w:pPr>
              <w:spacing w:after="0"/>
              <w:rPr>
                <w:rFonts w:hint="eastAsia" w:ascii="Times New Roman"/>
                <w:sz w:val="20"/>
              </w:rPr>
            </w:pPr>
            <w:r>
              <w:rPr>
                <w:rFonts w:hint="eastAsia" w:ascii="Times New Roman"/>
                <w:color w:val="auto"/>
                <w:sz w:val="20"/>
              </w:rPr>
              <w:t>201</w:t>
            </w:r>
            <w:r>
              <w:rPr>
                <w:rFonts w:hint="eastAsia" w:ascii="Times New Roman"/>
                <w:color w:val="auto"/>
                <w:sz w:val="20"/>
                <w:lang w:val="en-US" w:eastAsia="zh-CN"/>
              </w:rPr>
              <w:t>6</w:t>
            </w:r>
            <w:r>
              <w:rPr>
                <w:rFonts w:hint="eastAsia" w:ascii="Times New Roman"/>
                <w:color w:val="auto"/>
                <w:sz w:val="20"/>
              </w:rPr>
              <w:t>年</w:t>
            </w:r>
            <w:r>
              <w:rPr>
                <w:rFonts w:hint="eastAsia" w:ascii="Times New Roman"/>
                <w:color w:val="auto"/>
                <w:sz w:val="20"/>
                <w:lang w:val="en-US" w:eastAsia="zh-CN"/>
              </w:rPr>
              <w:t>12</w:t>
            </w:r>
            <w:r>
              <w:rPr>
                <w:rFonts w:hint="eastAsia" w:ascii="Times New Roman"/>
                <w:color w:val="auto"/>
                <w:sz w:val="20"/>
              </w:rPr>
              <w:t>月</w:t>
            </w:r>
          </w:p>
        </w:tc>
        <w:tc>
          <w:tcPr>
            <w:tcW w:w="1530" w:type="dxa"/>
            <w:gridSpan w:val="2"/>
            <w:noWrap w:val="0"/>
            <w:vAlign w:val="center"/>
          </w:tcPr>
          <w:p>
            <w:pPr>
              <w:spacing w:after="0"/>
              <w:rPr>
                <w:rFonts w:hint="eastAsia" w:ascii="Times New Roman"/>
                <w:sz w:val="20"/>
              </w:rPr>
            </w:pPr>
            <w:r>
              <w:rPr>
                <w:rFonts w:hint="eastAsia" w:ascii="Times New Roman"/>
                <w:sz w:val="20"/>
              </w:rPr>
              <w:t>建设性质</w:t>
            </w:r>
          </w:p>
        </w:tc>
        <w:tc>
          <w:tcPr>
            <w:tcW w:w="5887" w:type="dxa"/>
            <w:gridSpan w:val="5"/>
            <w:noWrap w:val="0"/>
            <w:vAlign w:val="center"/>
          </w:tcPr>
          <w:p>
            <w:pPr>
              <w:spacing w:after="0"/>
              <w:rPr>
                <w:rFonts w:hint="eastAsia" w:ascii="Times New Roman"/>
                <w:sz w:val="20"/>
              </w:rPr>
            </w:pPr>
            <w:r>
              <w:rPr>
                <w:rFonts w:hint="eastAsia" w:ascii="Times New Roman"/>
                <w:sz w:val="20"/>
                <w:lang w:eastAsia="zh-CN"/>
              </w:rPr>
              <w:t>改扩建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eastAsia="宋体"/>
                <w:sz w:val="20"/>
                <w:lang w:eastAsia="zh-CN"/>
              </w:rPr>
            </w:pPr>
            <w:r>
              <w:rPr>
                <w:rFonts w:hint="eastAsia" w:ascii="Times New Roman"/>
                <w:sz w:val="20"/>
                <w:lang w:eastAsia="zh-CN"/>
              </w:rPr>
              <w:t>建设规模</w:t>
            </w:r>
          </w:p>
        </w:tc>
        <w:tc>
          <w:tcPr>
            <w:tcW w:w="9311" w:type="dxa"/>
            <w:gridSpan w:val="12"/>
            <w:noWrap w:val="0"/>
            <w:vAlign w:val="center"/>
          </w:tcPr>
          <w:p>
            <w:pPr>
              <w:spacing w:after="0"/>
              <w:rPr>
                <w:rFonts w:hint="default" w:ascii="Times New Roman"/>
                <w:sz w:val="20"/>
                <w:lang w:val="en-US" w:eastAsia="zh-CN"/>
              </w:rPr>
            </w:pPr>
            <w:r>
              <w:rPr>
                <w:rFonts w:hint="eastAsia"/>
                <w:color w:val="auto"/>
                <w:sz w:val="20"/>
                <w:szCs w:val="20"/>
                <w:lang w:val="en-US" w:eastAsia="zh-CN"/>
              </w:rPr>
              <w:t>建设加油机4台、棚罩500m</w:t>
            </w:r>
            <w:r>
              <w:rPr>
                <w:rFonts w:hint="eastAsia"/>
                <w:color w:val="auto"/>
                <w:sz w:val="20"/>
                <w:szCs w:val="20"/>
                <w:vertAlign w:val="superscript"/>
                <w:lang w:val="en-US" w:eastAsia="zh-CN"/>
              </w:rPr>
              <w:t>2</w:t>
            </w:r>
            <w:r>
              <w:rPr>
                <w:rFonts w:hint="eastAsia"/>
                <w:color w:val="auto"/>
                <w:sz w:val="20"/>
                <w:szCs w:val="20"/>
                <w:vertAlign w:val="subscript"/>
                <w:lang w:val="en-US" w:eastAsia="zh-CN"/>
              </w:rPr>
              <w:t xml:space="preserve"> ,</w:t>
            </w:r>
            <w:r>
              <w:rPr>
                <w:rFonts w:hint="eastAsia"/>
                <w:color w:val="auto"/>
                <w:sz w:val="20"/>
                <w:szCs w:val="20"/>
                <w:vertAlign w:val="baseline"/>
                <w:lang w:val="en-US" w:eastAsia="zh-CN"/>
              </w:rPr>
              <w:t>储油罐4具（总储油量90m</w:t>
            </w:r>
            <w:r>
              <w:rPr>
                <w:rFonts w:hint="eastAsia"/>
                <w:color w:val="auto"/>
                <w:sz w:val="20"/>
                <w:szCs w:val="20"/>
                <w:vertAlign w:val="superscript"/>
                <w:lang w:val="en-US" w:eastAsia="zh-CN"/>
              </w:rPr>
              <w:t>3</w:t>
            </w:r>
            <w:r>
              <w:rPr>
                <w:rFonts w:hint="eastAsia"/>
                <w:color w:val="auto"/>
                <w:sz w:val="20"/>
                <w:szCs w:val="20"/>
                <w:vertAlign w:val="baseline"/>
                <w:lang w:val="en-US" w:eastAsia="zh-CN"/>
              </w:rPr>
              <w:t>）</w:t>
            </w:r>
          </w:p>
          <w:p>
            <w:pPr>
              <w:spacing w:after="0"/>
              <w:rPr>
                <w:rFonts w:hint="default" w:ascii="Times New Roman"/>
                <w:sz w:val="20"/>
                <w:lang w:val="en-US" w:eastAsia="zh-CN"/>
              </w:rPr>
            </w:pPr>
            <w:r>
              <w:rPr>
                <w:rFonts w:hint="eastAsia" w:ascii="Times New Roman"/>
                <w:sz w:val="20"/>
              </w:rPr>
              <w:t>实际</w:t>
            </w:r>
            <w:r>
              <w:rPr>
                <w:rFonts w:hint="eastAsia" w:ascii="Times New Roman"/>
                <w:sz w:val="20"/>
                <w:lang w:eastAsia="zh-CN"/>
              </w:rPr>
              <w:t>生产</w:t>
            </w:r>
            <w:r>
              <w:rPr>
                <w:rFonts w:hint="eastAsia" w:ascii="Times New Roman"/>
                <w:sz w:val="20"/>
              </w:rPr>
              <w:t>能力</w:t>
            </w:r>
          </w:p>
        </w:tc>
        <w:tc>
          <w:tcPr>
            <w:tcW w:w="1619" w:type="dxa"/>
            <w:noWrap w:val="0"/>
            <w:vAlign w:val="center"/>
          </w:tcPr>
          <w:p>
            <w:pPr>
              <w:spacing w:after="0"/>
              <w:rPr>
                <w:rFonts w:hint="eastAsia" w:ascii="Times New Roman"/>
                <w:sz w:val="20"/>
              </w:rPr>
            </w:pPr>
            <w:r>
              <w:rPr>
                <w:rFonts w:hint="eastAsia" w:ascii="Times New Roman"/>
                <w:sz w:val="20"/>
              </w:rPr>
              <w:t>投入试运行日期</w:t>
            </w:r>
          </w:p>
        </w:tc>
        <w:tc>
          <w:tcPr>
            <w:tcW w:w="1809" w:type="dxa"/>
            <w:gridSpan w:val="2"/>
            <w:noWrap w:val="0"/>
            <w:vAlign w:val="center"/>
          </w:tcPr>
          <w:p>
            <w:pPr>
              <w:spacing w:after="0"/>
              <w:rPr>
                <w:rFonts w:hint="eastAsia" w:ascii="Times New Roman"/>
                <w:sz w:val="20"/>
              </w:rPr>
            </w:pPr>
            <w:r>
              <w:rPr>
                <w:rFonts w:hint="eastAsia" w:ascii="Times New Roman"/>
                <w:color w:val="auto"/>
                <w:sz w:val="20"/>
              </w:rPr>
              <w:t>201</w:t>
            </w:r>
            <w:r>
              <w:rPr>
                <w:rFonts w:hint="eastAsia" w:ascii="Times New Roman"/>
                <w:color w:val="auto"/>
                <w:sz w:val="20"/>
                <w:lang w:val="en-US" w:eastAsia="zh-CN"/>
              </w:rPr>
              <w:t>7</w:t>
            </w:r>
            <w:r>
              <w:rPr>
                <w:rFonts w:hint="eastAsia" w:ascii="Times New Roman"/>
                <w:color w:val="auto"/>
                <w:sz w:val="20"/>
              </w:rPr>
              <w:t>年</w:t>
            </w:r>
            <w:r>
              <w:rPr>
                <w:rFonts w:hint="eastAsia" w:ascii="Times New Roman"/>
                <w:color w:val="auto"/>
                <w:sz w:val="20"/>
                <w:lang w:val="en-US" w:eastAsia="zh-CN"/>
              </w:rPr>
              <w:t>6</w:t>
            </w:r>
            <w:r>
              <w:rPr>
                <w:rFonts w:hint="eastAsia" w:ascii="Times New Roman"/>
                <w:color w:val="auto"/>
                <w:sz w:val="20"/>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投资总概算（万元）</w:t>
            </w:r>
          </w:p>
        </w:tc>
        <w:tc>
          <w:tcPr>
            <w:tcW w:w="5322" w:type="dxa"/>
            <w:gridSpan w:val="8"/>
            <w:noWrap w:val="0"/>
            <w:vAlign w:val="center"/>
          </w:tcPr>
          <w:p>
            <w:pPr>
              <w:spacing w:after="0"/>
              <w:rPr>
                <w:rFonts w:hint="default" w:ascii="Times New Roman"/>
                <w:sz w:val="20"/>
                <w:lang w:val="en-US" w:eastAsia="zh-CN"/>
              </w:rPr>
            </w:pPr>
            <w:r>
              <w:rPr>
                <w:rFonts w:hint="eastAsia" w:ascii="Times New Roman"/>
                <w:sz w:val="20"/>
                <w:lang w:val="en-US" w:eastAsia="zh-CN"/>
              </w:rPr>
              <w:t>400</w:t>
            </w:r>
          </w:p>
        </w:tc>
        <w:tc>
          <w:tcPr>
            <w:tcW w:w="1530" w:type="dxa"/>
            <w:gridSpan w:val="2"/>
            <w:noWrap w:val="0"/>
            <w:vAlign w:val="center"/>
          </w:tcPr>
          <w:p>
            <w:pPr>
              <w:spacing w:after="0"/>
              <w:rPr>
                <w:rFonts w:hint="eastAsia" w:ascii="Times New Roman"/>
                <w:sz w:val="20"/>
              </w:rPr>
            </w:pPr>
            <w:r>
              <w:rPr>
                <w:rFonts w:hint="eastAsia" w:ascii="Times New Roman"/>
                <w:sz w:val="20"/>
              </w:rPr>
              <w:t>环保投资总概算（万元）</w:t>
            </w:r>
          </w:p>
        </w:tc>
        <w:tc>
          <w:tcPr>
            <w:tcW w:w="2459" w:type="dxa"/>
            <w:gridSpan w:val="2"/>
            <w:noWrap w:val="0"/>
            <w:vAlign w:val="center"/>
          </w:tcPr>
          <w:p>
            <w:pPr>
              <w:spacing w:after="0"/>
              <w:rPr>
                <w:rFonts w:hint="default" w:ascii="Times New Roman"/>
                <w:sz w:val="20"/>
                <w:lang w:val="en-US" w:eastAsia="zh-CN"/>
              </w:rPr>
            </w:pPr>
            <w:r>
              <w:rPr>
                <w:rFonts w:hint="eastAsia" w:ascii="Times New Roman"/>
                <w:sz w:val="20"/>
                <w:lang w:val="en-US" w:eastAsia="zh-CN"/>
              </w:rPr>
              <w:t>13</w:t>
            </w:r>
          </w:p>
        </w:tc>
        <w:tc>
          <w:tcPr>
            <w:tcW w:w="1619" w:type="dxa"/>
            <w:noWrap w:val="0"/>
            <w:vAlign w:val="center"/>
          </w:tcPr>
          <w:p>
            <w:pPr>
              <w:spacing w:after="0"/>
              <w:rPr>
                <w:rFonts w:hint="eastAsia" w:ascii="Times New Roman"/>
                <w:sz w:val="20"/>
              </w:rPr>
            </w:pPr>
            <w:r>
              <w:rPr>
                <w:rFonts w:hint="eastAsia" w:ascii="Times New Roman"/>
                <w:sz w:val="20"/>
              </w:rPr>
              <w:t>所占比例（%）</w:t>
            </w:r>
          </w:p>
        </w:tc>
        <w:tc>
          <w:tcPr>
            <w:tcW w:w="1809" w:type="dxa"/>
            <w:gridSpan w:val="2"/>
            <w:noWrap w:val="0"/>
            <w:vAlign w:val="center"/>
          </w:tcPr>
          <w:p>
            <w:pPr>
              <w:spacing w:after="0"/>
              <w:rPr>
                <w:rFonts w:hint="default" w:ascii="Times New Roman"/>
                <w:sz w:val="20"/>
                <w:lang w:val="en-US" w:eastAsia="zh-CN"/>
              </w:rPr>
            </w:pPr>
            <w:r>
              <w:rPr>
                <w:rFonts w:hint="eastAsia" w:ascii="Times New Roman"/>
                <w:sz w:val="20"/>
                <w:lang w:val="en-US" w:eastAsia="zh-CN"/>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环评审批部门</w:t>
            </w:r>
          </w:p>
        </w:tc>
        <w:tc>
          <w:tcPr>
            <w:tcW w:w="5322" w:type="dxa"/>
            <w:gridSpan w:val="8"/>
            <w:noWrap w:val="0"/>
            <w:vAlign w:val="center"/>
          </w:tcPr>
          <w:p>
            <w:pPr>
              <w:spacing w:after="0"/>
              <w:rPr>
                <w:rFonts w:hint="eastAsia" w:ascii="Times New Roman"/>
                <w:sz w:val="20"/>
              </w:rPr>
            </w:pPr>
            <w:r>
              <w:rPr>
                <w:rFonts w:hint="eastAsia" w:ascii="Times New Roman"/>
                <w:sz w:val="20"/>
                <w:lang w:eastAsia="zh-CN"/>
              </w:rPr>
              <w:t>石嘴山市</w:t>
            </w:r>
            <w:r>
              <w:rPr>
                <w:rFonts w:hint="eastAsia" w:ascii="Times New Roman"/>
                <w:sz w:val="20"/>
              </w:rPr>
              <w:t>环境保护局</w:t>
            </w:r>
          </w:p>
        </w:tc>
        <w:tc>
          <w:tcPr>
            <w:tcW w:w="1530" w:type="dxa"/>
            <w:gridSpan w:val="2"/>
            <w:noWrap w:val="0"/>
            <w:vAlign w:val="center"/>
          </w:tcPr>
          <w:p>
            <w:pPr>
              <w:spacing w:after="0"/>
              <w:rPr>
                <w:rFonts w:hint="eastAsia" w:ascii="Times New Roman"/>
                <w:sz w:val="20"/>
              </w:rPr>
            </w:pPr>
            <w:r>
              <w:rPr>
                <w:rFonts w:hint="eastAsia" w:ascii="Times New Roman"/>
                <w:sz w:val="20"/>
              </w:rPr>
              <w:t>批准文号</w:t>
            </w:r>
          </w:p>
        </w:tc>
        <w:tc>
          <w:tcPr>
            <w:tcW w:w="2459" w:type="dxa"/>
            <w:gridSpan w:val="2"/>
            <w:noWrap w:val="0"/>
            <w:vAlign w:val="center"/>
          </w:tcPr>
          <w:p>
            <w:pPr>
              <w:spacing w:after="0"/>
              <w:rPr>
                <w:rFonts w:hint="eastAsia" w:ascii="Times New Roman"/>
                <w:sz w:val="20"/>
              </w:rPr>
            </w:pPr>
            <w:r>
              <w:rPr>
                <w:rFonts w:hint="eastAsia" w:ascii="Times New Roman"/>
                <w:sz w:val="20"/>
                <w:lang w:eastAsia="zh-CN"/>
              </w:rPr>
              <w:t>石</w:t>
            </w:r>
            <w:r>
              <w:rPr>
                <w:rFonts w:hint="eastAsia" w:ascii="Times New Roman"/>
                <w:sz w:val="20"/>
              </w:rPr>
              <w:t>环表[201</w:t>
            </w:r>
            <w:r>
              <w:rPr>
                <w:rFonts w:hint="eastAsia" w:ascii="Times New Roman"/>
                <w:sz w:val="20"/>
                <w:lang w:val="en-US" w:eastAsia="zh-CN"/>
              </w:rPr>
              <w:t>6</w:t>
            </w:r>
            <w:r>
              <w:rPr>
                <w:rFonts w:hint="eastAsia" w:ascii="Times New Roman"/>
                <w:sz w:val="20"/>
              </w:rPr>
              <w:t>]</w:t>
            </w:r>
            <w:r>
              <w:rPr>
                <w:rFonts w:hint="eastAsia" w:ascii="Times New Roman"/>
                <w:sz w:val="20"/>
                <w:lang w:val="en-US" w:eastAsia="zh-CN"/>
              </w:rPr>
              <w:t>100</w:t>
            </w:r>
            <w:r>
              <w:rPr>
                <w:rFonts w:hint="eastAsia" w:ascii="Times New Roman"/>
                <w:sz w:val="20"/>
              </w:rPr>
              <w:t>号</w:t>
            </w:r>
          </w:p>
        </w:tc>
        <w:tc>
          <w:tcPr>
            <w:tcW w:w="1619" w:type="dxa"/>
            <w:noWrap w:val="0"/>
            <w:vAlign w:val="center"/>
          </w:tcPr>
          <w:p>
            <w:pPr>
              <w:spacing w:after="0"/>
              <w:rPr>
                <w:rFonts w:hint="eastAsia" w:ascii="Times New Roman"/>
                <w:sz w:val="20"/>
              </w:rPr>
            </w:pPr>
            <w:r>
              <w:rPr>
                <w:rFonts w:hint="eastAsia" w:ascii="Times New Roman"/>
                <w:sz w:val="20"/>
              </w:rPr>
              <w:t>批准时间</w:t>
            </w:r>
          </w:p>
        </w:tc>
        <w:tc>
          <w:tcPr>
            <w:tcW w:w="1809" w:type="dxa"/>
            <w:gridSpan w:val="2"/>
            <w:noWrap w:val="0"/>
            <w:vAlign w:val="center"/>
          </w:tcPr>
          <w:p>
            <w:pPr>
              <w:spacing w:after="0"/>
              <w:rPr>
                <w:rFonts w:hint="eastAsia" w:ascii="Times New Roman"/>
                <w:sz w:val="20"/>
              </w:rPr>
            </w:pPr>
            <w:r>
              <w:rPr>
                <w:rFonts w:hint="eastAsia" w:ascii="Times New Roman"/>
                <w:sz w:val="20"/>
              </w:rPr>
              <w:t>201</w:t>
            </w:r>
            <w:r>
              <w:rPr>
                <w:rFonts w:hint="eastAsia" w:ascii="Times New Roman"/>
                <w:sz w:val="20"/>
                <w:lang w:val="en-US" w:eastAsia="zh-CN"/>
              </w:rPr>
              <w:t>3</w:t>
            </w:r>
            <w:r>
              <w:rPr>
                <w:rFonts w:hint="eastAsia" w:ascii="Times New Roman"/>
                <w:sz w:val="20"/>
              </w:rPr>
              <w:t>年</w:t>
            </w:r>
            <w:r>
              <w:rPr>
                <w:rFonts w:hint="eastAsia" w:ascii="Times New Roman"/>
                <w:sz w:val="20"/>
                <w:lang w:val="en-US" w:eastAsia="zh-CN"/>
              </w:rPr>
              <w:t>4</w:t>
            </w:r>
            <w:r>
              <w:rPr>
                <w:rFonts w:hint="eastAsia" w:ascii="Times New Roman"/>
                <w:sz w:val="20"/>
              </w:rPr>
              <w:t>月</w:t>
            </w:r>
            <w:r>
              <w:rPr>
                <w:rFonts w:hint="eastAsia" w:ascii="Times New Roman"/>
                <w:sz w:val="20"/>
                <w:lang w:val="en-US" w:eastAsia="zh-CN"/>
              </w:rPr>
              <w:t>24</w:t>
            </w:r>
            <w:r>
              <w:rPr>
                <w:rFonts w:hint="eastAsia" w:ascii="Times New Roman"/>
                <w:sz w:val="2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初步设计审批部门</w:t>
            </w:r>
          </w:p>
        </w:tc>
        <w:tc>
          <w:tcPr>
            <w:tcW w:w="5322" w:type="dxa"/>
            <w:gridSpan w:val="8"/>
            <w:noWrap w:val="0"/>
            <w:vAlign w:val="center"/>
          </w:tcPr>
          <w:p>
            <w:pPr>
              <w:spacing w:after="0"/>
              <w:rPr>
                <w:rFonts w:hint="eastAsia" w:ascii="Times New Roman"/>
                <w:sz w:val="20"/>
                <w:lang w:eastAsia="zh-CN"/>
              </w:rPr>
            </w:pPr>
            <w:r>
              <w:rPr>
                <w:rFonts w:hint="eastAsia" w:ascii="Times New Roman"/>
                <w:sz w:val="20"/>
                <w:lang w:eastAsia="zh-CN"/>
              </w:rPr>
              <w:t>宁夏回族自治区商务厅</w:t>
            </w:r>
          </w:p>
        </w:tc>
        <w:tc>
          <w:tcPr>
            <w:tcW w:w="1530" w:type="dxa"/>
            <w:gridSpan w:val="2"/>
            <w:noWrap w:val="0"/>
            <w:vAlign w:val="center"/>
          </w:tcPr>
          <w:p>
            <w:pPr>
              <w:spacing w:after="0"/>
              <w:rPr>
                <w:rFonts w:hint="eastAsia" w:ascii="Times New Roman"/>
                <w:sz w:val="20"/>
              </w:rPr>
            </w:pPr>
            <w:r>
              <w:rPr>
                <w:rFonts w:hint="eastAsia" w:ascii="Times New Roman"/>
                <w:sz w:val="20"/>
              </w:rPr>
              <w:t>批准文号</w:t>
            </w:r>
          </w:p>
        </w:tc>
        <w:tc>
          <w:tcPr>
            <w:tcW w:w="2459" w:type="dxa"/>
            <w:gridSpan w:val="2"/>
            <w:noWrap w:val="0"/>
            <w:vAlign w:val="center"/>
          </w:tcPr>
          <w:p>
            <w:pPr>
              <w:spacing w:after="0"/>
              <w:rPr>
                <w:rFonts w:hint="eastAsia" w:ascii="Times New Roman"/>
                <w:sz w:val="20"/>
                <w:lang w:val="en-US" w:eastAsia="zh-CN"/>
              </w:rPr>
            </w:pPr>
            <w:r>
              <w:rPr>
                <w:rFonts w:hint="eastAsia" w:ascii="Times New Roman"/>
                <w:sz w:val="20"/>
                <w:lang w:eastAsia="zh-CN"/>
              </w:rPr>
              <w:t>宁商（运）发</w:t>
            </w:r>
            <w:r>
              <w:rPr>
                <w:rFonts w:hint="eastAsia" w:ascii="Times New Roman"/>
                <w:sz w:val="20"/>
                <w:lang w:val="en-US" w:eastAsia="zh-CN"/>
              </w:rPr>
              <w:t>[2013]132号</w:t>
            </w:r>
          </w:p>
          <w:p>
            <w:pPr>
              <w:spacing w:after="0"/>
              <w:rPr>
                <w:rFonts w:hint="eastAsia" w:ascii="Times New Roman"/>
                <w:sz w:val="20"/>
              </w:rPr>
            </w:pPr>
            <w:r>
              <w:rPr>
                <w:rFonts w:hint="eastAsia" w:ascii="Times New Roman"/>
                <w:sz w:val="20"/>
                <w:lang w:val="en-US" w:eastAsia="zh-CN"/>
              </w:rPr>
              <w:t>[][[][][]]]]]]]]]{}[][[[][]{[【FGSFGFGSFG FG  RGRGKK,SGB</w:t>
            </w:r>
            <w:r>
              <w:rPr>
                <w:rFonts w:hint="eastAsia" w:ascii="Times New Roman"/>
                <w:sz w:val="20"/>
              </w:rPr>
              <w:t>[201</w:t>
            </w:r>
            <w:r>
              <w:rPr>
                <w:rFonts w:hint="eastAsia" w:ascii="Times New Roman"/>
                <w:sz w:val="20"/>
                <w:lang w:val="en-US" w:eastAsia="zh-CN"/>
              </w:rPr>
              <w:t>3</w:t>
            </w:r>
            <w:r>
              <w:rPr>
                <w:rFonts w:hint="eastAsia" w:ascii="Times New Roman"/>
                <w:sz w:val="20"/>
              </w:rPr>
              <w:t>]</w:t>
            </w:r>
            <w:r>
              <w:rPr>
                <w:rFonts w:hint="eastAsia" w:ascii="Times New Roman"/>
                <w:sz w:val="20"/>
                <w:lang w:val="en-US" w:eastAsia="zh-CN"/>
              </w:rPr>
              <w:t>[[][][][[[</w:t>
            </w:r>
            <w:r>
              <w:rPr>
                <w:rFonts w:hint="eastAsia" w:ascii="Times New Roman"/>
                <w:sz w:val="20"/>
              </w:rPr>
              <w:t>[2016]71号</w:t>
            </w:r>
          </w:p>
        </w:tc>
        <w:tc>
          <w:tcPr>
            <w:tcW w:w="1619" w:type="dxa"/>
            <w:noWrap w:val="0"/>
            <w:vAlign w:val="center"/>
          </w:tcPr>
          <w:p>
            <w:pPr>
              <w:spacing w:after="0"/>
              <w:rPr>
                <w:rFonts w:hint="eastAsia" w:ascii="Times New Roman"/>
                <w:sz w:val="20"/>
              </w:rPr>
            </w:pPr>
            <w:r>
              <w:rPr>
                <w:rFonts w:hint="eastAsia" w:ascii="Times New Roman"/>
                <w:sz w:val="20"/>
              </w:rPr>
              <w:t>批准时间</w:t>
            </w:r>
          </w:p>
        </w:tc>
        <w:tc>
          <w:tcPr>
            <w:tcW w:w="1809" w:type="dxa"/>
            <w:gridSpan w:val="2"/>
            <w:noWrap w:val="0"/>
            <w:vAlign w:val="center"/>
          </w:tcPr>
          <w:p>
            <w:pPr>
              <w:spacing w:after="0"/>
              <w:rPr>
                <w:rFonts w:hint="eastAsia" w:ascii="Times New Roman"/>
                <w:sz w:val="20"/>
              </w:rPr>
            </w:pPr>
            <w:r>
              <w:rPr>
                <w:rFonts w:hint="eastAsia" w:ascii="Times New Roman"/>
                <w:sz w:val="20"/>
              </w:rPr>
              <w:t>201</w:t>
            </w:r>
            <w:r>
              <w:rPr>
                <w:rFonts w:hint="eastAsia" w:ascii="Times New Roman"/>
                <w:sz w:val="20"/>
                <w:lang w:val="en-US" w:eastAsia="zh-CN"/>
              </w:rPr>
              <w:t>2</w:t>
            </w:r>
            <w:r>
              <w:rPr>
                <w:rFonts w:hint="eastAsia" w:ascii="Times New Roman"/>
                <w:sz w:val="20"/>
              </w:rPr>
              <w:t>年</w:t>
            </w:r>
            <w:r>
              <w:rPr>
                <w:rFonts w:hint="eastAsia" w:ascii="Times New Roman"/>
                <w:sz w:val="20"/>
                <w:lang w:val="en-US" w:eastAsia="zh-CN"/>
              </w:rPr>
              <w:t>5</w:t>
            </w:r>
            <w:r>
              <w:rPr>
                <w:rFonts w:hint="eastAsia" w:ascii="Times New Roman"/>
                <w:sz w:val="20"/>
              </w:rPr>
              <w:t>月1</w:t>
            </w:r>
            <w:r>
              <w:rPr>
                <w:rFonts w:hint="eastAsia" w:ascii="Times New Roman"/>
                <w:sz w:val="20"/>
                <w:lang w:val="en-US" w:eastAsia="zh-CN"/>
              </w:rPr>
              <w:t>7</w:t>
            </w:r>
            <w:r>
              <w:rPr>
                <w:rFonts w:hint="eastAsia" w:ascii="Times New Roman"/>
                <w:sz w:val="20"/>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环保验收审批部门</w:t>
            </w:r>
          </w:p>
        </w:tc>
        <w:tc>
          <w:tcPr>
            <w:tcW w:w="5322" w:type="dxa"/>
            <w:gridSpan w:val="8"/>
            <w:noWrap w:val="0"/>
            <w:vAlign w:val="center"/>
          </w:tcPr>
          <w:p>
            <w:pPr>
              <w:spacing w:after="0"/>
              <w:rPr>
                <w:rFonts w:hint="eastAsia" w:ascii="Times New Roman"/>
                <w:sz w:val="20"/>
              </w:rPr>
            </w:pPr>
            <w:r>
              <w:rPr>
                <w:rFonts w:hint="eastAsia" w:ascii="Times New Roman"/>
                <w:sz w:val="20"/>
                <w:lang w:eastAsia="zh-CN"/>
              </w:rPr>
              <w:t>石嘴山市</w:t>
            </w:r>
            <w:r>
              <w:rPr>
                <w:rFonts w:hint="eastAsia" w:ascii="Times New Roman"/>
                <w:sz w:val="20"/>
              </w:rPr>
              <w:t>环境保护局</w:t>
            </w:r>
          </w:p>
        </w:tc>
        <w:tc>
          <w:tcPr>
            <w:tcW w:w="1530" w:type="dxa"/>
            <w:gridSpan w:val="2"/>
            <w:noWrap w:val="0"/>
            <w:vAlign w:val="center"/>
          </w:tcPr>
          <w:p>
            <w:pPr>
              <w:spacing w:after="0"/>
              <w:rPr>
                <w:rFonts w:hint="eastAsia" w:ascii="Times New Roman"/>
                <w:sz w:val="20"/>
              </w:rPr>
            </w:pPr>
            <w:r>
              <w:rPr>
                <w:rFonts w:hint="eastAsia" w:ascii="Times New Roman"/>
                <w:sz w:val="20"/>
              </w:rPr>
              <w:t>批准文号</w:t>
            </w:r>
          </w:p>
        </w:tc>
        <w:tc>
          <w:tcPr>
            <w:tcW w:w="2459" w:type="dxa"/>
            <w:gridSpan w:val="2"/>
            <w:noWrap w:val="0"/>
            <w:vAlign w:val="center"/>
          </w:tcPr>
          <w:p>
            <w:pPr>
              <w:spacing w:after="0"/>
              <w:rPr>
                <w:rFonts w:hint="eastAsia" w:ascii="Times New Roman"/>
                <w:sz w:val="20"/>
              </w:rPr>
            </w:pPr>
            <w:r>
              <w:rPr>
                <w:rFonts w:hint="eastAsia" w:ascii="Times New Roman"/>
                <w:sz w:val="20"/>
              </w:rPr>
              <w:t>/</w:t>
            </w:r>
          </w:p>
        </w:tc>
        <w:tc>
          <w:tcPr>
            <w:tcW w:w="1619" w:type="dxa"/>
            <w:noWrap w:val="0"/>
            <w:vAlign w:val="center"/>
          </w:tcPr>
          <w:p>
            <w:pPr>
              <w:spacing w:after="0"/>
              <w:rPr>
                <w:rFonts w:hint="eastAsia" w:ascii="Times New Roman"/>
                <w:sz w:val="20"/>
              </w:rPr>
            </w:pPr>
            <w:r>
              <w:rPr>
                <w:rFonts w:hint="eastAsia" w:ascii="Times New Roman"/>
                <w:sz w:val="20"/>
              </w:rPr>
              <w:t>批准时间</w:t>
            </w:r>
          </w:p>
        </w:tc>
        <w:tc>
          <w:tcPr>
            <w:tcW w:w="1809" w:type="dxa"/>
            <w:gridSpan w:val="2"/>
            <w:noWrap w:val="0"/>
            <w:vAlign w:val="center"/>
          </w:tcPr>
          <w:p>
            <w:pPr>
              <w:spacing w:after="0"/>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环保设施设计单位</w:t>
            </w:r>
          </w:p>
        </w:tc>
        <w:tc>
          <w:tcPr>
            <w:tcW w:w="3149" w:type="dxa"/>
            <w:gridSpan w:val="4"/>
            <w:noWrap w:val="0"/>
            <w:vAlign w:val="center"/>
          </w:tcPr>
          <w:p>
            <w:pPr>
              <w:spacing w:after="0"/>
              <w:rPr>
                <w:rFonts w:hint="eastAsia" w:ascii="Times New Roman"/>
                <w:sz w:val="20"/>
              </w:rPr>
            </w:pPr>
            <w:r>
              <w:rPr>
                <w:rFonts w:hint="eastAsia" w:ascii="Times New Roman"/>
                <w:sz w:val="20"/>
              </w:rPr>
              <w:t>/</w:t>
            </w:r>
          </w:p>
        </w:tc>
        <w:tc>
          <w:tcPr>
            <w:tcW w:w="2173" w:type="dxa"/>
            <w:gridSpan w:val="4"/>
            <w:noWrap w:val="0"/>
            <w:vAlign w:val="center"/>
          </w:tcPr>
          <w:p>
            <w:pPr>
              <w:spacing w:after="0"/>
              <w:rPr>
                <w:rFonts w:hint="eastAsia" w:ascii="Times New Roman"/>
                <w:sz w:val="20"/>
              </w:rPr>
            </w:pPr>
            <w:r>
              <w:rPr>
                <w:rFonts w:hint="eastAsia" w:ascii="Times New Roman"/>
                <w:sz w:val="20"/>
              </w:rPr>
              <w:t>环保设施施工单位</w:t>
            </w:r>
          </w:p>
        </w:tc>
        <w:tc>
          <w:tcPr>
            <w:tcW w:w="1530" w:type="dxa"/>
            <w:gridSpan w:val="2"/>
            <w:noWrap w:val="0"/>
            <w:vAlign w:val="center"/>
          </w:tcPr>
          <w:p>
            <w:pPr>
              <w:spacing w:after="0"/>
              <w:rPr>
                <w:rFonts w:hint="eastAsia" w:ascii="Times New Roman"/>
                <w:sz w:val="20"/>
              </w:rPr>
            </w:pPr>
            <w:r>
              <w:rPr>
                <w:rFonts w:hint="eastAsia" w:ascii="Times New Roman"/>
                <w:sz w:val="20"/>
              </w:rPr>
              <w:t>/</w:t>
            </w:r>
          </w:p>
        </w:tc>
        <w:tc>
          <w:tcPr>
            <w:tcW w:w="2459" w:type="dxa"/>
            <w:gridSpan w:val="2"/>
            <w:noWrap w:val="0"/>
            <w:vAlign w:val="center"/>
          </w:tcPr>
          <w:p>
            <w:pPr>
              <w:spacing w:after="0"/>
              <w:rPr>
                <w:rFonts w:hint="eastAsia" w:ascii="Times New Roman"/>
                <w:sz w:val="20"/>
              </w:rPr>
            </w:pPr>
            <w:r>
              <w:rPr>
                <w:rFonts w:hint="eastAsia" w:ascii="Times New Roman"/>
                <w:sz w:val="20"/>
              </w:rPr>
              <w:t>环保设施监测单位</w:t>
            </w:r>
          </w:p>
        </w:tc>
        <w:tc>
          <w:tcPr>
            <w:tcW w:w="3428" w:type="dxa"/>
            <w:gridSpan w:val="3"/>
            <w:noWrap w:val="0"/>
            <w:vAlign w:val="center"/>
          </w:tcPr>
          <w:p>
            <w:pPr>
              <w:spacing w:after="0"/>
              <w:rPr>
                <w:rFonts w:hint="eastAsia" w:ascii="Times New Roman"/>
                <w:sz w:val="20"/>
              </w:rPr>
            </w:pPr>
            <w:r>
              <w:rPr>
                <w:rFonts w:hint="eastAsia" w:ascii="Times New Roman"/>
                <w:sz w:val="20"/>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实际总投资（万元）</w:t>
            </w:r>
          </w:p>
        </w:tc>
        <w:tc>
          <w:tcPr>
            <w:tcW w:w="5322" w:type="dxa"/>
            <w:gridSpan w:val="8"/>
            <w:noWrap w:val="0"/>
            <w:vAlign w:val="center"/>
          </w:tcPr>
          <w:p>
            <w:pPr>
              <w:spacing w:after="0"/>
              <w:rPr>
                <w:rFonts w:hint="default" w:ascii="Times New Roman"/>
                <w:sz w:val="20"/>
                <w:lang w:val="en-US" w:eastAsia="zh-CN"/>
              </w:rPr>
            </w:pPr>
            <w:r>
              <w:rPr>
                <w:rFonts w:hint="eastAsia" w:ascii="Times New Roman"/>
                <w:color w:val="auto"/>
                <w:sz w:val="20"/>
                <w:lang w:val="en-US" w:eastAsia="zh-CN"/>
              </w:rPr>
              <w:t>300</w:t>
            </w:r>
          </w:p>
        </w:tc>
        <w:tc>
          <w:tcPr>
            <w:tcW w:w="1530" w:type="dxa"/>
            <w:gridSpan w:val="2"/>
            <w:noWrap w:val="0"/>
            <w:vAlign w:val="center"/>
          </w:tcPr>
          <w:p>
            <w:pPr>
              <w:spacing w:after="0"/>
              <w:rPr>
                <w:rFonts w:hint="eastAsia" w:ascii="Times New Roman"/>
                <w:sz w:val="20"/>
              </w:rPr>
            </w:pPr>
            <w:r>
              <w:rPr>
                <w:rFonts w:hint="eastAsia" w:ascii="Times New Roman"/>
                <w:sz w:val="20"/>
              </w:rPr>
              <w:t>实际环保投资（万元）</w:t>
            </w:r>
          </w:p>
        </w:tc>
        <w:tc>
          <w:tcPr>
            <w:tcW w:w="2459" w:type="dxa"/>
            <w:gridSpan w:val="2"/>
            <w:noWrap w:val="0"/>
            <w:vAlign w:val="center"/>
          </w:tcPr>
          <w:p>
            <w:pPr>
              <w:spacing w:after="0"/>
              <w:rPr>
                <w:rFonts w:hint="default" w:ascii="Times New Roman"/>
                <w:sz w:val="20"/>
                <w:lang w:val="en-US" w:eastAsia="zh-CN"/>
              </w:rPr>
            </w:pPr>
            <w:r>
              <w:rPr>
                <w:rFonts w:hint="eastAsia" w:ascii="Times New Roman"/>
                <w:color w:val="auto"/>
                <w:sz w:val="20"/>
                <w:lang w:val="en-US" w:eastAsia="zh-CN"/>
              </w:rPr>
              <w:t>15</w:t>
            </w:r>
          </w:p>
        </w:tc>
        <w:tc>
          <w:tcPr>
            <w:tcW w:w="1619" w:type="dxa"/>
            <w:noWrap w:val="0"/>
            <w:vAlign w:val="center"/>
          </w:tcPr>
          <w:p>
            <w:pPr>
              <w:spacing w:after="0"/>
              <w:rPr>
                <w:rFonts w:hint="eastAsia" w:ascii="Times New Roman"/>
                <w:sz w:val="20"/>
              </w:rPr>
            </w:pPr>
            <w:r>
              <w:rPr>
                <w:rFonts w:hint="eastAsia" w:ascii="Times New Roman"/>
                <w:sz w:val="20"/>
              </w:rPr>
              <w:t>所占比例（%）</w:t>
            </w:r>
          </w:p>
        </w:tc>
        <w:tc>
          <w:tcPr>
            <w:tcW w:w="1809" w:type="dxa"/>
            <w:gridSpan w:val="2"/>
            <w:noWrap w:val="0"/>
            <w:vAlign w:val="center"/>
          </w:tcPr>
          <w:p>
            <w:pPr>
              <w:spacing w:after="0"/>
              <w:rPr>
                <w:rFonts w:hint="default" w:ascii="Times New Roman"/>
                <w:sz w:val="20"/>
                <w:lang w:val="en-US" w:eastAsia="zh-CN"/>
              </w:rPr>
            </w:pPr>
            <w:r>
              <w:rPr>
                <w:rFonts w:hint="eastAsia" w:ascii="Times New Roman"/>
                <w:color w:val="auto"/>
                <w:sz w:val="20"/>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9"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废水防治（万元）</w:t>
            </w:r>
          </w:p>
        </w:tc>
        <w:tc>
          <w:tcPr>
            <w:tcW w:w="1183" w:type="dxa"/>
            <w:noWrap w:val="0"/>
            <w:vAlign w:val="center"/>
          </w:tcPr>
          <w:p>
            <w:pPr>
              <w:spacing w:after="0"/>
              <w:rPr>
                <w:rFonts w:hint="default" w:ascii="Times New Roman"/>
                <w:sz w:val="20"/>
                <w:lang w:val="en-US" w:eastAsia="zh-CN"/>
              </w:rPr>
            </w:pPr>
            <w:r>
              <w:rPr>
                <w:rFonts w:hint="eastAsia" w:ascii="Times New Roman"/>
                <w:sz w:val="20"/>
                <w:lang w:val="en-US" w:eastAsia="zh-CN"/>
              </w:rPr>
              <w:t>3</w:t>
            </w:r>
          </w:p>
        </w:tc>
        <w:tc>
          <w:tcPr>
            <w:tcW w:w="2369" w:type="dxa"/>
            <w:gridSpan w:val="4"/>
            <w:noWrap w:val="0"/>
            <w:vAlign w:val="center"/>
          </w:tcPr>
          <w:p>
            <w:pPr>
              <w:spacing w:after="0"/>
              <w:rPr>
                <w:rFonts w:hint="eastAsia" w:ascii="Times New Roman"/>
                <w:sz w:val="20"/>
              </w:rPr>
            </w:pPr>
            <w:r>
              <w:rPr>
                <w:rFonts w:hint="eastAsia" w:ascii="Times New Roman"/>
                <w:sz w:val="20"/>
              </w:rPr>
              <w:t xml:space="preserve"> 废气治理（万元）</w:t>
            </w:r>
          </w:p>
        </w:tc>
        <w:tc>
          <w:tcPr>
            <w:tcW w:w="1770" w:type="dxa"/>
            <w:gridSpan w:val="3"/>
            <w:noWrap w:val="0"/>
            <w:vAlign w:val="center"/>
          </w:tcPr>
          <w:p>
            <w:pPr>
              <w:spacing w:after="0"/>
              <w:rPr>
                <w:rFonts w:hint="default" w:ascii="Times New Roman"/>
                <w:sz w:val="20"/>
                <w:lang w:val="en-US" w:eastAsia="zh-CN"/>
              </w:rPr>
            </w:pPr>
            <w:r>
              <w:rPr>
                <w:rFonts w:hint="eastAsia" w:ascii="Times New Roman"/>
                <w:sz w:val="20"/>
                <w:lang w:val="en-US" w:eastAsia="zh-CN"/>
              </w:rPr>
              <w:t>4</w:t>
            </w:r>
          </w:p>
        </w:tc>
        <w:tc>
          <w:tcPr>
            <w:tcW w:w="1530" w:type="dxa"/>
            <w:gridSpan w:val="2"/>
            <w:noWrap w:val="0"/>
            <w:vAlign w:val="center"/>
          </w:tcPr>
          <w:p>
            <w:pPr>
              <w:spacing w:after="0"/>
              <w:rPr>
                <w:rFonts w:hint="eastAsia" w:ascii="Times New Roman"/>
                <w:sz w:val="20"/>
              </w:rPr>
            </w:pPr>
            <w:r>
              <w:rPr>
                <w:rFonts w:hint="eastAsia" w:ascii="Times New Roman"/>
                <w:sz w:val="20"/>
              </w:rPr>
              <w:t>噪声治理（万元）</w:t>
            </w:r>
          </w:p>
        </w:tc>
        <w:tc>
          <w:tcPr>
            <w:tcW w:w="2459" w:type="dxa"/>
            <w:gridSpan w:val="2"/>
            <w:noWrap w:val="0"/>
            <w:vAlign w:val="center"/>
          </w:tcPr>
          <w:p>
            <w:pPr>
              <w:spacing w:after="0"/>
              <w:rPr>
                <w:rFonts w:hint="default" w:ascii="Times New Roman"/>
                <w:sz w:val="20"/>
                <w:lang w:val="en-US" w:eastAsia="zh-CN"/>
              </w:rPr>
            </w:pPr>
            <w:r>
              <w:rPr>
                <w:rFonts w:hint="eastAsia" w:ascii="Times New Roman"/>
                <w:sz w:val="20"/>
                <w:lang w:val="en-US" w:eastAsia="zh-CN"/>
              </w:rPr>
              <w:t xml:space="preserve"> 3</w:t>
            </w:r>
          </w:p>
        </w:tc>
        <w:tc>
          <w:tcPr>
            <w:tcW w:w="1619" w:type="dxa"/>
            <w:noWrap w:val="0"/>
            <w:vAlign w:val="center"/>
          </w:tcPr>
          <w:p>
            <w:pPr>
              <w:spacing w:after="0"/>
              <w:rPr>
                <w:rFonts w:hint="eastAsia" w:ascii="Times New Roman"/>
                <w:sz w:val="20"/>
              </w:rPr>
            </w:pPr>
            <w:r>
              <w:rPr>
                <w:rFonts w:hint="eastAsia" w:ascii="Times New Roman"/>
                <w:sz w:val="20"/>
                <w:lang w:eastAsia="zh-CN"/>
              </w:rPr>
              <w:t>废固治理</w:t>
            </w:r>
            <w:r>
              <w:rPr>
                <w:rFonts w:hint="eastAsia" w:ascii="Times New Roman"/>
                <w:sz w:val="20"/>
              </w:rPr>
              <w:t>（万</w:t>
            </w:r>
            <w:r>
              <w:rPr>
                <w:rFonts w:hint="eastAsia" w:ascii="Times New Roman"/>
                <w:sz w:val="20"/>
                <w:lang w:eastAsia="zh-CN"/>
              </w:rPr>
              <w:t>元</w:t>
            </w:r>
            <w:r>
              <w:rPr>
                <w:rFonts w:hint="eastAsia" w:ascii="Times New Roman"/>
                <w:sz w:val="20"/>
              </w:rPr>
              <w:t>元）</w:t>
            </w:r>
          </w:p>
        </w:tc>
        <w:tc>
          <w:tcPr>
            <w:tcW w:w="1809" w:type="dxa"/>
            <w:gridSpan w:val="2"/>
            <w:noWrap w:val="0"/>
            <w:vAlign w:val="center"/>
          </w:tcPr>
          <w:p>
            <w:pPr>
              <w:spacing w:after="0"/>
              <w:rPr>
                <w:rFonts w:hint="eastAsia" w:ascii="Times New Roman"/>
                <w:sz w:val="20"/>
                <w:lang w:val="en-US" w:eastAsia="zh-CN"/>
              </w:rPr>
            </w:pPr>
            <w:r>
              <w:rPr>
                <w:rFonts w:hint="eastAsia" w:ascii="Times New Roman"/>
                <w:sz w:val="20"/>
                <w:lang w:val="en-US" w:eastAsia="zh-CN"/>
              </w:rPr>
              <w:t>3</w:t>
            </w:r>
          </w:p>
          <w:p>
            <w:pPr>
              <w:spacing w:after="0"/>
              <w:rPr>
                <w:rFonts w:hint="default" w:ascii="Times New Roman"/>
                <w:sz w:val="20"/>
                <w:lang w:val="en-US" w:eastAsia="zh-CN"/>
              </w:rPr>
            </w:pPr>
            <w:r>
              <w:rPr>
                <w:rFonts w:hint="eastAsia" w:ascii="Times New Roman"/>
                <w:sz w:val="20"/>
                <w:lang w:val="en-US"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5" w:hRule="exact"/>
        </w:trPr>
        <w:tc>
          <w:tcPr>
            <w:tcW w:w="538" w:type="dxa"/>
            <w:vMerge w:val="continue"/>
            <w:noWrap w:val="0"/>
            <w:vAlign w:val="center"/>
          </w:tcPr>
          <w:p>
            <w:pPr>
              <w:spacing w:after="0"/>
              <w:rPr>
                <w:rFonts w:hint="eastAsia" w:ascii="Times New Roman"/>
                <w:sz w:val="20"/>
              </w:rPr>
            </w:pPr>
          </w:p>
        </w:tc>
        <w:tc>
          <w:tcPr>
            <w:tcW w:w="1903" w:type="dxa"/>
            <w:gridSpan w:val="2"/>
            <w:noWrap w:val="0"/>
            <w:vAlign w:val="center"/>
          </w:tcPr>
          <w:p>
            <w:pPr>
              <w:spacing w:after="0"/>
              <w:rPr>
                <w:rFonts w:hint="eastAsia" w:ascii="Times New Roman"/>
                <w:sz w:val="20"/>
              </w:rPr>
            </w:pPr>
            <w:r>
              <w:rPr>
                <w:rFonts w:hint="eastAsia" w:ascii="Times New Roman"/>
                <w:sz w:val="20"/>
              </w:rPr>
              <w:t>新增废水处理设施能力</w:t>
            </w:r>
          </w:p>
        </w:tc>
        <w:tc>
          <w:tcPr>
            <w:tcW w:w="3552" w:type="dxa"/>
            <w:gridSpan w:val="5"/>
            <w:noWrap w:val="0"/>
            <w:vAlign w:val="center"/>
          </w:tcPr>
          <w:p>
            <w:pPr>
              <w:spacing w:after="0"/>
              <w:rPr>
                <w:rFonts w:hint="eastAsia" w:ascii="Times New Roman"/>
                <w:sz w:val="20"/>
              </w:rPr>
            </w:pPr>
            <w:r>
              <w:rPr>
                <w:rFonts w:hint="eastAsia" w:ascii="Times New Roman"/>
                <w:sz w:val="20"/>
              </w:rPr>
              <w:t>/</w:t>
            </w:r>
          </w:p>
        </w:tc>
        <w:tc>
          <w:tcPr>
            <w:tcW w:w="1770" w:type="dxa"/>
            <w:gridSpan w:val="3"/>
            <w:noWrap w:val="0"/>
            <w:vAlign w:val="center"/>
          </w:tcPr>
          <w:p>
            <w:pPr>
              <w:spacing w:after="0"/>
              <w:rPr>
                <w:rFonts w:hint="eastAsia" w:ascii="Times New Roman"/>
                <w:sz w:val="20"/>
              </w:rPr>
            </w:pPr>
            <w:r>
              <w:rPr>
                <w:rFonts w:hint="eastAsia" w:ascii="Times New Roman"/>
                <w:sz w:val="20"/>
              </w:rPr>
              <w:t>新增废气处理设施能力</w:t>
            </w:r>
          </w:p>
        </w:tc>
        <w:tc>
          <w:tcPr>
            <w:tcW w:w="3989" w:type="dxa"/>
            <w:gridSpan w:val="4"/>
            <w:noWrap w:val="0"/>
            <w:vAlign w:val="center"/>
          </w:tcPr>
          <w:p>
            <w:pPr>
              <w:spacing w:after="0"/>
              <w:rPr>
                <w:rFonts w:hint="eastAsia" w:ascii="Times New Roman"/>
                <w:sz w:val="20"/>
              </w:rPr>
            </w:pPr>
            <w:r>
              <w:rPr>
                <w:rFonts w:hint="eastAsia" w:ascii="Times New Roman"/>
                <w:sz w:val="20"/>
              </w:rPr>
              <w:t>/</w:t>
            </w:r>
          </w:p>
        </w:tc>
        <w:tc>
          <w:tcPr>
            <w:tcW w:w="1619" w:type="dxa"/>
            <w:noWrap w:val="0"/>
            <w:vAlign w:val="center"/>
          </w:tcPr>
          <w:p>
            <w:pPr>
              <w:spacing w:after="0"/>
              <w:rPr>
                <w:rFonts w:hint="eastAsia" w:ascii="Times New Roman"/>
                <w:sz w:val="20"/>
              </w:rPr>
            </w:pPr>
            <w:r>
              <w:rPr>
                <w:rFonts w:hint="eastAsia" w:ascii="Times New Roman"/>
                <w:sz w:val="20"/>
              </w:rPr>
              <w:t>年平均工作时</w:t>
            </w:r>
          </w:p>
        </w:tc>
        <w:tc>
          <w:tcPr>
            <w:tcW w:w="1809" w:type="dxa"/>
            <w:gridSpan w:val="2"/>
            <w:noWrap w:val="0"/>
            <w:vAlign w:val="center"/>
          </w:tcPr>
          <w:p>
            <w:pPr>
              <w:spacing w:after="0"/>
              <w:rPr>
                <w:rFonts w:hint="eastAsia" w:ascii="Times New Roman"/>
                <w:sz w:val="20"/>
                <w:lang w:val="en-US" w:eastAsia="zh-CN"/>
              </w:rPr>
            </w:pPr>
            <w:r>
              <w:rPr>
                <w:rFonts w:hint="eastAsia" w:ascii="Times New Roman"/>
                <w:sz w:val="20"/>
                <w:lang w:val="en-US" w:eastAsia="zh-CN"/>
              </w:rPr>
              <w:t>8760小时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exact"/>
        </w:trPr>
        <w:tc>
          <w:tcPr>
            <w:tcW w:w="2441" w:type="dxa"/>
            <w:gridSpan w:val="3"/>
            <w:noWrap w:val="0"/>
            <w:vAlign w:val="center"/>
          </w:tcPr>
          <w:p>
            <w:pPr>
              <w:spacing w:after="0"/>
              <w:rPr>
                <w:rFonts w:hint="eastAsia" w:ascii="Times New Roman"/>
                <w:sz w:val="20"/>
              </w:rPr>
            </w:pPr>
            <w:r>
              <w:rPr>
                <w:rFonts w:hint="eastAsia" w:ascii="Times New Roman"/>
                <w:sz w:val="20"/>
              </w:rPr>
              <w:t>建设单位</w:t>
            </w:r>
          </w:p>
        </w:tc>
        <w:tc>
          <w:tcPr>
            <w:tcW w:w="3552" w:type="dxa"/>
            <w:gridSpan w:val="5"/>
            <w:noWrap w:val="0"/>
            <w:vAlign w:val="center"/>
          </w:tcPr>
          <w:p>
            <w:pPr>
              <w:spacing w:after="0"/>
              <w:rPr>
                <w:rFonts w:hint="eastAsia" w:ascii="Times New Roman"/>
                <w:sz w:val="20"/>
                <w:lang w:eastAsia="zh-CN"/>
              </w:rPr>
            </w:pPr>
            <w:r>
              <w:rPr>
                <w:rFonts w:hint="eastAsia"/>
                <w:sz w:val="20"/>
                <w:szCs w:val="20"/>
                <w:lang w:eastAsia="zh-CN"/>
              </w:rPr>
              <w:t>宁夏兴昌盛成品油销售有限责任公司</w:t>
            </w:r>
          </w:p>
        </w:tc>
        <w:tc>
          <w:tcPr>
            <w:tcW w:w="687" w:type="dxa"/>
            <w:gridSpan w:val="2"/>
            <w:noWrap w:val="0"/>
            <w:vAlign w:val="center"/>
          </w:tcPr>
          <w:p>
            <w:pPr>
              <w:spacing w:after="0"/>
              <w:rPr>
                <w:rFonts w:hint="eastAsia" w:ascii="Times New Roman"/>
                <w:sz w:val="20"/>
              </w:rPr>
            </w:pPr>
            <w:r>
              <w:rPr>
                <w:rFonts w:hint="eastAsia" w:ascii="Times New Roman"/>
                <w:sz w:val="20"/>
              </w:rPr>
              <w:t>邮政编码</w:t>
            </w:r>
          </w:p>
        </w:tc>
        <w:tc>
          <w:tcPr>
            <w:tcW w:w="1083" w:type="dxa"/>
            <w:noWrap w:val="0"/>
            <w:vAlign w:val="center"/>
          </w:tcPr>
          <w:p>
            <w:pPr>
              <w:spacing w:after="0"/>
              <w:rPr>
                <w:rFonts w:hint="eastAsia" w:ascii="Times New Roman"/>
                <w:sz w:val="20"/>
              </w:rPr>
            </w:pPr>
            <w:r>
              <w:rPr>
                <w:rFonts w:hint="eastAsia" w:ascii="Times New Roman"/>
                <w:sz w:val="20"/>
              </w:rPr>
              <w:t>753000</w:t>
            </w:r>
          </w:p>
        </w:tc>
        <w:tc>
          <w:tcPr>
            <w:tcW w:w="1530" w:type="dxa"/>
            <w:gridSpan w:val="2"/>
            <w:noWrap w:val="0"/>
            <w:vAlign w:val="center"/>
          </w:tcPr>
          <w:p>
            <w:pPr>
              <w:spacing w:after="0"/>
              <w:rPr>
                <w:rFonts w:hint="eastAsia" w:ascii="Times New Roman"/>
                <w:sz w:val="20"/>
              </w:rPr>
            </w:pPr>
            <w:r>
              <w:rPr>
                <w:rFonts w:hint="eastAsia" w:ascii="Times New Roman"/>
                <w:sz w:val="20"/>
              </w:rPr>
              <w:t>联系电话</w:t>
            </w:r>
          </w:p>
        </w:tc>
        <w:tc>
          <w:tcPr>
            <w:tcW w:w="1194" w:type="dxa"/>
            <w:noWrap w:val="0"/>
            <w:vAlign w:val="center"/>
          </w:tcPr>
          <w:p>
            <w:pPr>
              <w:spacing w:after="0"/>
              <w:rPr>
                <w:rFonts w:hint="eastAsia" w:ascii="Times New Roman"/>
                <w:sz w:val="20"/>
              </w:rPr>
            </w:pPr>
          </w:p>
        </w:tc>
        <w:tc>
          <w:tcPr>
            <w:tcW w:w="1265" w:type="dxa"/>
            <w:noWrap w:val="0"/>
            <w:vAlign w:val="center"/>
          </w:tcPr>
          <w:p>
            <w:pPr>
              <w:spacing w:after="0"/>
              <w:rPr>
                <w:rFonts w:hint="eastAsia" w:ascii="Times New Roman"/>
                <w:sz w:val="20"/>
              </w:rPr>
            </w:pPr>
            <w:r>
              <w:rPr>
                <w:rFonts w:hint="eastAsia" w:ascii="Times New Roman"/>
                <w:sz w:val="20"/>
              </w:rPr>
              <w:t>环评单位</w:t>
            </w:r>
          </w:p>
        </w:tc>
        <w:tc>
          <w:tcPr>
            <w:tcW w:w="3428" w:type="dxa"/>
            <w:gridSpan w:val="3"/>
            <w:noWrap w:val="0"/>
            <w:vAlign w:val="center"/>
          </w:tcPr>
          <w:p>
            <w:pPr>
              <w:spacing w:after="0"/>
              <w:rPr>
                <w:rFonts w:hint="eastAsia" w:ascii="Times New Roman"/>
                <w:sz w:val="20"/>
              </w:rPr>
            </w:pPr>
            <w:r>
              <w:rPr>
                <w:rFonts w:hint="eastAsia" w:ascii="Times New Roman"/>
                <w:sz w:val="20"/>
                <w:lang w:eastAsia="zh-CN"/>
              </w:rPr>
              <w:t>宁夏智诚安环科技发展股份</w:t>
            </w:r>
            <w:r>
              <w:rPr>
                <w:rFonts w:hint="eastAsia" w:ascii="Times New Roman"/>
                <w:sz w:val="20"/>
              </w:rPr>
              <w:t>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1" w:hRule="exact"/>
        </w:trPr>
        <w:tc>
          <w:tcPr>
            <w:tcW w:w="748" w:type="dxa"/>
            <w:gridSpan w:val="2"/>
            <w:vMerge w:val="restart"/>
            <w:noWrap w:val="0"/>
            <w:vAlign w:val="center"/>
          </w:tcPr>
          <w:p>
            <w:pPr>
              <w:spacing w:after="0"/>
              <w:rPr>
                <w:rFonts w:hint="eastAsia" w:ascii="Times New Roman"/>
                <w:sz w:val="20"/>
              </w:rPr>
            </w:pPr>
            <w:r>
              <w:rPr>
                <w:rFonts w:hint="eastAsia" w:ascii="Times New Roman"/>
                <w:sz w:val="20"/>
              </w:rPr>
              <w:t>污染源排放达标与总量控制（工业建设项目详填）</w:t>
            </w:r>
          </w:p>
        </w:tc>
        <w:tc>
          <w:tcPr>
            <w:tcW w:w="1693" w:type="dxa"/>
            <w:noWrap w:val="0"/>
            <w:vAlign w:val="center"/>
          </w:tcPr>
          <w:p>
            <w:pPr>
              <w:spacing w:after="0"/>
              <w:rPr>
                <w:rFonts w:hint="eastAsia" w:ascii="Times New Roman"/>
                <w:sz w:val="20"/>
              </w:rPr>
            </w:pPr>
            <w:r>
              <w:rPr>
                <w:rFonts w:hint="eastAsia" w:ascii="Times New Roman"/>
                <w:sz w:val="20"/>
              </w:rPr>
              <w:t>污染物</w:t>
            </w:r>
          </w:p>
        </w:tc>
        <w:tc>
          <w:tcPr>
            <w:tcW w:w="1183" w:type="dxa"/>
            <w:noWrap w:val="0"/>
            <w:vAlign w:val="center"/>
          </w:tcPr>
          <w:p>
            <w:pPr>
              <w:spacing w:after="0"/>
              <w:rPr>
                <w:rFonts w:hint="eastAsia" w:ascii="Times New Roman"/>
                <w:sz w:val="20"/>
              </w:rPr>
            </w:pPr>
            <w:r>
              <w:rPr>
                <w:rFonts w:hint="eastAsia" w:ascii="Times New Roman"/>
                <w:sz w:val="20"/>
              </w:rPr>
              <w:t>原有排放量（1）</w:t>
            </w:r>
          </w:p>
        </w:tc>
        <w:tc>
          <w:tcPr>
            <w:tcW w:w="1081" w:type="dxa"/>
            <w:gridSpan w:val="2"/>
            <w:noWrap w:val="0"/>
            <w:vAlign w:val="center"/>
          </w:tcPr>
          <w:p>
            <w:pPr>
              <w:spacing w:after="0"/>
              <w:rPr>
                <w:rFonts w:hint="eastAsia" w:ascii="Times New Roman"/>
                <w:sz w:val="20"/>
              </w:rPr>
            </w:pPr>
            <w:r>
              <w:rPr>
                <w:rFonts w:hint="eastAsia" w:ascii="Times New Roman"/>
                <w:sz w:val="20"/>
              </w:rPr>
              <w:t>本期工程实际排放浓度（2）</w:t>
            </w:r>
          </w:p>
        </w:tc>
        <w:tc>
          <w:tcPr>
            <w:tcW w:w="1288" w:type="dxa"/>
            <w:gridSpan w:val="2"/>
            <w:noWrap w:val="0"/>
            <w:vAlign w:val="center"/>
          </w:tcPr>
          <w:p>
            <w:pPr>
              <w:spacing w:after="0"/>
              <w:rPr>
                <w:rFonts w:hint="eastAsia" w:ascii="Times New Roman"/>
                <w:sz w:val="20"/>
              </w:rPr>
            </w:pPr>
            <w:r>
              <w:rPr>
                <w:rFonts w:hint="eastAsia" w:ascii="Times New Roman"/>
                <w:sz w:val="20"/>
              </w:rPr>
              <w:t>本期工程允许排放浓度（3）</w:t>
            </w:r>
          </w:p>
        </w:tc>
        <w:tc>
          <w:tcPr>
            <w:tcW w:w="687" w:type="dxa"/>
            <w:gridSpan w:val="2"/>
            <w:noWrap w:val="0"/>
            <w:vAlign w:val="center"/>
          </w:tcPr>
          <w:p>
            <w:pPr>
              <w:spacing w:after="0"/>
              <w:rPr>
                <w:rFonts w:hint="eastAsia" w:ascii="Times New Roman"/>
                <w:sz w:val="20"/>
              </w:rPr>
            </w:pPr>
            <w:r>
              <w:rPr>
                <w:rFonts w:hint="eastAsia" w:ascii="Times New Roman"/>
                <w:sz w:val="20"/>
              </w:rPr>
              <w:t>本期工程产生量（4）</w:t>
            </w:r>
          </w:p>
        </w:tc>
        <w:tc>
          <w:tcPr>
            <w:tcW w:w="1083" w:type="dxa"/>
            <w:noWrap w:val="0"/>
            <w:vAlign w:val="center"/>
          </w:tcPr>
          <w:p>
            <w:pPr>
              <w:spacing w:after="0"/>
              <w:rPr>
                <w:rFonts w:hint="eastAsia" w:ascii="Times New Roman"/>
                <w:sz w:val="20"/>
              </w:rPr>
            </w:pPr>
            <w:r>
              <w:rPr>
                <w:rFonts w:hint="eastAsia" w:ascii="Times New Roman"/>
                <w:sz w:val="20"/>
              </w:rPr>
              <w:t>本期工程自身削减量（5）</w:t>
            </w:r>
          </w:p>
        </w:tc>
        <w:tc>
          <w:tcPr>
            <w:tcW w:w="750" w:type="dxa"/>
            <w:noWrap w:val="0"/>
            <w:vAlign w:val="center"/>
          </w:tcPr>
          <w:p>
            <w:pPr>
              <w:spacing w:after="0"/>
              <w:rPr>
                <w:rFonts w:hint="eastAsia" w:ascii="Times New Roman"/>
                <w:sz w:val="20"/>
              </w:rPr>
            </w:pPr>
            <w:r>
              <w:rPr>
                <w:rFonts w:hint="eastAsia" w:ascii="Times New Roman"/>
                <w:sz w:val="20"/>
              </w:rPr>
              <w:t>本期工程实际排放量（6）</w:t>
            </w:r>
          </w:p>
        </w:tc>
        <w:tc>
          <w:tcPr>
            <w:tcW w:w="780" w:type="dxa"/>
            <w:noWrap w:val="0"/>
            <w:vAlign w:val="center"/>
          </w:tcPr>
          <w:p>
            <w:pPr>
              <w:spacing w:after="0"/>
              <w:rPr>
                <w:rFonts w:hint="eastAsia" w:ascii="Times New Roman"/>
                <w:sz w:val="20"/>
              </w:rPr>
            </w:pPr>
            <w:r>
              <w:rPr>
                <w:rFonts w:hint="eastAsia" w:ascii="Times New Roman"/>
                <w:sz w:val="20"/>
              </w:rPr>
              <w:t>本期工程核定排放量（7）</w:t>
            </w:r>
          </w:p>
        </w:tc>
        <w:tc>
          <w:tcPr>
            <w:tcW w:w="1194" w:type="dxa"/>
            <w:noWrap w:val="0"/>
            <w:vAlign w:val="center"/>
          </w:tcPr>
          <w:p>
            <w:pPr>
              <w:spacing w:after="0"/>
              <w:rPr>
                <w:rFonts w:hint="eastAsia" w:ascii="Times New Roman"/>
                <w:sz w:val="20"/>
              </w:rPr>
            </w:pPr>
            <w:r>
              <w:rPr>
                <w:rFonts w:hint="eastAsia" w:ascii="Times New Roman"/>
                <w:sz w:val="20"/>
              </w:rPr>
              <w:t>本期工程“以新带老”削减量（8）</w:t>
            </w:r>
          </w:p>
        </w:tc>
        <w:tc>
          <w:tcPr>
            <w:tcW w:w="1265" w:type="dxa"/>
            <w:noWrap w:val="0"/>
            <w:vAlign w:val="center"/>
          </w:tcPr>
          <w:p>
            <w:pPr>
              <w:spacing w:after="0"/>
              <w:rPr>
                <w:rFonts w:hint="eastAsia" w:ascii="Times New Roman"/>
                <w:sz w:val="20"/>
              </w:rPr>
            </w:pPr>
            <w:r>
              <w:rPr>
                <w:rFonts w:hint="eastAsia" w:ascii="Times New Roman"/>
                <w:sz w:val="20"/>
              </w:rPr>
              <w:t>全厂实际排放总量（9）</w:t>
            </w:r>
          </w:p>
        </w:tc>
        <w:tc>
          <w:tcPr>
            <w:tcW w:w="1619" w:type="dxa"/>
            <w:noWrap w:val="0"/>
            <w:vAlign w:val="center"/>
          </w:tcPr>
          <w:p>
            <w:pPr>
              <w:spacing w:after="0"/>
              <w:rPr>
                <w:rFonts w:hint="eastAsia" w:ascii="Times New Roman"/>
                <w:sz w:val="20"/>
              </w:rPr>
            </w:pPr>
            <w:r>
              <w:rPr>
                <w:rFonts w:hint="eastAsia" w:ascii="Times New Roman"/>
                <w:sz w:val="20"/>
              </w:rPr>
              <w:t>全厂核定排放总量（10）</w:t>
            </w:r>
          </w:p>
        </w:tc>
        <w:tc>
          <w:tcPr>
            <w:tcW w:w="869" w:type="dxa"/>
            <w:noWrap w:val="0"/>
            <w:vAlign w:val="center"/>
          </w:tcPr>
          <w:p>
            <w:pPr>
              <w:spacing w:after="0"/>
              <w:rPr>
                <w:rFonts w:hint="eastAsia" w:ascii="Times New Roman"/>
                <w:sz w:val="20"/>
              </w:rPr>
            </w:pPr>
            <w:r>
              <w:rPr>
                <w:rFonts w:hint="eastAsia" w:ascii="Times New Roman"/>
                <w:sz w:val="20"/>
              </w:rPr>
              <w:t>区域平衡替代削减量（11）</w:t>
            </w:r>
          </w:p>
        </w:tc>
        <w:tc>
          <w:tcPr>
            <w:tcW w:w="940" w:type="dxa"/>
            <w:noWrap w:val="0"/>
            <w:vAlign w:val="center"/>
          </w:tcPr>
          <w:p>
            <w:pPr>
              <w:spacing w:after="0"/>
              <w:rPr>
                <w:rFonts w:hint="eastAsia" w:ascii="Times New Roman"/>
                <w:sz w:val="20"/>
              </w:rPr>
            </w:pPr>
            <w:r>
              <w:rPr>
                <w:rFonts w:hint="eastAsia" w:ascii="Times New Roman"/>
                <w:sz w:val="20"/>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sz w:val="20"/>
              </w:rPr>
            </w:pPr>
            <w:r>
              <w:rPr>
                <w:rFonts w:hint="eastAsia" w:ascii="Times New Roman"/>
                <w:sz w:val="20"/>
              </w:rPr>
              <w:t>废水</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sz w:val="20"/>
              </w:rPr>
            </w:pPr>
            <w:r>
              <w:rPr>
                <w:rFonts w:hint="eastAsia" w:ascii="Times New Roman"/>
                <w:sz w:val="20"/>
              </w:rPr>
              <w:t>化学需氧量</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eastAsia="宋体"/>
                <w:sz w:val="20"/>
                <w:lang w:eastAsia="zh-CN"/>
              </w:rPr>
            </w:pPr>
            <w:r>
              <w:rPr>
                <w:rFonts w:hint="eastAsia" w:ascii="Times New Roman"/>
                <w:sz w:val="20"/>
                <w:lang w:eastAsia="zh-CN"/>
              </w:rPr>
              <w:t>五日生化需氧量</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sz w:val="20"/>
              </w:rPr>
            </w:pPr>
            <w:r>
              <w:rPr>
                <w:rFonts w:hint="eastAsia" w:ascii="Times New Roman"/>
                <w:sz w:val="20"/>
              </w:rPr>
              <w:t>石油类</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sz w:val="20"/>
              </w:rPr>
            </w:pPr>
            <w:r>
              <w:rPr>
                <w:rFonts w:hint="eastAsia" w:ascii="Times New Roman"/>
                <w:sz w:val="20"/>
              </w:rPr>
              <w:t>废气</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eastAsia="宋体"/>
                <w:sz w:val="20"/>
                <w:lang w:eastAsia="zh-CN"/>
              </w:rPr>
            </w:pPr>
            <w:r>
              <w:rPr>
                <w:rFonts w:hint="eastAsia" w:ascii="Times New Roman"/>
                <w:sz w:val="20"/>
                <w:lang w:eastAsia="zh-CN"/>
              </w:rPr>
              <w:t>非甲烷总烃</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0" w:hRule="exact"/>
        </w:trPr>
        <w:tc>
          <w:tcPr>
            <w:tcW w:w="748" w:type="dxa"/>
            <w:gridSpan w:val="2"/>
            <w:vMerge w:val="continue"/>
            <w:noWrap w:val="0"/>
            <w:vAlign w:val="center"/>
          </w:tcPr>
          <w:p>
            <w:pPr>
              <w:spacing w:after="0"/>
              <w:rPr>
                <w:rFonts w:hint="eastAsia" w:ascii="Times New Roman"/>
                <w:sz w:val="20"/>
              </w:rPr>
            </w:pPr>
          </w:p>
        </w:tc>
        <w:tc>
          <w:tcPr>
            <w:tcW w:w="1693" w:type="dxa"/>
            <w:noWrap w:val="0"/>
            <w:vAlign w:val="center"/>
          </w:tcPr>
          <w:p>
            <w:pPr>
              <w:spacing w:after="0"/>
              <w:rPr>
                <w:rFonts w:hint="eastAsia" w:ascii="Times New Roman"/>
                <w:sz w:val="20"/>
              </w:rPr>
            </w:pPr>
            <w:r>
              <w:rPr>
                <w:rFonts w:hint="eastAsia" w:ascii="Times New Roman"/>
                <w:sz w:val="20"/>
              </w:rPr>
              <w:t>工业固体废物</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exact"/>
        </w:trPr>
        <w:tc>
          <w:tcPr>
            <w:tcW w:w="748" w:type="dxa"/>
            <w:gridSpan w:val="2"/>
            <w:vMerge w:val="continue"/>
            <w:noWrap w:val="0"/>
            <w:vAlign w:val="center"/>
          </w:tcPr>
          <w:p>
            <w:pPr>
              <w:spacing w:after="0"/>
              <w:rPr>
                <w:rFonts w:hint="eastAsia" w:ascii="Times New Roman"/>
                <w:sz w:val="20"/>
              </w:rPr>
            </w:pPr>
          </w:p>
        </w:tc>
        <w:tc>
          <w:tcPr>
            <w:tcW w:w="1693" w:type="dxa"/>
            <w:vMerge w:val="restart"/>
            <w:noWrap w:val="0"/>
            <w:vAlign w:val="center"/>
          </w:tcPr>
          <w:p>
            <w:pPr>
              <w:spacing w:after="0"/>
              <w:rPr>
                <w:rFonts w:hint="eastAsia" w:ascii="Times New Roman"/>
                <w:sz w:val="20"/>
              </w:rPr>
            </w:pPr>
            <w:r>
              <w:rPr>
                <w:rFonts w:hint="eastAsia" w:ascii="Times New Roman"/>
                <w:sz w:val="20"/>
              </w:rPr>
              <w:t>与项目有关的其它特征污染物</w:t>
            </w: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3" w:hRule="exact"/>
        </w:trPr>
        <w:tc>
          <w:tcPr>
            <w:tcW w:w="748" w:type="dxa"/>
            <w:gridSpan w:val="2"/>
            <w:vMerge w:val="continue"/>
            <w:noWrap w:val="0"/>
            <w:vAlign w:val="center"/>
          </w:tcPr>
          <w:p>
            <w:pPr>
              <w:spacing w:after="0"/>
              <w:rPr>
                <w:rFonts w:hint="eastAsia" w:ascii="Times New Roman"/>
                <w:sz w:val="20"/>
              </w:rPr>
            </w:pPr>
          </w:p>
        </w:tc>
        <w:tc>
          <w:tcPr>
            <w:tcW w:w="1693" w:type="dxa"/>
            <w:vMerge w:val="continue"/>
            <w:noWrap w:val="0"/>
            <w:vAlign w:val="center"/>
          </w:tcPr>
          <w:p>
            <w:pPr>
              <w:spacing w:after="0"/>
              <w:rPr>
                <w:rFonts w:hint="eastAsia" w:ascii="Times New Roman"/>
                <w:sz w:val="20"/>
              </w:rPr>
            </w:pPr>
          </w:p>
        </w:tc>
        <w:tc>
          <w:tcPr>
            <w:tcW w:w="1183" w:type="dxa"/>
            <w:noWrap w:val="0"/>
            <w:vAlign w:val="center"/>
          </w:tcPr>
          <w:p>
            <w:pPr>
              <w:spacing w:after="0"/>
              <w:jc w:val="center"/>
              <w:rPr>
                <w:rFonts w:hint="eastAsia" w:ascii="Times New Roman"/>
                <w:sz w:val="20"/>
              </w:rPr>
            </w:pPr>
            <w:r>
              <w:rPr>
                <w:rFonts w:hint="eastAsia" w:ascii="Times New Roman"/>
                <w:sz w:val="20"/>
              </w:rPr>
              <w:t>/</w:t>
            </w:r>
          </w:p>
        </w:tc>
        <w:tc>
          <w:tcPr>
            <w:tcW w:w="1081" w:type="dxa"/>
            <w:gridSpan w:val="2"/>
            <w:noWrap w:val="0"/>
            <w:vAlign w:val="center"/>
          </w:tcPr>
          <w:p>
            <w:pPr>
              <w:spacing w:after="0"/>
              <w:jc w:val="center"/>
              <w:rPr>
                <w:rFonts w:hint="eastAsia" w:ascii="Times New Roman"/>
                <w:sz w:val="20"/>
              </w:rPr>
            </w:pPr>
            <w:r>
              <w:rPr>
                <w:rFonts w:hint="eastAsia" w:ascii="Times New Roman"/>
                <w:sz w:val="20"/>
              </w:rPr>
              <w:t>/</w:t>
            </w:r>
          </w:p>
        </w:tc>
        <w:tc>
          <w:tcPr>
            <w:tcW w:w="1288" w:type="dxa"/>
            <w:gridSpan w:val="2"/>
            <w:noWrap w:val="0"/>
            <w:vAlign w:val="center"/>
          </w:tcPr>
          <w:p>
            <w:pPr>
              <w:spacing w:after="0"/>
              <w:jc w:val="center"/>
              <w:rPr>
                <w:rFonts w:hint="eastAsia" w:ascii="Times New Roman"/>
                <w:sz w:val="20"/>
              </w:rPr>
            </w:pPr>
            <w:r>
              <w:rPr>
                <w:rFonts w:hint="eastAsia" w:ascii="Times New Roman"/>
                <w:sz w:val="20"/>
              </w:rPr>
              <w:t>/</w:t>
            </w:r>
          </w:p>
        </w:tc>
        <w:tc>
          <w:tcPr>
            <w:tcW w:w="687" w:type="dxa"/>
            <w:gridSpan w:val="2"/>
            <w:noWrap w:val="0"/>
            <w:vAlign w:val="center"/>
          </w:tcPr>
          <w:p>
            <w:pPr>
              <w:spacing w:after="0"/>
              <w:jc w:val="center"/>
              <w:rPr>
                <w:rFonts w:hint="eastAsia" w:ascii="Times New Roman"/>
                <w:sz w:val="20"/>
              </w:rPr>
            </w:pPr>
            <w:r>
              <w:rPr>
                <w:rFonts w:hint="eastAsia" w:ascii="Times New Roman"/>
                <w:sz w:val="20"/>
              </w:rPr>
              <w:t>/</w:t>
            </w:r>
          </w:p>
        </w:tc>
        <w:tc>
          <w:tcPr>
            <w:tcW w:w="1083" w:type="dxa"/>
            <w:noWrap w:val="0"/>
            <w:vAlign w:val="center"/>
          </w:tcPr>
          <w:p>
            <w:pPr>
              <w:spacing w:after="0"/>
              <w:jc w:val="center"/>
              <w:rPr>
                <w:rFonts w:hint="eastAsia" w:ascii="Times New Roman"/>
                <w:sz w:val="20"/>
              </w:rPr>
            </w:pPr>
            <w:r>
              <w:rPr>
                <w:rFonts w:hint="eastAsia" w:ascii="Times New Roman"/>
                <w:sz w:val="20"/>
              </w:rPr>
              <w:t>/</w:t>
            </w:r>
          </w:p>
        </w:tc>
        <w:tc>
          <w:tcPr>
            <w:tcW w:w="750" w:type="dxa"/>
            <w:noWrap w:val="0"/>
            <w:vAlign w:val="center"/>
          </w:tcPr>
          <w:p>
            <w:pPr>
              <w:spacing w:after="0"/>
              <w:jc w:val="center"/>
              <w:rPr>
                <w:rFonts w:hint="eastAsia" w:ascii="Times New Roman"/>
                <w:sz w:val="20"/>
              </w:rPr>
            </w:pPr>
            <w:r>
              <w:rPr>
                <w:rFonts w:hint="eastAsia" w:ascii="Times New Roman"/>
                <w:sz w:val="20"/>
              </w:rPr>
              <w:t>/</w:t>
            </w:r>
          </w:p>
        </w:tc>
        <w:tc>
          <w:tcPr>
            <w:tcW w:w="780" w:type="dxa"/>
            <w:noWrap w:val="0"/>
            <w:vAlign w:val="center"/>
          </w:tcPr>
          <w:p>
            <w:pPr>
              <w:spacing w:after="0"/>
              <w:jc w:val="center"/>
              <w:rPr>
                <w:rFonts w:hint="eastAsia" w:ascii="Times New Roman"/>
                <w:sz w:val="20"/>
              </w:rPr>
            </w:pPr>
            <w:r>
              <w:rPr>
                <w:rFonts w:hint="eastAsia" w:ascii="Times New Roman"/>
                <w:sz w:val="20"/>
              </w:rPr>
              <w:t>/</w:t>
            </w:r>
          </w:p>
        </w:tc>
        <w:tc>
          <w:tcPr>
            <w:tcW w:w="1194" w:type="dxa"/>
            <w:noWrap w:val="0"/>
            <w:vAlign w:val="center"/>
          </w:tcPr>
          <w:p>
            <w:pPr>
              <w:spacing w:after="0"/>
              <w:jc w:val="center"/>
              <w:rPr>
                <w:rFonts w:hint="eastAsia" w:ascii="Times New Roman"/>
                <w:sz w:val="20"/>
              </w:rPr>
            </w:pPr>
            <w:r>
              <w:rPr>
                <w:rFonts w:hint="eastAsia" w:ascii="Times New Roman"/>
                <w:sz w:val="20"/>
              </w:rPr>
              <w:t>/</w:t>
            </w:r>
          </w:p>
        </w:tc>
        <w:tc>
          <w:tcPr>
            <w:tcW w:w="1265" w:type="dxa"/>
            <w:noWrap w:val="0"/>
            <w:vAlign w:val="center"/>
          </w:tcPr>
          <w:p>
            <w:pPr>
              <w:spacing w:after="0"/>
              <w:jc w:val="center"/>
              <w:rPr>
                <w:rFonts w:hint="eastAsia" w:ascii="Times New Roman"/>
                <w:sz w:val="20"/>
              </w:rPr>
            </w:pPr>
            <w:r>
              <w:rPr>
                <w:rFonts w:hint="eastAsia" w:ascii="Times New Roman"/>
                <w:sz w:val="20"/>
              </w:rPr>
              <w:t>/</w:t>
            </w:r>
          </w:p>
        </w:tc>
        <w:tc>
          <w:tcPr>
            <w:tcW w:w="1619" w:type="dxa"/>
            <w:noWrap w:val="0"/>
            <w:vAlign w:val="center"/>
          </w:tcPr>
          <w:p>
            <w:pPr>
              <w:spacing w:after="0"/>
              <w:jc w:val="center"/>
              <w:rPr>
                <w:rFonts w:hint="eastAsia" w:ascii="Times New Roman"/>
                <w:sz w:val="20"/>
              </w:rPr>
            </w:pPr>
            <w:r>
              <w:rPr>
                <w:rFonts w:hint="eastAsia" w:ascii="Times New Roman"/>
                <w:sz w:val="20"/>
              </w:rPr>
              <w:t>/</w:t>
            </w:r>
          </w:p>
        </w:tc>
        <w:tc>
          <w:tcPr>
            <w:tcW w:w="869" w:type="dxa"/>
            <w:noWrap w:val="0"/>
            <w:vAlign w:val="center"/>
          </w:tcPr>
          <w:p>
            <w:pPr>
              <w:spacing w:after="0"/>
              <w:jc w:val="center"/>
              <w:rPr>
                <w:rFonts w:hint="eastAsia" w:ascii="Times New Roman"/>
                <w:sz w:val="20"/>
              </w:rPr>
            </w:pPr>
            <w:r>
              <w:rPr>
                <w:rFonts w:hint="eastAsia" w:ascii="Times New Roman"/>
                <w:sz w:val="20"/>
              </w:rPr>
              <w:t>/</w:t>
            </w:r>
          </w:p>
        </w:tc>
        <w:tc>
          <w:tcPr>
            <w:tcW w:w="940" w:type="dxa"/>
            <w:noWrap w:val="0"/>
            <w:vAlign w:val="center"/>
          </w:tcPr>
          <w:p>
            <w:pPr>
              <w:spacing w:after="0"/>
              <w:jc w:val="center"/>
              <w:rPr>
                <w:rFonts w:hint="eastAsia" w:ascii="Times New Roman"/>
                <w:sz w:val="20"/>
              </w:rPr>
            </w:pPr>
            <w:r>
              <w:rPr>
                <w:rFonts w:hint="eastAsia" w:ascii="Times New Roman"/>
                <w:sz w:val="20"/>
              </w:rPr>
              <w:t>/</w:t>
            </w:r>
          </w:p>
        </w:tc>
      </w:tr>
    </w:tbl>
    <w:p>
      <w:pPr>
        <w:keepNext w:val="0"/>
        <w:keepLines w:val="0"/>
        <w:pageBreakBefore w:val="0"/>
        <w:widowControl w:val="0"/>
        <w:kinsoku/>
        <w:wordWrap/>
        <w:overflowPunct/>
        <w:topLinePunct w:val="0"/>
        <w:autoSpaceDE w:val="0"/>
        <w:autoSpaceDN w:val="0"/>
        <w:bidi w:val="0"/>
        <w:adjustRightInd/>
        <w:snapToGrid/>
        <w:spacing w:before="312" w:beforeLines="100" w:line="15" w:lineRule="auto"/>
        <w:ind w:left="-440" w:leftChars="-200" w:firstLine="439" w:firstLineChars="244"/>
        <w:jc w:val="both"/>
        <w:textAlignment w:val="auto"/>
        <w:rPr>
          <w:rFonts w:hint="eastAsia" w:ascii="宋体" w:hAnsi="宋体" w:eastAsia="宋体" w:cs="宋体"/>
          <w:b/>
          <w:spacing w:val="20"/>
          <w:sz w:val="48"/>
          <w:szCs w:val="48"/>
          <w:lang w:val="en-US" w:eastAsia="zh-CN"/>
        </w:rPr>
        <w:sectPr>
          <w:headerReference r:id="rId19" w:type="default"/>
          <w:footerReference r:id="rId20" w:type="default"/>
          <w:pgSz w:w="16838" w:h="11906" w:orient="landscape"/>
          <w:pgMar w:top="1417" w:right="1417" w:bottom="1417" w:left="1417" w:header="851" w:footer="992" w:gutter="0"/>
          <w:pgNumType w:fmt="decimal"/>
          <w:cols w:space="720" w:num="1"/>
          <w:docGrid w:type="lines" w:linePitch="312" w:charSpace="0"/>
        </w:sectPr>
      </w:pPr>
      <w:r>
        <w:rPr>
          <w:rFonts w:hint="eastAsia" w:ascii="宋体" w:hAnsi="宋体"/>
          <w:bCs/>
          <w:sz w:val="18"/>
          <w:szCs w:val="16"/>
        </w:rPr>
        <w:t>注：1、排放增减量：（+）表示增加，（-）表示减少；2、（12）=（6）-（8）-（11），（9）=（4）-（5）-（8）-（11）+（1）；3、计量单位：废水排放量</w:t>
      </w:r>
      <w:r>
        <w:rPr>
          <w:rFonts w:hint="eastAsia" w:ascii="宋体" w:hAnsi="宋体" w:cs="宋体"/>
          <w:bCs/>
          <w:sz w:val="18"/>
          <w:szCs w:val="16"/>
        </w:rPr>
        <w:t>─万吨/年；废气排放量─万标立方米/年；工业固体废物排放量─万吨/年；水污染物排放浓度─毫克/升；大气污染物排放</w:t>
      </w:r>
      <w:r>
        <w:rPr>
          <w:rFonts w:hint="eastAsia" w:ascii="宋体" w:hAnsi="宋体" w:cs="宋体"/>
          <w:bCs/>
          <w:sz w:val="18"/>
          <w:szCs w:val="16"/>
          <w:lang w:eastAsia="zh-CN"/>
        </w:rPr>
        <w:t>浓度</w:t>
      </w:r>
      <w:r>
        <w:rPr>
          <w:rFonts w:hint="eastAsia" w:ascii="宋体" w:hAnsi="宋体" w:cs="宋体"/>
          <w:bCs/>
          <w:sz w:val="18"/>
          <w:szCs w:val="16"/>
        </w:rPr>
        <w:t>─毫克/立方米；水污染物排放量─吨/年；大气污染物排放量─吨/</w:t>
      </w:r>
      <w:r>
        <w:rPr>
          <w:rFonts w:hint="eastAsia" w:cs="宋体"/>
          <w:bCs/>
          <w:sz w:val="18"/>
          <w:szCs w:val="16"/>
          <w:lang w:eastAsia="zh-CN"/>
        </w:rPr>
        <w:t>年。</w:t>
      </w:r>
    </w:p>
    <w:p>
      <w:pPr>
        <w:tabs>
          <w:tab w:val="left" w:pos="660"/>
          <w:tab w:val="left" w:pos="1120"/>
        </w:tabs>
        <w:bidi w:val="0"/>
        <w:ind w:left="240" w:leftChars="0" w:hanging="240" w:hangingChars="100"/>
        <w:jc w:val="center"/>
        <w:rPr>
          <w:lang w:val="zh-CN" w:eastAsia="zh-CN"/>
        </w:rPr>
        <w:sectPr>
          <w:headerReference r:id="rId21" w:type="default"/>
          <w:footerReference r:id="rId22" w:type="default"/>
          <w:pgSz w:w="11910" w:h="16840"/>
          <w:pgMar w:top="220" w:right="0" w:bottom="280" w:left="0" w:header="720" w:footer="720" w:gutter="0"/>
          <w:pgNumType w:fmt="decimal"/>
        </w:sectPr>
      </w:pPr>
      <w:r>
        <w:rPr>
          <w:sz w:val="24"/>
        </w:rPr>
        <mc:AlternateContent>
          <mc:Choice Requires="wps">
            <w:drawing>
              <wp:anchor distT="0" distB="0" distL="114300" distR="114300" simplePos="0" relativeHeight="254187520" behindDoc="0" locked="0" layoutInCell="1" allowOverlap="1">
                <wp:simplePos x="0" y="0"/>
                <wp:positionH relativeFrom="column">
                  <wp:posOffset>685800</wp:posOffset>
                </wp:positionH>
                <wp:positionV relativeFrom="paragraph">
                  <wp:posOffset>-337185</wp:posOffset>
                </wp:positionV>
                <wp:extent cx="883920" cy="411480"/>
                <wp:effectExtent l="0" t="0" r="11430" b="7620"/>
                <wp:wrapNone/>
                <wp:docPr id="39" name="矩形 39"/>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2</w:t>
                            </w:r>
                          </w:p>
                        </w:txbxContent>
                      </wps:txbx>
                      <wps:bodyPr upright="1"/>
                    </wps:wsp>
                  </a:graphicData>
                </a:graphic>
              </wp:anchor>
            </w:drawing>
          </mc:Choice>
          <mc:Fallback>
            <w:pict>
              <v:rect id="_x0000_s1026" o:spid="_x0000_s1026" o:spt="1" style="position:absolute;left:0pt;margin-left:54pt;margin-top:-26.55pt;height:32.4pt;width:69.6pt;z-index:254187520;mso-width-relative:page;mso-height-relative:page;" fillcolor="#FFFFFF" filled="t" stroked="f" coordsize="21600,21600" o:gfxdata="UEsDBAoAAAAAAIdO4kAAAAAAAAAAAAAAAAAEAAAAZHJzL1BLAwQUAAAACACHTuJASnfh29oAAAAK&#10;AQAADwAAAGRycy9kb3ducmV2LnhtbE2Py07DMBRE90j8g3WR2FSt7fBoFeJUCAkJsUBtYAE7J76N&#10;I/wIsfvg77msYDma0cyZan3yjh1wSkMMCuRCAMPQRTOEXsHb6+N8BSxlHYx2MaCCb0ywrs/PKl2a&#10;eAxbPDS5Z1QSUqkV2JzHkvPUWfQ6LeKIgbxdnLzOJKeem0kfqdw7Xghxy70eAi1YPeKDxe6z2XsF&#10;wzs+Syt2s9nX/ctm27qiefrwSl1eSHEHLOMp/4XhF5/QoSamNu6DScyRFiv6khXMb64kMEoU18sC&#10;WEuWXAKvK/7/Qv0DUEsDBBQAAAAIAIdO4kAZV61J0QEAAKQDAAAOAAAAZHJzL2Uyb0RvYy54bWyt&#10;U81u1DAQviPxDpbvbJJthbbRZnugWi4IKgri7HWcxJL/NONusk+DxI2H4HEQr8HYCdsKpB4qfJiM&#10;5+ebmc+T7fVkDTsqQO1dw6tVyZly0rfa9Q3//Gn/asMZRuFaYbxTDT8p5Ne7ly+2Y6jV2g/etAoY&#10;gTisx9DwIcZQFwXKQVmBKx+UI2fnwYpIV+iLFsRI6NYU67J8XYwe2gBeKkSy3sxOvsv4Xadk/NB1&#10;qCIzDafeYpaQ5SHJYrcVdQ8iDFoubYhndGGFdlT0DHUjomD3oP+BslqCR9/FlfS28F2npcoz0DRV&#10;+dc0d4MIKs9C5GA404T/D1a+P94C023DL644c8LSG/36+v3nj2+MDMTOGLCmoLtwC8sNSU2jTh3Y&#10;9KUh2JQZPZ0ZVVNkkoybzcXVmniX5LqsqstNZrx4SA6A8a3yliWl4UAPlnkUx3cYqSCF/glZ6G33&#10;2hgGPn7RccgMparZiZQzKyx4Imk2I/SHNwbYUdAO7PNJgxFyj4+jqzKdjPR0Ss5cShntmEi7vqxS&#10;1EZ9pCGWAiByu6mMcUk6n9qfvclSJH5nRpMWp8NEzqQefHuip7kPoPuBqKly08lDqzC3P69t2rXH&#10;9wz68HPt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Kd+Hb2gAAAAoBAAAPAAAAAAAAAAEAIAAA&#10;ACIAAABkcnMvZG93bnJldi54bWxQSwECFAAUAAAACACHTuJAGVetSdEBAACkAwAADgAAAAAAAAAB&#10;ACAAAAApAQAAZHJzL2Uyb0RvYy54bWxQSwUGAAAAAAYABgBZAQAAbAU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2</w:t>
                      </w:r>
                    </w:p>
                  </w:txbxContent>
                </v:textbox>
              </v:rect>
            </w:pict>
          </mc:Fallback>
        </mc:AlternateContent>
      </w:r>
      <w:r>
        <w:rPr>
          <w:lang w:val="zh-CN" w:eastAsia="zh-CN"/>
        </w:rPr>
        <w:drawing>
          <wp:inline distT="0" distB="0" distL="114300" distR="114300">
            <wp:extent cx="6083300" cy="8527415"/>
            <wp:effectExtent l="0" t="0" r="12700" b="6985"/>
            <wp:docPr id="25" name="图片 25" descr="1ca8ba4099ffee5fe6632041958a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ca8ba4099ffee5fe6632041958a8b0"/>
                    <pic:cNvPicPr>
                      <a:picLocks noChangeAspect="1"/>
                    </pic:cNvPicPr>
                  </pic:nvPicPr>
                  <pic:blipFill>
                    <a:blip r:embed="rId42"/>
                    <a:srcRect l="1540" t="1884" r="6256" b="3592"/>
                    <a:stretch>
                      <a:fillRect/>
                    </a:stretch>
                  </pic:blipFill>
                  <pic:spPr>
                    <a:xfrm>
                      <a:off x="0" y="0"/>
                      <a:ext cx="6083300" cy="8527415"/>
                    </a:xfrm>
                    <a:prstGeom prst="rect">
                      <a:avLst/>
                    </a:prstGeom>
                  </pic:spPr>
                </pic:pic>
              </a:graphicData>
            </a:graphic>
          </wp:inline>
        </w:drawing>
      </w:r>
    </w:p>
    <w:p>
      <w:pPr>
        <w:spacing w:after="0"/>
        <w:jc w:val="center"/>
        <w:rPr>
          <w:rFonts w:hint="eastAsia" w:ascii="Times New Roman" w:eastAsia="宋体"/>
          <w:sz w:val="20"/>
          <w:lang w:eastAsia="zh-CN"/>
        </w:rPr>
        <w:sectPr>
          <w:pgSz w:w="11910" w:h="16840"/>
          <w:pgMar w:top="240" w:right="280" w:bottom="100" w:left="60" w:header="720" w:footer="720" w:gutter="0"/>
          <w:pgNumType w:fmt="decimal"/>
        </w:sectPr>
      </w:pPr>
      <w:r>
        <w:rPr>
          <w:sz w:val="24"/>
        </w:rPr>
        <mc:AlternateContent>
          <mc:Choice Requires="wps">
            <w:drawing>
              <wp:anchor distT="0" distB="0" distL="114300" distR="114300" simplePos="0" relativeHeight="255451136" behindDoc="0" locked="0" layoutInCell="1" allowOverlap="1">
                <wp:simplePos x="0" y="0"/>
                <wp:positionH relativeFrom="column">
                  <wp:posOffset>647700</wp:posOffset>
                </wp:positionH>
                <wp:positionV relativeFrom="paragraph">
                  <wp:posOffset>-144145</wp:posOffset>
                </wp:positionV>
                <wp:extent cx="883920" cy="411480"/>
                <wp:effectExtent l="0" t="0" r="11430" b="7620"/>
                <wp:wrapNone/>
                <wp:docPr id="41" name="矩形 41"/>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3</w:t>
                            </w:r>
                          </w:p>
                        </w:txbxContent>
                      </wps:txbx>
                      <wps:bodyPr upright="1"/>
                    </wps:wsp>
                  </a:graphicData>
                </a:graphic>
              </wp:anchor>
            </w:drawing>
          </mc:Choice>
          <mc:Fallback>
            <w:pict>
              <v:rect id="_x0000_s1026" o:spid="_x0000_s1026" o:spt="1" style="position:absolute;left:0pt;margin-left:51pt;margin-top:-11.35pt;height:32.4pt;width:69.6pt;z-index:255451136;mso-width-relative:page;mso-height-relative:page;" fillcolor="#FFFFFF" filled="t" stroked="f" coordsize="21600,21600" o:gfxdata="UEsDBAoAAAAAAIdO4kAAAAAAAAAAAAAAAAAEAAAAZHJzL1BLAwQUAAAACACHTuJAC0JeidgAAAAK&#10;AQAADwAAAGRycy9kb3ducmV2LnhtbE2Py0rEQBRE94L/0FzBzTDTDwaVmM4ggiAuxIkudNdJ30kH&#10;+xHTPQ//3utKl0UVVafqzSl4dsA5jylqkCsBDGOf7BgHDW+vD8sbYLmYaI1PETV8Y4ZNc35Wm8qm&#10;Y9zioS0Do5KYK6PBlTJVnOfeYTB5lSaM5O3SHEwhOQ/czuZI5cFzJcQVD2aMtODMhPcO+892HzSM&#10;7/gkndgtFl93zy/bzqv28SNofXkhxS2wgqfyF4ZffEKHhpi6tI82M09aKPpSNCyVugZGCbWWClin&#10;Ya0k8Kbm/y80P1BLAwQUAAAACACHTuJAMPtwodABAACkAwAADgAAAGRycy9lMm9Eb2MueG1srVPN&#10;jtMwEL4j8Q6W7zRJqVCJmu6BVbkgWLEgzq7jJJb8pxlvkz4NEjcegsdBvAZjJ3RXIO1hhQ+T8fx8&#10;M/N5sruarGEnBai9a3i1KjlTTvpWu77hnz8dXmw5wyhcK4x3quFnhfxq//zZbgy1WvvBm1YBIxCH&#10;9RgaPsQY6qJAOSgrcOWDcuTsPFgR6Qp90YIYCd2aYl2Wr4rRQxvAS4VI1uvZyfcZv+uUjB+6DlVk&#10;puHUW8wSsjwmWex3ou5BhEHLpQ3xhC6s0I6KXqCuRRTsDvQ/UFZL8Oi7uJLeFr7rtFR5BpqmKv+a&#10;5nYQQeVZiBwMF5rw/8HK96cbYLpt+KbizAlLb/Tr6/efP74xMhA7Y8Cagm7DDSw3JDWNOnVg05eG&#10;YFNm9HxhVE2RSTJuty9fr4l3Sa5NVW22mfHiPjkAxrfKW5aUhgM9WOZRnN5hpIIU+idkobc9aGMY&#10;+PhFxyEzlKpmJ1LOrLDgiaTZjNAf3xhgJ0E7cMgnDUbIPT6Mrsp0MtLjKTlzKWW0YyLt+rJKURv1&#10;kYZYCoDI7aYyxiXpfGp/9iZLkfidGU1anI4TOZN69O2ZnuYugO4Hoia/Rg6nVZjbn9c27drDewa9&#10;/7n2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LQl6J2AAAAAoBAAAPAAAAAAAAAAEAIAAAACIA&#10;AABkcnMvZG93bnJldi54bWxQSwECFAAUAAAACACHTuJAMPtwodABAACkAwAADgAAAAAAAAABACAA&#10;AAAnAQAAZHJzL2Uyb0RvYy54bWxQSwUGAAAAAAYABgBZAQAAaQU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3</w:t>
                      </w:r>
                    </w:p>
                  </w:txbxContent>
                </v:textbox>
              </v:rect>
            </w:pict>
          </mc:Fallback>
        </mc:AlternateContent>
      </w:r>
      <w:r>
        <w:rPr>
          <w:rFonts w:hint="eastAsia" w:ascii="Times New Roman" w:eastAsia="宋体"/>
          <w:sz w:val="20"/>
          <w:lang w:eastAsia="zh-CN"/>
        </w:rPr>
        <w:drawing>
          <wp:inline distT="0" distB="0" distL="114300" distR="114300">
            <wp:extent cx="5772785" cy="8827770"/>
            <wp:effectExtent l="0" t="0" r="18415" b="11430"/>
            <wp:docPr id="27" name="图片 27" descr="a6a5b8f1d5ba3d31a00d2c50f343f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a6a5b8f1d5ba3d31a00d2c50f343f3b"/>
                    <pic:cNvPicPr>
                      <a:picLocks noChangeAspect="1"/>
                    </pic:cNvPicPr>
                  </pic:nvPicPr>
                  <pic:blipFill>
                    <a:blip r:embed="rId43"/>
                    <a:srcRect l="2493" t="2647" r="5362" b="502"/>
                    <a:stretch>
                      <a:fillRect/>
                    </a:stretch>
                  </pic:blipFill>
                  <pic:spPr>
                    <a:xfrm>
                      <a:off x="0" y="0"/>
                      <a:ext cx="5772785" cy="8827770"/>
                    </a:xfrm>
                    <a:prstGeom prst="rect">
                      <a:avLst/>
                    </a:prstGeom>
                  </pic:spPr>
                </pic:pic>
              </a:graphicData>
            </a:graphic>
          </wp:inline>
        </w:drawing>
      </w:r>
    </w:p>
    <w:p>
      <w:pPr>
        <w:pStyle w:val="5"/>
        <w:spacing w:before="8"/>
        <w:jc w:val="center"/>
        <w:rPr>
          <w:rFonts w:ascii="Times New Roman"/>
          <w:sz w:val="27"/>
        </w:rPr>
      </w:pPr>
      <w:r>
        <w:rPr>
          <w:rFonts w:hint="eastAsia" w:ascii="微软雅黑" w:eastAsia="微软雅黑"/>
          <w:lang w:eastAsia="zh-CN"/>
        </w:rPr>
        <w:drawing>
          <wp:inline distT="0" distB="0" distL="114300" distR="114300">
            <wp:extent cx="5450205" cy="9049385"/>
            <wp:effectExtent l="0" t="0" r="17145" b="18415"/>
            <wp:docPr id="29" name="图片 29" descr="43a5c84227160221467fc590053bb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43a5c84227160221467fc590053bba5"/>
                    <pic:cNvPicPr>
                      <a:picLocks noChangeAspect="1"/>
                    </pic:cNvPicPr>
                  </pic:nvPicPr>
                  <pic:blipFill>
                    <a:blip r:embed="rId44"/>
                    <a:srcRect l="1266" t="391" r="2555"/>
                    <a:stretch>
                      <a:fillRect/>
                    </a:stretch>
                  </pic:blipFill>
                  <pic:spPr>
                    <a:xfrm>
                      <a:off x="0" y="0"/>
                      <a:ext cx="5450205" cy="9049385"/>
                    </a:xfrm>
                    <a:prstGeom prst="rect">
                      <a:avLst/>
                    </a:prstGeom>
                  </pic:spPr>
                </pic:pic>
              </a:graphicData>
            </a:graphic>
          </wp:inline>
        </w:drawing>
      </w:r>
    </w:p>
    <w:p>
      <w:pPr>
        <w:spacing w:after="0" w:line="429" w:lineRule="auto"/>
        <w:rPr>
          <w:rFonts w:hint="eastAsia" w:ascii="微软雅黑" w:eastAsia="微软雅黑"/>
          <w:lang w:eastAsia="zh-CN"/>
        </w:rPr>
        <w:sectPr>
          <w:pgSz w:w="11910" w:h="16840"/>
          <w:pgMar w:top="1580" w:right="0" w:bottom="280" w:left="0" w:header="720" w:footer="720" w:gutter="0"/>
          <w:pgNumType w:fmt="decimal"/>
        </w:sectPr>
      </w:pPr>
    </w:p>
    <w:p>
      <w:pPr>
        <w:pStyle w:val="5"/>
        <w:ind w:left="285"/>
        <w:jc w:val="center"/>
        <w:rPr>
          <w:rFonts w:ascii="微软雅黑"/>
          <w:sz w:val="20"/>
        </w:rPr>
      </w:pPr>
      <w:r>
        <w:rPr>
          <w:sz w:val="24"/>
        </w:rPr>
        <mc:AlternateContent>
          <mc:Choice Requires="wps">
            <w:drawing>
              <wp:anchor distT="0" distB="0" distL="114300" distR="114300" simplePos="0" relativeHeight="256714752" behindDoc="0" locked="0" layoutInCell="1" allowOverlap="1">
                <wp:simplePos x="0" y="0"/>
                <wp:positionH relativeFrom="column">
                  <wp:posOffset>902335</wp:posOffset>
                </wp:positionH>
                <wp:positionV relativeFrom="paragraph">
                  <wp:posOffset>12700</wp:posOffset>
                </wp:positionV>
                <wp:extent cx="883920" cy="411480"/>
                <wp:effectExtent l="0" t="0" r="11430" b="7620"/>
                <wp:wrapNone/>
                <wp:docPr id="43" name="矩形 43"/>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4</w:t>
                            </w:r>
                          </w:p>
                        </w:txbxContent>
                      </wps:txbx>
                      <wps:bodyPr upright="1"/>
                    </wps:wsp>
                  </a:graphicData>
                </a:graphic>
              </wp:anchor>
            </w:drawing>
          </mc:Choice>
          <mc:Fallback>
            <w:pict>
              <v:rect id="_x0000_s1026" o:spid="_x0000_s1026" o:spt="1" style="position:absolute;left:0pt;margin-left:71.05pt;margin-top:1pt;height:32.4pt;width:69.6pt;z-index:256714752;mso-width-relative:page;mso-height-relative:page;" fillcolor="#FFFFFF" filled="t" stroked="f" coordsize="21600,21600" o:gfxdata="UEsDBAoAAAAAAIdO4kAAAAAAAAAAAAAAAAAEAAAAZHJzL1BLAwQUAAAACACHTuJAWJsVntcAAAAI&#10;AQAADwAAAGRycy9kb3ducmV2LnhtbE2PTUvEMBiE74L/IbyCl8VNGqWU2nQRQRAP4lYPekubd5ti&#10;PmqT/fDf+3rS4zDDzDPN5uQdO+CSphgUFGsBDMMQzRRGBW+vD1cVsJR1MNrFgAq+McGmPT9rdG3i&#10;MWzx0OWRUUlItVZgc55rztNg0eu0jjMG8nZx8TqTXEZuFn2kcu+4FKLkXk+BFqye8d7i8NntvYLp&#10;HZ8KK3ar1dfd88u2d7J7/PBKXV4U4hZYxlP+C8MvPqFDS0x93AeTmCN9IwuKKpB0iXxZFdfAegVl&#10;WQFvG/7/QPsDUEsDBBQAAAAIAIdO4kCI9Z2m0AEAAKQDAAAOAAAAZHJzL2Uyb0RvYy54bWytU82O&#10;0zAQviPxDpbvNEm3QiVqugdW5YJgxbLi7DpOYsl/mvE26dMgceMheBzEazB2QncFEgeED5Px/Hwz&#10;83myu56sYScFqL1reLUqOVNO+la7vuH3Hw8vtpxhFK4VxjvV8LNCfr1//mw3hlqt/eBNq4ARiMN6&#10;DA0fYgx1UaAclBW48kE5cnYerIh0hb5oQYyEbk2xLsuXxeihDeClQiTrzezk+4zfdUrG912HKjLT&#10;cOotZglZHpMs9jtR9yDCoOXShviHLqzQjopeoG5EFOwB9B9QVkvw6Lu4kt4Wvuu0VHkGmqYqf5vm&#10;bhBB5VmIHAwXmvD/wcp3p1tgum345oozJyy90Y/PX79/+8LIQOyMAWsKugu3sNyQ1DTq1IFNXxqC&#10;TZnR84VRNUUmybjdXr1aE++SXJuq2mwz48VjcgCMb5S3LCkNB3qwzKM4vcVIBSn0V8hCb3vQxjDw&#10;8ZOOQ2YoVc1OpJxZYcETSbMZoT++NsBOgnbgkE8ajJB7fBpdlelkpL+n5MyllNGOibTryypFbdQH&#10;GmIpACK3m8oYl6Tzqf3ZmyxF4ndmNGlxOk7kTOrRt2d6mocAuh+Imio3nTy0CnP789qmXXt6z6CP&#10;P9f+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FibFZ7XAAAACAEAAA8AAAAAAAAAAQAgAAAAIgAA&#10;AGRycy9kb3ducmV2LnhtbFBLAQIUABQAAAAIAIdO4kCI9Z2m0AEAAKQDAAAOAAAAAAAAAAEAIAAA&#10;ACYBAABkcnMvZTJvRG9jLnhtbFBLBQYAAAAABgAGAFkBAABoBQ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4</w:t>
                      </w:r>
                    </w:p>
                  </w:txbxContent>
                </v:textbox>
              </v:rect>
            </w:pict>
          </mc:Fallback>
        </mc:AlternateContent>
      </w:r>
      <w:r>
        <w:rPr>
          <w:rFonts w:hint="eastAsia" w:ascii="微软雅黑" w:eastAsia="宋体"/>
          <w:sz w:val="20"/>
          <w:lang w:eastAsia="zh-CN"/>
        </w:rPr>
        <w:drawing>
          <wp:inline distT="0" distB="0" distL="114300" distR="114300">
            <wp:extent cx="5750560" cy="9440545"/>
            <wp:effectExtent l="0" t="0" r="2540" b="8255"/>
            <wp:docPr id="31" name="图片 31" descr="ce766f0345fa7d3db30984594c518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e766f0345fa7d3db30984594c518f3"/>
                    <pic:cNvPicPr>
                      <a:picLocks noChangeAspect="1"/>
                    </pic:cNvPicPr>
                  </pic:nvPicPr>
                  <pic:blipFill>
                    <a:blip r:embed="rId45"/>
                    <a:srcRect l="2146" r="4877"/>
                    <a:stretch>
                      <a:fillRect/>
                    </a:stretch>
                  </pic:blipFill>
                  <pic:spPr>
                    <a:xfrm>
                      <a:off x="0" y="0"/>
                      <a:ext cx="5750560" cy="9440545"/>
                    </a:xfrm>
                    <a:prstGeom prst="rect">
                      <a:avLst/>
                    </a:prstGeom>
                  </pic:spPr>
                </pic:pic>
              </a:graphicData>
            </a:graphic>
          </wp:inline>
        </w:drawing>
      </w:r>
    </w:p>
    <w:p>
      <w:pPr>
        <w:spacing w:after="0"/>
        <w:rPr>
          <w:rFonts w:hint="eastAsia" w:ascii="微软雅黑" w:eastAsia="宋体"/>
          <w:sz w:val="20"/>
          <w:lang w:eastAsia="zh-CN"/>
        </w:rPr>
        <w:sectPr>
          <w:pgSz w:w="11910" w:h="16840"/>
          <w:pgMar w:top="180" w:right="0" w:bottom="280" w:left="0" w:header="720" w:footer="720" w:gutter="0"/>
          <w:pgNumType w:fmt="decimal"/>
        </w:sectPr>
      </w:pPr>
    </w:p>
    <w:p>
      <w:pPr>
        <w:pStyle w:val="5"/>
        <w:ind w:left="391"/>
        <w:jc w:val="center"/>
        <w:rPr>
          <w:rFonts w:ascii="微软雅黑"/>
          <w:sz w:val="20"/>
        </w:rPr>
      </w:pPr>
      <w:r>
        <w:rPr>
          <w:rFonts w:hint="eastAsia" w:ascii="微软雅黑" w:eastAsia="宋体"/>
          <w:sz w:val="20"/>
          <w:lang w:eastAsia="zh-CN"/>
        </w:rPr>
        <w:drawing>
          <wp:inline distT="0" distB="0" distL="114300" distR="114300">
            <wp:extent cx="5516880" cy="8877935"/>
            <wp:effectExtent l="0" t="0" r="7620" b="18415"/>
            <wp:docPr id="33" name="图片 33" descr="f68a945f8060f1f9f67bbf8ec0378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f68a945f8060f1f9f67bbf8ec03785a"/>
                    <pic:cNvPicPr>
                      <a:picLocks noChangeAspect="1"/>
                    </pic:cNvPicPr>
                  </pic:nvPicPr>
                  <pic:blipFill>
                    <a:blip r:embed="rId46"/>
                    <a:srcRect l="3046" t="5966" r="3775"/>
                    <a:stretch>
                      <a:fillRect/>
                    </a:stretch>
                  </pic:blipFill>
                  <pic:spPr>
                    <a:xfrm>
                      <a:off x="0" y="0"/>
                      <a:ext cx="5516880" cy="8877935"/>
                    </a:xfrm>
                    <a:prstGeom prst="rect">
                      <a:avLst/>
                    </a:prstGeom>
                  </pic:spPr>
                </pic:pic>
              </a:graphicData>
            </a:graphic>
          </wp:inline>
        </w:drawing>
      </w:r>
    </w:p>
    <w:p>
      <w:pPr>
        <w:spacing w:after="0"/>
        <w:rPr>
          <w:rFonts w:hint="eastAsia" w:ascii="微软雅黑" w:eastAsia="宋体"/>
          <w:sz w:val="20"/>
          <w:lang w:eastAsia="zh-CN"/>
        </w:rPr>
        <w:sectPr>
          <w:pgSz w:w="11910" w:h="16840"/>
          <w:pgMar w:top="320" w:right="0" w:bottom="280" w:left="0" w:header="720" w:footer="720" w:gutter="0"/>
          <w:pgNumType w:fmt="decimal"/>
        </w:sectPr>
      </w:pPr>
    </w:p>
    <w:p>
      <w:pPr>
        <w:pStyle w:val="5"/>
        <w:ind w:left="180"/>
        <w:jc w:val="center"/>
        <w:rPr>
          <w:rFonts w:ascii="微软雅黑"/>
          <w:sz w:val="20"/>
        </w:rPr>
      </w:pPr>
      <w:r>
        <w:rPr>
          <w:rFonts w:hint="eastAsia" w:ascii="微软雅黑" w:eastAsia="宋体"/>
          <w:sz w:val="20"/>
          <w:lang w:eastAsia="zh-CN"/>
        </w:rPr>
        <w:drawing>
          <wp:inline distT="0" distB="0" distL="114300" distR="114300">
            <wp:extent cx="5848350" cy="9447530"/>
            <wp:effectExtent l="0" t="0" r="0" b="1270"/>
            <wp:docPr id="35" name="图片 35" descr="8b8ee88199f3ed3989a081e0f42d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8b8ee88199f3ed3989a081e0f42d792"/>
                    <pic:cNvPicPr>
                      <a:picLocks noChangeAspect="1"/>
                    </pic:cNvPicPr>
                  </pic:nvPicPr>
                  <pic:blipFill>
                    <a:blip r:embed="rId47"/>
                    <a:stretch>
                      <a:fillRect/>
                    </a:stretch>
                  </pic:blipFill>
                  <pic:spPr>
                    <a:xfrm>
                      <a:off x="0" y="0"/>
                      <a:ext cx="5848350" cy="9447530"/>
                    </a:xfrm>
                    <a:prstGeom prst="rect">
                      <a:avLst/>
                    </a:prstGeom>
                  </pic:spPr>
                </pic:pic>
              </a:graphicData>
            </a:graphic>
          </wp:inline>
        </w:drawing>
      </w:r>
      <w:r>
        <w:rPr>
          <w:sz w:val="24"/>
        </w:rPr>
        <mc:AlternateContent>
          <mc:Choice Requires="wps">
            <w:drawing>
              <wp:anchor distT="0" distB="0" distL="114300" distR="114300" simplePos="0" relativeHeight="257978368" behindDoc="0" locked="0" layoutInCell="1" allowOverlap="1">
                <wp:simplePos x="0" y="0"/>
                <wp:positionH relativeFrom="column">
                  <wp:posOffset>1059180</wp:posOffset>
                </wp:positionH>
                <wp:positionV relativeFrom="paragraph">
                  <wp:posOffset>205740</wp:posOffset>
                </wp:positionV>
                <wp:extent cx="883920" cy="411480"/>
                <wp:effectExtent l="0" t="0" r="11430" b="7620"/>
                <wp:wrapNone/>
                <wp:docPr id="45" name="矩形 45"/>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5</w:t>
                            </w:r>
                          </w:p>
                        </w:txbxContent>
                      </wps:txbx>
                      <wps:bodyPr upright="1"/>
                    </wps:wsp>
                  </a:graphicData>
                </a:graphic>
              </wp:anchor>
            </w:drawing>
          </mc:Choice>
          <mc:Fallback>
            <w:pict>
              <v:rect id="_x0000_s1026" o:spid="_x0000_s1026" o:spt="1" style="position:absolute;left:0pt;margin-left:83.4pt;margin-top:16.2pt;height:32.4pt;width:69.6pt;z-index:257978368;mso-width-relative:page;mso-height-relative:page;" fillcolor="#FFFFFF" filled="t" stroked="f" coordsize="21600,21600" o:gfxdata="UEsDBAoAAAAAAIdO4kAAAAAAAAAAAAAAAAAEAAAAZHJzL1BLAwQUAAAACACHTuJAliy5TNkAAAAJ&#10;AQAADwAAAGRycy9kb3ducmV2LnhtbE2PT0vEMBTE74LfITzBy+Im7UrV2nQRQRAP4lYPekubt02x&#10;ealN9o/f3udJj8MMM7+p1kc/ij3OcQikIVsqEEhdsAP1Gt5eHy6uQcRkyJoxEGr4xgjr+vSkMqUN&#10;B9rgvkm94BKKpdHgUppKKWPn0Ju4DBMSe9swe5NYzr20szlwuR9lrlQhvRmIF5yZ8N5h99nsvIbh&#10;HZ8yp7aLxdfd88umHfPm8cNrfX6WqVsQCY/pLwy/+IwONTO1YUc2ipF1UTB60rDKL0FwYKUKPtdq&#10;uLnKQdaV/P+g/gFQSwMEFAAAAAgAh07iQEDmqq7QAQAApAMAAA4AAABkcnMvZTJvRG9jLnhtbK1T&#10;zY7TMBC+I/EOlu80SSmoRE33wKpcEKzYRZxdx0ks+U8z3iZ9GiRuPASPg3gNxk7orkDigPBhMp6f&#10;b2Y+T3ZXkzXspAC1dw2vViVnyknfatc3/OPd4dmWM4zCtcJ4pxp+Vsiv9k+f7MZQq7UfvGkVMAJx&#10;WI+h4UOMoS4KlIOyAlc+KEfOzoMVka7QFy2IkdCtKdZl+bIYPbQBvFSIZL2enXyf8btOyfi+61BF&#10;ZhpOvcUsIctjksV+J+oeRBi0XNoQ/9CFFdpR0QvUtYiC3YP+A8pqCR59F1fS28J3nZYqz0DTVOVv&#10;09wOIqg8C5GD4UIT/j9Y+e50A0y3Dd+84MwJS2/04/PX79++MDIQO2PAmoJuww0sNyQ1jTp1YNOX&#10;hmBTZvR8YVRNkUkybrfPX62Jd0muTVVttpnx4iE5AMY3yluWlIYDPVjmUZzeYqSCFPorZKG3PWhj&#10;GPj4ScchM5SqZidSzqyw4Imk2YzQH18bYCdBO3DIJw1GyD0+jq7KdDLS31Ny5lLKaMdE2vVllaI2&#10;6gMNsRQAkdtNZYxL0vnU/uxNliLxOzOatDgdJ3Im9ejbMz3NfQDdD0RNlZtOHlqFuf15bdOuPb5n&#10;0Iefa/8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liy5TNkAAAAJAQAADwAAAAAAAAABACAAAAAi&#10;AAAAZHJzL2Rvd25yZXYueG1sUEsBAhQAFAAAAAgAh07iQEDmqq7QAQAApAMAAA4AAAAAAAAAAQAg&#10;AAAAKAEAAGRycy9lMm9Eb2MueG1sUEsFBgAAAAAGAAYAWQEAAGoFA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5</w:t>
                      </w:r>
                    </w:p>
                  </w:txbxContent>
                </v:textbox>
              </v:rect>
            </w:pict>
          </mc:Fallback>
        </mc:AlternateContent>
      </w:r>
    </w:p>
    <w:p>
      <w:pPr>
        <w:spacing w:after="0"/>
        <w:rPr>
          <w:rFonts w:hint="eastAsia" w:ascii="微软雅黑" w:eastAsia="宋体"/>
          <w:sz w:val="20"/>
          <w:lang w:eastAsia="zh-CN"/>
        </w:rPr>
        <w:sectPr>
          <w:pgSz w:w="11910" w:h="16840"/>
          <w:pgMar w:top="180" w:right="0" w:bottom="280" w:left="0" w:header="720" w:footer="720" w:gutter="0"/>
          <w:pgNumType w:fmt="decimal"/>
        </w:sectPr>
      </w:pPr>
    </w:p>
    <w:p>
      <w:pPr>
        <w:pStyle w:val="5"/>
        <w:ind w:left="91"/>
        <w:jc w:val="center"/>
        <w:rPr>
          <w:rFonts w:hint="eastAsia" w:ascii="微软雅黑" w:eastAsia="宋体"/>
          <w:sz w:val="20"/>
          <w:lang w:eastAsia="zh-CN"/>
        </w:rPr>
        <w:sectPr>
          <w:pgSz w:w="11910" w:h="16840"/>
          <w:pgMar w:top="120" w:right="0" w:bottom="280" w:left="0" w:header="720" w:footer="720" w:gutter="0"/>
          <w:pgNumType w:fmt="decimal"/>
        </w:sectPr>
      </w:pPr>
      <w:r>
        <w:rPr>
          <w:rFonts w:hint="eastAsia" w:ascii="微软雅黑" w:eastAsia="宋体"/>
          <w:sz w:val="20"/>
          <w:lang w:eastAsia="zh-CN"/>
        </w:rPr>
        <w:drawing>
          <wp:inline distT="0" distB="0" distL="114300" distR="114300">
            <wp:extent cx="5420360" cy="9451340"/>
            <wp:effectExtent l="0" t="0" r="8890" b="16510"/>
            <wp:docPr id="37" name="图片 37" descr="e958d32fac4f204f9e8f1281edb6d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e958d32fac4f204f9e8f1281edb6d08"/>
                    <pic:cNvPicPr>
                      <a:picLocks noChangeAspect="1"/>
                    </pic:cNvPicPr>
                  </pic:nvPicPr>
                  <pic:blipFill>
                    <a:blip r:embed="rId48"/>
                    <a:srcRect l="2140" r="1712"/>
                    <a:stretch>
                      <a:fillRect/>
                    </a:stretch>
                  </pic:blipFill>
                  <pic:spPr>
                    <a:xfrm>
                      <a:off x="0" y="0"/>
                      <a:ext cx="5420360" cy="9451340"/>
                    </a:xfrm>
                    <a:prstGeom prst="rect">
                      <a:avLst/>
                    </a:prstGeom>
                  </pic:spPr>
                </pic:pic>
              </a:graphicData>
            </a:graphic>
          </wp:inline>
        </w:drawing>
      </w:r>
    </w:p>
    <w:p>
      <w:pPr>
        <w:pStyle w:val="5"/>
        <w:ind w:left="895" w:leftChars="407" w:right="469" w:rightChars="213" w:firstLine="103" w:firstLineChars="43"/>
        <w:rPr>
          <w:rFonts w:ascii="微软雅黑"/>
          <w:sz w:val="20"/>
        </w:rPr>
      </w:pPr>
      <w:r>
        <w:rPr>
          <w:sz w:val="24"/>
        </w:rPr>
        <mc:AlternateContent>
          <mc:Choice Requires="wps">
            <w:drawing>
              <wp:anchor distT="0" distB="0" distL="114300" distR="114300" simplePos="0" relativeHeight="264299520" behindDoc="0" locked="0" layoutInCell="1" allowOverlap="1">
                <wp:simplePos x="0" y="0"/>
                <wp:positionH relativeFrom="column">
                  <wp:posOffset>393700</wp:posOffset>
                </wp:positionH>
                <wp:positionV relativeFrom="paragraph">
                  <wp:posOffset>-230505</wp:posOffset>
                </wp:positionV>
                <wp:extent cx="883920" cy="411480"/>
                <wp:effectExtent l="0" t="0" r="11430" b="7620"/>
                <wp:wrapNone/>
                <wp:docPr id="71" name="矩形 71"/>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6</w:t>
                            </w:r>
                          </w:p>
                        </w:txbxContent>
                      </wps:txbx>
                      <wps:bodyPr upright="1"/>
                    </wps:wsp>
                  </a:graphicData>
                </a:graphic>
              </wp:anchor>
            </w:drawing>
          </mc:Choice>
          <mc:Fallback>
            <w:pict>
              <v:rect id="_x0000_s1026" o:spid="_x0000_s1026" o:spt="1" style="position:absolute;left:0pt;margin-left:31pt;margin-top:-18.15pt;height:32.4pt;width:69.6pt;z-index:264299520;mso-width-relative:page;mso-height-relative:page;" fillcolor="#FFFFFF" filled="t" stroked="f" coordsize="21600,21600" o:gfxdata="UEsDBAoAAAAAAIdO4kAAAAAAAAAAAAAAAAAEAAAAZHJzL1BLAwQUAAAACACHTuJAWVUSbtoAAAAJ&#10;AQAADwAAAGRycy9kb3ducmV2LnhtbE2PT0vEMBDF74LfIYzgZdlNmsWy1KaLCIJ4ELd60FvazDbF&#10;ZFKb7B+/vfGktze8x5vfq7dn79gR5zgGUlCsBDCkPpiRBgVvrw/LDbCYNBntAqGCb4ywbS4val2Z&#10;cKIdHts0sFxCsdIKbEpTxXnsLXodV2FCyt4+zF6nfM4DN7M+5XLvuBSi5F6PlD9YPeG9xf6zPXgF&#10;4zs+FVbsF4uvu+eXXedk+/jhlbq+KsQtsITn9BeGX/yMDk1m6sKBTGROQSnzlKRguS7XwHJAikIC&#10;67LY3ABvav5/QfMDUEsDBBQAAAAIAIdO4kDYxhMG0AEAAKQDAAAOAAAAZHJzL2Uyb0RvYy54bWyt&#10;U81u1DAQviPxDpbvbJKlgiXabA9UywVBRYs4ex0nseQ/zbib7NMgceMheBzEazB2wrZqJQ4IHybj&#10;+flm5vNkezlZw44KUHvX8GpVcqac9K12fcM/3+5fbDjDKFwrjHeq4SeF/HL3/Nl2DLVa+8GbVgEj&#10;EIf1GBo+xBjqokA5KCtw5YNy5Ow8WBHpCn3RghgJ3ZpiXZavitFDG8BLhUjWq9nJdxm/65SMH7sO&#10;VWSm4dRbzBKyPCRZ7Lai7kGEQculDfEPXVihHRU9Q12JKNgd6CdQVkvw6Lu4kt4Wvuu0VHkGmqYq&#10;H01zM4ig8ixEDoYzTfj/YOWH4zUw3Tb8dcWZE5be6NfX7z9/fGNkIHbGgDUF3YRrWG5Iahp16sCm&#10;Lw3Bpszo6cyomiKTZNxsXr5ZE++SXBdVdbHJjBf3yQEwvlPesqQ0HOjBMo/i+B4jFaTQPyELve1e&#10;G8PAxy86DpmhVDU7kXJmhQVPJM1mhP7w1gA7CtqBfT5pMELu8WF0VaaTkf6ekjOXUkY7JtKuL6sU&#10;tVGfaIilAIjcbipjXJLOp/Znb7IUid+Z0aTF6TCRM6kH357oae4C6H4gavJr5HBahbn9eW3Trj28&#10;Z9D7n2v3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FlVEm7aAAAACQEAAA8AAAAAAAAAAQAgAAAA&#10;IgAAAGRycy9kb3ducmV2LnhtbFBLAQIUABQAAAAIAIdO4kDYxhMG0AEAAKQDAAAOAAAAAAAAAAEA&#10;IAAAACkBAABkcnMvZTJvRG9jLnhtbFBLBQYAAAAABgAGAFkBAABrBQ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6</w:t>
                      </w:r>
                    </w:p>
                  </w:txbxContent>
                </v:textbox>
              </v:rect>
            </w:pict>
          </mc:Fallback>
        </mc:AlternateContent>
      </w:r>
      <w:r>
        <w:rPr>
          <w:rFonts w:hint="eastAsia" w:ascii="微软雅黑" w:eastAsia="宋体"/>
          <w:sz w:val="20"/>
          <w:lang w:eastAsia="zh-CN"/>
        </w:rPr>
        <w:drawing>
          <wp:inline distT="0" distB="0" distL="114300" distR="114300">
            <wp:extent cx="6442710" cy="9443085"/>
            <wp:effectExtent l="0" t="0" r="15240" b="5715"/>
            <wp:docPr id="65" name="图片 65" descr="61f01f825736dc027342b2d9b307d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61f01f825736dc027342b2d9b307df0"/>
                    <pic:cNvPicPr>
                      <a:picLocks noChangeAspect="1"/>
                    </pic:cNvPicPr>
                  </pic:nvPicPr>
                  <pic:blipFill>
                    <a:blip r:embed="rId49"/>
                    <a:stretch>
                      <a:fillRect/>
                    </a:stretch>
                  </pic:blipFill>
                  <pic:spPr>
                    <a:xfrm>
                      <a:off x="0" y="0"/>
                      <a:ext cx="6442710" cy="9443085"/>
                    </a:xfrm>
                    <a:prstGeom prst="rect">
                      <a:avLst/>
                    </a:prstGeom>
                  </pic:spPr>
                </pic:pic>
              </a:graphicData>
            </a:graphic>
          </wp:inline>
        </w:drawing>
      </w:r>
    </w:p>
    <w:p>
      <w:pPr>
        <w:pStyle w:val="5"/>
        <w:ind w:left="105" w:leftChars="0" w:firstLine="554" w:firstLineChars="277"/>
        <w:rPr>
          <w:rFonts w:ascii="微软雅黑"/>
          <w:sz w:val="20"/>
        </w:rPr>
      </w:pPr>
      <w:r>
        <w:rPr>
          <w:rFonts w:hint="eastAsia" w:ascii="微软雅黑" w:eastAsia="宋体"/>
          <w:sz w:val="20"/>
          <w:lang w:eastAsia="zh-CN"/>
        </w:rPr>
        <w:drawing>
          <wp:inline distT="0" distB="0" distL="114300" distR="114300">
            <wp:extent cx="6400800" cy="9448800"/>
            <wp:effectExtent l="0" t="0" r="0" b="0"/>
            <wp:docPr id="66" name="图片 66" descr="65abb437fdd51286ddec0d470ae91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65abb437fdd51286ddec0d470ae91b3"/>
                    <pic:cNvPicPr>
                      <a:picLocks noChangeAspect="1"/>
                    </pic:cNvPicPr>
                  </pic:nvPicPr>
                  <pic:blipFill>
                    <a:blip r:embed="rId50"/>
                    <a:stretch>
                      <a:fillRect/>
                    </a:stretch>
                  </pic:blipFill>
                  <pic:spPr>
                    <a:xfrm>
                      <a:off x="0" y="0"/>
                      <a:ext cx="6400800" cy="9448800"/>
                    </a:xfrm>
                    <a:prstGeom prst="rect">
                      <a:avLst/>
                    </a:prstGeom>
                  </pic:spPr>
                </pic:pic>
              </a:graphicData>
            </a:graphic>
          </wp:inline>
        </w:drawing>
      </w:r>
    </w:p>
    <w:p>
      <w:pPr>
        <w:pStyle w:val="5"/>
        <w:tabs>
          <w:tab w:val="left" w:pos="2420"/>
        </w:tabs>
        <w:ind w:left="2860" w:leftChars="500" w:hanging="1760" w:hangingChars="880"/>
        <w:rPr>
          <w:rFonts w:ascii="微软雅黑"/>
          <w:sz w:val="20"/>
        </w:rPr>
      </w:pPr>
      <w:r>
        <w:rPr>
          <w:rFonts w:hint="eastAsia" w:ascii="微软雅黑" w:eastAsia="宋体"/>
          <w:sz w:val="20"/>
          <w:lang w:eastAsia="zh-CN"/>
        </w:rPr>
        <w:drawing>
          <wp:inline distT="0" distB="0" distL="114300" distR="114300">
            <wp:extent cx="6337300" cy="9451340"/>
            <wp:effectExtent l="0" t="0" r="6350" b="16510"/>
            <wp:docPr id="67" name="图片 67" descr="e2094635a884cda253ddc7becc38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e2094635a884cda253ddc7becc38b21"/>
                    <pic:cNvPicPr>
                      <a:picLocks noChangeAspect="1"/>
                    </pic:cNvPicPr>
                  </pic:nvPicPr>
                  <pic:blipFill>
                    <a:blip r:embed="rId51"/>
                    <a:stretch>
                      <a:fillRect/>
                    </a:stretch>
                  </pic:blipFill>
                  <pic:spPr>
                    <a:xfrm>
                      <a:off x="0" y="0"/>
                      <a:ext cx="6337300" cy="9451340"/>
                    </a:xfrm>
                    <a:prstGeom prst="rect">
                      <a:avLst/>
                    </a:prstGeom>
                  </pic:spPr>
                </pic:pic>
              </a:graphicData>
            </a:graphic>
          </wp:inline>
        </w:drawing>
      </w:r>
    </w:p>
    <w:p>
      <w:pPr>
        <w:pStyle w:val="5"/>
        <w:ind w:left="105" w:leftChars="0" w:firstLine="554" w:firstLineChars="277"/>
        <w:rPr>
          <w:rFonts w:ascii="微软雅黑"/>
          <w:sz w:val="20"/>
        </w:rPr>
      </w:pPr>
      <w:r>
        <w:rPr>
          <w:rFonts w:hint="eastAsia" w:ascii="微软雅黑" w:eastAsia="宋体"/>
          <w:sz w:val="20"/>
          <w:lang w:eastAsia="zh-CN"/>
        </w:rPr>
        <w:drawing>
          <wp:inline distT="0" distB="0" distL="114300" distR="114300">
            <wp:extent cx="6532245" cy="9451340"/>
            <wp:effectExtent l="0" t="0" r="1905" b="16510"/>
            <wp:docPr id="68" name="图片 68" descr="4c410c4f69a26a78ab69223ce36b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4c410c4f69a26a78ab69223ce36b862"/>
                    <pic:cNvPicPr>
                      <a:picLocks noChangeAspect="1"/>
                    </pic:cNvPicPr>
                  </pic:nvPicPr>
                  <pic:blipFill>
                    <a:blip r:embed="rId52"/>
                    <a:stretch>
                      <a:fillRect/>
                    </a:stretch>
                  </pic:blipFill>
                  <pic:spPr>
                    <a:xfrm>
                      <a:off x="0" y="0"/>
                      <a:ext cx="6532245" cy="9451340"/>
                    </a:xfrm>
                    <a:prstGeom prst="rect">
                      <a:avLst/>
                    </a:prstGeom>
                  </pic:spPr>
                </pic:pic>
              </a:graphicData>
            </a:graphic>
          </wp:inline>
        </w:drawing>
      </w:r>
    </w:p>
    <w:p>
      <w:pPr>
        <w:pStyle w:val="5"/>
        <w:ind w:left="105" w:leftChars="0" w:firstLine="774" w:firstLineChars="387"/>
        <w:rPr>
          <w:rFonts w:ascii="微软雅黑"/>
          <w:sz w:val="20"/>
        </w:rPr>
      </w:pPr>
      <w:r>
        <w:rPr>
          <w:rFonts w:hint="eastAsia" w:ascii="微软雅黑" w:eastAsia="宋体"/>
          <w:sz w:val="20"/>
          <w:lang w:eastAsia="zh-CN"/>
        </w:rPr>
        <w:drawing>
          <wp:inline distT="0" distB="0" distL="114300" distR="114300">
            <wp:extent cx="6446520" cy="9455150"/>
            <wp:effectExtent l="0" t="0" r="11430" b="12700"/>
            <wp:docPr id="69" name="图片 69" descr="08efaf6712c30ed7d8d94860d1e0c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08efaf6712c30ed7d8d94860d1e0c99"/>
                    <pic:cNvPicPr>
                      <a:picLocks noChangeAspect="1"/>
                    </pic:cNvPicPr>
                  </pic:nvPicPr>
                  <pic:blipFill>
                    <a:blip r:embed="rId53"/>
                    <a:stretch>
                      <a:fillRect/>
                    </a:stretch>
                  </pic:blipFill>
                  <pic:spPr>
                    <a:xfrm>
                      <a:off x="0" y="0"/>
                      <a:ext cx="6446520" cy="9455150"/>
                    </a:xfrm>
                    <a:prstGeom prst="rect">
                      <a:avLst/>
                    </a:prstGeom>
                  </pic:spPr>
                </pic:pic>
              </a:graphicData>
            </a:graphic>
          </wp:inline>
        </w:drawing>
      </w:r>
    </w:p>
    <w:p>
      <w:pPr>
        <w:pStyle w:val="5"/>
        <w:ind w:left="105" w:leftChars="0" w:firstLine="774" w:firstLineChars="387"/>
        <w:rPr>
          <w:rFonts w:hint="eastAsia" w:ascii="微软雅黑" w:eastAsia="宋体"/>
          <w:sz w:val="20"/>
          <w:lang w:eastAsia="zh-CN"/>
        </w:rPr>
      </w:pPr>
      <w:r>
        <w:rPr>
          <w:rFonts w:hint="eastAsia" w:ascii="微软雅黑" w:eastAsia="宋体"/>
          <w:sz w:val="20"/>
          <w:lang w:eastAsia="zh-CN"/>
        </w:rPr>
        <w:drawing>
          <wp:inline distT="0" distB="0" distL="114300" distR="114300">
            <wp:extent cx="6343650" cy="9441180"/>
            <wp:effectExtent l="0" t="0" r="0" b="7620"/>
            <wp:docPr id="70" name="图片 70" descr="0ffccfd6e05000fa4e256235c4a4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ffccfd6e05000fa4e256235c4a4a40"/>
                    <pic:cNvPicPr>
                      <a:picLocks noChangeAspect="1"/>
                    </pic:cNvPicPr>
                  </pic:nvPicPr>
                  <pic:blipFill>
                    <a:blip r:embed="rId54"/>
                    <a:stretch>
                      <a:fillRect/>
                    </a:stretch>
                  </pic:blipFill>
                  <pic:spPr>
                    <a:xfrm>
                      <a:off x="0" y="0"/>
                      <a:ext cx="6343650" cy="9441180"/>
                    </a:xfrm>
                    <a:prstGeom prst="rect">
                      <a:avLst/>
                    </a:prstGeom>
                  </pic:spPr>
                </pic:pic>
              </a:graphicData>
            </a:graphic>
          </wp:inline>
        </w:drawing>
      </w:r>
    </w:p>
    <w:p>
      <w:pPr>
        <w:pStyle w:val="5"/>
        <w:ind w:left="105" w:leftChars="0" w:firstLine="774" w:firstLineChars="387"/>
        <w:rPr>
          <w:rFonts w:hint="eastAsia" w:ascii="微软雅黑" w:eastAsia="宋体"/>
          <w:sz w:val="20"/>
          <w:lang w:eastAsia="zh-CN"/>
        </w:rPr>
      </w:pPr>
      <w:r>
        <w:rPr>
          <w:rFonts w:hint="eastAsia" w:ascii="微软雅黑" w:eastAsia="宋体"/>
          <w:sz w:val="20"/>
          <w:lang w:eastAsia="zh-CN"/>
        </w:rPr>
        <w:drawing>
          <wp:inline distT="0" distB="0" distL="114300" distR="114300">
            <wp:extent cx="6452235" cy="9475470"/>
            <wp:effectExtent l="0" t="0" r="5715" b="0"/>
            <wp:docPr id="95" name="图片 95" descr="EB6763DB8FC656DBBF8416EFE7066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EB6763DB8FC656DBBF8416EFE7066803"/>
                    <pic:cNvPicPr>
                      <a:picLocks noChangeAspect="1"/>
                    </pic:cNvPicPr>
                  </pic:nvPicPr>
                  <pic:blipFill>
                    <a:blip r:embed="rId55"/>
                    <a:srcRect l="2528" t="5118" r="1689" b="-3326"/>
                    <a:stretch>
                      <a:fillRect/>
                    </a:stretch>
                  </pic:blipFill>
                  <pic:spPr>
                    <a:xfrm>
                      <a:off x="0" y="0"/>
                      <a:ext cx="6452235" cy="9475470"/>
                    </a:xfrm>
                    <a:prstGeom prst="rect">
                      <a:avLst/>
                    </a:prstGeom>
                  </pic:spPr>
                </pic:pic>
              </a:graphicData>
            </a:graphic>
          </wp:inline>
        </w:drawing>
      </w:r>
    </w:p>
    <w:p>
      <w:pPr>
        <w:pStyle w:val="5"/>
        <w:ind w:left="105" w:leftChars="0" w:firstLine="774" w:firstLineChars="387"/>
        <w:rPr>
          <w:rFonts w:hint="eastAsia" w:ascii="微软雅黑" w:eastAsia="宋体"/>
          <w:sz w:val="20"/>
          <w:lang w:eastAsia="zh-CN"/>
        </w:rPr>
      </w:pPr>
      <w:r>
        <w:rPr>
          <w:rFonts w:hint="eastAsia" w:ascii="微软雅黑" w:eastAsia="宋体"/>
          <w:sz w:val="20"/>
          <w:lang w:eastAsia="zh-CN"/>
        </w:rPr>
        <w:drawing>
          <wp:inline distT="0" distB="0" distL="114300" distR="114300">
            <wp:extent cx="6635115" cy="9297670"/>
            <wp:effectExtent l="0" t="0" r="13335" b="17780"/>
            <wp:docPr id="97" name="图片 97" descr="B529881EA7C14463196BBB80268006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B529881EA7C14463196BBB802680065C"/>
                    <pic:cNvPicPr>
                      <a:picLocks noChangeAspect="1"/>
                    </pic:cNvPicPr>
                  </pic:nvPicPr>
                  <pic:blipFill>
                    <a:blip r:embed="rId56"/>
                    <a:srcRect l="3010" t="940"/>
                    <a:stretch>
                      <a:fillRect/>
                    </a:stretch>
                  </pic:blipFill>
                  <pic:spPr>
                    <a:xfrm>
                      <a:off x="0" y="0"/>
                      <a:ext cx="6635115" cy="9297670"/>
                    </a:xfrm>
                    <a:prstGeom prst="rect">
                      <a:avLst/>
                    </a:prstGeom>
                  </pic:spPr>
                </pic:pic>
              </a:graphicData>
            </a:graphic>
          </wp:inline>
        </w:drawing>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6481445" cy="9451975"/>
            <wp:effectExtent l="0" t="0" r="14605" b="15875"/>
            <wp:docPr id="81" name="图片 81" descr="e9818815d605ce4ac13e2b61b55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e9818815d605ce4ac13e2b61b553651"/>
                    <pic:cNvPicPr>
                      <a:picLocks noChangeAspect="1"/>
                    </pic:cNvPicPr>
                  </pic:nvPicPr>
                  <pic:blipFill>
                    <a:blip r:embed="rId57"/>
                    <a:stretch>
                      <a:fillRect/>
                    </a:stretch>
                  </pic:blipFill>
                  <pic:spPr>
                    <a:xfrm>
                      <a:off x="0" y="0"/>
                      <a:ext cx="6481445" cy="9451975"/>
                    </a:xfrm>
                    <a:prstGeom prst="rect">
                      <a:avLst/>
                    </a:prstGeom>
                  </pic:spPr>
                </pic:pic>
              </a:graphicData>
            </a:graphic>
          </wp:inline>
        </w:drawing>
      </w:r>
      <w:r>
        <w:rPr>
          <w:sz w:val="24"/>
        </w:rPr>
        <mc:AlternateContent>
          <mc:Choice Requires="wps">
            <w:drawing>
              <wp:anchor distT="0" distB="0" distL="114300" distR="114300" simplePos="0" relativeHeight="416023552" behindDoc="0" locked="0" layoutInCell="1" allowOverlap="1">
                <wp:simplePos x="0" y="0"/>
                <wp:positionH relativeFrom="column">
                  <wp:posOffset>450850</wp:posOffset>
                </wp:positionH>
                <wp:positionV relativeFrom="paragraph">
                  <wp:posOffset>55245</wp:posOffset>
                </wp:positionV>
                <wp:extent cx="883920" cy="411480"/>
                <wp:effectExtent l="0" t="0" r="11430" b="7620"/>
                <wp:wrapNone/>
                <wp:docPr id="87" name="矩形 87"/>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7</w:t>
                            </w:r>
                          </w:p>
                        </w:txbxContent>
                      </wps:txbx>
                      <wps:bodyPr upright="1"/>
                    </wps:wsp>
                  </a:graphicData>
                </a:graphic>
              </wp:anchor>
            </w:drawing>
          </mc:Choice>
          <mc:Fallback>
            <w:pict>
              <v:rect id="_x0000_s1026" o:spid="_x0000_s1026" o:spt="1" style="position:absolute;left:0pt;margin-left:35.5pt;margin-top:4.35pt;height:32.4pt;width:69.6pt;z-index:416023552;mso-width-relative:page;mso-height-relative:page;" fillcolor="#FFFFFF" filled="t" stroked="f" coordsize="21600,21600" o:gfxdata="UEsDBAoAAAAAAIdO4kAAAAAAAAAAAAAAAAAEAAAAZHJzL1BLAwQUAAAACACHTuJAWScuYNgAAAAH&#10;AQAADwAAAGRycy9kb3ducmV2LnhtbE2PS0/DMBCE70j8B2uRuFSt7SBoFeJUCAkJcUA0cCg3J97G&#10;EX6E2H3w71lO5bgzo5lvq/XJO3bAKQ0xKJALAQxDF80QegUf70/zFbCUdTDaxYAKfjDBur68qHRp&#10;4jFs8NDknlFJSKVWYHMeS85TZ9HrtIgjBvJ2cfI60zn13Ez6SOXe8UKIO+71EGjB6hEfLXZfzd4r&#10;GLb4Iq3YzWbfD69vm9YVzfOnV+r6Sop7YBlP+RyGP3xCh5qY2rgPJjGnYCnplaxgtQRGdiFFAawl&#10;/eYWeF3x//z1L1BLAwQUAAAACACHTuJAmxVYWdEBAACkAwAADgAAAGRycy9lMm9Eb2MueG1srVPN&#10;btQwEL4j8Q6W72ySpYIl2mwPVMsFQUWLOHsdJ7HkP824m+zTIHHjIXgcxGswdsK2aiUOCB8m4/n5&#10;ZubzZHs5WcOOClB71/BqVXKmnPStdn3DP9/uX2w4wyhcK4x3quEnhfxy9/zZdgy1WvvBm1YBIxCH&#10;9RgaPsQY6qJAOSgrcOWDcuTsPFgR6Qp90YIYCd2aYl2Wr4rRQxvAS4VI1qvZyXcZv+uUjB+7DlVk&#10;puHUW8wSsjwkWey2ou5BhEHLpQ3xD11YoR0VPUNdiSjYHegnUFZL8Oi7uJLeFr7rtFR5BpqmKh9N&#10;czOIoPIsRA6GM034/2Dlh+M1MN02fPOaMycsvdGvr99//vjGyEDsjAFrCroJ17DckNQ06tSBTV8a&#10;gk2Z0dOZUTVFJsm42bx8sybeJbkuqupikxkv7pMDYHynvGVJaTjQg2UexfE9RipIoX9CFnrbvTaG&#10;gY9fdBwyQ6lqdiLlzAoLnkiazQj94a0BdhS0A/t80mCE3OPD6KpMJyP9PSVnLqWMdkykXV9WKWqj&#10;PtEQSwEQud1UxrgknU/tz95kKRK/M6NJi9NhImdSD7490dPcBdD9QNRUuenkoVWY25/XNu3aw3sG&#10;vf+5d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WScuYNgAAAAHAQAADwAAAAAAAAABACAAAAAi&#10;AAAAZHJzL2Rvd25yZXYueG1sUEsBAhQAFAAAAAgAh07iQJsVWFnRAQAApAMAAA4AAAAAAAAAAQAg&#10;AAAAJwEAAGRycy9lMm9Eb2MueG1sUEsFBgAAAAAGAAYAWQEAAGoFA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7</w:t>
                      </w:r>
                    </w:p>
                  </w:txbxContent>
                </v:textbox>
              </v:rect>
            </w:pict>
          </mc:Fallback>
        </mc:AlternateContent>
      </w:r>
    </w:p>
    <w:p>
      <w:pPr>
        <w:spacing w:line="360" w:lineRule="auto"/>
        <w:jc w:val="center"/>
        <w:rPr>
          <w:rFonts w:hint="eastAsia" w:ascii="宋体" w:hAnsi="宋体"/>
          <w:b/>
          <w:bCs/>
          <w:sz w:val="44"/>
          <w:szCs w:val="44"/>
        </w:rPr>
      </w:pPr>
      <w:r>
        <w:rPr>
          <w:sz w:val="24"/>
        </w:rPr>
        <mc:AlternateContent>
          <mc:Choice Requires="wps">
            <w:drawing>
              <wp:anchor distT="0" distB="0" distL="114300" distR="114300" simplePos="0" relativeHeight="428665856" behindDoc="0" locked="0" layoutInCell="1" allowOverlap="1">
                <wp:simplePos x="0" y="0"/>
                <wp:positionH relativeFrom="column">
                  <wp:posOffset>576580</wp:posOffset>
                </wp:positionH>
                <wp:positionV relativeFrom="paragraph">
                  <wp:posOffset>9525</wp:posOffset>
                </wp:positionV>
                <wp:extent cx="883920" cy="411480"/>
                <wp:effectExtent l="0" t="0" r="11430" b="7620"/>
                <wp:wrapNone/>
                <wp:docPr id="88" name="矩形 88"/>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8</w:t>
                            </w:r>
                          </w:p>
                        </w:txbxContent>
                      </wps:txbx>
                      <wps:bodyPr upright="1"/>
                    </wps:wsp>
                  </a:graphicData>
                </a:graphic>
              </wp:anchor>
            </w:drawing>
          </mc:Choice>
          <mc:Fallback>
            <w:pict>
              <v:rect id="_x0000_s1026" o:spid="_x0000_s1026" o:spt="1" style="position:absolute;left:0pt;margin-left:45.4pt;margin-top:0.75pt;height:32.4pt;width:69.6pt;z-index:428665856;mso-width-relative:page;mso-height-relative:page;" fillcolor="#FFFFFF" filled="t" stroked="f" coordsize="21600,21600" o:gfxdata="UEsDBAoAAAAAAIdO4kAAAAAAAAAAAAAAAAAEAAAAZHJzL1BLAwQUAAAACACHTuJA/8cn49gAAAAH&#10;AQAADwAAAGRycy9kb3ducmV2LnhtbE2PT0vEMBDF74LfIYzgZXGTdrFobbqIIIgHcasHvaXNbFNs&#10;JrXJ/vHbO57W47z3eO831froR7HHOQ6BNGRLBQKpC3agXsP72+PVDYiYDFkzBkINPxhhXZ+fVaa0&#10;4UAb3DepF1xCsTQaXEpTKWXsHHoTl2FCYm8bZm8Sn3Mv7WwOXO5HmStVSG8G4gVnJnxw2H01O69h&#10;+MDnzKntYvF9//K6ace8efr0Wl9eZOoORMJjOoXhD5/RoWamNuzIRjFquFVMnli/BsF2vlL8Wquh&#10;KFYg60r+569/AVBLAwQUAAAACACHTuJA77stTc8BAACkAwAADgAAAGRycy9lMm9Eb2MueG1srVPN&#10;jtQwDL4j8Q5R7kzbYYVKNZ09sBouCFYsiHMmTdtI+ZOdnXaeBokbD8HjIF4DJy2zK5A4IHJwHf98&#10;tr+4u+vZGnZSgNq7llebkjPlpO+0G1r+8cPhWc0ZRuE6YbxTLT8r5Nf7p092U2jU1o/edAoYgThs&#10;ptDyMcbQFAXKUVmBGx+UI2fvwYpIVxiKDsRE6NYU27J8UUweugBeKkSy3ixOvs/4fa9kfNf3qCIz&#10;LafeYpaQ5THJYr8TzQAijFqubYh/6MIK7ajoBepGRMHuQf8BZbUEj76PG+lt4fteS5VnoGmq8rdp&#10;7kYRVJ6FyMFwoQn/H6x8e7oFpruW1/RSTlh6ox+fv37/9oWRgdiZAjYUdBduYb0hqWnUuQebvjQE&#10;mzOj5wujao5MkrGun7/cEu+SXFdVdVVnxouH5AAYXytvWVJaDvRgmUdxeoORClLor5CV3u6gjWHg&#10;4ycdx8xQqpqdSDmLwoInkhYzwnB8ZYCdBO3AIZ80GCEP+Di6KtPJSH9PyZlrKaMdE2nX11WK2qj3&#10;NMRaAERuN5UxLknnU/uLN1mKxO/CaNLifJzJmdSj7870NPcB9DASNVVuOnloFZb2l7VNu/b4nkEf&#10;fq79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HJ+PYAAAABwEAAA8AAAAAAAAAAQAgAAAAIgAA&#10;AGRycy9kb3ducmV2LnhtbFBLAQIUABQAAAAIAIdO4kDvuy1NzwEAAKQDAAAOAAAAAAAAAAEAIAAA&#10;ACcBAABkcnMvZTJvRG9jLnhtbFBLBQYAAAAABgAGAFkBAABoBQ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8</w:t>
                      </w:r>
                    </w:p>
                  </w:txbxContent>
                </v:textbox>
              </v:rect>
            </w:pict>
          </mc:Fallback>
        </mc:AlternateContent>
      </w:r>
      <w:r>
        <w:rPr>
          <w:rFonts w:hint="eastAsia" w:ascii="宋体" w:hAnsi="宋体" w:eastAsia="宋体"/>
          <w:b/>
          <w:bCs/>
          <w:sz w:val="44"/>
          <w:szCs w:val="44"/>
          <w:lang w:eastAsia="zh-CN"/>
        </w:rPr>
        <w:drawing>
          <wp:inline distT="0" distB="0" distL="114300" distR="114300">
            <wp:extent cx="6526530" cy="9457055"/>
            <wp:effectExtent l="0" t="0" r="7620" b="10795"/>
            <wp:docPr id="84" name="图片 84" descr="499e5f8925e01f34e477ca77dbd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499e5f8925e01f34e477ca77dbd1471"/>
                    <pic:cNvPicPr>
                      <a:picLocks noChangeAspect="1"/>
                    </pic:cNvPicPr>
                  </pic:nvPicPr>
                  <pic:blipFill>
                    <a:blip r:embed="rId58"/>
                    <a:stretch>
                      <a:fillRect/>
                    </a:stretch>
                  </pic:blipFill>
                  <pic:spPr>
                    <a:xfrm>
                      <a:off x="0" y="0"/>
                      <a:ext cx="6526530" cy="9457055"/>
                    </a:xfrm>
                    <a:prstGeom prst="rect">
                      <a:avLst/>
                    </a:prstGeom>
                  </pic:spPr>
                </pic:pic>
              </a:graphicData>
            </a:graphic>
          </wp:inline>
        </w:drawing>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6590030" cy="9455150"/>
            <wp:effectExtent l="0" t="0" r="1270" b="12700"/>
            <wp:docPr id="86" name="图片 86" descr="bd1111868e0e652e442cbaa0a18b8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bd1111868e0e652e442cbaa0a18b8b3"/>
                    <pic:cNvPicPr>
                      <a:picLocks noChangeAspect="1"/>
                    </pic:cNvPicPr>
                  </pic:nvPicPr>
                  <pic:blipFill>
                    <a:blip r:embed="rId59"/>
                    <a:stretch>
                      <a:fillRect/>
                    </a:stretch>
                  </pic:blipFill>
                  <pic:spPr>
                    <a:xfrm>
                      <a:off x="0" y="0"/>
                      <a:ext cx="6590030" cy="9455150"/>
                    </a:xfrm>
                    <a:prstGeom prst="rect">
                      <a:avLst/>
                    </a:prstGeom>
                  </pic:spPr>
                </pic:pic>
              </a:graphicData>
            </a:graphic>
          </wp:inline>
        </w:drawing>
      </w:r>
    </w:p>
    <w:p>
      <w:pPr>
        <w:spacing w:line="360" w:lineRule="auto"/>
        <w:jc w:val="both"/>
        <w:rPr>
          <w:rFonts w:hint="eastAsia" w:ascii="宋体" w:hAnsi="宋体"/>
          <w:b/>
          <w:bCs/>
          <w:sz w:val="44"/>
          <w:szCs w:val="44"/>
        </w:rPr>
      </w:pPr>
      <w:r>
        <w:rPr>
          <w:sz w:val="24"/>
        </w:rPr>
        <mc:AlternateContent>
          <mc:Choice Requires="wps">
            <w:drawing>
              <wp:anchor distT="0" distB="0" distL="114300" distR="114300" simplePos="0" relativeHeight="948938752" behindDoc="0" locked="0" layoutInCell="1" allowOverlap="1">
                <wp:simplePos x="0" y="0"/>
                <wp:positionH relativeFrom="column">
                  <wp:posOffset>576580</wp:posOffset>
                </wp:positionH>
                <wp:positionV relativeFrom="paragraph">
                  <wp:posOffset>9525</wp:posOffset>
                </wp:positionV>
                <wp:extent cx="883920" cy="411480"/>
                <wp:effectExtent l="0" t="0" r="11430" b="7620"/>
                <wp:wrapNone/>
                <wp:docPr id="98" name="矩形 98"/>
                <wp:cNvGraphicFramePr/>
                <a:graphic xmlns:a="http://schemas.openxmlformats.org/drawingml/2006/main">
                  <a:graphicData uri="http://schemas.microsoft.com/office/word/2010/wordprocessingShape">
                    <wps:wsp>
                      <wps:cNvSpPr/>
                      <wps:spPr>
                        <a:xfrm>
                          <a:off x="0" y="0"/>
                          <a:ext cx="883920" cy="411480"/>
                        </a:xfrm>
                        <a:prstGeom prst="rect">
                          <a:avLst/>
                        </a:prstGeom>
                        <a:gradFill rotWithShape="0">
                          <a:gsLst>
                            <a:gs pos="0">
                              <a:srgbClr val="FFFFFF"/>
                            </a:gs>
                            <a:gs pos="100000">
                              <a:srgbClr val="FFFFFF"/>
                            </a:gs>
                          </a:gsLst>
                          <a:lin ang="0"/>
                          <a:tileRect/>
                        </a:gradFill>
                        <a:ln>
                          <a:noFill/>
                        </a:ln>
                      </wps:spPr>
                      <wps:txb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9</w:t>
                            </w:r>
                          </w:p>
                        </w:txbxContent>
                      </wps:txbx>
                      <wps:bodyPr upright="1"/>
                    </wps:wsp>
                  </a:graphicData>
                </a:graphic>
              </wp:anchor>
            </w:drawing>
          </mc:Choice>
          <mc:Fallback>
            <w:pict>
              <v:rect id="_x0000_s1026" o:spid="_x0000_s1026" o:spt="1" style="position:absolute;left:0pt;margin-left:45.4pt;margin-top:0.75pt;height:32.4pt;width:69.6pt;z-index:948938752;mso-width-relative:page;mso-height-relative:page;" fillcolor="#FFFFFF" filled="t" stroked="f" coordsize="21600,21600" o:gfxdata="UEsDBAoAAAAAAIdO4kAAAAAAAAAAAAAAAAAEAAAAZHJzL1BLAwQUAAAACACHTuJA/8cn49gAAAAH&#10;AQAADwAAAGRycy9kb3ducmV2LnhtbE2PT0vEMBDF74LfIYzgZXGTdrFobbqIIIgHcasHvaXNbFNs&#10;JrXJ/vHbO57W47z3eO831froR7HHOQ6BNGRLBQKpC3agXsP72+PVDYiYDFkzBkINPxhhXZ+fVaa0&#10;4UAb3DepF1xCsTQaXEpTKWXsHHoTl2FCYm8bZm8Sn3Mv7WwOXO5HmStVSG8G4gVnJnxw2H01O69h&#10;+MDnzKntYvF9//K6ace8efr0Wl9eZOoORMJjOoXhD5/RoWamNuzIRjFquFVMnli/BsF2vlL8Wquh&#10;KFYg60r+569/AVBLAwQUAAAACACHTuJAt1DzL9ABAACkAwAADgAAAGRycy9lMm9Eb2MueG1srVPN&#10;btQwEL4j8Q6W72ySpULbaLM9UC0XBBWl4ux1nMSS/zTjbrJPg8SNh+BxEK/B2AnbCiQOVX2YjOfn&#10;m5nPk+3VZA07KkDtXcOrVcmZctK32vUNv/u8f7XhDKNwrTDeqYafFPKr3csX2zHUau0Hb1oFjEAc&#10;1mNo+BBjqIsC5aCswJUPypGz82BFpCv0RQtiJHRrinVZvilGD20ALxUiWa9nJ99l/K5TMn7sOlSR&#10;mYZTbzFLyPKQZLHbiroHEQYtlzbEE7qwQjsqeoa6FlGwe9D/QFktwaPv4kp6W/iu01LlGWiaqvxr&#10;mttBBJVnIXIwnGnC54OVH443wHTb8Et6KScsvdGvr99//vjGyEDsjAFrCroNN7DckNQ06tSBTV8a&#10;gk2Z0dOZUTVFJsm42by+XBPvklwXVXWxyYwXD8kBML5T3rKkNBzowTKP4vgeIxWk0D8hC73tXhvD&#10;wMcvOg6ZoVQ1O5FyZoUFTyTNZoT+8NYAOwragX0+aTBC7vFxdFWmk5H+n5Izl1JGOybSri+rFLVR&#10;n2iIpQCI3G4qY1ySzqf2Z2+yFInfmdGkxekwkTOpB9+e6GnuA+h+IGqq3HTy0CrM7c9rm3bt8T2D&#10;Pvxcu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xyfj2AAAAAcBAAAPAAAAAAAAAAEAIAAAACIA&#10;AABkcnMvZG93bnJldi54bWxQSwECFAAUAAAACACHTuJAt1DzL9ABAACkAwAADgAAAAAAAAABACAA&#10;AAAnAQAAZHJzL2Uyb0RvYy54bWxQSwUGAAAAAAYABgBZAQAAaQUAAAAA&#10;">
                <v:fill type="gradient" on="t" color2="#FFFFFF" angle="90" focus="100%" focussize="0,0">
                  <o:fill type="gradientUnscaled" v:ext="backwardCompatible"/>
                </v:fill>
                <v:stroke on="f"/>
                <v:imagedata o:title=""/>
                <o:lock v:ext="edit" aspectratio="f"/>
                <v:textbox>
                  <w:txbxContent>
                    <w:p>
                      <w:pPr>
                        <w:rPr>
                          <w:rFonts w:hint="eastAsia" w:ascii="宋体" w:hAnsi="宋体" w:eastAsia="宋体" w:cs="宋体"/>
                          <w:b/>
                          <w:bCs/>
                          <w:sz w:val="28"/>
                          <w:szCs w:val="28"/>
                          <w:lang w:val="en-US" w:eastAsia="zh-CN"/>
                        </w:rPr>
                      </w:pPr>
                      <w:r>
                        <w:rPr>
                          <w:rFonts w:hint="eastAsia" w:ascii="宋体" w:hAnsi="宋体" w:cs="宋体"/>
                          <w:b/>
                          <w:bCs/>
                          <w:sz w:val="28"/>
                          <w:szCs w:val="28"/>
                        </w:rPr>
                        <w:t>附件</w:t>
                      </w:r>
                      <w:r>
                        <w:rPr>
                          <w:rFonts w:hint="eastAsia" w:cs="宋体"/>
                          <w:b/>
                          <w:bCs/>
                          <w:sz w:val="28"/>
                          <w:szCs w:val="28"/>
                          <w:lang w:val="en-US" w:eastAsia="zh-CN"/>
                        </w:rPr>
                        <w:t>9</w:t>
                      </w:r>
                    </w:p>
                  </w:txbxContent>
                </v:textbox>
              </v:rect>
            </w:pict>
          </mc:Fallback>
        </mc:AlternateContent>
      </w:r>
    </w:p>
    <w:p>
      <w:pPr>
        <w:spacing w:line="360" w:lineRule="auto"/>
        <w:jc w:val="center"/>
        <w:rPr>
          <w:rFonts w:hint="eastAsia" w:ascii="宋体" w:hAnsi="宋体"/>
          <w:b/>
          <w:bCs/>
          <w:sz w:val="44"/>
          <w:szCs w:val="44"/>
        </w:rPr>
      </w:pPr>
      <w:r>
        <w:rPr>
          <w:rFonts w:hint="eastAsia" w:ascii="宋体" w:hAnsi="宋体" w:eastAsia="宋体"/>
          <w:b/>
          <w:bCs/>
          <w:sz w:val="44"/>
          <w:szCs w:val="44"/>
          <w:lang w:eastAsia="zh-CN"/>
        </w:rPr>
        <w:drawing>
          <wp:inline distT="0" distB="0" distL="114300" distR="114300">
            <wp:extent cx="6017895" cy="7960995"/>
            <wp:effectExtent l="0" t="0" r="1905" b="1905"/>
            <wp:docPr id="99" name="图片 99" descr="f2e020b8326af34e452dc04a6474b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f2e020b8326af34e452dc04a6474b4a"/>
                    <pic:cNvPicPr>
                      <a:picLocks noChangeAspect="1"/>
                    </pic:cNvPicPr>
                  </pic:nvPicPr>
                  <pic:blipFill>
                    <a:blip r:embed="rId60"/>
                    <a:stretch>
                      <a:fillRect/>
                    </a:stretch>
                  </pic:blipFill>
                  <pic:spPr>
                    <a:xfrm>
                      <a:off x="0" y="0"/>
                      <a:ext cx="6017895" cy="7960995"/>
                    </a:xfrm>
                    <a:prstGeom prst="rect">
                      <a:avLst/>
                    </a:prstGeom>
                  </pic:spPr>
                </pic:pic>
              </a:graphicData>
            </a:graphic>
          </wp:inline>
        </w:drawing>
      </w:r>
    </w:p>
    <w:p>
      <w:pPr>
        <w:spacing w:line="360" w:lineRule="auto"/>
        <w:jc w:val="both"/>
        <w:rPr>
          <w:rFonts w:hint="eastAsia" w:ascii="宋体" w:hAnsi="宋体"/>
          <w:b/>
          <w:bCs/>
          <w:sz w:val="44"/>
          <w:szCs w:val="44"/>
        </w:rPr>
      </w:pPr>
    </w:p>
    <w:p>
      <w:pPr>
        <w:spacing w:line="360" w:lineRule="auto"/>
        <w:jc w:val="both"/>
        <w:rPr>
          <w:rFonts w:hint="eastAsia" w:ascii="宋体" w:hAnsi="宋体"/>
          <w:b/>
          <w:bCs/>
          <w:sz w:val="44"/>
          <w:szCs w:val="44"/>
        </w:rPr>
      </w:pPr>
    </w:p>
    <w:p>
      <w:pPr>
        <w:spacing w:line="360" w:lineRule="auto"/>
        <w:jc w:val="center"/>
        <w:rPr>
          <w:rFonts w:hint="eastAsia" w:ascii="宋体" w:hAnsi="宋体"/>
          <w:b/>
          <w:bCs/>
          <w:sz w:val="44"/>
          <w:szCs w:val="44"/>
        </w:rPr>
      </w:pPr>
    </w:p>
    <w:p>
      <w:pPr>
        <w:spacing w:line="360" w:lineRule="auto"/>
        <w:jc w:val="center"/>
        <w:rPr>
          <w:rFonts w:hint="eastAsia" w:ascii="宋体" w:hAnsi="宋体"/>
          <w:b/>
          <w:bCs/>
          <w:sz w:val="44"/>
          <w:szCs w:val="44"/>
        </w:rPr>
      </w:pPr>
      <w:r>
        <w:rPr>
          <w:rFonts w:hint="eastAsia" w:ascii="宋体" w:hAnsi="宋体"/>
          <w:b/>
          <w:bCs/>
          <w:sz w:val="44"/>
          <w:szCs w:val="44"/>
        </w:rPr>
        <w:t>委托书</w:t>
      </w:r>
    </w:p>
    <w:p>
      <w:pPr>
        <w:spacing w:line="360" w:lineRule="auto"/>
        <w:rPr>
          <w:rFonts w:hint="eastAsia" w:ascii="宋体" w:hAnsi="宋体"/>
          <w:b/>
          <w:bCs/>
          <w:sz w:val="44"/>
          <w:szCs w:val="44"/>
        </w:rPr>
      </w:pPr>
      <w:r>
        <w:rPr>
          <w:rFonts w:hint="eastAsia" w:ascii="宋体" w:hAnsi="宋体"/>
          <w:b/>
          <w:bCs/>
          <w:sz w:val="44"/>
          <w:szCs w:val="44"/>
        </w:rPr>
        <w:t xml:space="preserve"> </w:t>
      </w:r>
    </w:p>
    <w:p>
      <w:pPr>
        <w:autoSpaceDE w:val="0"/>
        <w:spacing w:line="600" w:lineRule="auto"/>
        <w:ind w:firstLine="960" w:firstLineChars="300"/>
        <w:jc w:val="left"/>
        <w:rPr>
          <w:rFonts w:hint="eastAsia" w:ascii="宋体" w:hAnsi="宋体"/>
          <w:sz w:val="32"/>
          <w:szCs w:val="32"/>
        </w:rPr>
      </w:pPr>
      <w:r>
        <w:rPr>
          <w:rFonts w:hint="eastAsia" w:ascii="宋体" w:hAnsi="宋体"/>
          <w:sz w:val="32"/>
          <w:szCs w:val="32"/>
        </w:rPr>
        <w:t>宁夏净之蓝环保技术有限公司：</w:t>
      </w:r>
    </w:p>
    <w:p>
      <w:pPr>
        <w:autoSpaceDE w:val="0"/>
        <w:spacing w:line="600" w:lineRule="auto"/>
        <w:ind w:left="1100" w:leftChars="500" w:right="1129" w:rightChars="513" w:firstLine="1312" w:firstLineChars="410"/>
        <w:jc w:val="left"/>
        <w:rPr>
          <w:rFonts w:hint="eastAsia" w:ascii="宋体" w:hAnsi="宋体"/>
          <w:sz w:val="32"/>
          <w:szCs w:val="32"/>
        </w:rPr>
      </w:pPr>
      <w:r>
        <w:rPr>
          <w:rFonts w:hint="eastAsia" w:ascii="宋体" w:hAnsi="宋体"/>
          <w:sz w:val="32"/>
          <w:szCs w:val="32"/>
        </w:rPr>
        <w:t>根据《中华人民共和国环境保护法》及相关法律、法规和现行监测规范要求，现委托贵单位对我公司</w:t>
      </w:r>
      <w:r>
        <w:rPr>
          <w:rFonts w:hint="eastAsia"/>
          <w:sz w:val="32"/>
          <w:szCs w:val="32"/>
          <w:u w:val="single"/>
          <w:lang w:eastAsia="zh-CN"/>
        </w:rPr>
        <w:t>宁夏兴昌盛成品油销售有限责任公司加油站改扩建</w:t>
      </w:r>
      <w:r>
        <w:rPr>
          <w:rFonts w:hint="eastAsia" w:ascii="宋体" w:hAnsi="宋体"/>
          <w:sz w:val="32"/>
          <w:szCs w:val="32"/>
          <w:u w:val="single"/>
        </w:rPr>
        <w:t>竣工环境保护验收</w:t>
      </w:r>
      <w:r>
        <w:rPr>
          <w:rFonts w:hint="eastAsia" w:ascii="宋体" w:hAnsi="宋体"/>
          <w:sz w:val="32"/>
          <w:szCs w:val="32"/>
          <w:u w:val="single"/>
          <w:lang w:eastAsia="zh-CN"/>
        </w:rPr>
        <w:t>检</w:t>
      </w:r>
      <w:r>
        <w:rPr>
          <w:rFonts w:hint="eastAsia" w:ascii="宋体" w:hAnsi="宋体"/>
          <w:sz w:val="32"/>
          <w:szCs w:val="32"/>
          <w:u w:val="single"/>
        </w:rPr>
        <w:t>测</w:t>
      </w:r>
      <w:r>
        <w:rPr>
          <w:rFonts w:hint="eastAsia" w:ascii="宋体" w:hAnsi="宋体"/>
          <w:sz w:val="32"/>
          <w:szCs w:val="32"/>
        </w:rPr>
        <w:t>进行</w:t>
      </w:r>
      <w:r>
        <w:rPr>
          <w:rFonts w:hint="eastAsia" w:ascii="宋体" w:hAnsi="宋体"/>
          <w:sz w:val="32"/>
          <w:szCs w:val="32"/>
          <w:lang w:eastAsia="zh-CN"/>
        </w:rPr>
        <w:t>检</w:t>
      </w:r>
      <w:r>
        <w:rPr>
          <w:rFonts w:hint="eastAsia" w:ascii="宋体" w:hAnsi="宋体"/>
          <w:sz w:val="32"/>
          <w:szCs w:val="32"/>
        </w:rPr>
        <w:t>测并编制完成验收</w:t>
      </w:r>
      <w:r>
        <w:rPr>
          <w:rFonts w:hint="eastAsia" w:ascii="宋体" w:hAnsi="宋体"/>
          <w:sz w:val="32"/>
          <w:szCs w:val="32"/>
          <w:lang w:eastAsia="zh-CN"/>
        </w:rPr>
        <w:t>检</w:t>
      </w:r>
      <w:r>
        <w:rPr>
          <w:rFonts w:hint="eastAsia" w:ascii="宋体" w:hAnsi="宋体"/>
          <w:sz w:val="32"/>
          <w:szCs w:val="32"/>
        </w:rPr>
        <w:t>测报告，我公司将积极配合贵公司完成验收</w:t>
      </w:r>
      <w:r>
        <w:rPr>
          <w:rFonts w:hint="eastAsia" w:ascii="宋体" w:hAnsi="宋体"/>
          <w:sz w:val="32"/>
          <w:szCs w:val="32"/>
          <w:lang w:eastAsia="zh-CN"/>
        </w:rPr>
        <w:t>检</w:t>
      </w:r>
      <w:r>
        <w:rPr>
          <w:rFonts w:hint="eastAsia" w:ascii="宋体" w:hAnsi="宋体"/>
          <w:sz w:val="32"/>
          <w:szCs w:val="32"/>
        </w:rPr>
        <w:t>测，请贵公司进行公正、客观、科学的</w:t>
      </w:r>
      <w:r>
        <w:rPr>
          <w:rFonts w:hint="eastAsia" w:ascii="宋体" w:hAnsi="宋体"/>
          <w:sz w:val="32"/>
          <w:szCs w:val="32"/>
          <w:lang w:eastAsia="zh-CN"/>
        </w:rPr>
        <w:t>检</w:t>
      </w:r>
      <w:r>
        <w:rPr>
          <w:rFonts w:hint="eastAsia" w:ascii="宋体" w:hAnsi="宋体"/>
          <w:sz w:val="32"/>
          <w:szCs w:val="32"/>
        </w:rPr>
        <w:t>测。</w:t>
      </w:r>
    </w:p>
    <w:p>
      <w:pPr>
        <w:autoSpaceDE w:val="0"/>
        <w:spacing w:line="600" w:lineRule="auto"/>
        <w:ind w:firstLine="640" w:firstLineChars="200"/>
        <w:jc w:val="left"/>
        <w:rPr>
          <w:rFonts w:hint="eastAsia" w:ascii="宋体" w:hAnsi="宋体"/>
          <w:sz w:val="32"/>
          <w:szCs w:val="32"/>
        </w:rPr>
      </w:pPr>
      <w:r>
        <w:rPr>
          <w:rFonts w:hint="eastAsia" w:ascii="宋体" w:hAnsi="宋体"/>
          <w:sz w:val="32"/>
          <w:szCs w:val="32"/>
        </w:rPr>
        <w:t xml:space="preserve"> </w:t>
      </w:r>
    </w:p>
    <w:p>
      <w:pPr>
        <w:autoSpaceDE w:val="0"/>
        <w:spacing w:line="600" w:lineRule="auto"/>
        <w:jc w:val="left"/>
        <w:rPr>
          <w:rFonts w:hint="eastAsia" w:ascii="宋体" w:hAnsi="宋体"/>
          <w:sz w:val="32"/>
          <w:szCs w:val="32"/>
        </w:rPr>
      </w:pPr>
      <w:r>
        <w:rPr>
          <w:rFonts w:hint="eastAsia" w:ascii="宋体" w:hAnsi="宋体"/>
          <w:sz w:val="32"/>
          <w:szCs w:val="32"/>
        </w:rPr>
        <w:t xml:space="preserve"> </w:t>
      </w:r>
    </w:p>
    <w:p>
      <w:pPr>
        <w:spacing w:line="360" w:lineRule="auto"/>
        <w:ind w:right="640" w:firstLine="3200" w:firstLineChars="1000"/>
        <w:jc w:val="both"/>
        <w:rPr>
          <w:rFonts w:ascii="宋体" w:hAnsi="宋体" w:cs="宋体"/>
          <w:sz w:val="32"/>
          <w:szCs w:val="32"/>
        </w:rPr>
      </w:pPr>
      <w:r>
        <w:rPr>
          <w:rFonts w:hint="eastAsia" w:ascii="宋体" w:hAnsi="宋体" w:cs="宋体"/>
          <w:sz w:val="32"/>
          <w:szCs w:val="32"/>
        </w:rPr>
        <w:t>委托单位：</w:t>
      </w:r>
      <w:r>
        <w:rPr>
          <w:rFonts w:hint="eastAsia"/>
          <w:sz w:val="32"/>
          <w:szCs w:val="32"/>
          <w:lang w:eastAsia="zh-CN"/>
        </w:rPr>
        <w:t>宁夏兴昌盛成品油销售有限责任公司</w:t>
      </w:r>
    </w:p>
    <w:p>
      <w:pPr>
        <w:spacing w:line="360" w:lineRule="auto"/>
        <w:ind w:right="1280" w:firstLine="660"/>
        <w:rPr>
          <w:rFonts w:ascii="微软雅黑"/>
          <w:sz w:val="20"/>
        </w:rPr>
        <w:sectPr>
          <w:pgSz w:w="11910" w:h="16840"/>
          <w:pgMar w:top="120" w:right="0" w:bottom="280" w:left="0" w:header="720" w:footer="720" w:gutter="0"/>
          <w:pgNumType w:fmt="decimal"/>
        </w:sectPr>
      </w:pPr>
      <w:r>
        <w:rPr>
          <w:rFonts w:hint="eastAsia" w:ascii="宋体" w:hAnsi="宋体" w:cs="宋体"/>
          <w:sz w:val="32"/>
          <w:szCs w:val="32"/>
        </w:rPr>
        <w:t xml:space="preserve">               </w:t>
      </w:r>
      <w:r>
        <w:rPr>
          <w:rFonts w:hint="eastAsia" w:cs="宋体"/>
          <w:sz w:val="32"/>
          <w:szCs w:val="32"/>
          <w:lang w:val="en-US" w:eastAsia="zh-CN"/>
        </w:rPr>
        <w:t xml:space="preserve"> </w:t>
      </w:r>
      <w:r>
        <w:rPr>
          <w:rFonts w:hint="eastAsia" w:ascii="宋体" w:hAnsi="宋体" w:cs="宋体"/>
          <w:sz w:val="32"/>
          <w:szCs w:val="32"/>
        </w:rPr>
        <w:t>委托时间：20</w:t>
      </w:r>
      <w:r>
        <w:rPr>
          <w:rFonts w:hint="eastAsia" w:cs="宋体"/>
          <w:sz w:val="32"/>
          <w:szCs w:val="32"/>
          <w:lang w:val="en-US" w:eastAsia="zh-CN"/>
        </w:rPr>
        <w:t>20</w:t>
      </w:r>
      <w:r>
        <w:rPr>
          <w:rFonts w:hint="eastAsia" w:ascii="宋体" w:hAnsi="宋体" w:cs="宋体"/>
          <w:sz w:val="32"/>
          <w:szCs w:val="32"/>
        </w:rPr>
        <w:t>年</w:t>
      </w:r>
      <w:r>
        <w:rPr>
          <w:rFonts w:hint="eastAsia" w:cs="宋体"/>
          <w:sz w:val="32"/>
          <w:szCs w:val="32"/>
          <w:lang w:val="en-US" w:eastAsia="zh-CN"/>
        </w:rPr>
        <w:t>3</w:t>
      </w:r>
      <w:r>
        <w:rPr>
          <w:rFonts w:hint="eastAsia" w:ascii="宋体" w:hAnsi="宋体" w:cs="宋体"/>
          <w:sz w:val="32"/>
          <w:szCs w:val="32"/>
        </w:rPr>
        <w:t>月</w:t>
      </w:r>
      <w:r>
        <w:rPr>
          <w:rFonts w:hint="eastAsia" w:cs="宋体"/>
          <w:sz w:val="32"/>
          <w:szCs w:val="32"/>
          <w:lang w:val="en-US" w:eastAsia="zh-CN"/>
        </w:rPr>
        <w:t>10</w:t>
      </w:r>
      <w:r>
        <w:rPr>
          <w:rFonts w:hint="eastAsia" w:ascii="宋体" w:hAnsi="宋体" w:cs="宋体"/>
          <w:sz w:val="32"/>
          <w:szCs w:val="32"/>
        </w:rPr>
        <w:t>日</w:t>
      </w:r>
    </w:p>
    <w:p>
      <w:pPr>
        <w:pStyle w:val="5"/>
        <w:rPr>
          <w:rFonts w:hint="eastAsia" w:ascii="微软雅黑" w:eastAsia="宋体"/>
          <w:sz w:val="20"/>
          <w:lang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237605" cy="9085580"/>
            <wp:effectExtent l="0" t="0" r="10795" b="1270"/>
            <wp:docPr id="101" name="图片 101" descr="336DE13A90F68F73F80E4FFDE93EDD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336DE13A90F68F73F80E4FFDE93EDDBA"/>
                    <pic:cNvPicPr>
                      <a:picLocks noChangeAspect="1"/>
                    </pic:cNvPicPr>
                  </pic:nvPicPr>
                  <pic:blipFill>
                    <a:blip r:embed="rId61"/>
                    <a:srcRect l="7161" t="3807" r="160" b="114"/>
                    <a:stretch>
                      <a:fillRect/>
                    </a:stretch>
                  </pic:blipFill>
                  <pic:spPr>
                    <a:xfrm>
                      <a:off x="0" y="0"/>
                      <a:ext cx="6237605" cy="9085580"/>
                    </a:xfrm>
                    <a:prstGeom prst="rect">
                      <a:avLst/>
                    </a:prstGeom>
                  </pic:spPr>
                </pic:pic>
              </a:graphicData>
            </a:graphic>
          </wp:inline>
        </w:drawing>
      </w:r>
    </w:p>
    <w:p>
      <w:pPr>
        <w:pStyle w:val="5"/>
        <w:rPr>
          <w:rFonts w:hint="default" w:ascii="微软雅黑" w:eastAsia="宋体"/>
          <w:sz w:val="20"/>
          <w:lang w:val="en-US"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017895" cy="9072880"/>
            <wp:effectExtent l="0" t="0" r="1905" b="13970"/>
            <wp:docPr id="102" name="图片 102" descr="7FFBE1056175CFCF94F92647F282DD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7FFBE1056175CFCF94F92647F282DD9F"/>
                    <pic:cNvPicPr>
                      <a:picLocks noChangeAspect="1"/>
                    </pic:cNvPicPr>
                  </pic:nvPicPr>
                  <pic:blipFill>
                    <a:blip r:embed="rId62"/>
                    <a:srcRect l="4706" t="4175" r="5549" b="-229"/>
                    <a:stretch>
                      <a:fillRect/>
                    </a:stretch>
                  </pic:blipFill>
                  <pic:spPr>
                    <a:xfrm>
                      <a:off x="0" y="0"/>
                      <a:ext cx="6017895" cy="9072880"/>
                    </a:xfrm>
                    <a:prstGeom prst="rect">
                      <a:avLst/>
                    </a:prstGeom>
                  </pic:spPr>
                </pic:pic>
              </a:graphicData>
            </a:graphic>
          </wp:inline>
        </w:drawing>
      </w:r>
      <w:r>
        <w:rPr>
          <w:rFonts w:hint="eastAsia" w:ascii="微软雅黑"/>
          <w:sz w:val="20"/>
          <w:lang w:val="en-US" w:eastAsia="zh-CN"/>
        </w:rPr>
        <w:t xml:space="preserve"> </w:t>
      </w:r>
    </w:p>
    <w:p>
      <w:pPr>
        <w:pStyle w:val="5"/>
        <w:rPr>
          <w:rFonts w:hint="eastAsia" w:ascii="微软雅黑" w:eastAsia="宋体"/>
          <w:sz w:val="20"/>
          <w:lang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440170" cy="9134475"/>
            <wp:effectExtent l="0" t="0" r="17780" b="9525"/>
            <wp:docPr id="103" name="图片 103" descr="8BA7906B8524BF2612F71903E48D5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8BA7906B8524BF2612F71903E48D5119"/>
                    <pic:cNvPicPr>
                      <a:picLocks noChangeAspect="1"/>
                    </pic:cNvPicPr>
                  </pic:nvPicPr>
                  <pic:blipFill>
                    <a:blip r:embed="rId63"/>
                    <a:srcRect l="7360" t="2531" r="1835" b="115"/>
                    <a:stretch>
                      <a:fillRect/>
                    </a:stretch>
                  </pic:blipFill>
                  <pic:spPr>
                    <a:xfrm>
                      <a:off x="0" y="0"/>
                      <a:ext cx="6440170" cy="9134475"/>
                    </a:xfrm>
                    <a:prstGeom prst="rect">
                      <a:avLst/>
                    </a:prstGeom>
                  </pic:spPr>
                </pic:pic>
              </a:graphicData>
            </a:graphic>
          </wp:inline>
        </w:drawing>
      </w:r>
    </w:p>
    <w:p>
      <w:pPr>
        <w:pStyle w:val="5"/>
        <w:rPr>
          <w:rFonts w:hint="eastAsia" w:ascii="微软雅黑" w:eastAsia="宋体"/>
          <w:sz w:val="20"/>
          <w:lang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753860" cy="9142095"/>
            <wp:effectExtent l="0" t="0" r="8890" b="1905"/>
            <wp:docPr id="104" name="图片 104" descr="FB59CA090782D83CA72B999E88CFD1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FB59CA090782D83CA72B999E88CFD1CB"/>
                    <pic:cNvPicPr>
                      <a:picLocks noChangeAspect="1"/>
                    </pic:cNvPicPr>
                  </pic:nvPicPr>
                  <pic:blipFill>
                    <a:blip r:embed="rId64"/>
                    <a:srcRect l="3179" t="594" r="2110"/>
                    <a:stretch>
                      <a:fillRect/>
                    </a:stretch>
                  </pic:blipFill>
                  <pic:spPr>
                    <a:xfrm>
                      <a:off x="0" y="0"/>
                      <a:ext cx="6753860" cy="9142095"/>
                    </a:xfrm>
                    <a:prstGeom prst="rect">
                      <a:avLst/>
                    </a:prstGeom>
                  </pic:spPr>
                </pic:pic>
              </a:graphicData>
            </a:graphic>
          </wp:inline>
        </w:drawing>
      </w:r>
    </w:p>
    <w:p>
      <w:pPr>
        <w:pStyle w:val="5"/>
        <w:rPr>
          <w:rFonts w:hint="eastAsia" w:ascii="微软雅黑" w:eastAsia="宋体"/>
          <w:sz w:val="20"/>
          <w:lang w:eastAsia="zh-CN"/>
        </w:rPr>
      </w:pPr>
    </w:p>
    <w:p>
      <w:pPr>
        <w:pStyle w:val="5"/>
        <w:rPr>
          <w:rFonts w:hint="eastAsia" w:ascii="微软雅黑" w:eastAsia="宋体"/>
          <w:sz w:val="20"/>
          <w:lang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601460" cy="9239885"/>
            <wp:effectExtent l="0" t="0" r="8890" b="18415"/>
            <wp:docPr id="105" name="图片 105" descr="35493349B1710565B3D5A66E5BB66C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35493349B1710565B3D5A66E5BB66CD8"/>
                    <pic:cNvPicPr>
                      <a:picLocks noChangeAspect="1"/>
                    </pic:cNvPicPr>
                  </pic:nvPicPr>
                  <pic:blipFill>
                    <a:blip r:embed="rId65"/>
                    <a:srcRect l="4632" t="1316" r="4571"/>
                    <a:stretch>
                      <a:fillRect/>
                    </a:stretch>
                  </pic:blipFill>
                  <pic:spPr>
                    <a:xfrm>
                      <a:off x="0" y="0"/>
                      <a:ext cx="6601460" cy="9239885"/>
                    </a:xfrm>
                    <a:prstGeom prst="rect">
                      <a:avLst/>
                    </a:prstGeom>
                  </pic:spPr>
                </pic:pic>
              </a:graphicData>
            </a:graphic>
          </wp:inline>
        </w:drawing>
      </w:r>
    </w:p>
    <w:p>
      <w:pPr>
        <w:pStyle w:val="5"/>
        <w:rPr>
          <w:rFonts w:hint="eastAsia" w:ascii="微软雅黑" w:eastAsia="宋体"/>
          <w:sz w:val="20"/>
          <w:lang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161405" cy="9103995"/>
            <wp:effectExtent l="0" t="0" r="10795" b="1905"/>
            <wp:docPr id="106" name="图片 106" descr="E3AE8CCF6D752FF917822AA2E484AB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E3AE8CCF6D752FF917822AA2E484AB3F"/>
                    <pic:cNvPicPr>
                      <a:picLocks noChangeAspect="1"/>
                    </pic:cNvPicPr>
                  </pic:nvPicPr>
                  <pic:blipFill>
                    <a:blip r:embed="rId66"/>
                    <a:srcRect l="3867" t="1275" r="1136" b="1519"/>
                    <a:stretch>
                      <a:fillRect/>
                    </a:stretch>
                  </pic:blipFill>
                  <pic:spPr>
                    <a:xfrm>
                      <a:off x="0" y="0"/>
                      <a:ext cx="6161405" cy="9103995"/>
                    </a:xfrm>
                    <a:prstGeom prst="rect">
                      <a:avLst/>
                    </a:prstGeom>
                  </pic:spPr>
                </pic:pic>
              </a:graphicData>
            </a:graphic>
          </wp:inline>
        </w:drawing>
      </w:r>
    </w:p>
    <w:p>
      <w:pPr>
        <w:pStyle w:val="5"/>
        <w:rPr>
          <w:rFonts w:hint="eastAsia" w:ascii="微软雅黑" w:eastAsia="宋体"/>
          <w:sz w:val="20"/>
          <w:lang w:eastAsia="zh-CN"/>
        </w:rPr>
      </w:pPr>
    </w:p>
    <w:p>
      <w:pPr>
        <w:pStyle w:val="5"/>
        <w:rPr>
          <w:rFonts w:hint="default" w:ascii="微软雅黑" w:eastAsia="宋体"/>
          <w:sz w:val="20"/>
          <w:lang w:val="en-US" w:eastAsia="zh-CN"/>
        </w:rPr>
      </w:pPr>
      <w:r>
        <w:rPr>
          <w:rFonts w:hint="eastAsia" w:ascii="微软雅黑"/>
          <w:sz w:val="20"/>
          <w:lang w:val="en-US" w:eastAsia="zh-CN"/>
        </w:rPr>
        <w:t xml:space="preserve">                      </w:t>
      </w:r>
      <w:r>
        <w:rPr>
          <w:rFonts w:hint="eastAsia" w:ascii="微软雅黑" w:eastAsia="宋体"/>
          <w:sz w:val="20"/>
          <w:lang w:eastAsia="zh-CN"/>
        </w:rPr>
        <w:drawing>
          <wp:inline distT="0" distB="0" distL="114300" distR="114300">
            <wp:extent cx="6297930" cy="9186545"/>
            <wp:effectExtent l="0" t="0" r="7620" b="14605"/>
            <wp:docPr id="107" name="图片 107" descr="2834804A3BEB39203F16717E1FBF62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2834804A3BEB39203F16717E1FBF62BF"/>
                    <pic:cNvPicPr>
                      <a:picLocks noChangeAspect="1"/>
                    </pic:cNvPicPr>
                  </pic:nvPicPr>
                  <pic:blipFill>
                    <a:blip r:embed="rId67"/>
                    <a:srcRect l="3827" t="1094" r="3369"/>
                    <a:stretch>
                      <a:fillRect/>
                    </a:stretch>
                  </pic:blipFill>
                  <pic:spPr>
                    <a:xfrm>
                      <a:off x="0" y="0"/>
                      <a:ext cx="6297930" cy="9186545"/>
                    </a:xfrm>
                    <a:prstGeom prst="rect">
                      <a:avLst/>
                    </a:prstGeom>
                  </pic:spPr>
                </pic:pic>
              </a:graphicData>
            </a:graphic>
          </wp:inline>
        </w:drawing>
      </w:r>
      <w:r>
        <w:rPr>
          <w:rFonts w:hint="eastAsia" w:ascii="微软雅黑"/>
          <w:sz w:val="20"/>
          <w:lang w:val="en-US" w:eastAsia="zh-CN"/>
        </w:rPr>
        <w:t xml:space="preserve">    </w:t>
      </w:r>
    </w:p>
    <w:sectPr>
      <w:pgSz w:w="11910" w:h="16840"/>
      <w:pgMar w:top="240" w:right="0" w:bottom="280" w:left="0" w:header="720" w:footer="720" w:gutter="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auto"/>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1100" w:leftChars="500" w:right="1089" w:rightChars="495"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1100" w:leftChars="500" w:right="1089" w:rightChars="495" w:firstLine="0" w:firstLineChars="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rFonts w:ascii="Times New Roman"/>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both"/>
      <w:rPr>
        <w:szCs w:val="21"/>
      </w:rPr>
    </w:pPr>
    <w:r>
      <w:rPr>
        <w:szCs w:val="20"/>
      </w:rPr>
      <mc:AlternateContent>
        <mc:Choice Requires="wps">
          <w:drawing>
            <wp:anchor distT="0" distB="0" distL="114300" distR="114300" simplePos="0" relativeHeight="948939776" behindDoc="0" locked="0" layoutInCell="1" allowOverlap="1">
              <wp:simplePos x="0" y="0"/>
              <wp:positionH relativeFrom="margin">
                <wp:align>right</wp:align>
              </wp:positionH>
              <wp:positionV relativeFrom="paragraph">
                <wp:posOffset>0</wp:posOffset>
              </wp:positionV>
              <wp:extent cx="1828800" cy="1828800"/>
              <wp:effectExtent l="0" t="0" r="0" b="0"/>
              <wp:wrapNone/>
              <wp:docPr id="108" name="文本框 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pStyle w:val="6"/>
                            <w:rPr>
                              <w:rFonts w:ascii="Times New Roman"/>
                            </w:rPr>
                          </w:pPr>
                          <w:r>
                            <w:rPr>
                              <w:rFonts w:hint="eastAsia" w:ascii="Times New Roman"/>
                            </w:rPr>
                            <w:t xml:space="preserve">第 </w:t>
                          </w:r>
                          <w:r>
                            <w:rPr>
                              <w:rFonts w:hint="eastAsia" w:ascii="Times New Roman"/>
                            </w:rPr>
                            <w:fldChar w:fldCharType="begin"/>
                          </w:r>
                          <w:r>
                            <w:rPr>
                              <w:rFonts w:hint="eastAsia" w:ascii="Times New Roman"/>
                            </w:rPr>
                            <w:instrText xml:space="preserve"> PAGE  \* MERGEFORMAT </w:instrText>
                          </w:r>
                          <w:r>
                            <w:rPr>
                              <w:rFonts w:hint="eastAsia" w:ascii="Times New Roman"/>
                            </w:rPr>
                            <w:fldChar w:fldCharType="separate"/>
                          </w:r>
                          <w:r>
                            <w:rPr>
                              <w:rFonts w:ascii="Times New Roman"/>
                            </w:rPr>
                            <w:t>I</w:t>
                          </w:r>
                          <w:r>
                            <w:rPr>
                              <w:rFonts w:hint="eastAsia" w:ascii="Times New Roman"/>
                            </w:rPr>
                            <w:fldChar w:fldCharType="end"/>
                          </w:r>
                          <w:r>
                            <w:rPr>
                              <w:rFonts w:hint="eastAsia" w:ascii="Times New Roman"/>
                            </w:rPr>
                            <w:t xml:space="preserve"> 页 共 6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94893977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NhYvC8AQAAZwMAAA4AAABkcnMvZTJvRG9jLnhtbK1TzY7TMBC+&#10;I/EOlu80aaWFKGq6Aq0WISFAWvYBXMduLNkea+w26QvAG3Diwp3n6nMwdpsughvi4szvN/PNTNa3&#10;k7PsoDAa8B1fLmrOlJfQG7/r+OPn+xcNZzEJ3wsLXnX8qCK/3Tx/th5Dq1YwgO0VMgLxsR1Dx4eU&#10;QltVUQ7KibiAoDw5NaATiVTcVT2KkdCdrVZ1/bIaAfuAIFWMZL07O/mm4GutZPqodVSJ2Y5Tb6m8&#10;WN5tfqvNWrQ7FGEw8tKG+IcunDCeil6h7kQSbI/mLyhnJEIEnRYSXAVaG6kKB2KzrP9g8zCIoAoX&#10;Gk4M1zHF/wcrPxw+ITM97a6mVXnhaEmnb19P33+efnxh2UgjGkNsKfIhUGya3sBE4bM9kjEznzS6&#10;/CVOjPw07ON1wGpKTOakZtU0Nbkk+WaF8Kun9IAxvVXgWBY6jrTBMlhxeB/TOXQOydU83Btryxat&#10;ZyOh3jSvbkrG1UXo1udgVQ7igpM5nXvPUpq204XoFvoj8RzpKDru6Wo5s+88zTzfzyzgLGxnYR/Q&#10;7AZqeVmqx/B6n6i50nOucIYlrlmhbRbWl8vL5/K7XqKe/o/N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GhpgkvTAAAABQEAAA8AAAAAAAAAAQAgAAAAIgAAAGRycy9kb3ducmV2LnhtbFBLAQIUABQA&#10;AAAIAIdO4kATYWLwvAEAAGcDAAAOAAAAAAAAAAEAIAAAACIBAABkcnMvZTJvRG9jLnhtbFBLBQYA&#10;AAAABgAGAFkBAABQBQAAAAA=&#10;">
              <v:path/>
              <v:fill on="f" focussize="0,0"/>
              <v:stroke on="f" weight="1.25pt"/>
              <v:imagedata o:title=""/>
              <o:lock v:ext="edit"/>
              <v:textbox inset="0mm,0mm,0mm,0mm" style="mso-fit-shape-to-text:t;">
                <w:txbxContent>
                  <w:p>
                    <w:pPr>
                      <w:pStyle w:val="6"/>
                      <w:rPr>
                        <w:rFonts w:ascii="Times New Roman"/>
                      </w:rPr>
                    </w:pPr>
                    <w:r>
                      <w:rPr>
                        <w:rFonts w:hint="eastAsia" w:ascii="Times New Roman"/>
                      </w:rPr>
                      <w:t xml:space="preserve">第 </w:t>
                    </w:r>
                    <w:r>
                      <w:rPr>
                        <w:rFonts w:hint="eastAsia" w:ascii="Times New Roman"/>
                      </w:rPr>
                      <w:fldChar w:fldCharType="begin"/>
                    </w:r>
                    <w:r>
                      <w:rPr>
                        <w:rFonts w:hint="eastAsia" w:ascii="Times New Roman"/>
                      </w:rPr>
                      <w:instrText xml:space="preserve"> PAGE  \* MERGEFORMAT </w:instrText>
                    </w:r>
                    <w:r>
                      <w:rPr>
                        <w:rFonts w:hint="eastAsia" w:ascii="Times New Roman"/>
                      </w:rPr>
                      <w:fldChar w:fldCharType="separate"/>
                    </w:r>
                    <w:r>
                      <w:rPr>
                        <w:rFonts w:ascii="Times New Roman"/>
                      </w:rPr>
                      <w:t>I</w:t>
                    </w:r>
                    <w:r>
                      <w:rPr>
                        <w:rFonts w:hint="eastAsia" w:ascii="Times New Roman"/>
                      </w:rPr>
                      <w:fldChar w:fldCharType="end"/>
                    </w:r>
                    <w:r>
                      <w:rPr>
                        <w:rFonts w:hint="eastAsia" w:ascii="Times New Roman"/>
                      </w:rPr>
                      <w:t xml:space="preserve"> 页 共 6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1100" w:leftChars="500" w:right="1089" w:rightChars="495" w:firstLine="0" w:firstLineChars="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0340"/>
        <w:tab w:val="clear" w:pos="4153"/>
        <w:tab w:val="clear" w:pos="8306"/>
      </w:tabs>
      <w:ind w:left="2178" w:leftChars="499" w:right="1309" w:rightChars="595" w:hanging="1080" w:hangingChars="600"/>
      <w:jc w:val="both"/>
      <w:rPr>
        <w:rFonts w:hint="eastAsia" w:eastAsia="宋体"/>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XVf4VAgAAFQQAAA4AAABkcnMvZTJvRG9jLnhtbK1Ty47TMBTdI/EP&#10;lvc0aYFRqZqOyoyKkCpmpIJm7TpOE8kv2W6T8gHwB6zYsOe7+h0cO01nBKwQG/v6vu+5x/PrTkly&#10;EM43Rhd0PMopEZqbstG7gn76uHoxpcQHpksmjRYFPQpPrxfPn81bOxMTUxtZCkeQRPtZawtah2Bn&#10;WeZ5LRTzI2OFhrEyTrGAp9tlpWMtsiuZTfL8KmuNK60zXHgP7W1vpIuUv6oED3dV5UUgsqDoLaTT&#10;pXMbz2wxZ7OdY7Zu+LkN9g9dKNZoFL2kumWBkb1r/kilGu6MN1UYcaMyU1UNF2kGTDPOf5tmUzMr&#10;0iwAx9sLTP7/peUfDveONGVBX72hRDOFHZ2+fT19/3n68YVAB4Ba62fw21h4hu6t6bDoQe+hjHN3&#10;lVPxxkQEdkB9vMArukB4DJpOptMcJg7b8ED+7DHcOh/eCaNIFArqsL8EKzusfehdB5dYTZtVI2Xa&#10;odSkLejVy9d5CrhYkFxq1IhD9M1GKXTb7jzZ1pRHDOZMzw1v+apB8TXz4Z45kAENg+DhDkclDYqY&#10;s0RJbdznv+mjP3YEKyUtyFVQDfZTIt9r7C7ycBDcIGwHQe/VjQFbx/g4licRAS7IQaycUQ9g/TLW&#10;gIlpjkoFDYN4E3qC49dwsVwmp711za7uA8A8y8JabyyPZSKQ3i73AWAmjCNAPSpn3MC9tKXzP4nk&#10;fvpOXo+/efE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FxXVf4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v:textbox>
            </v:shape>
          </w:pict>
        </mc:Fallback>
      </mc:AlternateContent>
    </w:r>
    <w:r>
      <w:rPr>
        <w:rFonts w:hint="eastAsia"/>
      </w:rPr>
      <w:t>宁净环字（20</w:t>
    </w:r>
    <w:r>
      <w:rPr>
        <w:rFonts w:hint="eastAsia"/>
        <w:lang w:val="en-US" w:eastAsia="zh-CN"/>
      </w:rPr>
      <w:t>20</w:t>
    </w:r>
    <w:r>
      <w:rPr>
        <w:rFonts w:hint="eastAsia"/>
      </w:rPr>
      <w:t>）</w:t>
    </w:r>
    <w:r>
      <w:rPr>
        <w:rFonts w:hint="eastAsia"/>
        <w:lang w:eastAsia="zh-CN"/>
      </w:rPr>
      <w:t>气字</w:t>
    </w:r>
    <w:r>
      <w:rPr>
        <w:rFonts w:hint="eastAsia"/>
        <w:lang w:val="en-US" w:eastAsia="zh-CN"/>
      </w:rPr>
      <w:t>037</w:t>
    </w:r>
    <w:r>
      <w:rPr>
        <w:rFonts w:hint="eastAsia"/>
      </w:rPr>
      <w:t>号</w:t>
    </w:r>
    <w:r>
      <w:rPr>
        <w:rFonts w:hint="eastAsia"/>
        <w:lang w:val="en-US" w:eastAsia="zh-CN"/>
      </w:rPr>
      <w:t xml:space="preserve">                                                      </w:t>
    </w:r>
    <w:r>
      <w:rPr>
        <w:rFonts w:hint="eastAsia"/>
        <w:lang w:eastAsia="zh-CN"/>
      </w:rPr>
      <w:t>宁夏净之蓝环保技术有限公司</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4520"/>
        <w:tab w:val="clear" w:pos="4153"/>
        <w:tab w:val="clear" w:pos="8306"/>
      </w:tabs>
      <w:ind w:left="2178" w:leftChars="499" w:right="198" w:rightChars="90" w:hanging="1080" w:hangingChars="600"/>
      <w:jc w:val="both"/>
      <w:rPr>
        <w:rFonts w:hint="eastAsia" w:eastAsia="宋体"/>
        <w:lang w:eastAsia="zh-CN"/>
      </w:rPr>
    </w:pPr>
    <w:r>
      <w:rPr>
        <w:sz w:val="18"/>
      </w:rPr>
      <mc:AlternateContent>
        <mc:Choice Requires="wps">
          <w:drawing>
            <wp:anchor distT="0" distB="0" distL="114300" distR="114300" simplePos="0" relativeHeight="251669504" behindDoc="0" locked="0" layoutInCell="1" allowOverlap="1">
              <wp:simplePos x="0" y="0"/>
              <wp:positionH relativeFrom="margin">
                <wp:posOffset>4581525</wp:posOffset>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tabs>
                              <w:tab w:val="center" w:pos="7480"/>
                              <w:tab w:val="clear" w:pos="4153"/>
                            </w:tabs>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0.75pt;margin-top:0pt;height:144pt;width:144pt;mso-position-horizontal-relative:margin;mso-wrap-style:none;z-index:251669504;mso-width-relative:page;mso-height-relative:page;" filled="f" stroked="f" coordsize="21600,21600" o:gfxdata="UEsDBAoAAAAAAIdO4kAAAAAAAAAAAAAAAAAEAAAAZHJzL1BLAwQUAAAACACHTuJA6zbWDtUAAAAJ&#10;AQAADwAAAGRycy9kb3ducmV2LnhtbE2Py07DMBRE90j8g3WR2FE74ZWGOJWoCEskGhZduvElCfgR&#10;2W4a/p7bFSxHM5o5U20Wa9iMIY7eSchWAhi6zuvR9RI+2uamABaTcloZ71DCD0bY1JcXlSq1P7l3&#10;nHepZ1TiYqkkDClNJeexG9CquPITOvI+fbAqkQw910GdqNwangvxwK0aHS0MasLtgN337mglbJu2&#10;DTPGYPb42tx+vT3f4csi5fVVJp6AJVzSXxjO+IQONTEd/NHpyIyExzy7p6gEenS2hViTPkjIi0IA&#10;ryv+/0H9C1BLAwQUAAAACACHTuJA5DJ4ABMCAAAVBAAADgAAAGRycy9lMm9Eb2MueG1srVPLjtMw&#10;FN0j8Q+W9zRpEaOqajoqMypCqpiRCmLtOk4TyS/ZbpPyAfAHrNiw57v6HRw7SQcBK8TGufF9nnOP&#10;l7edkuQknG+MLuh0klMiNDdlow8F/fB+82JOiQ9Ml0waLQp6Fp7erp4/W7Z2IWamNrIUjqCI9ovW&#10;FrQOwS6yzPNaKOYnxgoNZ2WcYgG/7pCVjrWormQ2y/ObrDWutM5w4T1u73snXaX6VSV4eKgqLwKR&#10;BcVsIZ0unft4ZqslWxwcs3XDhzHYP0yhWKPR9FrqngVGjq75o5RquDPeVGHCjcpMVTVcJAxAM81/&#10;Q7OrmRUJC8jx9kqT/39l+bvToyNNWdCbl5RoprCjy9cvl28/Lt8/E9yBoNb6BeJ2FpGhe206LHq8&#10;97iMuLvKqfgFIgI/qD5f6RVdIDwmzWfzeQ4Xh2/8Qf3sKd06H94Io0g0Cuqwv0QrO2196EPHkNhN&#10;m00jZdqh1KSNIF7lKeHqQXGp0SOC6IeNVuj23YBsb8ozgDnTa8NbvmnQfMt8eGQOYsDAEHh4wFFJ&#10;gyZmsCipjfv0t/sYjx3BS0kLcRVUQ/2UyLcau4s6HA03GvvR0Ed1Z6DWKR6O5clEggtyNCtn1Eeo&#10;fh17wMU0R6eChtG8C73A8Wq4WK9T0NG65lD3CVCeZWGrd5bHNpFIb9fHADITx5GgnpWBN2gvbWl4&#10;J1Hcv/6nqKfXvPo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6zbWDtUAAAAJAQAADwAAAAAAAAAB&#10;ACAAAAAiAAAAZHJzL2Rvd25yZXYueG1sUEsBAhQAFAAAAAgAh07iQOQyeAATAgAAFQQAAA4AAAAA&#10;AAAAAQAgAAAAJAEAAGRycy9lMm9Eb2MueG1sUEsFBgAAAAAGAAYAWQEAAKkFAAAAAA==&#10;">
              <v:fill on="f" focussize="0,0"/>
              <v:stroke on="f" weight="0.5pt"/>
              <v:imagedata o:title=""/>
              <o:lock v:ext="edit" aspectratio="f"/>
              <v:textbox inset="0mm,0mm,0mm,0mm" style="mso-fit-shape-to-text:t;">
                <w:txbxContent>
                  <w:p>
                    <w:pPr>
                      <w:pStyle w:val="6"/>
                      <w:tabs>
                        <w:tab w:val="center" w:pos="7480"/>
                        <w:tab w:val="clear" w:pos="4153"/>
                      </w:tabs>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v:textbox>
            </v:shape>
          </w:pict>
        </mc:Fallback>
      </mc:AlternateContent>
    </w:r>
    <w:r>
      <w:rPr>
        <w:rFonts w:hint="eastAsia"/>
      </w:rPr>
      <w:t>宁净环字（20</w:t>
    </w:r>
    <w:r>
      <w:rPr>
        <w:rFonts w:hint="eastAsia"/>
        <w:lang w:val="en-US" w:eastAsia="zh-CN"/>
      </w:rPr>
      <w:t>20</w:t>
    </w:r>
    <w:r>
      <w:rPr>
        <w:rFonts w:hint="eastAsia"/>
      </w:rPr>
      <w:t>）</w:t>
    </w:r>
    <w:r>
      <w:rPr>
        <w:rFonts w:hint="eastAsia"/>
        <w:lang w:eastAsia="zh-CN"/>
      </w:rPr>
      <w:t>气字</w:t>
    </w:r>
    <w:r>
      <w:rPr>
        <w:rFonts w:hint="eastAsia"/>
        <w:lang w:val="en-US" w:eastAsia="zh-CN"/>
      </w:rPr>
      <w:t>037</w:t>
    </w:r>
    <w:r>
      <w:rPr>
        <w:rFonts w:hint="eastAsia"/>
      </w:rPr>
      <w:t>号</w:t>
    </w:r>
    <w:r>
      <w:rPr>
        <w:rFonts w:hint="eastAsia"/>
        <w:lang w:val="en-US" w:eastAsia="zh-CN"/>
      </w:rPr>
      <w:t xml:space="preserve">                                                                                                     </w:t>
    </w:r>
    <w:r>
      <w:rPr>
        <w:rFonts w:hint="eastAsia"/>
        <w:lang w:eastAsia="zh-CN"/>
      </w:rPr>
      <w:t>宁夏净之蓝环保技术有限公司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4740"/>
        <w:tab w:val="clear" w:pos="4153"/>
        <w:tab w:val="clear" w:pos="8306"/>
      </w:tabs>
      <w:ind w:left="2178" w:leftChars="499" w:right="1309" w:rightChars="595" w:hanging="1080" w:hangingChars="600"/>
      <w:jc w:val="both"/>
      <w:rPr>
        <w:rFonts w:hint="eastAsia" w:eastAsia="宋体"/>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posOffset>5158105</wp:posOffset>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6.15pt;margin-top:0pt;height:144pt;width:144pt;mso-position-horizontal-relative:margin;mso-wrap-style:none;z-index:251665408;mso-width-relative:page;mso-height-relative:page;" filled="f" stroked="f" coordsize="21600,21600" o:gfxdata="UEsDBAoAAAAAAIdO4kAAAAAAAAAAAAAAAAAEAAAAZHJzL1BLAwQUAAAACACHTuJATu4Ds9QAAAAJ&#10;AQAADwAAAGRycy9kb3ducmV2LnhtbE2PwU7DMBBE70j8g7VI3KidFKEoxKlERTgi0XDg6MZLEojX&#10;ke2m4e/ZnuA4mtHMm2q3ukksGOLoSUO2USCQOm9H6jW8t81dASImQ9ZMnlDDD0bY1ddXlSmtP9Mb&#10;LofUCy6hWBoNQ0pzKWXsBnQmbvyMxN6nD84klqGXNpgzl7tJ5ko9SGdG4oXBzLgfsPs+nJyGfdO2&#10;YcEYpg98abZfr0/3+LxqfXuTqUcQCdf0F4YLPqNDzUxHfyIbxaShyPItRzXwo4udKcX6qCEvCgWy&#10;ruT/B/UvUEsDBBQAAAAIAIdO4kAhZCYEEwIAABUEAAAOAAAAZHJzL2Uyb0RvYy54bWytU8uO0zAU&#10;3SPxD5b3NGkRo6pqOiozKkKqmJEKYu06ThPJL9luk/IB8Aes2LDnu/odHDtJBwErxMa58X2ec4+X&#10;t52S5CScb4wu6HSSUyI0N2WjDwX98H7zYk6JD0yXTBotCnoWnt6unj9btnYhZqY2shSOoIj2i9YW&#10;tA7BLrLM81oo5ifGCg1nZZxiAb/ukJWOtaiuZDbL85usNa60znDhPW7veyddpfpVJXh4qCovApEF&#10;xWwhnS6d+3hmqyVbHByzdcOHMdg/TKFYo9H0WuqeBUaOrvmjlGq4M95UYcKNykxVNVwkDEAzzX9D&#10;s6uZFQkLyPH2SpP/f2X5u9OjI01Z0JspJZop7Ojy9cvl24/L988EdyCotX6BuJ1FZOhemw6LHu89&#10;LiPurnIqfoGIwA+qz1d6RRcIj0nz2Xyew8XhG39QP3tKt86HN8IoEo2COuwv0cpOWx/60DEkdtNm&#10;00iZdig1aQHi5as8JVw9KC41ekQQ/bDRCt2+G5DtTXkGMGd6bXjLNw2ab5kPj8xBDBgYAg8POCpp&#10;0MQMFiW1cZ/+dh/jsSN4KWkhroJqqJ8S+VZjd1GHo+FGYz8a+qjuDNSKdWCWZCLBBTmalTPqI1S/&#10;jj3gYpqjU0HDaN6FXuB4NVys1ynoaF1zqPsEKM+ysNU7y2ObSKS362MAmYnjSFDPysAbtJe2NLyT&#10;KO5f/1PU02te/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O7gOz1AAAAAkBAAAPAAAAAAAAAAEA&#10;IAAAACIAAABkcnMvZG93bnJldi54bWxQSwECFAAUAAAACACHTuJAIWQmBBMCAAAVBAAADgAAAAAA&#10;AAABACAAAAAjAQAAZHJzL2Uyb0RvYy54bWxQSwUGAAAAAAYABgBZAQAAqAU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v:textbox>
            </v:shape>
          </w:pict>
        </mc:Fallback>
      </mc:AlternateContent>
    </w:r>
    <w:r>
      <w:rPr>
        <w:rFonts w:hint="eastAsia"/>
      </w:rPr>
      <w:t>宁净环字（20</w:t>
    </w:r>
    <w:r>
      <w:rPr>
        <w:rFonts w:hint="eastAsia"/>
        <w:lang w:val="en-US" w:eastAsia="zh-CN"/>
      </w:rPr>
      <w:t>20</w:t>
    </w:r>
    <w:r>
      <w:rPr>
        <w:rFonts w:hint="eastAsia"/>
      </w:rPr>
      <w:t>）</w:t>
    </w:r>
    <w:r>
      <w:rPr>
        <w:rFonts w:hint="eastAsia"/>
        <w:lang w:eastAsia="zh-CN"/>
      </w:rPr>
      <w:t>气字</w:t>
    </w:r>
    <w:r>
      <w:rPr>
        <w:rFonts w:hint="eastAsia"/>
        <w:lang w:val="en-US" w:eastAsia="zh-CN"/>
      </w:rPr>
      <w:t>037</w:t>
    </w:r>
    <w:r>
      <w:rPr>
        <w:rFonts w:hint="eastAsia"/>
      </w:rPr>
      <w:t>号</w:t>
    </w:r>
    <w:r>
      <w:rPr>
        <w:rFonts w:hint="eastAsia"/>
        <w:lang w:val="en-US" w:eastAsia="zh-CN"/>
      </w:rPr>
      <w:t xml:space="preserve">                                                                                                    </w:t>
    </w:r>
    <w:r>
      <w:rPr>
        <w:rFonts w:hint="eastAsia"/>
        <w:lang w:eastAsia="zh-CN"/>
      </w:rPr>
      <w:t>宁夏净之蓝环保技术有限公司</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left" w:pos="10340"/>
        <w:tab w:val="clear" w:pos="4153"/>
        <w:tab w:val="clear" w:pos="8306"/>
      </w:tabs>
      <w:ind w:left="2178" w:leftChars="499" w:right="1309" w:rightChars="595" w:hanging="1080" w:hangingChars="600"/>
      <w:jc w:val="both"/>
      <w:rPr>
        <w:rFonts w:hint="eastAsia" w:eastAsia="宋体"/>
        <w:lang w:eastAsia="zh-CN"/>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lhDeMVAgAAFQQAAA4AAABkcnMvZTJvRG9jLnhtbK1Ty47TMBTdI/EP&#10;lvc0aYFRVTUdlRkVIVXMSAWxdh2nieSXbLdJ+QD4A1Zs2M939Ts4dprOaGCF2Dg3vs9z7vH8ulOS&#10;HITzjdEFHY9ySoTmpmz0rqCfP61eTSnxgemSSaNFQY/C0+vFyxfz1s7ExNRGlsIRFNF+1tqC1iHY&#10;WZZ5XgvF/MhYoeGsjFMs4NftstKxFtWVzCZ5fpW1xpXWGS68x+1t76SLVL+qBA93VeVFILKgmC2k&#10;06VzG89sMWeznWO2bvh5DPYPUyjWaDS9lLplgZG9a/4opRrujDdVGHGjMlNVDRcJA9CM82doNjWz&#10;ImEBOd5eaPL/ryz/eLh3pCkLevWGEs0UdnT68f308+H06xvBHQhqrZ8hbmMRGbp3psOih3uPy4i7&#10;q5yKXyAi8IPq44Ve0QXCY9J0Mp3mcHH4hh/Uzx7TrfPhvTCKRKOgDvtLtLLD2oc+dAiJ3bRZNVKm&#10;HUpNWoB4/TZPCRcPikuNHhFEP2y0Qrftzsi2pjwCmDO9NrzlqwbN18yHe+YgBgwMgYc7HJU0aGLO&#10;FiW1cV//dh/jsSN4KWkhroJqqJ8S+UFjd1GHg+EGYzsYeq9uDNQ6xsOxPJlIcEEOZuWM+gLVL2MP&#10;uJjm6FTQMJg3oRc4Xg0Xy2UK2lvX7Oo+AcqzLKz1xvLYJhLp7XIfQGbiOBLUs3LmDdpLWzq/kyju&#10;p/8p6vE1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lhDeMVAgAAFQQAAA4AAAAAAAAA&#10;AQAgAAAAHwEAAGRycy9lMm9Eb2MueG1sUEsFBgAAAAAGAAYAWQEAAKY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val="en-US" w:eastAsia="zh-CN"/>
                      </w:rPr>
                      <w:t>29</w:t>
                    </w:r>
                    <w:r>
                      <w:rPr>
                        <w:rFonts w:hint="eastAsia"/>
                        <w:lang w:eastAsia="zh-CN"/>
                      </w:rPr>
                      <w:t xml:space="preserve"> 页</w:t>
                    </w:r>
                  </w:p>
                </w:txbxContent>
              </v:textbox>
            </v:shape>
          </w:pict>
        </mc:Fallback>
      </mc:AlternateContent>
    </w:r>
    <w:r>
      <w:rPr>
        <w:rFonts w:hint="eastAsia"/>
      </w:rPr>
      <w:t>宁净环字（20</w:t>
    </w:r>
    <w:r>
      <w:rPr>
        <w:rFonts w:hint="eastAsia"/>
        <w:lang w:val="en-US" w:eastAsia="zh-CN"/>
      </w:rPr>
      <w:t>20</w:t>
    </w:r>
    <w:r>
      <w:rPr>
        <w:rFonts w:hint="eastAsia"/>
      </w:rPr>
      <w:t>）</w:t>
    </w:r>
    <w:r>
      <w:rPr>
        <w:rFonts w:hint="eastAsia"/>
        <w:lang w:eastAsia="zh-CN"/>
      </w:rPr>
      <w:t>气字</w:t>
    </w:r>
    <w:r>
      <w:rPr>
        <w:rFonts w:hint="eastAsia"/>
        <w:lang w:val="en-US" w:eastAsia="zh-CN"/>
      </w:rPr>
      <w:t>037</w:t>
    </w:r>
    <w:r>
      <w:rPr>
        <w:rFonts w:hint="eastAsia"/>
      </w:rPr>
      <w:t>号</w:t>
    </w:r>
    <w:r>
      <w:rPr>
        <w:rFonts w:hint="eastAsia"/>
        <w:lang w:val="en-US" w:eastAsia="zh-CN"/>
      </w:rPr>
      <w:t xml:space="preserve">                                                   </w:t>
    </w:r>
    <w:r>
      <w:rPr>
        <w:rFonts w:hint="eastAsia"/>
        <w:lang w:eastAsia="zh-CN"/>
      </w:rPr>
      <w:t>宁夏净之蓝环保技术有限公司</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1100" w:leftChars="500" w:right="1089" w:rightChars="495" w:firstLine="0" w:firstLineChars="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ind w:left="1100" w:leftChars="500" w:right="1089" w:rightChars="495" w:firstLine="0" w:firstLineChars="0"/>
      <w:jc w:val="center"/>
      <w:rPr>
        <w:rFonts w:hint="eastAsia" w:eastAsia="宋体"/>
        <w:lang w:eastAsia="zh-CN"/>
      </w:rPr>
    </w:pPr>
    <w:r>
      <w:rPr>
        <w:rFonts w:hint="eastAsia"/>
        <w:sz w:val="21"/>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ind w:left="1100" w:leftChars="500" w:right="1089" w:rightChars="495" w:firstLine="0" w:firstLineChars="0"/>
      <w:jc w:val="center"/>
      <w:rPr>
        <w:rFonts w:hint="eastAsia" w:eastAsia="宋体"/>
        <w:lang w:eastAsia="zh-CN"/>
      </w:rPr>
    </w:pPr>
    <w:r>
      <w:rPr>
        <w:rFonts w:hint="eastAsia"/>
        <w:sz w:val="21"/>
        <w:lang w:val="en-US"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ind w:left="6960" w:hanging="6380" w:hangingChars="2900"/>
      <w:jc w:val="left"/>
      <w:rPr>
        <w:rFonts w:hAnsi="宋体"/>
        <w:szCs w:val="21"/>
      </w:rPr>
    </w:pPr>
    <w:r>
      <w:rPr>
        <w:rFonts w:hint="eastAsia" w:hAnsi="宋体" w:cs="宋体"/>
        <w:szCs w:val="21"/>
        <w:u w:val="single"/>
      </w:rPr>
      <w:t>丽珠集团宁夏福兴制药有限公司年产600吨维生素B2生产线项目                                   中环监（字）[2018]第077号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ind w:left="1100" w:leftChars="500" w:right="1089" w:rightChars="495" w:firstLine="0" w:firstLineChars="0"/>
      <w:jc w:val="center"/>
    </w:pPr>
    <w:r>
      <w:rPr>
        <w:rFonts w:hint="eastAsia" w:cs="宋体"/>
        <w:sz w:val="21"/>
        <w:szCs w:val="21"/>
        <w:lang w:val="en-US" w:eastAsia="zh-CN"/>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center"/>
      <w:rPr>
        <w:sz w:val="21"/>
        <w:szCs w:val="21"/>
      </w:rPr>
    </w:pPr>
    <w:r>
      <w:rPr>
        <w:rFonts w:hint="eastAsia" w:cs="宋体"/>
        <w:sz w:val="21"/>
        <w:szCs w:val="21"/>
        <w:lang w:eastAsia="zh-CN"/>
      </w:rPr>
      <w:t>宁夏兴昌盛成品油销售有限责任公司加油站改扩建工程</w:t>
    </w:r>
    <w:r>
      <w:rPr>
        <w:rFonts w:hint="eastAsia" w:cs="宋体"/>
        <w:sz w:val="21"/>
        <w:szCs w:val="21"/>
      </w:rPr>
      <w:t>竣工环</w:t>
    </w:r>
    <w:r>
      <w:rPr>
        <w:rFonts w:hint="eastAsia" w:cs="宋体"/>
        <w:sz w:val="21"/>
        <w:szCs w:val="21"/>
        <w:lang w:eastAsia="zh-CN"/>
      </w:rPr>
      <w:t>保</w:t>
    </w:r>
    <w:r>
      <w:rPr>
        <w:rFonts w:hint="eastAsia" w:cs="宋体"/>
        <w:sz w:val="21"/>
        <w:szCs w:val="21"/>
      </w:rPr>
      <w:t>验收</w:t>
    </w:r>
    <w:r>
      <w:rPr>
        <w:rFonts w:hint="eastAsia" w:cs="宋体"/>
        <w:sz w:val="21"/>
        <w:szCs w:val="21"/>
        <w:lang w:eastAsia="zh-CN"/>
      </w:rPr>
      <w:t>监</w:t>
    </w:r>
    <w:r>
      <w:rPr>
        <w:rFonts w:hint="eastAsia" w:cs="宋体"/>
        <w:sz w:val="21"/>
        <w:szCs w:val="21"/>
      </w:rPr>
      <w:t>测报告表</w:t>
    </w:r>
  </w:p>
  <w:p>
    <w:pPr>
      <w:pStyle w:val="7"/>
      <w:pBdr>
        <w:bottom w:val="none" w:color="auto" w:sz="0" w:space="1"/>
      </w:pBdr>
      <w:tabs>
        <w:tab w:val="left" w:pos="2918"/>
      </w:tabs>
      <w:ind w:left="880" w:leftChars="400" w:right="1089" w:rightChars="495" w:firstLine="0" w:firstLineChars="0"/>
      <w:jc w:val="left"/>
      <w:rPr>
        <w:rFonts w:hint="eastAsia" w:eastAsia="宋体"/>
        <w:lang w:eastAsia="zh-CN"/>
      </w:rPr>
    </w:pPr>
    <w:r>
      <w:rPr>
        <w:rFonts w:hint="eastAsia"/>
        <w:lang w:eastAsia="zh-CN"/>
      </w:rP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center"/>
    </w:pPr>
    <w:r>
      <w:rPr>
        <w:rFonts w:hint="eastAsia" w:cs="宋体"/>
        <w:sz w:val="21"/>
        <w:szCs w:val="21"/>
        <w:lang w:eastAsia="zh-CN"/>
      </w:rPr>
      <w:t>宁夏兴昌盛成品油销售有限责任公司加油站改扩建工程</w:t>
    </w:r>
    <w:r>
      <w:rPr>
        <w:rFonts w:hint="eastAsia" w:cs="宋体"/>
        <w:sz w:val="21"/>
        <w:szCs w:val="21"/>
      </w:rPr>
      <w:t>竣工环</w:t>
    </w:r>
    <w:r>
      <w:rPr>
        <w:rFonts w:hint="eastAsia" w:cs="宋体"/>
        <w:sz w:val="21"/>
        <w:szCs w:val="21"/>
        <w:lang w:eastAsia="zh-CN"/>
      </w:rPr>
      <w:t>保</w:t>
    </w:r>
    <w:r>
      <w:rPr>
        <w:rFonts w:hint="eastAsia" w:cs="宋体"/>
        <w:sz w:val="21"/>
        <w:szCs w:val="21"/>
      </w:rPr>
      <w:t>验收</w:t>
    </w:r>
    <w:r>
      <w:rPr>
        <w:rFonts w:hint="eastAsia" w:cs="宋体"/>
        <w:sz w:val="21"/>
        <w:szCs w:val="21"/>
        <w:lang w:eastAsia="zh-CN"/>
      </w:rPr>
      <w:t>监</w:t>
    </w:r>
    <w:r>
      <w:rPr>
        <w:rFonts w:hint="eastAsia" w:cs="宋体"/>
        <w:sz w:val="21"/>
        <w:szCs w:val="21"/>
      </w:rPr>
      <w:t>测报告表</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both"/>
      <w:rPr>
        <w:sz w:val="21"/>
        <w:szCs w:val="21"/>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9B0A3B5"/>
    <w:multiLevelType w:val="singleLevel"/>
    <w:tmpl w:val="89B0A3B5"/>
    <w:lvl w:ilvl="0" w:tentative="0">
      <w:start w:val="5"/>
      <w:numFmt w:val="chineseCounting"/>
      <w:suff w:val="nothing"/>
      <w:lvlText w:val="（%1）"/>
      <w:lvlJc w:val="left"/>
      <w:pPr>
        <w:ind w:left="1400" w:leftChars="0" w:firstLine="0" w:firstLineChars="0"/>
      </w:pPr>
      <w:rPr>
        <w:rFonts w:hint="eastAsia"/>
      </w:rPr>
    </w:lvl>
  </w:abstractNum>
  <w:abstractNum w:abstractNumId="1">
    <w:nsid w:val="B5E306ED"/>
    <w:multiLevelType w:val="multilevel"/>
    <w:tmpl w:val="B5E306ED"/>
    <w:lvl w:ilvl="0" w:tentative="0">
      <w:start w:val="3"/>
      <w:numFmt w:val="decimal"/>
      <w:lvlText w:val="%1"/>
      <w:lvlJc w:val="left"/>
      <w:pPr>
        <w:ind w:left="2013" w:hanging="773"/>
        <w:jc w:val="left"/>
      </w:pPr>
      <w:rPr>
        <w:rFonts w:hint="default"/>
        <w:lang w:val="zh-CN" w:eastAsia="zh-CN" w:bidi="zh-CN"/>
      </w:rPr>
    </w:lvl>
    <w:lvl w:ilvl="1" w:tentative="0">
      <w:start w:val="6"/>
      <w:numFmt w:val="decimal"/>
      <w:lvlText w:val="%1.%2"/>
      <w:lvlJc w:val="left"/>
      <w:pPr>
        <w:ind w:left="2013" w:hanging="773"/>
        <w:jc w:val="left"/>
      </w:pPr>
      <w:rPr>
        <w:rFonts w:hint="default"/>
        <w:lang w:val="zh-CN" w:eastAsia="zh-CN" w:bidi="zh-CN"/>
      </w:rPr>
    </w:lvl>
    <w:lvl w:ilvl="2" w:tentative="0">
      <w:start w:val="1"/>
      <w:numFmt w:val="decimal"/>
      <w:lvlText w:val="%1.%2.%3"/>
      <w:lvlJc w:val="left"/>
      <w:pPr>
        <w:ind w:left="2013" w:hanging="773"/>
        <w:jc w:val="left"/>
      </w:pPr>
      <w:rPr>
        <w:rFonts w:hint="default"/>
        <w:lang w:val="zh-CN" w:eastAsia="zh-CN" w:bidi="zh-CN"/>
      </w:rPr>
    </w:lvl>
    <w:lvl w:ilvl="3" w:tentative="0">
      <w:start w:val="1"/>
      <w:numFmt w:val="decimal"/>
      <w:lvlText w:val="%1.%2.%3.%4"/>
      <w:lvlJc w:val="left"/>
      <w:pPr>
        <w:ind w:left="2013" w:hanging="773"/>
        <w:jc w:val="left"/>
      </w:pPr>
      <w:rPr>
        <w:rFonts w:hint="default" w:ascii="Times New Roman" w:hAnsi="Times New Roman" w:eastAsia="Times New Roman" w:cs="Times New Roman"/>
        <w:b/>
        <w:bCs/>
        <w:spacing w:val="-2"/>
        <w:w w:val="100"/>
        <w:sz w:val="26"/>
        <w:szCs w:val="26"/>
        <w:lang w:val="zh-CN" w:eastAsia="zh-CN" w:bidi="zh-CN"/>
      </w:rPr>
    </w:lvl>
    <w:lvl w:ilvl="4" w:tentative="0">
      <w:start w:val="0"/>
      <w:numFmt w:val="bullet"/>
      <w:lvlText w:val="•"/>
      <w:lvlJc w:val="left"/>
      <w:pPr>
        <w:ind w:left="5974" w:hanging="773"/>
      </w:pPr>
      <w:rPr>
        <w:rFonts w:hint="default"/>
        <w:lang w:val="zh-CN" w:eastAsia="zh-CN" w:bidi="zh-CN"/>
      </w:rPr>
    </w:lvl>
    <w:lvl w:ilvl="5" w:tentative="0">
      <w:start w:val="0"/>
      <w:numFmt w:val="bullet"/>
      <w:lvlText w:val="•"/>
      <w:lvlJc w:val="left"/>
      <w:pPr>
        <w:ind w:left="6963" w:hanging="773"/>
      </w:pPr>
      <w:rPr>
        <w:rFonts w:hint="default"/>
        <w:lang w:val="zh-CN" w:eastAsia="zh-CN" w:bidi="zh-CN"/>
      </w:rPr>
    </w:lvl>
    <w:lvl w:ilvl="6" w:tentative="0">
      <w:start w:val="0"/>
      <w:numFmt w:val="bullet"/>
      <w:lvlText w:val="•"/>
      <w:lvlJc w:val="left"/>
      <w:pPr>
        <w:ind w:left="7951" w:hanging="773"/>
      </w:pPr>
      <w:rPr>
        <w:rFonts w:hint="default"/>
        <w:lang w:val="zh-CN" w:eastAsia="zh-CN" w:bidi="zh-CN"/>
      </w:rPr>
    </w:lvl>
    <w:lvl w:ilvl="7" w:tentative="0">
      <w:start w:val="0"/>
      <w:numFmt w:val="bullet"/>
      <w:lvlText w:val="•"/>
      <w:lvlJc w:val="left"/>
      <w:pPr>
        <w:ind w:left="8940" w:hanging="773"/>
      </w:pPr>
      <w:rPr>
        <w:rFonts w:hint="default"/>
        <w:lang w:val="zh-CN" w:eastAsia="zh-CN" w:bidi="zh-CN"/>
      </w:rPr>
    </w:lvl>
    <w:lvl w:ilvl="8" w:tentative="0">
      <w:start w:val="0"/>
      <w:numFmt w:val="bullet"/>
      <w:lvlText w:val="•"/>
      <w:lvlJc w:val="left"/>
      <w:pPr>
        <w:ind w:left="9928" w:hanging="773"/>
      </w:pPr>
      <w:rPr>
        <w:rFonts w:hint="default"/>
        <w:lang w:val="zh-CN" w:eastAsia="zh-CN" w:bidi="zh-CN"/>
      </w:rPr>
    </w:lvl>
  </w:abstractNum>
  <w:abstractNum w:abstractNumId="2">
    <w:nsid w:val="BF205925"/>
    <w:multiLevelType w:val="multilevel"/>
    <w:tmpl w:val="BF205925"/>
    <w:lvl w:ilvl="0" w:tentative="0">
      <w:start w:val="3"/>
      <w:numFmt w:val="decimal"/>
      <w:lvlText w:val="%1"/>
      <w:lvlJc w:val="left"/>
      <w:pPr>
        <w:ind w:left="1593" w:hanging="353"/>
        <w:jc w:val="left"/>
      </w:pPr>
      <w:rPr>
        <w:rFonts w:hint="default"/>
        <w:lang w:val="zh-CN" w:eastAsia="zh-CN" w:bidi="zh-CN"/>
      </w:rPr>
    </w:lvl>
    <w:lvl w:ilvl="1" w:tentative="0">
      <w:start w:val="6"/>
      <w:numFmt w:val="decimal"/>
      <w:lvlText w:val="%1.%2"/>
      <w:lvlJc w:val="left"/>
      <w:pPr>
        <w:ind w:left="159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802" w:hanging="562"/>
        <w:jc w:val="left"/>
      </w:pPr>
      <w:rPr>
        <w:rFonts w:hint="default" w:ascii="Times New Roman" w:hAnsi="Times New Roman" w:eastAsia="Times New Roman" w:cs="Times New Roman"/>
        <w:b/>
        <w:bCs/>
        <w:spacing w:val="-2"/>
        <w:w w:val="100"/>
        <w:sz w:val="26"/>
        <w:szCs w:val="26"/>
        <w:lang w:val="zh-CN" w:eastAsia="zh-CN" w:bidi="zh-CN"/>
      </w:rPr>
    </w:lvl>
    <w:lvl w:ilvl="3" w:tentative="0">
      <w:start w:val="0"/>
      <w:numFmt w:val="bullet"/>
      <w:lvlText w:val="•"/>
      <w:lvlJc w:val="left"/>
      <w:pPr>
        <w:ind w:left="4045" w:hanging="562"/>
      </w:pPr>
      <w:rPr>
        <w:rFonts w:hint="default"/>
        <w:lang w:val="zh-CN" w:eastAsia="zh-CN" w:bidi="zh-CN"/>
      </w:rPr>
    </w:lvl>
    <w:lvl w:ilvl="4" w:tentative="0">
      <w:start w:val="0"/>
      <w:numFmt w:val="bullet"/>
      <w:lvlText w:val="•"/>
      <w:lvlJc w:val="left"/>
      <w:pPr>
        <w:ind w:left="5168" w:hanging="562"/>
      </w:pPr>
      <w:rPr>
        <w:rFonts w:hint="default"/>
        <w:lang w:val="zh-CN" w:eastAsia="zh-CN" w:bidi="zh-CN"/>
      </w:rPr>
    </w:lvl>
    <w:lvl w:ilvl="5" w:tentative="0">
      <w:start w:val="0"/>
      <w:numFmt w:val="bullet"/>
      <w:lvlText w:val="•"/>
      <w:lvlJc w:val="left"/>
      <w:pPr>
        <w:ind w:left="6291" w:hanging="562"/>
      </w:pPr>
      <w:rPr>
        <w:rFonts w:hint="default"/>
        <w:lang w:val="zh-CN" w:eastAsia="zh-CN" w:bidi="zh-CN"/>
      </w:rPr>
    </w:lvl>
    <w:lvl w:ilvl="6" w:tentative="0">
      <w:start w:val="0"/>
      <w:numFmt w:val="bullet"/>
      <w:lvlText w:val="•"/>
      <w:lvlJc w:val="left"/>
      <w:pPr>
        <w:ind w:left="7414" w:hanging="562"/>
      </w:pPr>
      <w:rPr>
        <w:rFonts w:hint="default"/>
        <w:lang w:val="zh-CN" w:eastAsia="zh-CN" w:bidi="zh-CN"/>
      </w:rPr>
    </w:lvl>
    <w:lvl w:ilvl="7" w:tentative="0">
      <w:start w:val="0"/>
      <w:numFmt w:val="bullet"/>
      <w:lvlText w:val="•"/>
      <w:lvlJc w:val="left"/>
      <w:pPr>
        <w:ind w:left="8537" w:hanging="562"/>
      </w:pPr>
      <w:rPr>
        <w:rFonts w:hint="default"/>
        <w:lang w:val="zh-CN" w:eastAsia="zh-CN" w:bidi="zh-CN"/>
      </w:rPr>
    </w:lvl>
    <w:lvl w:ilvl="8" w:tentative="0">
      <w:start w:val="0"/>
      <w:numFmt w:val="bullet"/>
      <w:lvlText w:val="•"/>
      <w:lvlJc w:val="left"/>
      <w:pPr>
        <w:ind w:left="9660" w:hanging="562"/>
      </w:pPr>
      <w:rPr>
        <w:rFonts w:hint="default"/>
        <w:lang w:val="zh-CN" w:eastAsia="zh-CN" w:bidi="zh-CN"/>
      </w:rPr>
    </w:lvl>
  </w:abstractNum>
  <w:abstractNum w:abstractNumId="3">
    <w:nsid w:val="C8879AEF"/>
    <w:multiLevelType w:val="multilevel"/>
    <w:tmpl w:val="C8879AEF"/>
    <w:lvl w:ilvl="0" w:tentative="0">
      <w:start w:val="8"/>
      <w:numFmt w:val="decimal"/>
      <w:lvlText w:val="%1"/>
      <w:lvlJc w:val="left"/>
      <w:pPr>
        <w:ind w:left="1593" w:hanging="353"/>
        <w:jc w:val="left"/>
      </w:pPr>
      <w:rPr>
        <w:rFonts w:hint="default"/>
        <w:lang w:val="zh-CN" w:eastAsia="zh-CN" w:bidi="zh-CN"/>
      </w:rPr>
    </w:lvl>
    <w:lvl w:ilvl="1" w:tentative="0">
      <w:start w:val="1"/>
      <w:numFmt w:val="decimal"/>
      <w:lvlText w:val="%1.%2"/>
      <w:lvlJc w:val="left"/>
      <w:pPr>
        <w:ind w:left="159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804" w:hanging="564"/>
        <w:jc w:val="left"/>
      </w:pPr>
      <w:rPr>
        <w:rFonts w:hint="default" w:ascii="Times New Roman" w:hAnsi="Times New Roman" w:eastAsia="Times New Roman" w:cs="Times New Roman"/>
        <w:b/>
        <w:bCs/>
        <w:spacing w:val="-2"/>
        <w:w w:val="100"/>
        <w:sz w:val="26"/>
        <w:szCs w:val="26"/>
        <w:lang w:val="zh-CN" w:eastAsia="zh-CN" w:bidi="zh-CN"/>
      </w:rPr>
    </w:lvl>
    <w:lvl w:ilvl="3" w:tentative="0">
      <w:start w:val="1"/>
      <w:numFmt w:val="decimal"/>
      <w:lvlText w:val="（%4）"/>
      <w:lvlJc w:val="left"/>
      <w:pPr>
        <w:ind w:left="2223" w:hanging="702"/>
        <w:jc w:val="left"/>
      </w:pPr>
      <w:rPr>
        <w:rFonts w:hint="default" w:ascii="宋体" w:hAnsi="宋体" w:eastAsia="宋体" w:cs="宋体"/>
        <w:spacing w:val="-2"/>
        <w:w w:val="100"/>
        <w:sz w:val="26"/>
        <w:szCs w:val="26"/>
        <w:lang w:val="zh-CN" w:eastAsia="zh-CN" w:bidi="zh-CN"/>
      </w:rPr>
    </w:lvl>
    <w:lvl w:ilvl="4" w:tentative="0">
      <w:start w:val="0"/>
      <w:numFmt w:val="bullet"/>
      <w:lvlText w:val="•"/>
      <w:lvlJc w:val="left"/>
      <w:pPr>
        <w:ind w:left="4641" w:hanging="702"/>
      </w:pPr>
      <w:rPr>
        <w:rFonts w:hint="default"/>
        <w:lang w:val="zh-CN" w:eastAsia="zh-CN" w:bidi="zh-CN"/>
      </w:rPr>
    </w:lvl>
    <w:lvl w:ilvl="5" w:tentative="0">
      <w:start w:val="0"/>
      <w:numFmt w:val="bullet"/>
      <w:lvlText w:val="•"/>
      <w:lvlJc w:val="left"/>
      <w:pPr>
        <w:ind w:left="5852" w:hanging="702"/>
      </w:pPr>
      <w:rPr>
        <w:rFonts w:hint="default"/>
        <w:lang w:val="zh-CN" w:eastAsia="zh-CN" w:bidi="zh-CN"/>
      </w:rPr>
    </w:lvl>
    <w:lvl w:ilvl="6" w:tentative="0">
      <w:start w:val="0"/>
      <w:numFmt w:val="bullet"/>
      <w:lvlText w:val="•"/>
      <w:lvlJc w:val="left"/>
      <w:pPr>
        <w:ind w:left="7063" w:hanging="702"/>
      </w:pPr>
      <w:rPr>
        <w:rFonts w:hint="default"/>
        <w:lang w:val="zh-CN" w:eastAsia="zh-CN" w:bidi="zh-CN"/>
      </w:rPr>
    </w:lvl>
    <w:lvl w:ilvl="7" w:tentative="0">
      <w:start w:val="0"/>
      <w:numFmt w:val="bullet"/>
      <w:lvlText w:val="•"/>
      <w:lvlJc w:val="left"/>
      <w:pPr>
        <w:ind w:left="8273" w:hanging="702"/>
      </w:pPr>
      <w:rPr>
        <w:rFonts w:hint="default"/>
        <w:lang w:val="zh-CN" w:eastAsia="zh-CN" w:bidi="zh-CN"/>
      </w:rPr>
    </w:lvl>
    <w:lvl w:ilvl="8" w:tentative="0">
      <w:start w:val="0"/>
      <w:numFmt w:val="bullet"/>
      <w:lvlText w:val="•"/>
      <w:lvlJc w:val="left"/>
      <w:pPr>
        <w:ind w:left="9484" w:hanging="702"/>
      </w:pPr>
      <w:rPr>
        <w:rFonts w:hint="default"/>
        <w:lang w:val="zh-CN" w:eastAsia="zh-CN" w:bidi="zh-CN"/>
      </w:rPr>
    </w:lvl>
  </w:abstractNum>
  <w:abstractNum w:abstractNumId="4">
    <w:nsid w:val="CF092B84"/>
    <w:multiLevelType w:val="multilevel"/>
    <w:tmpl w:val="CF092B84"/>
    <w:lvl w:ilvl="0" w:tentative="0">
      <w:start w:val="4"/>
      <w:numFmt w:val="decimal"/>
      <w:lvlText w:val="%1"/>
      <w:lvlJc w:val="left"/>
      <w:pPr>
        <w:ind w:left="2115" w:hanging="353"/>
        <w:jc w:val="left"/>
      </w:pPr>
      <w:rPr>
        <w:rFonts w:hint="default"/>
        <w:lang w:val="zh-CN" w:eastAsia="zh-CN" w:bidi="zh-CN"/>
      </w:rPr>
    </w:lvl>
    <w:lvl w:ilvl="1" w:tentative="0">
      <w:start w:val="1"/>
      <w:numFmt w:val="decimal"/>
      <w:lvlText w:val="%1.%2"/>
      <w:lvlJc w:val="left"/>
      <w:pPr>
        <w:ind w:left="2115" w:hanging="353"/>
        <w:jc w:val="right"/>
      </w:pPr>
      <w:rPr>
        <w:rFonts w:hint="default" w:ascii="Times New Roman" w:hAnsi="Times New Roman" w:eastAsia="Times New Roman" w:cs="Times New Roman"/>
        <w:spacing w:val="-2"/>
        <w:w w:val="100"/>
        <w:sz w:val="26"/>
        <w:szCs w:val="26"/>
        <w:lang w:val="zh-CN" w:eastAsia="zh-CN" w:bidi="zh-CN"/>
      </w:rPr>
    </w:lvl>
    <w:lvl w:ilvl="2" w:tentative="0">
      <w:start w:val="0"/>
      <w:numFmt w:val="bullet"/>
      <w:lvlText w:val="•"/>
      <w:lvlJc w:val="left"/>
      <w:pPr>
        <w:ind w:left="4069" w:hanging="353"/>
      </w:pPr>
      <w:rPr>
        <w:rFonts w:hint="default"/>
        <w:lang w:val="zh-CN" w:eastAsia="zh-CN" w:bidi="zh-CN"/>
      </w:rPr>
    </w:lvl>
    <w:lvl w:ilvl="3" w:tentative="0">
      <w:start w:val="0"/>
      <w:numFmt w:val="bullet"/>
      <w:lvlText w:val="•"/>
      <w:lvlJc w:val="left"/>
      <w:pPr>
        <w:ind w:left="5043" w:hanging="353"/>
      </w:pPr>
      <w:rPr>
        <w:rFonts w:hint="default"/>
        <w:lang w:val="zh-CN" w:eastAsia="zh-CN" w:bidi="zh-CN"/>
      </w:rPr>
    </w:lvl>
    <w:lvl w:ilvl="4" w:tentative="0">
      <w:start w:val="0"/>
      <w:numFmt w:val="bullet"/>
      <w:lvlText w:val="•"/>
      <w:lvlJc w:val="left"/>
      <w:pPr>
        <w:ind w:left="6018" w:hanging="353"/>
      </w:pPr>
      <w:rPr>
        <w:rFonts w:hint="default"/>
        <w:lang w:val="zh-CN" w:eastAsia="zh-CN" w:bidi="zh-CN"/>
      </w:rPr>
    </w:lvl>
    <w:lvl w:ilvl="5" w:tentative="0">
      <w:start w:val="0"/>
      <w:numFmt w:val="bullet"/>
      <w:lvlText w:val="•"/>
      <w:lvlJc w:val="left"/>
      <w:pPr>
        <w:ind w:left="6993" w:hanging="353"/>
      </w:pPr>
      <w:rPr>
        <w:rFonts w:hint="default"/>
        <w:lang w:val="zh-CN" w:eastAsia="zh-CN" w:bidi="zh-CN"/>
      </w:rPr>
    </w:lvl>
    <w:lvl w:ilvl="6" w:tentative="0">
      <w:start w:val="0"/>
      <w:numFmt w:val="bullet"/>
      <w:lvlText w:val="•"/>
      <w:lvlJc w:val="left"/>
      <w:pPr>
        <w:ind w:left="7967" w:hanging="353"/>
      </w:pPr>
      <w:rPr>
        <w:rFonts w:hint="default"/>
        <w:lang w:val="zh-CN" w:eastAsia="zh-CN" w:bidi="zh-CN"/>
      </w:rPr>
    </w:lvl>
    <w:lvl w:ilvl="7" w:tentative="0">
      <w:start w:val="0"/>
      <w:numFmt w:val="bullet"/>
      <w:lvlText w:val="•"/>
      <w:lvlJc w:val="left"/>
      <w:pPr>
        <w:ind w:left="8942" w:hanging="353"/>
      </w:pPr>
      <w:rPr>
        <w:rFonts w:hint="default"/>
        <w:lang w:val="zh-CN" w:eastAsia="zh-CN" w:bidi="zh-CN"/>
      </w:rPr>
    </w:lvl>
    <w:lvl w:ilvl="8" w:tentative="0">
      <w:start w:val="0"/>
      <w:numFmt w:val="bullet"/>
      <w:lvlText w:val="•"/>
      <w:lvlJc w:val="left"/>
      <w:pPr>
        <w:ind w:left="9916" w:hanging="353"/>
      </w:pPr>
      <w:rPr>
        <w:rFonts w:hint="default"/>
        <w:lang w:val="zh-CN" w:eastAsia="zh-CN" w:bidi="zh-CN"/>
      </w:rPr>
    </w:lvl>
  </w:abstractNum>
  <w:abstractNum w:abstractNumId="5">
    <w:nsid w:val="0053208E"/>
    <w:multiLevelType w:val="multilevel"/>
    <w:tmpl w:val="0053208E"/>
    <w:lvl w:ilvl="0" w:tentative="0">
      <w:start w:val="2"/>
      <w:numFmt w:val="decimal"/>
      <w:lvlText w:val="%1"/>
      <w:lvlJc w:val="left"/>
      <w:pPr>
        <w:ind w:left="1553" w:hanging="353"/>
        <w:jc w:val="left"/>
      </w:pPr>
      <w:rPr>
        <w:rFonts w:hint="default"/>
        <w:lang w:val="zh-CN" w:eastAsia="zh-CN" w:bidi="zh-CN"/>
      </w:rPr>
    </w:lvl>
    <w:lvl w:ilvl="1" w:tentative="0">
      <w:start w:val="1"/>
      <w:numFmt w:val="decimal"/>
      <w:lvlText w:val="%1.%2"/>
      <w:lvlJc w:val="left"/>
      <w:pPr>
        <w:ind w:left="155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0"/>
      <w:numFmt w:val="bullet"/>
      <w:lvlText w:val="•"/>
      <w:lvlJc w:val="left"/>
      <w:pPr>
        <w:ind w:left="3621" w:hanging="353"/>
      </w:pPr>
      <w:rPr>
        <w:rFonts w:hint="default"/>
        <w:lang w:val="zh-CN" w:eastAsia="zh-CN" w:bidi="zh-CN"/>
      </w:rPr>
    </w:lvl>
    <w:lvl w:ilvl="3" w:tentative="0">
      <w:start w:val="0"/>
      <w:numFmt w:val="bullet"/>
      <w:lvlText w:val="•"/>
      <w:lvlJc w:val="left"/>
      <w:pPr>
        <w:ind w:left="4651" w:hanging="353"/>
      </w:pPr>
      <w:rPr>
        <w:rFonts w:hint="default"/>
        <w:lang w:val="zh-CN" w:eastAsia="zh-CN" w:bidi="zh-CN"/>
      </w:rPr>
    </w:lvl>
    <w:lvl w:ilvl="4" w:tentative="0">
      <w:start w:val="0"/>
      <w:numFmt w:val="bullet"/>
      <w:lvlText w:val="•"/>
      <w:lvlJc w:val="left"/>
      <w:pPr>
        <w:ind w:left="5682" w:hanging="353"/>
      </w:pPr>
      <w:rPr>
        <w:rFonts w:hint="default"/>
        <w:lang w:val="zh-CN" w:eastAsia="zh-CN" w:bidi="zh-CN"/>
      </w:rPr>
    </w:lvl>
    <w:lvl w:ilvl="5" w:tentative="0">
      <w:start w:val="0"/>
      <w:numFmt w:val="bullet"/>
      <w:lvlText w:val="•"/>
      <w:lvlJc w:val="left"/>
      <w:pPr>
        <w:ind w:left="6713" w:hanging="353"/>
      </w:pPr>
      <w:rPr>
        <w:rFonts w:hint="default"/>
        <w:lang w:val="zh-CN" w:eastAsia="zh-CN" w:bidi="zh-CN"/>
      </w:rPr>
    </w:lvl>
    <w:lvl w:ilvl="6" w:tentative="0">
      <w:start w:val="0"/>
      <w:numFmt w:val="bullet"/>
      <w:lvlText w:val="•"/>
      <w:lvlJc w:val="left"/>
      <w:pPr>
        <w:ind w:left="7743" w:hanging="353"/>
      </w:pPr>
      <w:rPr>
        <w:rFonts w:hint="default"/>
        <w:lang w:val="zh-CN" w:eastAsia="zh-CN" w:bidi="zh-CN"/>
      </w:rPr>
    </w:lvl>
    <w:lvl w:ilvl="7" w:tentative="0">
      <w:start w:val="0"/>
      <w:numFmt w:val="bullet"/>
      <w:lvlText w:val="•"/>
      <w:lvlJc w:val="left"/>
      <w:pPr>
        <w:ind w:left="8774" w:hanging="353"/>
      </w:pPr>
      <w:rPr>
        <w:rFonts w:hint="default"/>
        <w:lang w:val="zh-CN" w:eastAsia="zh-CN" w:bidi="zh-CN"/>
      </w:rPr>
    </w:lvl>
    <w:lvl w:ilvl="8" w:tentative="0">
      <w:start w:val="0"/>
      <w:numFmt w:val="bullet"/>
      <w:lvlText w:val="•"/>
      <w:lvlJc w:val="left"/>
      <w:pPr>
        <w:ind w:left="9804" w:hanging="353"/>
      </w:pPr>
      <w:rPr>
        <w:rFonts w:hint="default"/>
        <w:lang w:val="zh-CN" w:eastAsia="zh-CN" w:bidi="zh-CN"/>
      </w:rPr>
    </w:lvl>
  </w:abstractNum>
  <w:abstractNum w:abstractNumId="6">
    <w:nsid w:val="0248C179"/>
    <w:multiLevelType w:val="multilevel"/>
    <w:tmpl w:val="0248C179"/>
    <w:lvl w:ilvl="0" w:tentative="0">
      <w:start w:val="5"/>
      <w:numFmt w:val="decimal"/>
      <w:lvlText w:val="%1"/>
      <w:lvlJc w:val="left"/>
      <w:pPr>
        <w:ind w:left="1593" w:hanging="353"/>
        <w:jc w:val="left"/>
      </w:pPr>
      <w:rPr>
        <w:rFonts w:hint="default"/>
        <w:lang w:val="zh-CN" w:eastAsia="zh-CN" w:bidi="zh-CN"/>
      </w:rPr>
    </w:lvl>
    <w:lvl w:ilvl="1" w:tentative="0">
      <w:start w:val="1"/>
      <w:numFmt w:val="decimal"/>
      <w:lvlText w:val="%1.%2"/>
      <w:lvlJc w:val="left"/>
      <w:pPr>
        <w:ind w:left="159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802" w:hanging="562"/>
        <w:jc w:val="left"/>
      </w:pPr>
      <w:rPr>
        <w:rFonts w:hint="default" w:ascii="Times New Roman" w:hAnsi="Times New Roman" w:eastAsia="Times New Roman" w:cs="Times New Roman"/>
        <w:b/>
        <w:bCs/>
        <w:spacing w:val="-2"/>
        <w:w w:val="100"/>
        <w:sz w:val="26"/>
        <w:szCs w:val="26"/>
        <w:lang w:val="zh-CN" w:eastAsia="zh-CN" w:bidi="zh-CN"/>
      </w:rPr>
    </w:lvl>
    <w:lvl w:ilvl="3" w:tentative="0">
      <w:start w:val="1"/>
      <w:numFmt w:val="decimal"/>
      <w:lvlText w:val="（%4）"/>
      <w:lvlJc w:val="left"/>
      <w:pPr>
        <w:ind w:left="1240" w:hanging="702"/>
        <w:jc w:val="left"/>
      </w:pPr>
      <w:rPr>
        <w:rFonts w:hint="default" w:ascii="宋体" w:hAnsi="宋体" w:eastAsia="宋体" w:cs="宋体"/>
        <w:spacing w:val="-2"/>
        <w:w w:val="100"/>
        <w:sz w:val="26"/>
        <w:szCs w:val="26"/>
        <w:lang w:val="zh-CN" w:eastAsia="zh-CN" w:bidi="zh-CN"/>
      </w:rPr>
    </w:lvl>
    <w:lvl w:ilvl="4" w:tentative="0">
      <w:start w:val="0"/>
      <w:numFmt w:val="bullet"/>
      <w:lvlText w:val="•"/>
      <w:lvlJc w:val="left"/>
      <w:pPr>
        <w:ind w:left="4326" w:hanging="702"/>
      </w:pPr>
      <w:rPr>
        <w:rFonts w:hint="default"/>
        <w:lang w:val="zh-CN" w:eastAsia="zh-CN" w:bidi="zh-CN"/>
      </w:rPr>
    </w:lvl>
    <w:lvl w:ilvl="5" w:tentative="0">
      <w:start w:val="0"/>
      <w:numFmt w:val="bullet"/>
      <w:lvlText w:val="•"/>
      <w:lvlJc w:val="left"/>
      <w:pPr>
        <w:ind w:left="5589" w:hanging="702"/>
      </w:pPr>
      <w:rPr>
        <w:rFonts w:hint="default"/>
        <w:lang w:val="zh-CN" w:eastAsia="zh-CN" w:bidi="zh-CN"/>
      </w:rPr>
    </w:lvl>
    <w:lvl w:ilvl="6" w:tentative="0">
      <w:start w:val="0"/>
      <w:numFmt w:val="bullet"/>
      <w:lvlText w:val="•"/>
      <w:lvlJc w:val="left"/>
      <w:pPr>
        <w:ind w:left="6853" w:hanging="702"/>
      </w:pPr>
      <w:rPr>
        <w:rFonts w:hint="default"/>
        <w:lang w:val="zh-CN" w:eastAsia="zh-CN" w:bidi="zh-CN"/>
      </w:rPr>
    </w:lvl>
    <w:lvl w:ilvl="7" w:tentative="0">
      <w:start w:val="0"/>
      <w:numFmt w:val="bullet"/>
      <w:lvlText w:val="•"/>
      <w:lvlJc w:val="left"/>
      <w:pPr>
        <w:ind w:left="8116" w:hanging="702"/>
      </w:pPr>
      <w:rPr>
        <w:rFonts w:hint="default"/>
        <w:lang w:val="zh-CN" w:eastAsia="zh-CN" w:bidi="zh-CN"/>
      </w:rPr>
    </w:lvl>
    <w:lvl w:ilvl="8" w:tentative="0">
      <w:start w:val="0"/>
      <w:numFmt w:val="bullet"/>
      <w:lvlText w:val="•"/>
      <w:lvlJc w:val="left"/>
      <w:pPr>
        <w:ind w:left="9379" w:hanging="702"/>
      </w:pPr>
      <w:rPr>
        <w:rFonts w:hint="default"/>
        <w:lang w:val="zh-CN" w:eastAsia="zh-CN" w:bidi="zh-CN"/>
      </w:rPr>
    </w:lvl>
  </w:abstractNum>
  <w:abstractNum w:abstractNumId="7">
    <w:nsid w:val="03D62ECE"/>
    <w:multiLevelType w:val="multilevel"/>
    <w:tmpl w:val="03D62ECE"/>
    <w:lvl w:ilvl="0" w:tentative="0">
      <w:start w:val="4"/>
      <w:numFmt w:val="decimal"/>
      <w:lvlText w:val="%1"/>
      <w:lvlJc w:val="left"/>
      <w:pPr>
        <w:ind w:left="1593" w:hanging="353"/>
        <w:jc w:val="left"/>
      </w:pPr>
      <w:rPr>
        <w:rFonts w:hint="default"/>
        <w:lang w:val="zh-CN" w:eastAsia="zh-CN" w:bidi="zh-CN"/>
      </w:rPr>
    </w:lvl>
    <w:lvl w:ilvl="1" w:tentative="0">
      <w:start w:val="1"/>
      <w:numFmt w:val="decimal"/>
      <w:lvlText w:val="%1.%2"/>
      <w:lvlJc w:val="left"/>
      <w:pPr>
        <w:ind w:left="159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802" w:hanging="562"/>
        <w:jc w:val="left"/>
      </w:pPr>
      <w:rPr>
        <w:rFonts w:hint="default" w:ascii="Times New Roman" w:hAnsi="Times New Roman" w:eastAsia="Times New Roman" w:cs="Times New Roman"/>
        <w:b/>
        <w:bCs/>
        <w:spacing w:val="-2"/>
        <w:w w:val="100"/>
        <w:sz w:val="26"/>
        <w:szCs w:val="26"/>
        <w:lang w:val="zh-CN" w:eastAsia="zh-CN" w:bidi="zh-CN"/>
      </w:rPr>
    </w:lvl>
    <w:lvl w:ilvl="3" w:tentative="0">
      <w:start w:val="0"/>
      <w:numFmt w:val="bullet"/>
      <w:lvlText w:val="•"/>
      <w:lvlJc w:val="left"/>
      <w:pPr>
        <w:ind w:left="4045" w:hanging="562"/>
      </w:pPr>
      <w:rPr>
        <w:rFonts w:hint="default"/>
        <w:lang w:val="zh-CN" w:eastAsia="zh-CN" w:bidi="zh-CN"/>
      </w:rPr>
    </w:lvl>
    <w:lvl w:ilvl="4" w:tentative="0">
      <w:start w:val="0"/>
      <w:numFmt w:val="bullet"/>
      <w:lvlText w:val="•"/>
      <w:lvlJc w:val="left"/>
      <w:pPr>
        <w:ind w:left="5168" w:hanging="562"/>
      </w:pPr>
      <w:rPr>
        <w:rFonts w:hint="default"/>
        <w:lang w:val="zh-CN" w:eastAsia="zh-CN" w:bidi="zh-CN"/>
      </w:rPr>
    </w:lvl>
    <w:lvl w:ilvl="5" w:tentative="0">
      <w:start w:val="0"/>
      <w:numFmt w:val="bullet"/>
      <w:lvlText w:val="•"/>
      <w:lvlJc w:val="left"/>
      <w:pPr>
        <w:ind w:left="6291" w:hanging="562"/>
      </w:pPr>
      <w:rPr>
        <w:rFonts w:hint="default"/>
        <w:lang w:val="zh-CN" w:eastAsia="zh-CN" w:bidi="zh-CN"/>
      </w:rPr>
    </w:lvl>
    <w:lvl w:ilvl="6" w:tentative="0">
      <w:start w:val="0"/>
      <w:numFmt w:val="bullet"/>
      <w:lvlText w:val="•"/>
      <w:lvlJc w:val="left"/>
      <w:pPr>
        <w:ind w:left="7414" w:hanging="562"/>
      </w:pPr>
      <w:rPr>
        <w:rFonts w:hint="default"/>
        <w:lang w:val="zh-CN" w:eastAsia="zh-CN" w:bidi="zh-CN"/>
      </w:rPr>
    </w:lvl>
    <w:lvl w:ilvl="7" w:tentative="0">
      <w:start w:val="0"/>
      <w:numFmt w:val="bullet"/>
      <w:lvlText w:val="•"/>
      <w:lvlJc w:val="left"/>
      <w:pPr>
        <w:ind w:left="8537" w:hanging="562"/>
      </w:pPr>
      <w:rPr>
        <w:rFonts w:hint="default"/>
        <w:lang w:val="zh-CN" w:eastAsia="zh-CN" w:bidi="zh-CN"/>
      </w:rPr>
    </w:lvl>
    <w:lvl w:ilvl="8" w:tentative="0">
      <w:start w:val="0"/>
      <w:numFmt w:val="bullet"/>
      <w:lvlText w:val="•"/>
      <w:lvlJc w:val="left"/>
      <w:pPr>
        <w:ind w:left="9660" w:hanging="562"/>
      </w:pPr>
      <w:rPr>
        <w:rFonts w:hint="default"/>
        <w:lang w:val="zh-CN" w:eastAsia="zh-CN" w:bidi="zh-CN"/>
      </w:rPr>
    </w:lvl>
  </w:abstractNum>
  <w:abstractNum w:abstractNumId="8">
    <w:nsid w:val="154BDD94"/>
    <w:multiLevelType w:val="singleLevel"/>
    <w:tmpl w:val="154BDD94"/>
    <w:lvl w:ilvl="0" w:tentative="0">
      <w:start w:val="1"/>
      <w:numFmt w:val="chineseCounting"/>
      <w:suff w:val="nothing"/>
      <w:lvlText w:val="（%1）"/>
      <w:lvlJc w:val="left"/>
      <w:rPr>
        <w:rFonts w:hint="eastAsia"/>
      </w:rPr>
    </w:lvl>
  </w:abstractNum>
  <w:abstractNum w:abstractNumId="9">
    <w:nsid w:val="25B654F3"/>
    <w:multiLevelType w:val="multilevel"/>
    <w:tmpl w:val="25B654F3"/>
    <w:lvl w:ilvl="0" w:tentative="0">
      <w:start w:val="1"/>
      <w:numFmt w:val="decimal"/>
      <w:lvlText w:val="（%1）"/>
      <w:lvlJc w:val="left"/>
      <w:pPr>
        <w:ind w:left="2223" w:hanging="702"/>
        <w:jc w:val="left"/>
      </w:pPr>
      <w:rPr>
        <w:rFonts w:hint="default" w:ascii="宋体" w:hAnsi="宋体" w:eastAsia="宋体" w:cs="宋体"/>
        <w:spacing w:val="-2"/>
        <w:w w:val="100"/>
        <w:sz w:val="26"/>
        <w:szCs w:val="26"/>
        <w:lang w:val="zh-CN" w:eastAsia="zh-CN" w:bidi="zh-CN"/>
      </w:rPr>
    </w:lvl>
    <w:lvl w:ilvl="1" w:tentative="0">
      <w:start w:val="0"/>
      <w:numFmt w:val="bullet"/>
      <w:lvlText w:val="•"/>
      <w:lvlJc w:val="left"/>
      <w:pPr>
        <w:ind w:left="3188" w:hanging="702"/>
      </w:pPr>
      <w:rPr>
        <w:rFonts w:hint="default"/>
        <w:lang w:val="zh-CN" w:eastAsia="zh-CN" w:bidi="zh-CN"/>
      </w:rPr>
    </w:lvl>
    <w:lvl w:ilvl="2" w:tentative="0">
      <w:start w:val="0"/>
      <w:numFmt w:val="bullet"/>
      <w:lvlText w:val="•"/>
      <w:lvlJc w:val="left"/>
      <w:pPr>
        <w:ind w:left="4157" w:hanging="702"/>
      </w:pPr>
      <w:rPr>
        <w:rFonts w:hint="default"/>
        <w:lang w:val="zh-CN" w:eastAsia="zh-CN" w:bidi="zh-CN"/>
      </w:rPr>
    </w:lvl>
    <w:lvl w:ilvl="3" w:tentative="0">
      <w:start w:val="0"/>
      <w:numFmt w:val="bullet"/>
      <w:lvlText w:val="•"/>
      <w:lvlJc w:val="left"/>
      <w:pPr>
        <w:ind w:left="5125" w:hanging="702"/>
      </w:pPr>
      <w:rPr>
        <w:rFonts w:hint="default"/>
        <w:lang w:val="zh-CN" w:eastAsia="zh-CN" w:bidi="zh-CN"/>
      </w:rPr>
    </w:lvl>
    <w:lvl w:ilvl="4" w:tentative="0">
      <w:start w:val="0"/>
      <w:numFmt w:val="bullet"/>
      <w:lvlText w:val="•"/>
      <w:lvlJc w:val="left"/>
      <w:pPr>
        <w:ind w:left="6094" w:hanging="702"/>
      </w:pPr>
      <w:rPr>
        <w:rFonts w:hint="default"/>
        <w:lang w:val="zh-CN" w:eastAsia="zh-CN" w:bidi="zh-CN"/>
      </w:rPr>
    </w:lvl>
    <w:lvl w:ilvl="5" w:tentative="0">
      <w:start w:val="0"/>
      <w:numFmt w:val="bullet"/>
      <w:lvlText w:val="•"/>
      <w:lvlJc w:val="left"/>
      <w:pPr>
        <w:ind w:left="7063" w:hanging="702"/>
      </w:pPr>
      <w:rPr>
        <w:rFonts w:hint="default"/>
        <w:lang w:val="zh-CN" w:eastAsia="zh-CN" w:bidi="zh-CN"/>
      </w:rPr>
    </w:lvl>
    <w:lvl w:ilvl="6" w:tentative="0">
      <w:start w:val="0"/>
      <w:numFmt w:val="bullet"/>
      <w:lvlText w:val="•"/>
      <w:lvlJc w:val="left"/>
      <w:pPr>
        <w:ind w:left="8031" w:hanging="702"/>
      </w:pPr>
      <w:rPr>
        <w:rFonts w:hint="default"/>
        <w:lang w:val="zh-CN" w:eastAsia="zh-CN" w:bidi="zh-CN"/>
      </w:rPr>
    </w:lvl>
    <w:lvl w:ilvl="7" w:tentative="0">
      <w:start w:val="0"/>
      <w:numFmt w:val="bullet"/>
      <w:lvlText w:val="•"/>
      <w:lvlJc w:val="left"/>
      <w:pPr>
        <w:ind w:left="9000" w:hanging="702"/>
      </w:pPr>
      <w:rPr>
        <w:rFonts w:hint="default"/>
        <w:lang w:val="zh-CN" w:eastAsia="zh-CN" w:bidi="zh-CN"/>
      </w:rPr>
    </w:lvl>
    <w:lvl w:ilvl="8" w:tentative="0">
      <w:start w:val="0"/>
      <w:numFmt w:val="bullet"/>
      <w:lvlText w:val="•"/>
      <w:lvlJc w:val="left"/>
      <w:pPr>
        <w:ind w:left="9968" w:hanging="702"/>
      </w:pPr>
      <w:rPr>
        <w:rFonts w:hint="default"/>
        <w:lang w:val="zh-CN" w:eastAsia="zh-CN" w:bidi="zh-CN"/>
      </w:rPr>
    </w:lvl>
  </w:abstractNum>
  <w:abstractNum w:abstractNumId="10">
    <w:nsid w:val="2A8F537B"/>
    <w:multiLevelType w:val="multilevel"/>
    <w:tmpl w:val="2A8F537B"/>
    <w:lvl w:ilvl="0" w:tentative="0">
      <w:start w:val="6"/>
      <w:numFmt w:val="decimal"/>
      <w:lvlText w:val="%1"/>
      <w:lvlJc w:val="left"/>
      <w:pPr>
        <w:ind w:left="1593" w:hanging="353"/>
        <w:jc w:val="left"/>
      </w:pPr>
      <w:rPr>
        <w:rFonts w:hint="default"/>
        <w:lang w:val="zh-CN" w:eastAsia="zh-CN" w:bidi="zh-CN"/>
      </w:rPr>
    </w:lvl>
    <w:lvl w:ilvl="1" w:tentative="0">
      <w:start w:val="1"/>
      <w:numFmt w:val="decimal"/>
      <w:lvlText w:val="%1.%2"/>
      <w:lvlJc w:val="left"/>
      <w:pPr>
        <w:ind w:left="159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802" w:hanging="562"/>
        <w:jc w:val="left"/>
      </w:pPr>
      <w:rPr>
        <w:rFonts w:hint="default" w:ascii="Times New Roman" w:hAnsi="Times New Roman" w:eastAsia="Times New Roman" w:cs="Times New Roman"/>
        <w:b/>
        <w:bCs/>
        <w:spacing w:val="-2"/>
        <w:w w:val="100"/>
        <w:sz w:val="26"/>
        <w:szCs w:val="26"/>
        <w:lang w:val="zh-CN" w:eastAsia="zh-CN" w:bidi="zh-CN"/>
      </w:rPr>
    </w:lvl>
    <w:lvl w:ilvl="3" w:tentative="0">
      <w:start w:val="0"/>
      <w:numFmt w:val="bullet"/>
      <w:lvlText w:val="•"/>
      <w:lvlJc w:val="left"/>
      <w:pPr>
        <w:ind w:left="4045" w:hanging="562"/>
      </w:pPr>
      <w:rPr>
        <w:rFonts w:hint="default"/>
        <w:lang w:val="zh-CN" w:eastAsia="zh-CN" w:bidi="zh-CN"/>
      </w:rPr>
    </w:lvl>
    <w:lvl w:ilvl="4" w:tentative="0">
      <w:start w:val="0"/>
      <w:numFmt w:val="bullet"/>
      <w:lvlText w:val="•"/>
      <w:lvlJc w:val="left"/>
      <w:pPr>
        <w:ind w:left="5168" w:hanging="562"/>
      </w:pPr>
      <w:rPr>
        <w:rFonts w:hint="default"/>
        <w:lang w:val="zh-CN" w:eastAsia="zh-CN" w:bidi="zh-CN"/>
      </w:rPr>
    </w:lvl>
    <w:lvl w:ilvl="5" w:tentative="0">
      <w:start w:val="0"/>
      <w:numFmt w:val="bullet"/>
      <w:lvlText w:val="•"/>
      <w:lvlJc w:val="left"/>
      <w:pPr>
        <w:ind w:left="6291" w:hanging="562"/>
      </w:pPr>
      <w:rPr>
        <w:rFonts w:hint="default"/>
        <w:lang w:val="zh-CN" w:eastAsia="zh-CN" w:bidi="zh-CN"/>
      </w:rPr>
    </w:lvl>
    <w:lvl w:ilvl="6" w:tentative="0">
      <w:start w:val="0"/>
      <w:numFmt w:val="bullet"/>
      <w:lvlText w:val="•"/>
      <w:lvlJc w:val="left"/>
      <w:pPr>
        <w:ind w:left="7414" w:hanging="562"/>
      </w:pPr>
      <w:rPr>
        <w:rFonts w:hint="default"/>
        <w:lang w:val="zh-CN" w:eastAsia="zh-CN" w:bidi="zh-CN"/>
      </w:rPr>
    </w:lvl>
    <w:lvl w:ilvl="7" w:tentative="0">
      <w:start w:val="0"/>
      <w:numFmt w:val="bullet"/>
      <w:lvlText w:val="•"/>
      <w:lvlJc w:val="left"/>
      <w:pPr>
        <w:ind w:left="8537" w:hanging="562"/>
      </w:pPr>
      <w:rPr>
        <w:rFonts w:hint="default"/>
        <w:lang w:val="zh-CN" w:eastAsia="zh-CN" w:bidi="zh-CN"/>
      </w:rPr>
    </w:lvl>
    <w:lvl w:ilvl="8" w:tentative="0">
      <w:start w:val="0"/>
      <w:numFmt w:val="bullet"/>
      <w:lvlText w:val="•"/>
      <w:lvlJc w:val="left"/>
      <w:pPr>
        <w:ind w:left="9660" w:hanging="562"/>
      </w:pPr>
      <w:rPr>
        <w:rFonts w:hint="default"/>
        <w:lang w:val="zh-CN" w:eastAsia="zh-CN" w:bidi="zh-CN"/>
      </w:rPr>
    </w:lvl>
  </w:abstractNum>
  <w:abstractNum w:abstractNumId="11">
    <w:nsid w:val="4D4DC07F"/>
    <w:multiLevelType w:val="multilevel"/>
    <w:tmpl w:val="4D4DC07F"/>
    <w:lvl w:ilvl="0" w:tentative="0">
      <w:start w:val="3"/>
      <w:numFmt w:val="decimal"/>
      <w:lvlText w:val="（%1）"/>
      <w:lvlJc w:val="left"/>
      <w:pPr>
        <w:ind w:left="1240" w:hanging="705"/>
        <w:jc w:val="left"/>
      </w:pPr>
      <w:rPr>
        <w:rFonts w:hint="default" w:ascii="宋体" w:hAnsi="宋体" w:eastAsia="宋体" w:cs="宋体"/>
        <w:spacing w:val="-1"/>
        <w:w w:val="100"/>
        <w:sz w:val="26"/>
        <w:szCs w:val="26"/>
        <w:lang w:val="zh-CN" w:eastAsia="zh-CN" w:bidi="zh-CN"/>
      </w:rPr>
    </w:lvl>
    <w:lvl w:ilvl="1" w:tentative="0">
      <w:start w:val="0"/>
      <w:numFmt w:val="bullet"/>
      <w:lvlText w:val="•"/>
      <w:lvlJc w:val="left"/>
      <w:pPr>
        <w:ind w:left="2306" w:hanging="705"/>
      </w:pPr>
      <w:rPr>
        <w:rFonts w:hint="default"/>
        <w:lang w:val="zh-CN" w:eastAsia="zh-CN" w:bidi="zh-CN"/>
      </w:rPr>
    </w:lvl>
    <w:lvl w:ilvl="2" w:tentative="0">
      <w:start w:val="0"/>
      <w:numFmt w:val="bullet"/>
      <w:lvlText w:val="•"/>
      <w:lvlJc w:val="left"/>
      <w:pPr>
        <w:ind w:left="3373" w:hanging="705"/>
      </w:pPr>
      <w:rPr>
        <w:rFonts w:hint="default"/>
        <w:lang w:val="zh-CN" w:eastAsia="zh-CN" w:bidi="zh-CN"/>
      </w:rPr>
    </w:lvl>
    <w:lvl w:ilvl="3" w:tentative="0">
      <w:start w:val="0"/>
      <w:numFmt w:val="bullet"/>
      <w:lvlText w:val="•"/>
      <w:lvlJc w:val="left"/>
      <w:pPr>
        <w:ind w:left="4439" w:hanging="705"/>
      </w:pPr>
      <w:rPr>
        <w:rFonts w:hint="default"/>
        <w:lang w:val="zh-CN" w:eastAsia="zh-CN" w:bidi="zh-CN"/>
      </w:rPr>
    </w:lvl>
    <w:lvl w:ilvl="4" w:tentative="0">
      <w:start w:val="0"/>
      <w:numFmt w:val="bullet"/>
      <w:lvlText w:val="•"/>
      <w:lvlJc w:val="left"/>
      <w:pPr>
        <w:ind w:left="5506" w:hanging="705"/>
      </w:pPr>
      <w:rPr>
        <w:rFonts w:hint="default"/>
        <w:lang w:val="zh-CN" w:eastAsia="zh-CN" w:bidi="zh-CN"/>
      </w:rPr>
    </w:lvl>
    <w:lvl w:ilvl="5" w:tentative="0">
      <w:start w:val="0"/>
      <w:numFmt w:val="bullet"/>
      <w:lvlText w:val="•"/>
      <w:lvlJc w:val="left"/>
      <w:pPr>
        <w:ind w:left="6573" w:hanging="705"/>
      </w:pPr>
      <w:rPr>
        <w:rFonts w:hint="default"/>
        <w:lang w:val="zh-CN" w:eastAsia="zh-CN" w:bidi="zh-CN"/>
      </w:rPr>
    </w:lvl>
    <w:lvl w:ilvl="6" w:tentative="0">
      <w:start w:val="0"/>
      <w:numFmt w:val="bullet"/>
      <w:lvlText w:val="•"/>
      <w:lvlJc w:val="left"/>
      <w:pPr>
        <w:ind w:left="7639" w:hanging="705"/>
      </w:pPr>
      <w:rPr>
        <w:rFonts w:hint="default"/>
        <w:lang w:val="zh-CN" w:eastAsia="zh-CN" w:bidi="zh-CN"/>
      </w:rPr>
    </w:lvl>
    <w:lvl w:ilvl="7" w:tentative="0">
      <w:start w:val="0"/>
      <w:numFmt w:val="bullet"/>
      <w:lvlText w:val="•"/>
      <w:lvlJc w:val="left"/>
      <w:pPr>
        <w:ind w:left="8706" w:hanging="705"/>
      </w:pPr>
      <w:rPr>
        <w:rFonts w:hint="default"/>
        <w:lang w:val="zh-CN" w:eastAsia="zh-CN" w:bidi="zh-CN"/>
      </w:rPr>
    </w:lvl>
    <w:lvl w:ilvl="8" w:tentative="0">
      <w:start w:val="0"/>
      <w:numFmt w:val="bullet"/>
      <w:lvlText w:val="•"/>
      <w:lvlJc w:val="left"/>
      <w:pPr>
        <w:ind w:left="9772" w:hanging="705"/>
      </w:pPr>
      <w:rPr>
        <w:rFonts w:hint="default"/>
        <w:lang w:val="zh-CN" w:eastAsia="zh-CN" w:bidi="zh-CN"/>
      </w:rPr>
    </w:lvl>
  </w:abstractNum>
  <w:abstractNum w:abstractNumId="12">
    <w:nsid w:val="576CF84C"/>
    <w:multiLevelType w:val="singleLevel"/>
    <w:tmpl w:val="576CF84C"/>
    <w:lvl w:ilvl="0" w:tentative="0">
      <w:start w:val="1"/>
      <w:numFmt w:val="chineseCounting"/>
      <w:suff w:val="nothing"/>
      <w:lvlText w:val="%1、"/>
      <w:lvlJc w:val="left"/>
      <w:pPr>
        <w:ind w:left="1540" w:leftChars="0" w:firstLine="0" w:firstLineChars="0"/>
      </w:pPr>
      <w:rPr>
        <w:rFonts w:hint="eastAsia"/>
      </w:rPr>
    </w:lvl>
  </w:abstractNum>
  <w:abstractNum w:abstractNumId="13">
    <w:nsid w:val="59ADCABA"/>
    <w:multiLevelType w:val="multilevel"/>
    <w:tmpl w:val="59ADCABA"/>
    <w:lvl w:ilvl="0" w:tentative="0">
      <w:start w:val="3"/>
      <w:numFmt w:val="decimal"/>
      <w:lvlText w:val="%1"/>
      <w:lvlJc w:val="left"/>
      <w:pPr>
        <w:ind w:left="1553" w:hanging="353"/>
        <w:jc w:val="left"/>
      </w:pPr>
      <w:rPr>
        <w:rFonts w:hint="default"/>
        <w:lang w:val="zh-CN" w:eastAsia="zh-CN" w:bidi="zh-CN"/>
      </w:rPr>
    </w:lvl>
    <w:lvl w:ilvl="1" w:tentative="0">
      <w:start w:val="1"/>
      <w:numFmt w:val="decimal"/>
      <w:lvlText w:val="%1.%2"/>
      <w:lvlJc w:val="left"/>
      <w:pPr>
        <w:ind w:left="155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764" w:hanging="564"/>
        <w:jc w:val="left"/>
      </w:pPr>
      <w:rPr>
        <w:rFonts w:hint="default" w:ascii="Times New Roman" w:hAnsi="Times New Roman" w:eastAsia="Times New Roman" w:cs="Times New Roman"/>
        <w:b/>
        <w:bCs/>
        <w:spacing w:val="-2"/>
        <w:w w:val="100"/>
        <w:sz w:val="26"/>
        <w:szCs w:val="26"/>
        <w:lang w:val="zh-CN" w:eastAsia="zh-CN" w:bidi="zh-CN"/>
      </w:rPr>
    </w:lvl>
    <w:lvl w:ilvl="3" w:tentative="0">
      <w:start w:val="1"/>
      <w:numFmt w:val="decimal"/>
      <w:lvlText w:val="（%4）"/>
      <w:lvlJc w:val="left"/>
      <w:pPr>
        <w:ind w:left="1200" w:hanging="702"/>
        <w:jc w:val="left"/>
      </w:pPr>
      <w:rPr>
        <w:rFonts w:hint="default" w:ascii="宋体" w:hAnsi="宋体" w:eastAsia="宋体" w:cs="宋体"/>
        <w:spacing w:val="-2"/>
        <w:w w:val="100"/>
        <w:sz w:val="26"/>
        <w:szCs w:val="26"/>
        <w:lang w:val="zh-CN" w:eastAsia="zh-CN" w:bidi="zh-CN"/>
      </w:rPr>
    </w:lvl>
    <w:lvl w:ilvl="4" w:tentative="0">
      <w:start w:val="0"/>
      <w:numFmt w:val="bullet"/>
      <w:lvlText w:val="•"/>
      <w:lvlJc w:val="left"/>
      <w:pPr>
        <w:ind w:left="4286" w:hanging="702"/>
      </w:pPr>
      <w:rPr>
        <w:rFonts w:hint="default"/>
        <w:lang w:val="zh-CN" w:eastAsia="zh-CN" w:bidi="zh-CN"/>
      </w:rPr>
    </w:lvl>
    <w:lvl w:ilvl="5" w:tentative="0">
      <w:start w:val="0"/>
      <w:numFmt w:val="bullet"/>
      <w:lvlText w:val="•"/>
      <w:lvlJc w:val="left"/>
      <w:pPr>
        <w:ind w:left="5549" w:hanging="702"/>
      </w:pPr>
      <w:rPr>
        <w:rFonts w:hint="default"/>
        <w:lang w:val="zh-CN" w:eastAsia="zh-CN" w:bidi="zh-CN"/>
      </w:rPr>
    </w:lvl>
    <w:lvl w:ilvl="6" w:tentative="0">
      <w:start w:val="0"/>
      <w:numFmt w:val="bullet"/>
      <w:lvlText w:val="•"/>
      <w:lvlJc w:val="left"/>
      <w:pPr>
        <w:ind w:left="6813" w:hanging="702"/>
      </w:pPr>
      <w:rPr>
        <w:rFonts w:hint="default"/>
        <w:lang w:val="zh-CN" w:eastAsia="zh-CN" w:bidi="zh-CN"/>
      </w:rPr>
    </w:lvl>
    <w:lvl w:ilvl="7" w:tentative="0">
      <w:start w:val="0"/>
      <w:numFmt w:val="bullet"/>
      <w:lvlText w:val="•"/>
      <w:lvlJc w:val="left"/>
      <w:pPr>
        <w:ind w:left="8076" w:hanging="702"/>
      </w:pPr>
      <w:rPr>
        <w:rFonts w:hint="default"/>
        <w:lang w:val="zh-CN" w:eastAsia="zh-CN" w:bidi="zh-CN"/>
      </w:rPr>
    </w:lvl>
    <w:lvl w:ilvl="8" w:tentative="0">
      <w:start w:val="0"/>
      <w:numFmt w:val="bullet"/>
      <w:lvlText w:val="•"/>
      <w:lvlJc w:val="left"/>
      <w:pPr>
        <w:ind w:left="9339" w:hanging="702"/>
      </w:pPr>
      <w:rPr>
        <w:rFonts w:hint="default"/>
        <w:lang w:val="zh-CN" w:eastAsia="zh-CN" w:bidi="zh-CN"/>
      </w:rPr>
    </w:lvl>
  </w:abstractNum>
  <w:abstractNum w:abstractNumId="14">
    <w:nsid w:val="5A241D34"/>
    <w:multiLevelType w:val="multilevel"/>
    <w:tmpl w:val="5A241D34"/>
    <w:lvl w:ilvl="0" w:tentative="0">
      <w:start w:val="7"/>
      <w:numFmt w:val="decimal"/>
      <w:lvlText w:val="%1"/>
      <w:lvlJc w:val="left"/>
      <w:pPr>
        <w:ind w:left="1593" w:hanging="353"/>
        <w:jc w:val="left"/>
      </w:pPr>
      <w:rPr>
        <w:rFonts w:hint="default"/>
        <w:lang w:val="zh-CN" w:eastAsia="zh-CN" w:bidi="zh-CN"/>
      </w:rPr>
    </w:lvl>
    <w:lvl w:ilvl="1" w:tentative="0">
      <w:start w:val="1"/>
      <w:numFmt w:val="decimal"/>
      <w:lvlText w:val="%1.%2"/>
      <w:lvlJc w:val="left"/>
      <w:pPr>
        <w:ind w:left="1593" w:hanging="353"/>
        <w:jc w:val="left"/>
      </w:pPr>
      <w:rPr>
        <w:rFonts w:hint="default" w:ascii="Times New Roman" w:hAnsi="Times New Roman" w:eastAsia="Times New Roman" w:cs="Times New Roman"/>
        <w:b/>
        <w:bCs/>
        <w:spacing w:val="-2"/>
        <w:w w:val="100"/>
        <w:sz w:val="26"/>
        <w:szCs w:val="26"/>
        <w:lang w:val="zh-CN" w:eastAsia="zh-CN" w:bidi="zh-CN"/>
      </w:rPr>
    </w:lvl>
    <w:lvl w:ilvl="2" w:tentative="0">
      <w:start w:val="1"/>
      <w:numFmt w:val="decimal"/>
      <w:lvlText w:val="%1.%2.%3"/>
      <w:lvlJc w:val="left"/>
      <w:pPr>
        <w:ind w:left="1802" w:hanging="562"/>
        <w:jc w:val="left"/>
      </w:pPr>
      <w:rPr>
        <w:rFonts w:hint="default" w:ascii="Times New Roman" w:hAnsi="Times New Roman" w:eastAsia="Times New Roman" w:cs="Times New Roman"/>
        <w:b/>
        <w:bCs/>
        <w:spacing w:val="-2"/>
        <w:w w:val="100"/>
        <w:sz w:val="26"/>
        <w:szCs w:val="26"/>
        <w:lang w:val="zh-CN" w:eastAsia="zh-CN" w:bidi="zh-CN"/>
      </w:rPr>
    </w:lvl>
    <w:lvl w:ilvl="3" w:tentative="0">
      <w:start w:val="0"/>
      <w:numFmt w:val="bullet"/>
      <w:lvlText w:val="•"/>
      <w:lvlJc w:val="left"/>
      <w:pPr>
        <w:ind w:left="4045" w:hanging="562"/>
      </w:pPr>
      <w:rPr>
        <w:rFonts w:hint="default"/>
        <w:lang w:val="zh-CN" w:eastAsia="zh-CN" w:bidi="zh-CN"/>
      </w:rPr>
    </w:lvl>
    <w:lvl w:ilvl="4" w:tentative="0">
      <w:start w:val="0"/>
      <w:numFmt w:val="bullet"/>
      <w:lvlText w:val="•"/>
      <w:lvlJc w:val="left"/>
      <w:pPr>
        <w:ind w:left="5168" w:hanging="562"/>
      </w:pPr>
      <w:rPr>
        <w:rFonts w:hint="default"/>
        <w:lang w:val="zh-CN" w:eastAsia="zh-CN" w:bidi="zh-CN"/>
      </w:rPr>
    </w:lvl>
    <w:lvl w:ilvl="5" w:tentative="0">
      <w:start w:val="0"/>
      <w:numFmt w:val="bullet"/>
      <w:lvlText w:val="•"/>
      <w:lvlJc w:val="left"/>
      <w:pPr>
        <w:ind w:left="6291" w:hanging="562"/>
      </w:pPr>
      <w:rPr>
        <w:rFonts w:hint="default"/>
        <w:lang w:val="zh-CN" w:eastAsia="zh-CN" w:bidi="zh-CN"/>
      </w:rPr>
    </w:lvl>
    <w:lvl w:ilvl="6" w:tentative="0">
      <w:start w:val="0"/>
      <w:numFmt w:val="bullet"/>
      <w:lvlText w:val="•"/>
      <w:lvlJc w:val="left"/>
      <w:pPr>
        <w:ind w:left="7414" w:hanging="562"/>
      </w:pPr>
      <w:rPr>
        <w:rFonts w:hint="default"/>
        <w:lang w:val="zh-CN" w:eastAsia="zh-CN" w:bidi="zh-CN"/>
      </w:rPr>
    </w:lvl>
    <w:lvl w:ilvl="7" w:tentative="0">
      <w:start w:val="0"/>
      <w:numFmt w:val="bullet"/>
      <w:lvlText w:val="•"/>
      <w:lvlJc w:val="left"/>
      <w:pPr>
        <w:ind w:left="8537" w:hanging="562"/>
      </w:pPr>
      <w:rPr>
        <w:rFonts w:hint="default"/>
        <w:lang w:val="zh-CN" w:eastAsia="zh-CN" w:bidi="zh-CN"/>
      </w:rPr>
    </w:lvl>
    <w:lvl w:ilvl="8" w:tentative="0">
      <w:start w:val="0"/>
      <w:numFmt w:val="bullet"/>
      <w:lvlText w:val="•"/>
      <w:lvlJc w:val="left"/>
      <w:pPr>
        <w:ind w:left="9660" w:hanging="562"/>
      </w:pPr>
      <w:rPr>
        <w:rFonts w:hint="default"/>
        <w:lang w:val="zh-CN" w:eastAsia="zh-CN" w:bidi="zh-CN"/>
      </w:rPr>
    </w:lvl>
  </w:abstractNum>
  <w:abstractNum w:abstractNumId="15">
    <w:nsid w:val="68EF3DC0"/>
    <w:multiLevelType w:val="singleLevel"/>
    <w:tmpl w:val="68EF3DC0"/>
    <w:lvl w:ilvl="0" w:tentative="0">
      <w:start w:val="1"/>
      <w:numFmt w:val="decimal"/>
      <w:suff w:val="nothing"/>
      <w:lvlText w:val="（%1）"/>
      <w:lvlJc w:val="left"/>
    </w:lvl>
  </w:abstractNum>
  <w:abstractNum w:abstractNumId="16">
    <w:nsid w:val="7C5C721A"/>
    <w:multiLevelType w:val="singleLevel"/>
    <w:tmpl w:val="7C5C721A"/>
    <w:lvl w:ilvl="0" w:tentative="0">
      <w:start w:val="1"/>
      <w:numFmt w:val="decimal"/>
      <w:suff w:val="nothing"/>
      <w:lvlText w:val="（%1）"/>
      <w:lvlJc w:val="left"/>
    </w:lvl>
  </w:abstractNum>
  <w:num w:numId="1">
    <w:abstractNumId w:val="5"/>
  </w:num>
  <w:num w:numId="2">
    <w:abstractNumId w:val="4"/>
  </w:num>
  <w:num w:numId="3">
    <w:abstractNumId w:val="13"/>
  </w:num>
  <w:num w:numId="4">
    <w:abstractNumId w:val="2"/>
  </w:num>
  <w:num w:numId="5">
    <w:abstractNumId w:val="1"/>
  </w:num>
  <w:num w:numId="6">
    <w:abstractNumId w:val="7"/>
  </w:num>
  <w:num w:numId="7">
    <w:abstractNumId w:val="9"/>
  </w:num>
  <w:num w:numId="8">
    <w:abstractNumId w:val="12"/>
  </w:num>
  <w:num w:numId="9">
    <w:abstractNumId w:val="8"/>
  </w:num>
  <w:num w:numId="10">
    <w:abstractNumId w:val="0"/>
  </w:num>
  <w:num w:numId="11">
    <w:abstractNumId w:val="6"/>
  </w:num>
  <w:num w:numId="12">
    <w:abstractNumId w:val="10"/>
  </w:num>
  <w:num w:numId="13">
    <w:abstractNumId w:val="14"/>
  </w:num>
  <w:num w:numId="14">
    <w:abstractNumId w:val="3"/>
  </w:num>
  <w:num w:numId="15">
    <w:abstractNumId w:val="16"/>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documentProtection w:enforcement="0"/>
  <w:defaultTabStop w:val="720"/>
  <w:drawingGridHorizontalSpacing w:val="110"/>
  <w:displayHorizontalDrawingGridEvery w:val="2"/>
  <w:characterSpacingControl w:val="doNotCompress"/>
  <w:hdrShapeDefaults>
    <o:shapelayout v:ext="edit">
      <o:idmap v:ext="edit" data="3"/>
    </o:shapelayout>
  </w:hdrShapeDefault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72E6"/>
    <w:rsid w:val="007F1893"/>
    <w:rsid w:val="009708B1"/>
    <w:rsid w:val="009D168F"/>
    <w:rsid w:val="00AD1FFA"/>
    <w:rsid w:val="00BF1B64"/>
    <w:rsid w:val="01015E1C"/>
    <w:rsid w:val="01224A8E"/>
    <w:rsid w:val="0130276D"/>
    <w:rsid w:val="01AB5B84"/>
    <w:rsid w:val="01EE4B53"/>
    <w:rsid w:val="02501879"/>
    <w:rsid w:val="025F1674"/>
    <w:rsid w:val="027958C8"/>
    <w:rsid w:val="02816C6F"/>
    <w:rsid w:val="02840C0E"/>
    <w:rsid w:val="02A214AA"/>
    <w:rsid w:val="02CA5579"/>
    <w:rsid w:val="02E77D3A"/>
    <w:rsid w:val="02F551B4"/>
    <w:rsid w:val="030601AF"/>
    <w:rsid w:val="03116D4A"/>
    <w:rsid w:val="031C44A2"/>
    <w:rsid w:val="0356250F"/>
    <w:rsid w:val="039A0F09"/>
    <w:rsid w:val="03DC54AD"/>
    <w:rsid w:val="03E817CB"/>
    <w:rsid w:val="04067B83"/>
    <w:rsid w:val="04263F4B"/>
    <w:rsid w:val="043C2D2E"/>
    <w:rsid w:val="04781680"/>
    <w:rsid w:val="047F6F84"/>
    <w:rsid w:val="04BB7232"/>
    <w:rsid w:val="04D87CC3"/>
    <w:rsid w:val="050314B7"/>
    <w:rsid w:val="05184E43"/>
    <w:rsid w:val="05410E00"/>
    <w:rsid w:val="055936BE"/>
    <w:rsid w:val="05675116"/>
    <w:rsid w:val="0576463F"/>
    <w:rsid w:val="0595464F"/>
    <w:rsid w:val="05A9675F"/>
    <w:rsid w:val="05C22151"/>
    <w:rsid w:val="05F94332"/>
    <w:rsid w:val="05FF4D75"/>
    <w:rsid w:val="060C11B8"/>
    <w:rsid w:val="060E66C1"/>
    <w:rsid w:val="061805B3"/>
    <w:rsid w:val="06180EE5"/>
    <w:rsid w:val="061B4A41"/>
    <w:rsid w:val="06347D33"/>
    <w:rsid w:val="0638431B"/>
    <w:rsid w:val="063C6476"/>
    <w:rsid w:val="064564C6"/>
    <w:rsid w:val="0667726A"/>
    <w:rsid w:val="066F6780"/>
    <w:rsid w:val="068102B7"/>
    <w:rsid w:val="069612AA"/>
    <w:rsid w:val="06CF6FE9"/>
    <w:rsid w:val="06DF583A"/>
    <w:rsid w:val="06E21602"/>
    <w:rsid w:val="070B5C31"/>
    <w:rsid w:val="0714072A"/>
    <w:rsid w:val="07215EA6"/>
    <w:rsid w:val="072660D9"/>
    <w:rsid w:val="0749512A"/>
    <w:rsid w:val="076D6B79"/>
    <w:rsid w:val="076E3E34"/>
    <w:rsid w:val="07706855"/>
    <w:rsid w:val="0778552C"/>
    <w:rsid w:val="077A78FA"/>
    <w:rsid w:val="07B767F8"/>
    <w:rsid w:val="07C755D8"/>
    <w:rsid w:val="07D9659E"/>
    <w:rsid w:val="07FA33D3"/>
    <w:rsid w:val="0802098D"/>
    <w:rsid w:val="08032AC5"/>
    <w:rsid w:val="080A4129"/>
    <w:rsid w:val="08160D4D"/>
    <w:rsid w:val="08280782"/>
    <w:rsid w:val="082B4928"/>
    <w:rsid w:val="08380EB3"/>
    <w:rsid w:val="083A24F8"/>
    <w:rsid w:val="084977BB"/>
    <w:rsid w:val="08836D38"/>
    <w:rsid w:val="08B50C2D"/>
    <w:rsid w:val="08C85D02"/>
    <w:rsid w:val="08D52C53"/>
    <w:rsid w:val="08DC683A"/>
    <w:rsid w:val="08FB080E"/>
    <w:rsid w:val="092A3DA6"/>
    <w:rsid w:val="095B70DF"/>
    <w:rsid w:val="0960614C"/>
    <w:rsid w:val="09671A0E"/>
    <w:rsid w:val="0967552F"/>
    <w:rsid w:val="09863EDC"/>
    <w:rsid w:val="0994742C"/>
    <w:rsid w:val="09C73D96"/>
    <w:rsid w:val="09C80333"/>
    <w:rsid w:val="09FD15A2"/>
    <w:rsid w:val="0A087AEE"/>
    <w:rsid w:val="0A0D3483"/>
    <w:rsid w:val="0A1C46EF"/>
    <w:rsid w:val="0A87531B"/>
    <w:rsid w:val="0AB6011D"/>
    <w:rsid w:val="0ACF2B8A"/>
    <w:rsid w:val="0AD73C8C"/>
    <w:rsid w:val="0AD97157"/>
    <w:rsid w:val="0B064A07"/>
    <w:rsid w:val="0B4825B3"/>
    <w:rsid w:val="0B6E7A6A"/>
    <w:rsid w:val="0B79239A"/>
    <w:rsid w:val="0B813042"/>
    <w:rsid w:val="0B8B2B2D"/>
    <w:rsid w:val="0B910C67"/>
    <w:rsid w:val="0B9A77D5"/>
    <w:rsid w:val="0BD93368"/>
    <w:rsid w:val="0BE84DCA"/>
    <w:rsid w:val="0BEF7E86"/>
    <w:rsid w:val="0BF475C1"/>
    <w:rsid w:val="0C104EF2"/>
    <w:rsid w:val="0C1A5534"/>
    <w:rsid w:val="0C3A306D"/>
    <w:rsid w:val="0C3D5C85"/>
    <w:rsid w:val="0C3E7F25"/>
    <w:rsid w:val="0C5220B4"/>
    <w:rsid w:val="0C5D75F4"/>
    <w:rsid w:val="0C644462"/>
    <w:rsid w:val="0C960127"/>
    <w:rsid w:val="0CB91E4C"/>
    <w:rsid w:val="0CCD56F7"/>
    <w:rsid w:val="0CCE137D"/>
    <w:rsid w:val="0CE14F01"/>
    <w:rsid w:val="0CE1568E"/>
    <w:rsid w:val="0CE74B2D"/>
    <w:rsid w:val="0CE85582"/>
    <w:rsid w:val="0D00096D"/>
    <w:rsid w:val="0D1E75FA"/>
    <w:rsid w:val="0D2C0268"/>
    <w:rsid w:val="0D4266B1"/>
    <w:rsid w:val="0D495F86"/>
    <w:rsid w:val="0D7C53BA"/>
    <w:rsid w:val="0D86189E"/>
    <w:rsid w:val="0DA5606E"/>
    <w:rsid w:val="0E0D0FD4"/>
    <w:rsid w:val="0E1222FD"/>
    <w:rsid w:val="0E153E36"/>
    <w:rsid w:val="0E2C17A2"/>
    <w:rsid w:val="0E887888"/>
    <w:rsid w:val="0EC064C5"/>
    <w:rsid w:val="0EFE0A95"/>
    <w:rsid w:val="0F143D7D"/>
    <w:rsid w:val="0F23670A"/>
    <w:rsid w:val="0F3300C5"/>
    <w:rsid w:val="0F341F49"/>
    <w:rsid w:val="0F351144"/>
    <w:rsid w:val="0F3E762F"/>
    <w:rsid w:val="0F616615"/>
    <w:rsid w:val="0F6A5A80"/>
    <w:rsid w:val="0FB84CA9"/>
    <w:rsid w:val="0FE420C1"/>
    <w:rsid w:val="0FF55C77"/>
    <w:rsid w:val="101E1246"/>
    <w:rsid w:val="104A0B69"/>
    <w:rsid w:val="10611328"/>
    <w:rsid w:val="107E1C4F"/>
    <w:rsid w:val="109D585A"/>
    <w:rsid w:val="10A137D4"/>
    <w:rsid w:val="10E85712"/>
    <w:rsid w:val="10E9659D"/>
    <w:rsid w:val="111F5B58"/>
    <w:rsid w:val="11405F1E"/>
    <w:rsid w:val="1168310B"/>
    <w:rsid w:val="11AD2814"/>
    <w:rsid w:val="11B9621D"/>
    <w:rsid w:val="11C15937"/>
    <w:rsid w:val="11C3184E"/>
    <w:rsid w:val="11DB73D2"/>
    <w:rsid w:val="11F65924"/>
    <w:rsid w:val="11FF0D1C"/>
    <w:rsid w:val="12176780"/>
    <w:rsid w:val="12193412"/>
    <w:rsid w:val="126632ED"/>
    <w:rsid w:val="128C3FA9"/>
    <w:rsid w:val="12A56578"/>
    <w:rsid w:val="12B86CC4"/>
    <w:rsid w:val="12C97BAF"/>
    <w:rsid w:val="12DE289C"/>
    <w:rsid w:val="12E3252F"/>
    <w:rsid w:val="13133FED"/>
    <w:rsid w:val="131B05F0"/>
    <w:rsid w:val="13290956"/>
    <w:rsid w:val="13346C56"/>
    <w:rsid w:val="133A3D00"/>
    <w:rsid w:val="135D77A1"/>
    <w:rsid w:val="13605B35"/>
    <w:rsid w:val="13677D04"/>
    <w:rsid w:val="13946B92"/>
    <w:rsid w:val="13AB64C7"/>
    <w:rsid w:val="13BC3D0D"/>
    <w:rsid w:val="13D809DC"/>
    <w:rsid w:val="13DE351D"/>
    <w:rsid w:val="13E743BC"/>
    <w:rsid w:val="13F03F07"/>
    <w:rsid w:val="13F34458"/>
    <w:rsid w:val="13FD1327"/>
    <w:rsid w:val="1402780B"/>
    <w:rsid w:val="1429367F"/>
    <w:rsid w:val="145D7187"/>
    <w:rsid w:val="14681D2A"/>
    <w:rsid w:val="148D0202"/>
    <w:rsid w:val="14C706CC"/>
    <w:rsid w:val="14F0032E"/>
    <w:rsid w:val="14F648DF"/>
    <w:rsid w:val="150E3D6C"/>
    <w:rsid w:val="153E0085"/>
    <w:rsid w:val="15487C46"/>
    <w:rsid w:val="154D1C33"/>
    <w:rsid w:val="154F504B"/>
    <w:rsid w:val="156B0D9F"/>
    <w:rsid w:val="1570571D"/>
    <w:rsid w:val="1576472F"/>
    <w:rsid w:val="1578036D"/>
    <w:rsid w:val="15C948DB"/>
    <w:rsid w:val="15D34A29"/>
    <w:rsid w:val="15EB59A3"/>
    <w:rsid w:val="15F343D6"/>
    <w:rsid w:val="16134BD9"/>
    <w:rsid w:val="161368F6"/>
    <w:rsid w:val="1667014F"/>
    <w:rsid w:val="166C64F4"/>
    <w:rsid w:val="16944B1B"/>
    <w:rsid w:val="16B75243"/>
    <w:rsid w:val="16E24166"/>
    <w:rsid w:val="16F57ACB"/>
    <w:rsid w:val="17355C3C"/>
    <w:rsid w:val="17375A5A"/>
    <w:rsid w:val="173D040B"/>
    <w:rsid w:val="17427579"/>
    <w:rsid w:val="17714FC0"/>
    <w:rsid w:val="17835942"/>
    <w:rsid w:val="178B6CB9"/>
    <w:rsid w:val="179009FA"/>
    <w:rsid w:val="17CA7201"/>
    <w:rsid w:val="17CE11E3"/>
    <w:rsid w:val="17EF05AD"/>
    <w:rsid w:val="180718F0"/>
    <w:rsid w:val="180D1CE5"/>
    <w:rsid w:val="18302092"/>
    <w:rsid w:val="18445DD8"/>
    <w:rsid w:val="18557111"/>
    <w:rsid w:val="18564854"/>
    <w:rsid w:val="18946A4A"/>
    <w:rsid w:val="18955EF0"/>
    <w:rsid w:val="189A5257"/>
    <w:rsid w:val="18BF1D58"/>
    <w:rsid w:val="18CE5FDD"/>
    <w:rsid w:val="18DD5B12"/>
    <w:rsid w:val="193128DF"/>
    <w:rsid w:val="19444A71"/>
    <w:rsid w:val="19506957"/>
    <w:rsid w:val="19611EB5"/>
    <w:rsid w:val="1962757E"/>
    <w:rsid w:val="19C0413A"/>
    <w:rsid w:val="19C754EE"/>
    <w:rsid w:val="19E92743"/>
    <w:rsid w:val="19FA35D3"/>
    <w:rsid w:val="1A2C2721"/>
    <w:rsid w:val="1A4F05EA"/>
    <w:rsid w:val="1A882204"/>
    <w:rsid w:val="1AB864F1"/>
    <w:rsid w:val="1AD96288"/>
    <w:rsid w:val="1ADD496A"/>
    <w:rsid w:val="1AEE0F78"/>
    <w:rsid w:val="1B18118B"/>
    <w:rsid w:val="1B1A535A"/>
    <w:rsid w:val="1B215133"/>
    <w:rsid w:val="1B254CE3"/>
    <w:rsid w:val="1B3928C5"/>
    <w:rsid w:val="1B4B54B3"/>
    <w:rsid w:val="1B6062FD"/>
    <w:rsid w:val="1B8638B8"/>
    <w:rsid w:val="1BB11530"/>
    <w:rsid w:val="1BC95E1D"/>
    <w:rsid w:val="1BE04D34"/>
    <w:rsid w:val="1BE35DF9"/>
    <w:rsid w:val="1BEC6800"/>
    <w:rsid w:val="1C066376"/>
    <w:rsid w:val="1C233A24"/>
    <w:rsid w:val="1C33096F"/>
    <w:rsid w:val="1C4343DD"/>
    <w:rsid w:val="1C660B29"/>
    <w:rsid w:val="1CA36FBC"/>
    <w:rsid w:val="1CA707F3"/>
    <w:rsid w:val="1CA93B1F"/>
    <w:rsid w:val="1CE44FC3"/>
    <w:rsid w:val="1CE829B5"/>
    <w:rsid w:val="1CFB0D39"/>
    <w:rsid w:val="1D19111D"/>
    <w:rsid w:val="1D1A5A20"/>
    <w:rsid w:val="1D242888"/>
    <w:rsid w:val="1D2A58E1"/>
    <w:rsid w:val="1D580289"/>
    <w:rsid w:val="1D654B10"/>
    <w:rsid w:val="1D7419F0"/>
    <w:rsid w:val="1D792ED1"/>
    <w:rsid w:val="1DC8761F"/>
    <w:rsid w:val="1DC90CA8"/>
    <w:rsid w:val="1DD77DAC"/>
    <w:rsid w:val="1E071F48"/>
    <w:rsid w:val="1E1C3BDA"/>
    <w:rsid w:val="1E296D48"/>
    <w:rsid w:val="1E351B3A"/>
    <w:rsid w:val="1E3831F7"/>
    <w:rsid w:val="1E3E71E7"/>
    <w:rsid w:val="1E3F278B"/>
    <w:rsid w:val="1E454858"/>
    <w:rsid w:val="1E51397C"/>
    <w:rsid w:val="1E8E6AD7"/>
    <w:rsid w:val="1EAB7098"/>
    <w:rsid w:val="1EB9429B"/>
    <w:rsid w:val="1EB94D75"/>
    <w:rsid w:val="1EBD5BDE"/>
    <w:rsid w:val="1EDA7DBC"/>
    <w:rsid w:val="1F0E1C4D"/>
    <w:rsid w:val="1F100034"/>
    <w:rsid w:val="1F170F29"/>
    <w:rsid w:val="1F2B2F9D"/>
    <w:rsid w:val="1F465A4C"/>
    <w:rsid w:val="1F503A9C"/>
    <w:rsid w:val="1F691AE0"/>
    <w:rsid w:val="1F752131"/>
    <w:rsid w:val="1F8138ED"/>
    <w:rsid w:val="1FAC696D"/>
    <w:rsid w:val="1FBB120D"/>
    <w:rsid w:val="1FD86D83"/>
    <w:rsid w:val="1FDE0321"/>
    <w:rsid w:val="20007868"/>
    <w:rsid w:val="203D56DC"/>
    <w:rsid w:val="204571F7"/>
    <w:rsid w:val="2051339C"/>
    <w:rsid w:val="20513EC3"/>
    <w:rsid w:val="20766619"/>
    <w:rsid w:val="20872851"/>
    <w:rsid w:val="20A44E32"/>
    <w:rsid w:val="20B32147"/>
    <w:rsid w:val="20F26AE7"/>
    <w:rsid w:val="2113552D"/>
    <w:rsid w:val="21257DB6"/>
    <w:rsid w:val="21315599"/>
    <w:rsid w:val="21487C2C"/>
    <w:rsid w:val="218515F4"/>
    <w:rsid w:val="21887E36"/>
    <w:rsid w:val="21AE121A"/>
    <w:rsid w:val="21B422CA"/>
    <w:rsid w:val="21C77744"/>
    <w:rsid w:val="21D213EA"/>
    <w:rsid w:val="22081ABC"/>
    <w:rsid w:val="22324C60"/>
    <w:rsid w:val="22623565"/>
    <w:rsid w:val="226E6CF3"/>
    <w:rsid w:val="22734F6D"/>
    <w:rsid w:val="22927415"/>
    <w:rsid w:val="229841F8"/>
    <w:rsid w:val="22A62ECF"/>
    <w:rsid w:val="22B3382C"/>
    <w:rsid w:val="22EE2FB1"/>
    <w:rsid w:val="230C5BE9"/>
    <w:rsid w:val="23194215"/>
    <w:rsid w:val="23217D8E"/>
    <w:rsid w:val="235C2FF9"/>
    <w:rsid w:val="23811E30"/>
    <w:rsid w:val="2390289C"/>
    <w:rsid w:val="23954497"/>
    <w:rsid w:val="23AB77C8"/>
    <w:rsid w:val="23F320B4"/>
    <w:rsid w:val="24274E0B"/>
    <w:rsid w:val="24323332"/>
    <w:rsid w:val="244529C1"/>
    <w:rsid w:val="24542DC5"/>
    <w:rsid w:val="24A6017C"/>
    <w:rsid w:val="24AA4B45"/>
    <w:rsid w:val="24BD1526"/>
    <w:rsid w:val="24BD1902"/>
    <w:rsid w:val="24C75372"/>
    <w:rsid w:val="24CC091C"/>
    <w:rsid w:val="24EE63E2"/>
    <w:rsid w:val="24EF0A24"/>
    <w:rsid w:val="250B6A5D"/>
    <w:rsid w:val="250C6573"/>
    <w:rsid w:val="25111ED7"/>
    <w:rsid w:val="25120B6A"/>
    <w:rsid w:val="254155AD"/>
    <w:rsid w:val="25507C37"/>
    <w:rsid w:val="256A4360"/>
    <w:rsid w:val="257D282B"/>
    <w:rsid w:val="257E567F"/>
    <w:rsid w:val="258E493E"/>
    <w:rsid w:val="25981748"/>
    <w:rsid w:val="25BF0541"/>
    <w:rsid w:val="25BF11C3"/>
    <w:rsid w:val="25C67ACD"/>
    <w:rsid w:val="25F02D4E"/>
    <w:rsid w:val="25F631FE"/>
    <w:rsid w:val="260D1DEB"/>
    <w:rsid w:val="261E237E"/>
    <w:rsid w:val="26231CCC"/>
    <w:rsid w:val="267A3EE8"/>
    <w:rsid w:val="267A4FC4"/>
    <w:rsid w:val="26963C90"/>
    <w:rsid w:val="26A1153D"/>
    <w:rsid w:val="26A1317C"/>
    <w:rsid w:val="26BF0F5C"/>
    <w:rsid w:val="26C5460F"/>
    <w:rsid w:val="26E136CD"/>
    <w:rsid w:val="26FB236D"/>
    <w:rsid w:val="273B5F96"/>
    <w:rsid w:val="275D6D16"/>
    <w:rsid w:val="27800AC7"/>
    <w:rsid w:val="279F795A"/>
    <w:rsid w:val="27A5383F"/>
    <w:rsid w:val="27A87F85"/>
    <w:rsid w:val="27F834CD"/>
    <w:rsid w:val="28012C2B"/>
    <w:rsid w:val="28052FEE"/>
    <w:rsid w:val="28496DDF"/>
    <w:rsid w:val="287317A4"/>
    <w:rsid w:val="28A249BD"/>
    <w:rsid w:val="28AD5FAA"/>
    <w:rsid w:val="28B6329D"/>
    <w:rsid w:val="293C583E"/>
    <w:rsid w:val="29453EC3"/>
    <w:rsid w:val="29535283"/>
    <w:rsid w:val="29644D7A"/>
    <w:rsid w:val="297D456E"/>
    <w:rsid w:val="299C1765"/>
    <w:rsid w:val="29A97F99"/>
    <w:rsid w:val="29AB7EED"/>
    <w:rsid w:val="29BA2EE0"/>
    <w:rsid w:val="29C00F92"/>
    <w:rsid w:val="29C62B8B"/>
    <w:rsid w:val="29D52559"/>
    <w:rsid w:val="29D868E0"/>
    <w:rsid w:val="29EB1A61"/>
    <w:rsid w:val="29F30558"/>
    <w:rsid w:val="29FA1D4C"/>
    <w:rsid w:val="2A086B0E"/>
    <w:rsid w:val="2A0D5BE0"/>
    <w:rsid w:val="2A2013B0"/>
    <w:rsid w:val="2A724D49"/>
    <w:rsid w:val="2A830077"/>
    <w:rsid w:val="2AC958ED"/>
    <w:rsid w:val="2AF20878"/>
    <w:rsid w:val="2AF77276"/>
    <w:rsid w:val="2AF976C0"/>
    <w:rsid w:val="2B0E18D1"/>
    <w:rsid w:val="2B0F1D2E"/>
    <w:rsid w:val="2B220833"/>
    <w:rsid w:val="2B3D1F34"/>
    <w:rsid w:val="2B6230A6"/>
    <w:rsid w:val="2BAC0A71"/>
    <w:rsid w:val="2BB70F93"/>
    <w:rsid w:val="2BC11A42"/>
    <w:rsid w:val="2BE47796"/>
    <w:rsid w:val="2BF5421F"/>
    <w:rsid w:val="2BFB3F56"/>
    <w:rsid w:val="2C620F04"/>
    <w:rsid w:val="2C623655"/>
    <w:rsid w:val="2C657D6C"/>
    <w:rsid w:val="2C7A749C"/>
    <w:rsid w:val="2C9A2928"/>
    <w:rsid w:val="2CC86C95"/>
    <w:rsid w:val="2CE03A74"/>
    <w:rsid w:val="2CE3354E"/>
    <w:rsid w:val="2CEA0D28"/>
    <w:rsid w:val="2CF35BC6"/>
    <w:rsid w:val="2D0279EE"/>
    <w:rsid w:val="2D3A7520"/>
    <w:rsid w:val="2D4F6265"/>
    <w:rsid w:val="2D940215"/>
    <w:rsid w:val="2DA15E33"/>
    <w:rsid w:val="2DB27A66"/>
    <w:rsid w:val="2DB44671"/>
    <w:rsid w:val="2DBA543D"/>
    <w:rsid w:val="2DC11136"/>
    <w:rsid w:val="2DE26DCB"/>
    <w:rsid w:val="2DED0E2B"/>
    <w:rsid w:val="2DFB6167"/>
    <w:rsid w:val="2E0A38C6"/>
    <w:rsid w:val="2E0B41F1"/>
    <w:rsid w:val="2E0E38E6"/>
    <w:rsid w:val="2E305ADC"/>
    <w:rsid w:val="2E3A7107"/>
    <w:rsid w:val="2ED34842"/>
    <w:rsid w:val="2ED92D61"/>
    <w:rsid w:val="2EEF7A47"/>
    <w:rsid w:val="2F0066CE"/>
    <w:rsid w:val="2F0F7EDE"/>
    <w:rsid w:val="2F3103F1"/>
    <w:rsid w:val="2F317EF1"/>
    <w:rsid w:val="2F3E7462"/>
    <w:rsid w:val="2F450656"/>
    <w:rsid w:val="2F4964C9"/>
    <w:rsid w:val="2F583EAF"/>
    <w:rsid w:val="2F6D7500"/>
    <w:rsid w:val="2FAC683B"/>
    <w:rsid w:val="2FB511F1"/>
    <w:rsid w:val="2FCA71DA"/>
    <w:rsid w:val="2FDE4E29"/>
    <w:rsid w:val="302E50A5"/>
    <w:rsid w:val="304D6607"/>
    <w:rsid w:val="306D5511"/>
    <w:rsid w:val="30A02335"/>
    <w:rsid w:val="30A856F9"/>
    <w:rsid w:val="30AE229B"/>
    <w:rsid w:val="30BB2065"/>
    <w:rsid w:val="30E07940"/>
    <w:rsid w:val="30FF1882"/>
    <w:rsid w:val="31011AB6"/>
    <w:rsid w:val="310D1BE8"/>
    <w:rsid w:val="310E17B3"/>
    <w:rsid w:val="31207891"/>
    <w:rsid w:val="312B0D90"/>
    <w:rsid w:val="312B54D2"/>
    <w:rsid w:val="31586AB1"/>
    <w:rsid w:val="316666F3"/>
    <w:rsid w:val="319E3812"/>
    <w:rsid w:val="31AB5C5B"/>
    <w:rsid w:val="31B050ED"/>
    <w:rsid w:val="31CE6616"/>
    <w:rsid w:val="31D331E8"/>
    <w:rsid w:val="31DF586D"/>
    <w:rsid w:val="31E20877"/>
    <w:rsid w:val="31FD4914"/>
    <w:rsid w:val="32066E12"/>
    <w:rsid w:val="323D4BEC"/>
    <w:rsid w:val="32435F0D"/>
    <w:rsid w:val="324D6264"/>
    <w:rsid w:val="326E3E21"/>
    <w:rsid w:val="327E6272"/>
    <w:rsid w:val="328B47AA"/>
    <w:rsid w:val="32A03C51"/>
    <w:rsid w:val="32A2271F"/>
    <w:rsid w:val="32AD02C6"/>
    <w:rsid w:val="32DE41BA"/>
    <w:rsid w:val="32F77FC6"/>
    <w:rsid w:val="331A7BE5"/>
    <w:rsid w:val="33205CDD"/>
    <w:rsid w:val="33262C0F"/>
    <w:rsid w:val="332B4EDB"/>
    <w:rsid w:val="333A058B"/>
    <w:rsid w:val="33551AA7"/>
    <w:rsid w:val="336E6413"/>
    <w:rsid w:val="338853F8"/>
    <w:rsid w:val="33E67D30"/>
    <w:rsid w:val="341729C2"/>
    <w:rsid w:val="342D1DAE"/>
    <w:rsid w:val="344D4ADE"/>
    <w:rsid w:val="34654E26"/>
    <w:rsid w:val="348A7ECD"/>
    <w:rsid w:val="349D6B88"/>
    <w:rsid w:val="34AC3AE5"/>
    <w:rsid w:val="34B82160"/>
    <w:rsid w:val="34C431D5"/>
    <w:rsid w:val="34CF567D"/>
    <w:rsid w:val="34EF7EE9"/>
    <w:rsid w:val="34FF09B9"/>
    <w:rsid w:val="351236C7"/>
    <w:rsid w:val="353970BD"/>
    <w:rsid w:val="354016D5"/>
    <w:rsid w:val="354830C3"/>
    <w:rsid w:val="355D4B3A"/>
    <w:rsid w:val="356101E4"/>
    <w:rsid w:val="357668C1"/>
    <w:rsid w:val="357F08CB"/>
    <w:rsid w:val="358A438D"/>
    <w:rsid w:val="35A43BCD"/>
    <w:rsid w:val="35A60D0A"/>
    <w:rsid w:val="35D84C69"/>
    <w:rsid w:val="35E631D5"/>
    <w:rsid w:val="35EB64AE"/>
    <w:rsid w:val="360F646E"/>
    <w:rsid w:val="36161712"/>
    <w:rsid w:val="36427576"/>
    <w:rsid w:val="36723A46"/>
    <w:rsid w:val="36863F59"/>
    <w:rsid w:val="36A769B6"/>
    <w:rsid w:val="36AE220A"/>
    <w:rsid w:val="36ED7406"/>
    <w:rsid w:val="37280D08"/>
    <w:rsid w:val="374A748F"/>
    <w:rsid w:val="3756357B"/>
    <w:rsid w:val="379B7407"/>
    <w:rsid w:val="379E4C6C"/>
    <w:rsid w:val="37AA2526"/>
    <w:rsid w:val="37B66778"/>
    <w:rsid w:val="37C81CEE"/>
    <w:rsid w:val="37D9524D"/>
    <w:rsid w:val="37EF5FF2"/>
    <w:rsid w:val="381B507D"/>
    <w:rsid w:val="382F4207"/>
    <w:rsid w:val="38311CD2"/>
    <w:rsid w:val="38346DDB"/>
    <w:rsid w:val="386F7EE6"/>
    <w:rsid w:val="387C2580"/>
    <w:rsid w:val="387F5EF8"/>
    <w:rsid w:val="38847E03"/>
    <w:rsid w:val="389A7F34"/>
    <w:rsid w:val="389F2FEE"/>
    <w:rsid w:val="38CD5052"/>
    <w:rsid w:val="38F17045"/>
    <w:rsid w:val="38FB0895"/>
    <w:rsid w:val="394C4CA8"/>
    <w:rsid w:val="396A5FD7"/>
    <w:rsid w:val="399D5EFB"/>
    <w:rsid w:val="39B62CC1"/>
    <w:rsid w:val="39C746B4"/>
    <w:rsid w:val="3A0E20C7"/>
    <w:rsid w:val="3A210F32"/>
    <w:rsid w:val="3A8125C3"/>
    <w:rsid w:val="3ABC6CC3"/>
    <w:rsid w:val="3ABF34A5"/>
    <w:rsid w:val="3AD2476F"/>
    <w:rsid w:val="3B04083E"/>
    <w:rsid w:val="3B522396"/>
    <w:rsid w:val="3B6D1C00"/>
    <w:rsid w:val="3B774609"/>
    <w:rsid w:val="3B951DE4"/>
    <w:rsid w:val="3B983EB7"/>
    <w:rsid w:val="3BBA0E9F"/>
    <w:rsid w:val="3BBD6DD1"/>
    <w:rsid w:val="3C004161"/>
    <w:rsid w:val="3C094EC9"/>
    <w:rsid w:val="3C0C3917"/>
    <w:rsid w:val="3C511C4C"/>
    <w:rsid w:val="3C6E62C5"/>
    <w:rsid w:val="3C775BAF"/>
    <w:rsid w:val="3CA05867"/>
    <w:rsid w:val="3CA95287"/>
    <w:rsid w:val="3CEB552A"/>
    <w:rsid w:val="3CF10FAE"/>
    <w:rsid w:val="3D44232C"/>
    <w:rsid w:val="3D5F4AAE"/>
    <w:rsid w:val="3D752961"/>
    <w:rsid w:val="3D8D378B"/>
    <w:rsid w:val="3DA02AAC"/>
    <w:rsid w:val="3DAB3D98"/>
    <w:rsid w:val="3DE60CAD"/>
    <w:rsid w:val="3DF216B8"/>
    <w:rsid w:val="3DF475B9"/>
    <w:rsid w:val="3E172E0C"/>
    <w:rsid w:val="3E1977A3"/>
    <w:rsid w:val="3EDE28C8"/>
    <w:rsid w:val="3F1F535F"/>
    <w:rsid w:val="3F2075E4"/>
    <w:rsid w:val="3F245118"/>
    <w:rsid w:val="3F3228C7"/>
    <w:rsid w:val="3F6611BA"/>
    <w:rsid w:val="3F801FE9"/>
    <w:rsid w:val="3F8A0EB3"/>
    <w:rsid w:val="3F9B7DF0"/>
    <w:rsid w:val="3FA07973"/>
    <w:rsid w:val="3FA411C4"/>
    <w:rsid w:val="3FBA157D"/>
    <w:rsid w:val="3FC251B8"/>
    <w:rsid w:val="3FD0703C"/>
    <w:rsid w:val="3FD2114C"/>
    <w:rsid w:val="3FE611CD"/>
    <w:rsid w:val="3FE97488"/>
    <w:rsid w:val="400E1727"/>
    <w:rsid w:val="402C5AC0"/>
    <w:rsid w:val="408279C9"/>
    <w:rsid w:val="40937979"/>
    <w:rsid w:val="40AE1C8A"/>
    <w:rsid w:val="40FD3728"/>
    <w:rsid w:val="40FE46F6"/>
    <w:rsid w:val="41296809"/>
    <w:rsid w:val="412D1D31"/>
    <w:rsid w:val="416D213C"/>
    <w:rsid w:val="419877E0"/>
    <w:rsid w:val="41A93127"/>
    <w:rsid w:val="41B157EC"/>
    <w:rsid w:val="41B41E48"/>
    <w:rsid w:val="41D0345C"/>
    <w:rsid w:val="41E1519E"/>
    <w:rsid w:val="41F977E4"/>
    <w:rsid w:val="420145B0"/>
    <w:rsid w:val="42146358"/>
    <w:rsid w:val="422F124C"/>
    <w:rsid w:val="424400A8"/>
    <w:rsid w:val="42492C1C"/>
    <w:rsid w:val="42700FEC"/>
    <w:rsid w:val="42AE141A"/>
    <w:rsid w:val="42D9526B"/>
    <w:rsid w:val="4320090A"/>
    <w:rsid w:val="432A23CF"/>
    <w:rsid w:val="435139CB"/>
    <w:rsid w:val="435B73F8"/>
    <w:rsid w:val="43800A0A"/>
    <w:rsid w:val="4383557D"/>
    <w:rsid w:val="43885E58"/>
    <w:rsid w:val="438876BC"/>
    <w:rsid w:val="43A10076"/>
    <w:rsid w:val="43BF3377"/>
    <w:rsid w:val="43C96DF5"/>
    <w:rsid w:val="44406D09"/>
    <w:rsid w:val="44537FB9"/>
    <w:rsid w:val="446C2A86"/>
    <w:rsid w:val="447336BA"/>
    <w:rsid w:val="44935FE7"/>
    <w:rsid w:val="44A70C37"/>
    <w:rsid w:val="44A81252"/>
    <w:rsid w:val="44ED503B"/>
    <w:rsid w:val="44FB249D"/>
    <w:rsid w:val="453915B0"/>
    <w:rsid w:val="454848B0"/>
    <w:rsid w:val="45511552"/>
    <w:rsid w:val="455F4F49"/>
    <w:rsid w:val="455F77CF"/>
    <w:rsid w:val="458016F7"/>
    <w:rsid w:val="45987A94"/>
    <w:rsid w:val="45B913EC"/>
    <w:rsid w:val="45D318E9"/>
    <w:rsid w:val="46165635"/>
    <w:rsid w:val="46275A4C"/>
    <w:rsid w:val="462F1B52"/>
    <w:rsid w:val="464B6F73"/>
    <w:rsid w:val="465F2DED"/>
    <w:rsid w:val="4697350C"/>
    <w:rsid w:val="46B51636"/>
    <w:rsid w:val="46C56D84"/>
    <w:rsid w:val="46C631ED"/>
    <w:rsid w:val="474D58C9"/>
    <w:rsid w:val="47530DDB"/>
    <w:rsid w:val="476F3C36"/>
    <w:rsid w:val="477607FE"/>
    <w:rsid w:val="47EF1E18"/>
    <w:rsid w:val="47F658C3"/>
    <w:rsid w:val="48035A54"/>
    <w:rsid w:val="48116BCD"/>
    <w:rsid w:val="481F04A3"/>
    <w:rsid w:val="482523A0"/>
    <w:rsid w:val="4852151D"/>
    <w:rsid w:val="487C4968"/>
    <w:rsid w:val="48AC4884"/>
    <w:rsid w:val="48B906B3"/>
    <w:rsid w:val="48B9573C"/>
    <w:rsid w:val="48D758A7"/>
    <w:rsid w:val="491671A1"/>
    <w:rsid w:val="49271BFE"/>
    <w:rsid w:val="49471416"/>
    <w:rsid w:val="494B1690"/>
    <w:rsid w:val="496645F8"/>
    <w:rsid w:val="49961F9A"/>
    <w:rsid w:val="49A76217"/>
    <w:rsid w:val="49D36963"/>
    <w:rsid w:val="4A122DE4"/>
    <w:rsid w:val="4A1C1945"/>
    <w:rsid w:val="4A527C04"/>
    <w:rsid w:val="4A5A643C"/>
    <w:rsid w:val="4A705949"/>
    <w:rsid w:val="4AAD1054"/>
    <w:rsid w:val="4AB72E56"/>
    <w:rsid w:val="4AD05E4E"/>
    <w:rsid w:val="4AD2135C"/>
    <w:rsid w:val="4ADA2F61"/>
    <w:rsid w:val="4B1670DB"/>
    <w:rsid w:val="4B270666"/>
    <w:rsid w:val="4B561784"/>
    <w:rsid w:val="4B5B0825"/>
    <w:rsid w:val="4BA942DB"/>
    <w:rsid w:val="4BBC41B9"/>
    <w:rsid w:val="4BC33834"/>
    <w:rsid w:val="4BCE58E8"/>
    <w:rsid w:val="4BCE7487"/>
    <w:rsid w:val="4BEA31BD"/>
    <w:rsid w:val="4C02289F"/>
    <w:rsid w:val="4C1003F0"/>
    <w:rsid w:val="4C181683"/>
    <w:rsid w:val="4C256B54"/>
    <w:rsid w:val="4C275E1D"/>
    <w:rsid w:val="4C2A2835"/>
    <w:rsid w:val="4C6573EE"/>
    <w:rsid w:val="4C6F3492"/>
    <w:rsid w:val="4C731A9D"/>
    <w:rsid w:val="4CE45075"/>
    <w:rsid w:val="4CF00746"/>
    <w:rsid w:val="4D360F8C"/>
    <w:rsid w:val="4D3A7569"/>
    <w:rsid w:val="4D4B058A"/>
    <w:rsid w:val="4D4D072A"/>
    <w:rsid w:val="4D5C42BE"/>
    <w:rsid w:val="4D6423E9"/>
    <w:rsid w:val="4D706BD5"/>
    <w:rsid w:val="4DB80747"/>
    <w:rsid w:val="4DC25702"/>
    <w:rsid w:val="4DD50B21"/>
    <w:rsid w:val="4DEC3754"/>
    <w:rsid w:val="4E220417"/>
    <w:rsid w:val="4E33695B"/>
    <w:rsid w:val="4E381CE0"/>
    <w:rsid w:val="4E77503A"/>
    <w:rsid w:val="4E784373"/>
    <w:rsid w:val="4E814744"/>
    <w:rsid w:val="4E8C23C4"/>
    <w:rsid w:val="4E9C6AFA"/>
    <w:rsid w:val="4EDD0D4E"/>
    <w:rsid w:val="4F416DE0"/>
    <w:rsid w:val="4F8D28C1"/>
    <w:rsid w:val="4F8F5D96"/>
    <w:rsid w:val="4F96759C"/>
    <w:rsid w:val="4F970980"/>
    <w:rsid w:val="4F9C1987"/>
    <w:rsid w:val="4FB36D67"/>
    <w:rsid w:val="4FB40570"/>
    <w:rsid w:val="4FD32184"/>
    <w:rsid w:val="5004770D"/>
    <w:rsid w:val="50082A59"/>
    <w:rsid w:val="50243012"/>
    <w:rsid w:val="504B2010"/>
    <w:rsid w:val="505D4825"/>
    <w:rsid w:val="50615BE0"/>
    <w:rsid w:val="5069259C"/>
    <w:rsid w:val="506B5932"/>
    <w:rsid w:val="5091428F"/>
    <w:rsid w:val="50920320"/>
    <w:rsid w:val="50A47400"/>
    <w:rsid w:val="50B869D2"/>
    <w:rsid w:val="50D66798"/>
    <w:rsid w:val="50FF1456"/>
    <w:rsid w:val="50FF2CFE"/>
    <w:rsid w:val="51056AD9"/>
    <w:rsid w:val="51263E91"/>
    <w:rsid w:val="512815D9"/>
    <w:rsid w:val="513015FD"/>
    <w:rsid w:val="51340CFE"/>
    <w:rsid w:val="51864D9E"/>
    <w:rsid w:val="519743D1"/>
    <w:rsid w:val="51B17049"/>
    <w:rsid w:val="51F76CCA"/>
    <w:rsid w:val="52250814"/>
    <w:rsid w:val="522C5733"/>
    <w:rsid w:val="526B2F0E"/>
    <w:rsid w:val="528409B9"/>
    <w:rsid w:val="52B05EAF"/>
    <w:rsid w:val="52DD3F60"/>
    <w:rsid w:val="52E402AB"/>
    <w:rsid w:val="52EE658F"/>
    <w:rsid w:val="52F50284"/>
    <w:rsid w:val="52F50763"/>
    <w:rsid w:val="53287C99"/>
    <w:rsid w:val="532D71EA"/>
    <w:rsid w:val="533F1E0F"/>
    <w:rsid w:val="537F2F82"/>
    <w:rsid w:val="538B2EC6"/>
    <w:rsid w:val="53A85600"/>
    <w:rsid w:val="53D36FF6"/>
    <w:rsid w:val="53E71FBB"/>
    <w:rsid w:val="53E82EA0"/>
    <w:rsid w:val="53F62E84"/>
    <w:rsid w:val="54030BE7"/>
    <w:rsid w:val="541F5D45"/>
    <w:rsid w:val="543220F1"/>
    <w:rsid w:val="54693E70"/>
    <w:rsid w:val="54717C94"/>
    <w:rsid w:val="54A46ED3"/>
    <w:rsid w:val="54B203CD"/>
    <w:rsid w:val="54C47163"/>
    <w:rsid w:val="54D5054E"/>
    <w:rsid w:val="54FD1478"/>
    <w:rsid w:val="55104A08"/>
    <w:rsid w:val="55167246"/>
    <w:rsid w:val="55390CF6"/>
    <w:rsid w:val="554209F7"/>
    <w:rsid w:val="55502738"/>
    <w:rsid w:val="55572ADD"/>
    <w:rsid w:val="5568656B"/>
    <w:rsid w:val="558D0482"/>
    <w:rsid w:val="55B063DF"/>
    <w:rsid w:val="55BC053A"/>
    <w:rsid w:val="55D90FE7"/>
    <w:rsid w:val="561C1797"/>
    <w:rsid w:val="561D6C93"/>
    <w:rsid w:val="562D4437"/>
    <w:rsid w:val="563323C6"/>
    <w:rsid w:val="563E0724"/>
    <w:rsid w:val="565249B9"/>
    <w:rsid w:val="566535F5"/>
    <w:rsid w:val="567E4A9C"/>
    <w:rsid w:val="568C3116"/>
    <w:rsid w:val="56A91EB8"/>
    <w:rsid w:val="56C1160E"/>
    <w:rsid w:val="56D43963"/>
    <w:rsid w:val="57036D1E"/>
    <w:rsid w:val="570904A7"/>
    <w:rsid w:val="570A5B8B"/>
    <w:rsid w:val="571A4E53"/>
    <w:rsid w:val="571E10E8"/>
    <w:rsid w:val="572532B7"/>
    <w:rsid w:val="57284291"/>
    <w:rsid w:val="57365371"/>
    <w:rsid w:val="57653AC2"/>
    <w:rsid w:val="57EE78D2"/>
    <w:rsid w:val="57EF7A0B"/>
    <w:rsid w:val="57F553E7"/>
    <w:rsid w:val="58105E61"/>
    <w:rsid w:val="58240642"/>
    <w:rsid w:val="582811E7"/>
    <w:rsid w:val="586B6616"/>
    <w:rsid w:val="58784523"/>
    <w:rsid w:val="58BC11F0"/>
    <w:rsid w:val="58DF717F"/>
    <w:rsid w:val="58F01EB2"/>
    <w:rsid w:val="58FC542C"/>
    <w:rsid w:val="58FD077F"/>
    <w:rsid w:val="591E4878"/>
    <w:rsid w:val="596D69BB"/>
    <w:rsid w:val="597911CA"/>
    <w:rsid w:val="59927F0F"/>
    <w:rsid w:val="59FF2E43"/>
    <w:rsid w:val="5A0A44F8"/>
    <w:rsid w:val="5A392A26"/>
    <w:rsid w:val="5A4E3298"/>
    <w:rsid w:val="5A8B2203"/>
    <w:rsid w:val="5A9C5615"/>
    <w:rsid w:val="5AAB718E"/>
    <w:rsid w:val="5ABA41C2"/>
    <w:rsid w:val="5AC4243C"/>
    <w:rsid w:val="5AD950E4"/>
    <w:rsid w:val="5AE25DA2"/>
    <w:rsid w:val="5AE53DE4"/>
    <w:rsid w:val="5AEF6AC8"/>
    <w:rsid w:val="5B025D26"/>
    <w:rsid w:val="5B1D39D4"/>
    <w:rsid w:val="5B251129"/>
    <w:rsid w:val="5B2524CF"/>
    <w:rsid w:val="5B280905"/>
    <w:rsid w:val="5B484827"/>
    <w:rsid w:val="5B602168"/>
    <w:rsid w:val="5B6E1934"/>
    <w:rsid w:val="5B771C15"/>
    <w:rsid w:val="5BB00CC3"/>
    <w:rsid w:val="5BD07DBD"/>
    <w:rsid w:val="5BD72805"/>
    <w:rsid w:val="5BDA5682"/>
    <w:rsid w:val="5BE26740"/>
    <w:rsid w:val="5BF31C16"/>
    <w:rsid w:val="5BF50A96"/>
    <w:rsid w:val="5BFF32E2"/>
    <w:rsid w:val="5C1160CA"/>
    <w:rsid w:val="5C1E3D65"/>
    <w:rsid w:val="5C516730"/>
    <w:rsid w:val="5C6D61D8"/>
    <w:rsid w:val="5CBC7EFD"/>
    <w:rsid w:val="5CE87347"/>
    <w:rsid w:val="5CE94E13"/>
    <w:rsid w:val="5CF02DE6"/>
    <w:rsid w:val="5D010261"/>
    <w:rsid w:val="5D28141C"/>
    <w:rsid w:val="5D2E2639"/>
    <w:rsid w:val="5D3C5AFC"/>
    <w:rsid w:val="5D5C382C"/>
    <w:rsid w:val="5D7D0E5E"/>
    <w:rsid w:val="5D9A25E2"/>
    <w:rsid w:val="5D9C7FF5"/>
    <w:rsid w:val="5DA03B3C"/>
    <w:rsid w:val="5DA17BBE"/>
    <w:rsid w:val="5DAF5EBB"/>
    <w:rsid w:val="5DC8012C"/>
    <w:rsid w:val="5DFD35F6"/>
    <w:rsid w:val="5E05209D"/>
    <w:rsid w:val="5E2A7729"/>
    <w:rsid w:val="5E3163BF"/>
    <w:rsid w:val="5E6E4626"/>
    <w:rsid w:val="5E9A0CED"/>
    <w:rsid w:val="5EA27565"/>
    <w:rsid w:val="5EB434EB"/>
    <w:rsid w:val="5EB83DBA"/>
    <w:rsid w:val="5EC363BB"/>
    <w:rsid w:val="5F074409"/>
    <w:rsid w:val="5F09080F"/>
    <w:rsid w:val="5F591BE8"/>
    <w:rsid w:val="5F6625E0"/>
    <w:rsid w:val="5F6B6968"/>
    <w:rsid w:val="5F767303"/>
    <w:rsid w:val="5F800DE9"/>
    <w:rsid w:val="5F851DA2"/>
    <w:rsid w:val="5FA979B7"/>
    <w:rsid w:val="5FB303D3"/>
    <w:rsid w:val="5FE91D40"/>
    <w:rsid w:val="5FF86E16"/>
    <w:rsid w:val="603A641C"/>
    <w:rsid w:val="6090381F"/>
    <w:rsid w:val="609B34E9"/>
    <w:rsid w:val="60E20CDF"/>
    <w:rsid w:val="60E27526"/>
    <w:rsid w:val="60EB1851"/>
    <w:rsid w:val="6125245A"/>
    <w:rsid w:val="61281636"/>
    <w:rsid w:val="613058B1"/>
    <w:rsid w:val="613130A5"/>
    <w:rsid w:val="6131344F"/>
    <w:rsid w:val="61397CCA"/>
    <w:rsid w:val="614F2942"/>
    <w:rsid w:val="616C5961"/>
    <w:rsid w:val="616E1EF7"/>
    <w:rsid w:val="618C7C50"/>
    <w:rsid w:val="61AA43AF"/>
    <w:rsid w:val="61B64495"/>
    <w:rsid w:val="61E561E8"/>
    <w:rsid w:val="61FB7E54"/>
    <w:rsid w:val="62176FAB"/>
    <w:rsid w:val="62343361"/>
    <w:rsid w:val="623F474F"/>
    <w:rsid w:val="624F1302"/>
    <w:rsid w:val="626442D9"/>
    <w:rsid w:val="628034A1"/>
    <w:rsid w:val="62990DB0"/>
    <w:rsid w:val="629B6F4A"/>
    <w:rsid w:val="629E642F"/>
    <w:rsid w:val="62A85847"/>
    <w:rsid w:val="62ED2F4A"/>
    <w:rsid w:val="62EF1233"/>
    <w:rsid w:val="62FA7B6D"/>
    <w:rsid w:val="635276C7"/>
    <w:rsid w:val="635A3722"/>
    <w:rsid w:val="63B001B7"/>
    <w:rsid w:val="63D51D64"/>
    <w:rsid w:val="63E833D7"/>
    <w:rsid w:val="640B4B84"/>
    <w:rsid w:val="640B50F3"/>
    <w:rsid w:val="642B6DEF"/>
    <w:rsid w:val="642D3711"/>
    <w:rsid w:val="644763E1"/>
    <w:rsid w:val="644C1826"/>
    <w:rsid w:val="645F40EB"/>
    <w:rsid w:val="64922DA3"/>
    <w:rsid w:val="64D83637"/>
    <w:rsid w:val="64E95E81"/>
    <w:rsid w:val="64F54821"/>
    <w:rsid w:val="64F72E21"/>
    <w:rsid w:val="6528714F"/>
    <w:rsid w:val="65391195"/>
    <w:rsid w:val="656D38C3"/>
    <w:rsid w:val="65CA252B"/>
    <w:rsid w:val="65CC66A8"/>
    <w:rsid w:val="65D43F71"/>
    <w:rsid w:val="65EF61C3"/>
    <w:rsid w:val="660F2A56"/>
    <w:rsid w:val="6629055D"/>
    <w:rsid w:val="664117FB"/>
    <w:rsid w:val="66675076"/>
    <w:rsid w:val="66740384"/>
    <w:rsid w:val="668C3262"/>
    <w:rsid w:val="66AA3E3D"/>
    <w:rsid w:val="66B160B9"/>
    <w:rsid w:val="66D81CD1"/>
    <w:rsid w:val="6728444B"/>
    <w:rsid w:val="673C173F"/>
    <w:rsid w:val="673E22A9"/>
    <w:rsid w:val="67440041"/>
    <w:rsid w:val="6749174F"/>
    <w:rsid w:val="674A2380"/>
    <w:rsid w:val="675571A2"/>
    <w:rsid w:val="67564500"/>
    <w:rsid w:val="67897510"/>
    <w:rsid w:val="67C87538"/>
    <w:rsid w:val="67ED526D"/>
    <w:rsid w:val="680350CE"/>
    <w:rsid w:val="68203DA8"/>
    <w:rsid w:val="68395E25"/>
    <w:rsid w:val="684A1D58"/>
    <w:rsid w:val="68765B91"/>
    <w:rsid w:val="687A45D1"/>
    <w:rsid w:val="68A84A9E"/>
    <w:rsid w:val="68B80BEA"/>
    <w:rsid w:val="68BB4565"/>
    <w:rsid w:val="68C10F8B"/>
    <w:rsid w:val="68E30171"/>
    <w:rsid w:val="68E93241"/>
    <w:rsid w:val="68F50F06"/>
    <w:rsid w:val="68F569B9"/>
    <w:rsid w:val="691C3D31"/>
    <w:rsid w:val="69323F6C"/>
    <w:rsid w:val="69460A95"/>
    <w:rsid w:val="696A5831"/>
    <w:rsid w:val="696E76C8"/>
    <w:rsid w:val="69933423"/>
    <w:rsid w:val="69963593"/>
    <w:rsid w:val="69C21316"/>
    <w:rsid w:val="69E911B2"/>
    <w:rsid w:val="69E97B1A"/>
    <w:rsid w:val="69F11C9B"/>
    <w:rsid w:val="69F15DC5"/>
    <w:rsid w:val="6A0F3535"/>
    <w:rsid w:val="6A117A66"/>
    <w:rsid w:val="6A263F79"/>
    <w:rsid w:val="6A5A6920"/>
    <w:rsid w:val="6A5E69B4"/>
    <w:rsid w:val="6A847457"/>
    <w:rsid w:val="6A8729DA"/>
    <w:rsid w:val="6A9348F4"/>
    <w:rsid w:val="6A9720D7"/>
    <w:rsid w:val="6A9C783B"/>
    <w:rsid w:val="6AC14A6B"/>
    <w:rsid w:val="6B033084"/>
    <w:rsid w:val="6B401035"/>
    <w:rsid w:val="6B49313D"/>
    <w:rsid w:val="6B7371D3"/>
    <w:rsid w:val="6B7E05A6"/>
    <w:rsid w:val="6B7F4578"/>
    <w:rsid w:val="6B9E6646"/>
    <w:rsid w:val="6BDC1978"/>
    <w:rsid w:val="6BE07BA5"/>
    <w:rsid w:val="6BF80F1B"/>
    <w:rsid w:val="6C053DCF"/>
    <w:rsid w:val="6C121DE2"/>
    <w:rsid w:val="6C234939"/>
    <w:rsid w:val="6C340A5E"/>
    <w:rsid w:val="6C38283F"/>
    <w:rsid w:val="6C6605B5"/>
    <w:rsid w:val="6C8D4457"/>
    <w:rsid w:val="6CD527E0"/>
    <w:rsid w:val="6CD914DE"/>
    <w:rsid w:val="6CEA6242"/>
    <w:rsid w:val="6CF0708C"/>
    <w:rsid w:val="6CF41AAA"/>
    <w:rsid w:val="6CF72235"/>
    <w:rsid w:val="6D036A9B"/>
    <w:rsid w:val="6D2F78D0"/>
    <w:rsid w:val="6D565C9A"/>
    <w:rsid w:val="6D7067CC"/>
    <w:rsid w:val="6D760944"/>
    <w:rsid w:val="6D777DCC"/>
    <w:rsid w:val="6D7A77B6"/>
    <w:rsid w:val="6D9151C3"/>
    <w:rsid w:val="6DB14102"/>
    <w:rsid w:val="6DC63E79"/>
    <w:rsid w:val="6DC861B7"/>
    <w:rsid w:val="6DCA157F"/>
    <w:rsid w:val="6DF059D4"/>
    <w:rsid w:val="6DF147A8"/>
    <w:rsid w:val="6DFD5DBA"/>
    <w:rsid w:val="6E0C1F77"/>
    <w:rsid w:val="6E12662D"/>
    <w:rsid w:val="6E2A6ABB"/>
    <w:rsid w:val="6E322D49"/>
    <w:rsid w:val="6E3D30C8"/>
    <w:rsid w:val="6E3D6EB7"/>
    <w:rsid w:val="6E61438D"/>
    <w:rsid w:val="6E6F4D57"/>
    <w:rsid w:val="6E7406AE"/>
    <w:rsid w:val="6EB252AB"/>
    <w:rsid w:val="6EBF4996"/>
    <w:rsid w:val="6ECF4630"/>
    <w:rsid w:val="6F2155B4"/>
    <w:rsid w:val="6F376185"/>
    <w:rsid w:val="6F3871F0"/>
    <w:rsid w:val="6F842033"/>
    <w:rsid w:val="6F962607"/>
    <w:rsid w:val="6F9E7A18"/>
    <w:rsid w:val="6FBA1FB6"/>
    <w:rsid w:val="6FBF4ECA"/>
    <w:rsid w:val="6FC505D0"/>
    <w:rsid w:val="6FDE0376"/>
    <w:rsid w:val="6FE31388"/>
    <w:rsid w:val="6FE522D4"/>
    <w:rsid w:val="700B6EB9"/>
    <w:rsid w:val="701B6EDB"/>
    <w:rsid w:val="70442655"/>
    <w:rsid w:val="7066756F"/>
    <w:rsid w:val="706740AF"/>
    <w:rsid w:val="706B5C7F"/>
    <w:rsid w:val="70731D16"/>
    <w:rsid w:val="707826C3"/>
    <w:rsid w:val="708A1275"/>
    <w:rsid w:val="70B573C1"/>
    <w:rsid w:val="70C81CB6"/>
    <w:rsid w:val="70DA40C9"/>
    <w:rsid w:val="710760C4"/>
    <w:rsid w:val="710E0075"/>
    <w:rsid w:val="711F092E"/>
    <w:rsid w:val="71265C46"/>
    <w:rsid w:val="713F188F"/>
    <w:rsid w:val="716F3076"/>
    <w:rsid w:val="7192690A"/>
    <w:rsid w:val="71935060"/>
    <w:rsid w:val="719D73D9"/>
    <w:rsid w:val="71A4608E"/>
    <w:rsid w:val="71C0723F"/>
    <w:rsid w:val="71E45ECF"/>
    <w:rsid w:val="722A69DB"/>
    <w:rsid w:val="723F1F77"/>
    <w:rsid w:val="723F408D"/>
    <w:rsid w:val="724A1CEF"/>
    <w:rsid w:val="726B7006"/>
    <w:rsid w:val="72703C71"/>
    <w:rsid w:val="729B7FBB"/>
    <w:rsid w:val="72B9611D"/>
    <w:rsid w:val="72C743E6"/>
    <w:rsid w:val="72E65A85"/>
    <w:rsid w:val="72EA0572"/>
    <w:rsid w:val="73007F49"/>
    <w:rsid w:val="7305145B"/>
    <w:rsid w:val="7311414B"/>
    <w:rsid w:val="73147D9C"/>
    <w:rsid w:val="7321182D"/>
    <w:rsid w:val="733128B7"/>
    <w:rsid w:val="73413A86"/>
    <w:rsid w:val="73492D1D"/>
    <w:rsid w:val="735331EF"/>
    <w:rsid w:val="735C6E53"/>
    <w:rsid w:val="735F6A1B"/>
    <w:rsid w:val="73730DCF"/>
    <w:rsid w:val="7376385A"/>
    <w:rsid w:val="738073EE"/>
    <w:rsid w:val="73973ED1"/>
    <w:rsid w:val="739E2D1A"/>
    <w:rsid w:val="73B407A2"/>
    <w:rsid w:val="73B76B0C"/>
    <w:rsid w:val="7404063F"/>
    <w:rsid w:val="741648BD"/>
    <w:rsid w:val="742F5C50"/>
    <w:rsid w:val="743B266B"/>
    <w:rsid w:val="7446492A"/>
    <w:rsid w:val="74464A92"/>
    <w:rsid w:val="744E77AD"/>
    <w:rsid w:val="745B2F39"/>
    <w:rsid w:val="7487209D"/>
    <w:rsid w:val="74981B5B"/>
    <w:rsid w:val="74C158CA"/>
    <w:rsid w:val="74D12EE7"/>
    <w:rsid w:val="74E232F0"/>
    <w:rsid w:val="753E56E6"/>
    <w:rsid w:val="756615EE"/>
    <w:rsid w:val="757C430F"/>
    <w:rsid w:val="75820B41"/>
    <w:rsid w:val="759619FB"/>
    <w:rsid w:val="75B040FD"/>
    <w:rsid w:val="75BA255E"/>
    <w:rsid w:val="75C97776"/>
    <w:rsid w:val="75F176DA"/>
    <w:rsid w:val="75FE74B9"/>
    <w:rsid w:val="76006C63"/>
    <w:rsid w:val="7629219E"/>
    <w:rsid w:val="766763C1"/>
    <w:rsid w:val="767E566D"/>
    <w:rsid w:val="76805549"/>
    <w:rsid w:val="769E61F2"/>
    <w:rsid w:val="76B1657A"/>
    <w:rsid w:val="76CE1449"/>
    <w:rsid w:val="76ED3F06"/>
    <w:rsid w:val="76EE5381"/>
    <w:rsid w:val="77066FEA"/>
    <w:rsid w:val="771120CF"/>
    <w:rsid w:val="773C33F8"/>
    <w:rsid w:val="7752318D"/>
    <w:rsid w:val="77581506"/>
    <w:rsid w:val="776D6EC7"/>
    <w:rsid w:val="77741CAD"/>
    <w:rsid w:val="77795D00"/>
    <w:rsid w:val="77922B4E"/>
    <w:rsid w:val="77A2226A"/>
    <w:rsid w:val="77A419DF"/>
    <w:rsid w:val="77AF737D"/>
    <w:rsid w:val="77C81C1C"/>
    <w:rsid w:val="78090BC9"/>
    <w:rsid w:val="780E1F13"/>
    <w:rsid w:val="781101BD"/>
    <w:rsid w:val="78115395"/>
    <w:rsid w:val="781B3AB5"/>
    <w:rsid w:val="78483434"/>
    <w:rsid w:val="78680CCC"/>
    <w:rsid w:val="788113FC"/>
    <w:rsid w:val="78820A81"/>
    <w:rsid w:val="788814E8"/>
    <w:rsid w:val="788D422E"/>
    <w:rsid w:val="789B7778"/>
    <w:rsid w:val="78BC2A35"/>
    <w:rsid w:val="78BF708E"/>
    <w:rsid w:val="78DA21DB"/>
    <w:rsid w:val="78DC05AA"/>
    <w:rsid w:val="79095F61"/>
    <w:rsid w:val="792310E8"/>
    <w:rsid w:val="79335EB2"/>
    <w:rsid w:val="793D050B"/>
    <w:rsid w:val="799A1112"/>
    <w:rsid w:val="79A26CDC"/>
    <w:rsid w:val="79A80B0D"/>
    <w:rsid w:val="79B07EB3"/>
    <w:rsid w:val="79D10B53"/>
    <w:rsid w:val="79DC1B59"/>
    <w:rsid w:val="79DF3038"/>
    <w:rsid w:val="7A08040E"/>
    <w:rsid w:val="7A2C5B66"/>
    <w:rsid w:val="7A322145"/>
    <w:rsid w:val="7A38379E"/>
    <w:rsid w:val="7A46555C"/>
    <w:rsid w:val="7A5417CB"/>
    <w:rsid w:val="7A6D29B3"/>
    <w:rsid w:val="7A7A20F1"/>
    <w:rsid w:val="7AA925D0"/>
    <w:rsid w:val="7AA95B7D"/>
    <w:rsid w:val="7AB5798C"/>
    <w:rsid w:val="7ACF4B9E"/>
    <w:rsid w:val="7ADA669D"/>
    <w:rsid w:val="7AE54806"/>
    <w:rsid w:val="7AE9704F"/>
    <w:rsid w:val="7AF96B7D"/>
    <w:rsid w:val="7B0E5F62"/>
    <w:rsid w:val="7B4904E2"/>
    <w:rsid w:val="7B5409D2"/>
    <w:rsid w:val="7B555FCE"/>
    <w:rsid w:val="7B825897"/>
    <w:rsid w:val="7B8E39B9"/>
    <w:rsid w:val="7BA234F9"/>
    <w:rsid w:val="7BA30E55"/>
    <w:rsid w:val="7BA5664B"/>
    <w:rsid w:val="7BB503D4"/>
    <w:rsid w:val="7BBB665B"/>
    <w:rsid w:val="7BCD2273"/>
    <w:rsid w:val="7BDC1BBD"/>
    <w:rsid w:val="7BDF7EAB"/>
    <w:rsid w:val="7C074DA4"/>
    <w:rsid w:val="7C34789B"/>
    <w:rsid w:val="7C35174F"/>
    <w:rsid w:val="7C4C1DD9"/>
    <w:rsid w:val="7C985CAC"/>
    <w:rsid w:val="7C9B628F"/>
    <w:rsid w:val="7CA316B4"/>
    <w:rsid w:val="7CC03CF3"/>
    <w:rsid w:val="7CC61F0C"/>
    <w:rsid w:val="7CDB7DC9"/>
    <w:rsid w:val="7CEF0500"/>
    <w:rsid w:val="7D250360"/>
    <w:rsid w:val="7D7B303C"/>
    <w:rsid w:val="7D8B6261"/>
    <w:rsid w:val="7D937636"/>
    <w:rsid w:val="7DAC3A5A"/>
    <w:rsid w:val="7DCD7E22"/>
    <w:rsid w:val="7DDA71AC"/>
    <w:rsid w:val="7DDD4489"/>
    <w:rsid w:val="7DE208EF"/>
    <w:rsid w:val="7DF87B50"/>
    <w:rsid w:val="7E0B66B9"/>
    <w:rsid w:val="7E166000"/>
    <w:rsid w:val="7E275772"/>
    <w:rsid w:val="7E6E367B"/>
    <w:rsid w:val="7E7E15CF"/>
    <w:rsid w:val="7EE25D25"/>
    <w:rsid w:val="7EF77E42"/>
    <w:rsid w:val="7EFF78F6"/>
    <w:rsid w:val="7F1C136C"/>
    <w:rsid w:val="7F2C4A15"/>
    <w:rsid w:val="7F4A7324"/>
    <w:rsid w:val="7F6A35C7"/>
    <w:rsid w:val="7F716F66"/>
    <w:rsid w:val="7F9726E1"/>
    <w:rsid w:val="7FA80462"/>
    <w:rsid w:val="7FAA2DF1"/>
    <w:rsid w:val="7FC42FE9"/>
    <w:rsid w:val="7FEB13B6"/>
    <w:rsid w:val="7FFC377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before="37"/>
      <w:ind w:left="1944" w:right="1970"/>
      <w:jc w:val="center"/>
      <w:outlineLvl w:val="1"/>
    </w:pPr>
    <w:rPr>
      <w:rFonts w:ascii="宋体" w:hAnsi="宋体" w:eastAsia="宋体" w:cs="宋体"/>
      <w:b/>
      <w:bCs/>
      <w:sz w:val="44"/>
      <w:szCs w:val="44"/>
      <w:lang w:val="zh-CN" w:eastAsia="zh-CN" w:bidi="zh-CN"/>
    </w:rPr>
  </w:style>
  <w:style w:type="paragraph" w:styleId="3">
    <w:name w:val="heading 2"/>
    <w:basedOn w:val="1"/>
    <w:next w:val="1"/>
    <w:qFormat/>
    <w:uiPriority w:val="1"/>
    <w:pPr>
      <w:ind w:left="1802"/>
      <w:outlineLvl w:val="2"/>
    </w:pPr>
    <w:rPr>
      <w:rFonts w:ascii="宋体" w:hAnsi="宋体" w:eastAsia="宋体" w:cs="宋体"/>
      <w:b/>
      <w:bCs/>
      <w:sz w:val="28"/>
      <w:szCs w:val="28"/>
      <w:lang w:val="zh-CN" w:eastAsia="zh-CN" w:bidi="zh-CN"/>
    </w:rPr>
  </w:style>
  <w:style w:type="paragraph" w:styleId="4">
    <w:name w:val="heading 4"/>
    <w:basedOn w:val="1"/>
    <w:next w:val="1"/>
    <w:link w:val="13"/>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link w:val="14"/>
    <w:qFormat/>
    <w:uiPriority w:val="1"/>
    <w:rPr>
      <w:rFonts w:ascii="宋体" w:hAnsi="宋体" w:eastAsia="宋体" w:cs="宋体"/>
      <w:sz w:val="28"/>
      <w:szCs w:val="28"/>
      <w:lang w:val="zh-CN" w:eastAsia="zh-CN" w:bidi="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1802" w:hanging="354"/>
    </w:pPr>
    <w:rPr>
      <w:rFonts w:ascii="宋体" w:hAnsi="宋体" w:eastAsia="宋体" w:cs="宋体"/>
      <w:lang w:val="zh-CN" w:eastAsia="zh-CN" w:bidi="zh-CN"/>
    </w:rPr>
  </w:style>
  <w:style w:type="paragraph" w:customStyle="1" w:styleId="12">
    <w:name w:val="Table Paragraph"/>
    <w:basedOn w:val="1"/>
    <w:qFormat/>
    <w:uiPriority w:val="1"/>
    <w:pPr>
      <w:jc w:val="center"/>
    </w:pPr>
    <w:rPr>
      <w:rFonts w:ascii="宋体" w:hAnsi="宋体" w:eastAsia="宋体" w:cs="宋体"/>
      <w:lang w:val="zh-CN" w:eastAsia="zh-CN" w:bidi="zh-CN"/>
    </w:rPr>
  </w:style>
  <w:style w:type="character" w:customStyle="1" w:styleId="13">
    <w:name w:val="标题 4 Char"/>
    <w:link w:val="4"/>
    <w:qFormat/>
    <w:uiPriority w:val="0"/>
    <w:rPr>
      <w:rFonts w:ascii="Arial" w:hAnsi="Arial" w:eastAsia="黑体"/>
      <w:b/>
      <w:sz w:val="28"/>
    </w:rPr>
  </w:style>
  <w:style w:type="character" w:customStyle="1" w:styleId="14">
    <w:name w:val="正文文本 Char"/>
    <w:link w:val="5"/>
    <w:qFormat/>
    <w:uiPriority w:val="1"/>
    <w:rPr>
      <w:rFonts w:ascii="宋体" w:hAnsi="宋体" w:eastAsia="宋体" w:cs="宋体"/>
      <w:sz w:val="28"/>
      <w:szCs w:val="28"/>
      <w:lang w:val="zh-CN" w:eastAsia="zh-CN" w:bidi="zh-CN"/>
    </w:rPr>
  </w:style>
  <w:style w:type="paragraph" w:customStyle="1" w:styleId="15">
    <w:name w:val="表格"/>
    <w:basedOn w:val="1"/>
    <w:qFormat/>
    <w:uiPriority w:val="0"/>
    <w:pPr>
      <w:keepNext/>
      <w:adjustRightInd w:val="0"/>
      <w:spacing w:line="312" w:lineRule="atLeast"/>
      <w:jc w:val="center"/>
      <w:textAlignment w:val="baseline"/>
    </w:pPr>
    <w:rPr>
      <w:rFonts w:ascii="宋体" w:hAnsi="宋体"/>
      <w:color w:val="000000"/>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0" Type="http://schemas.openxmlformats.org/officeDocument/2006/relationships/fontTable" Target="fontTable.xml"/><Relationship Id="rId7" Type="http://schemas.openxmlformats.org/officeDocument/2006/relationships/header" Target="header3.xml"/><Relationship Id="rId69" Type="http://schemas.openxmlformats.org/officeDocument/2006/relationships/numbering" Target="numbering.xml"/><Relationship Id="rId68" Type="http://schemas.openxmlformats.org/officeDocument/2006/relationships/customXml" Target="../customXml/item1.xml"/><Relationship Id="rId67" Type="http://schemas.openxmlformats.org/officeDocument/2006/relationships/image" Target="media/image43.jpeg"/><Relationship Id="rId66" Type="http://schemas.openxmlformats.org/officeDocument/2006/relationships/image" Target="media/image42.jpeg"/><Relationship Id="rId65" Type="http://schemas.openxmlformats.org/officeDocument/2006/relationships/image" Target="media/image41.jpeg"/><Relationship Id="rId64" Type="http://schemas.openxmlformats.org/officeDocument/2006/relationships/image" Target="media/image40.jpeg"/><Relationship Id="rId63" Type="http://schemas.openxmlformats.org/officeDocument/2006/relationships/image" Target="media/image39.jpeg"/><Relationship Id="rId62" Type="http://schemas.openxmlformats.org/officeDocument/2006/relationships/image" Target="media/image38.jpeg"/><Relationship Id="rId61" Type="http://schemas.openxmlformats.org/officeDocument/2006/relationships/image" Target="media/image37.jpeg"/><Relationship Id="rId60" Type="http://schemas.openxmlformats.org/officeDocument/2006/relationships/image" Target="media/image36.jpeg"/><Relationship Id="rId6" Type="http://schemas.openxmlformats.org/officeDocument/2006/relationships/footer" Target="footer2.xml"/><Relationship Id="rId59" Type="http://schemas.openxmlformats.org/officeDocument/2006/relationships/image" Target="media/image35.jpeg"/><Relationship Id="rId58" Type="http://schemas.openxmlformats.org/officeDocument/2006/relationships/image" Target="media/image34.jpeg"/><Relationship Id="rId57" Type="http://schemas.openxmlformats.org/officeDocument/2006/relationships/image" Target="media/image33.jpeg"/><Relationship Id="rId56" Type="http://schemas.openxmlformats.org/officeDocument/2006/relationships/image" Target="media/image32.jpeg"/><Relationship Id="rId55" Type="http://schemas.openxmlformats.org/officeDocument/2006/relationships/image" Target="media/image31.jpeg"/><Relationship Id="rId54" Type="http://schemas.openxmlformats.org/officeDocument/2006/relationships/image" Target="media/image30.jpeg"/><Relationship Id="rId53" Type="http://schemas.openxmlformats.org/officeDocument/2006/relationships/image" Target="media/image29.jpeg"/><Relationship Id="rId52" Type="http://schemas.openxmlformats.org/officeDocument/2006/relationships/image" Target="media/image28.jpeg"/><Relationship Id="rId51" Type="http://schemas.openxmlformats.org/officeDocument/2006/relationships/image" Target="media/image27.jpeg"/><Relationship Id="rId50" Type="http://schemas.openxmlformats.org/officeDocument/2006/relationships/image" Target="media/image26.jpeg"/><Relationship Id="rId5" Type="http://schemas.openxmlformats.org/officeDocument/2006/relationships/header" Target="header2.xml"/><Relationship Id="rId49" Type="http://schemas.openxmlformats.org/officeDocument/2006/relationships/image" Target="media/image25.jpeg"/><Relationship Id="rId48" Type="http://schemas.openxmlformats.org/officeDocument/2006/relationships/image" Target="media/image24.jpeg"/><Relationship Id="rId47" Type="http://schemas.openxmlformats.org/officeDocument/2006/relationships/image" Target="media/image23.jpeg"/><Relationship Id="rId46" Type="http://schemas.openxmlformats.org/officeDocument/2006/relationships/image" Target="media/image22.jpeg"/><Relationship Id="rId45" Type="http://schemas.openxmlformats.org/officeDocument/2006/relationships/image" Target="media/image21.jpeg"/><Relationship Id="rId44" Type="http://schemas.openxmlformats.org/officeDocument/2006/relationships/image" Target="media/image20.jpeg"/><Relationship Id="rId43" Type="http://schemas.openxmlformats.org/officeDocument/2006/relationships/image" Target="media/image19.jpeg"/><Relationship Id="rId42" Type="http://schemas.openxmlformats.org/officeDocument/2006/relationships/image" Target="media/image18.jpeg"/><Relationship Id="rId41" Type="http://schemas.openxmlformats.org/officeDocument/2006/relationships/image" Target="media/image17.jpeg"/><Relationship Id="rId40" Type="http://schemas.openxmlformats.org/officeDocument/2006/relationships/image" Target="media/image16.jpeg"/><Relationship Id="rId4" Type="http://schemas.openxmlformats.org/officeDocument/2006/relationships/footer" Target="footer1.xml"/><Relationship Id="rId39" Type="http://schemas.openxmlformats.org/officeDocument/2006/relationships/image" Target="media/image15.jpeg"/><Relationship Id="rId38" Type="http://schemas.openxmlformats.org/officeDocument/2006/relationships/image" Target="media/image14.jpeg"/><Relationship Id="rId37" Type="http://schemas.openxmlformats.org/officeDocument/2006/relationships/image" Target="media/image13.jpeg"/><Relationship Id="rId36" Type="http://schemas.openxmlformats.org/officeDocument/2006/relationships/image" Target="media/image12.jpeg"/><Relationship Id="rId35" Type="http://schemas.openxmlformats.org/officeDocument/2006/relationships/image" Target="media/image11.jpeg"/><Relationship Id="rId34" Type="http://schemas.openxmlformats.org/officeDocument/2006/relationships/image" Target="media/image10.jpeg"/><Relationship Id="rId33" Type="http://schemas.openxmlformats.org/officeDocument/2006/relationships/image" Target="media/image9.jpeg"/><Relationship Id="rId32" Type="http://schemas.openxmlformats.org/officeDocument/2006/relationships/image" Target="media/image8.jpe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header" Target="header1.xml"/><Relationship Id="rId29" Type="http://schemas.openxmlformats.org/officeDocument/2006/relationships/image" Target="media/image5.png"/><Relationship Id="rId28" Type="http://schemas.openxmlformats.org/officeDocument/2006/relationships/image" Target="media/image4.wmf"/><Relationship Id="rId27" Type="http://schemas.openxmlformats.org/officeDocument/2006/relationships/oleObject" Target="embeddings/oleObject1.bin"/><Relationship Id="rId26" Type="http://schemas.openxmlformats.org/officeDocument/2006/relationships/image" Target="media/image3.jpeg"/><Relationship Id="rId25" Type="http://schemas.openxmlformats.org/officeDocument/2006/relationships/image" Target="media/image2.png"/><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2020-04-08T03:36:00Z</dcterms:created>
  <dc:creator>柒</dc:creator>
  <cp:lastModifiedBy>祁夏</cp:lastModifiedBy>
  <cp:lastPrinted>2020-07-14T03:18:00Z</cp:lastPrinted>
  <dcterms:modified xsi:type="dcterms:W3CDTF">2020-08-31T01:59:55Z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2019-09-15T00:00:00Z</vt:filetime>
  </property>
  <property fmtid="{D5CDD505-2E9C-101B-9397-08002B2CF9AE}" pid="3" name="Creator">
    <vt:lpwstr>WPS 文字</vt:lpwstr>
  </property>
  <property fmtid="{D5CDD505-2E9C-101B-9397-08002B2CF9AE}" pid="4" name="LastSaved">
    <vt:filetime>2020-04-08T00:00:00Z</vt:filetime>
  </property>
  <property fmtid="{D5CDD505-2E9C-101B-9397-08002B2CF9AE}" pid="5" name="KSOProductBuildVer">
    <vt:lpwstr>2052-11.1.0.9912</vt:lpwstr>
  </property>
</Properties>
</file>