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8435" cy="7606030"/>
            <wp:effectExtent l="0" t="0" r="18415" b="13970"/>
            <wp:docPr id="7" name="图片 7" descr="验收意见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验收意见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7606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61250"/>
            <wp:effectExtent l="0" t="0" r="8255" b="6350"/>
            <wp:docPr id="2" name="图片 2" descr="验收意见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验收意见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6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0500" cy="7726680"/>
            <wp:effectExtent l="0" t="0" r="6350" b="7620"/>
            <wp:docPr id="8" name="图片 8" descr="丁专家个人意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丁专家个人意见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726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055" cy="7656830"/>
            <wp:effectExtent l="0" t="0" r="10795" b="1270"/>
            <wp:docPr id="9" name="图片 9" descr="闫专家个人意见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闫专家个人意见表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7656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1610" cy="7569200"/>
            <wp:effectExtent l="0" t="0" r="15240" b="12700"/>
            <wp:docPr id="10" name="图片 10" descr="海专家个人意见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海专家个人意见表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756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0815" cy="3688715"/>
            <wp:effectExtent l="0" t="0" r="6985" b="6985"/>
            <wp:docPr id="6" name="图片 6" descr="验收组签到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验收组签到表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0815" cy="3688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5E37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2022-03-25T03:24:46Z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