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99CC00"/>
  <w:body>
    <w:p>
      <w:pPr>
        <w:rPr>
          <w:b/>
          <w:color w:val="000000"/>
          <w:sz w:val="28"/>
          <w:szCs w:val="28"/>
        </w:rPr>
      </w:pPr>
    </w:p>
    <w:p>
      <w:pPr>
        <w:rPr>
          <w:b/>
          <w:color w:val="000000"/>
          <w:sz w:val="28"/>
          <w:szCs w:val="28"/>
        </w:rPr>
      </w:pPr>
      <w:r>
        <w:rPr>
          <w:sz w:val="36"/>
        </w:rPr>
        <mc:AlternateContent>
          <mc:Choice Requires="wps">
            <w:drawing>
              <wp:anchor distT="0" distB="0" distL="114300" distR="114300" simplePos="0" relativeHeight="251662336" behindDoc="0" locked="0" layoutInCell="1" allowOverlap="1">
                <wp:simplePos x="0" y="0"/>
                <wp:positionH relativeFrom="column">
                  <wp:posOffset>-4102100</wp:posOffset>
                </wp:positionH>
                <wp:positionV relativeFrom="paragraph">
                  <wp:posOffset>-1079500</wp:posOffset>
                </wp:positionV>
                <wp:extent cx="635" cy="635"/>
                <wp:effectExtent l="95885" t="95885" r="17780" b="17780"/>
                <wp:wrapNone/>
                <wp:docPr id="86" name="直线 2671"/>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直线 2671" o:spid="_x0000_s1026" o:spt="20" style="position:absolute;left:0pt;margin-left:-323pt;margin-top:-85pt;height:0.05pt;width:0.05pt;z-index:251662336;mso-width-relative:page;mso-height-relative:page;" filled="f" stroked="t" coordsize="21600,21600" o:gfxdata="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VgYmA2wAAAA8BAAAPAAAAAAAAAAEAIAAAACIAAABkcnMvZG93bnJldi54bWxQSwEC&#10;FAAUAAAACACHTuJAgyJcbfEBAADsAwAADgAAAAAAAAABACAAAAAqAQAAZHJzL2Uyb0RvYy54bWxQ&#10;SwUGAAAAAAYABgBZAQAAjQUAAAAA&#10;">
                <v:fill on="f" focussize="0,0"/>
                <v:stroke color="#000000" joinstyle="round" endarrow="open"/>
                <v:imagedata o:title=""/>
                <o:lock v:ext="edit" aspectratio="f"/>
              </v:line>
            </w:pict>
          </mc:Fallback>
        </mc:AlternateContent>
      </w:r>
    </w:p>
    <w:p>
      <w:pPr>
        <w:widowControl/>
        <w:spacing w:line="360" w:lineRule="auto"/>
        <w:jc w:val="center"/>
        <w:rPr>
          <w:rFonts w:hint="eastAsia" w:hAnsi="宋体" w:eastAsia="宋体" w:cs="宋体"/>
          <w:b/>
          <w:bCs/>
          <w:sz w:val="36"/>
          <w:szCs w:val="36"/>
          <w:lang w:eastAsia="zh-CN"/>
        </w:rPr>
      </w:pPr>
      <w:r>
        <w:rPr>
          <w:rFonts w:hint="eastAsia" w:hAnsi="宋体" w:cs="宋体"/>
          <w:b/>
          <w:bCs/>
          <w:sz w:val="36"/>
          <w:szCs w:val="36"/>
        </w:rPr>
        <w:t>宁夏</w:t>
      </w:r>
      <w:r>
        <w:rPr>
          <w:rFonts w:hint="eastAsia" w:hAnsi="宋体" w:cs="宋体"/>
          <w:b/>
          <w:bCs/>
          <w:sz w:val="36"/>
          <w:szCs w:val="36"/>
          <w:lang w:eastAsia="zh-CN"/>
        </w:rPr>
        <w:t>晟达通循环综合利用有限公司</w:t>
      </w:r>
    </w:p>
    <w:p>
      <w:pPr>
        <w:widowControl/>
        <w:spacing w:line="360" w:lineRule="auto"/>
        <w:jc w:val="center"/>
        <w:rPr>
          <w:rFonts w:hint="eastAsia" w:hAnsi="宋体" w:cs="宋体"/>
          <w:b/>
          <w:bCs/>
          <w:sz w:val="36"/>
          <w:szCs w:val="36"/>
          <w:lang w:val="en-US" w:eastAsia="zh-CN"/>
        </w:rPr>
      </w:pPr>
      <w:r>
        <w:rPr>
          <w:rFonts w:hint="eastAsia" w:hAnsi="宋体" w:cs="宋体"/>
          <w:b/>
          <w:bCs/>
          <w:sz w:val="36"/>
          <w:szCs w:val="36"/>
          <w:lang w:val="en-US" w:eastAsia="zh-CN"/>
        </w:rPr>
        <w:t>6×25兆瓦煤气综合利用发电机组一期项目</w:t>
      </w:r>
    </w:p>
    <w:p>
      <w:pPr>
        <w:widowControl/>
        <w:spacing w:line="360" w:lineRule="auto"/>
        <w:jc w:val="center"/>
        <w:rPr>
          <w:rFonts w:hAnsi="宋体" w:cs="宋体"/>
          <w:b/>
          <w:bCs/>
          <w:sz w:val="36"/>
          <w:szCs w:val="36"/>
        </w:rPr>
      </w:pPr>
      <w:r>
        <w:rPr>
          <w:rFonts w:hint="eastAsia" w:hAnsi="宋体" w:cs="宋体"/>
          <w:b/>
          <w:bCs/>
          <w:sz w:val="36"/>
          <w:szCs w:val="36"/>
          <w:lang w:val="en-US" w:eastAsia="zh-CN"/>
        </w:rPr>
        <w:t>（1</w:t>
      </w:r>
      <w:r>
        <w:rPr>
          <w:rFonts w:hint="eastAsia" w:hAnsi="宋体" w:cs="宋体"/>
          <w:b/>
          <w:bCs/>
          <w:sz w:val="36"/>
          <w:szCs w:val="36"/>
          <w:vertAlign w:val="superscript"/>
          <w:lang w:val="en-US" w:eastAsia="zh-CN"/>
        </w:rPr>
        <w:t>#</w:t>
      </w:r>
      <w:r>
        <w:rPr>
          <w:rFonts w:hint="eastAsia" w:hAnsi="宋体" w:cs="宋体"/>
          <w:b/>
          <w:bCs/>
          <w:sz w:val="36"/>
          <w:szCs w:val="36"/>
          <w:lang w:val="en-US" w:eastAsia="zh-CN"/>
        </w:rPr>
        <w:t>、2</w:t>
      </w:r>
      <w:r>
        <w:rPr>
          <w:rFonts w:hint="eastAsia" w:hAnsi="宋体" w:cs="宋体"/>
          <w:b/>
          <w:bCs/>
          <w:sz w:val="36"/>
          <w:szCs w:val="36"/>
          <w:vertAlign w:val="superscript"/>
          <w:lang w:val="en-US" w:eastAsia="zh-CN"/>
        </w:rPr>
        <w:t>#</w:t>
      </w:r>
      <w:r>
        <w:rPr>
          <w:rFonts w:hint="eastAsia" w:hAnsi="宋体" w:cs="宋体"/>
          <w:b/>
          <w:bCs/>
          <w:sz w:val="36"/>
          <w:szCs w:val="36"/>
          <w:lang w:val="en-US" w:eastAsia="zh-CN"/>
        </w:rPr>
        <w:t>锅炉）</w:t>
      </w:r>
      <w:r>
        <w:rPr>
          <w:rFonts w:hint="eastAsia" w:hAnsi="宋体" w:cs="宋体"/>
          <w:b/>
          <w:bCs/>
          <w:sz w:val="36"/>
          <w:szCs w:val="36"/>
        </w:rPr>
        <w:t>竣工环境保护</w:t>
      </w:r>
    </w:p>
    <w:p>
      <w:pPr>
        <w:widowControl/>
        <w:spacing w:beforeLines="50" w:afterLines="50" w:line="360" w:lineRule="auto"/>
        <w:jc w:val="center"/>
        <w:rPr>
          <w:rFonts w:hint="eastAsia" w:ascii="黑体" w:eastAsia="黑体"/>
          <w:b/>
          <w:bCs/>
          <w:sz w:val="72"/>
          <w:szCs w:val="72"/>
          <w:lang w:val="en-US" w:eastAsia="zh-CN"/>
        </w:rPr>
      </w:pPr>
      <w:r>
        <w:rPr>
          <w:rFonts w:hint="eastAsia" w:ascii="黑体" w:eastAsia="黑体"/>
          <w:b/>
          <w:bCs/>
          <w:sz w:val="72"/>
          <w:szCs w:val="72"/>
        </w:rPr>
        <w:t>验</w:t>
      </w:r>
      <w:r>
        <w:rPr>
          <w:rFonts w:hint="eastAsia" w:ascii="黑体" w:eastAsia="黑体"/>
          <w:b/>
          <w:bCs/>
          <w:sz w:val="72"/>
          <w:szCs w:val="72"/>
          <w:lang w:val="en-US" w:eastAsia="zh-CN"/>
        </w:rPr>
        <w:t xml:space="preserve"> </w:t>
      </w:r>
      <w:r>
        <w:rPr>
          <w:rFonts w:hint="eastAsia" w:ascii="黑体" w:eastAsia="黑体"/>
          <w:b/>
          <w:bCs/>
          <w:sz w:val="72"/>
          <w:szCs w:val="72"/>
        </w:rPr>
        <w:t>收</w:t>
      </w:r>
      <w:r>
        <w:rPr>
          <w:rFonts w:hint="eastAsia" w:ascii="黑体" w:eastAsia="黑体"/>
          <w:b/>
          <w:bCs/>
          <w:sz w:val="72"/>
          <w:szCs w:val="72"/>
          <w:lang w:val="en-US" w:eastAsia="zh-CN"/>
        </w:rPr>
        <w:t xml:space="preserve"> </w:t>
      </w:r>
      <w:r>
        <w:rPr>
          <w:rFonts w:hint="eastAsia" w:ascii="黑体" w:eastAsia="黑体"/>
          <w:b/>
          <w:bCs/>
          <w:sz w:val="72"/>
          <w:szCs w:val="72"/>
        </w:rPr>
        <w:t>监</w:t>
      </w:r>
      <w:r>
        <w:rPr>
          <w:rFonts w:hint="eastAsia" w:ascii="黑体" w:eastAsia="黑体"/>
          <w:b/>
          <w:bCs/>
          <w:sz w:val="72"/>
          <w:szCs w:val="72"/>
          <w:lang w:val="en-US" w:eastAsia="zh-CN"/>
        </w:rPr>
        <w:t xml:space="preserve"> </w:t>
      </w:r>
      <w:r>
        <w:rPr>
          <w:rFonts w:hint="eastAsia" w:ascii="黑体" w:eastAsia="黑体"/>
          <w:b/>
          <w:bCs/>
          <w:sz w:val="72"/>
          <w:szCs w:val="72"/>
        </w:rPr>
        <w:t>测</w:t>
      </w:r>
      <w:r>
        <w:rPr>
          <w:rFonts w:hint="eastAsia" w:ascii="黑体" w:eastAsia="黑体"/>
          <w:b/>
          <w:bCs/>
          <w:sz w:val="72"/>
          <w:szCs w:val="72"/>
          <w:lang w:val="en-US" w:eastAsia="zh-CN"/>
        </w:rPr>
        <w:t xml:space="preserve"> </w:t>
      </w:r>
      <w:r>
        <w:rPr>
          <w:rFonts w:hint="eastAsia" w:ascii="黑体" w:eastAsia="黑体"/>
          <w:b/>
          <w:bCs/>
          <w:sz w:val="72"/>
          <w:szCs w:val="72"/>
        </w:rPr>
        <w:t>报</w:t>
      </w:r>
      <w:r>
        <w:rPr>
          <w:rFonts w:hint="eastAsia" w:ascii="黑体" w:eastAsia="黑体"/>
          <w:b/>
          <w:bCs/>
          <w:sz w:val="72"/>
          <w:szCs w:val="72"/>
          <w:lang w:val="en-US" w:eastAsia="zh-CN"/>
        </w:rPr>
        <w:t xml:space="preserve"> </w:t>
      </w:r>
      <w:r>
        <w:rPr>
          <w:rFonts w:hint="eastAsia" w:ascii="黑体" w:eastAsia="黑体"/>
          <w:b/>
          <w:bCs/>
          <w:sz w:val="72"/>
          <w:szCs w:val="72"/>
        </w:rPr>
        <w:t>告</w:t>
      </w:r>
      <w:r>
        <w:rPr>
          <w:rFonts w:hint="eastAsia" w:ascii="黑体" w:eastAsia="黑体"/>
          <w:b/>
          <w:bCs/>
          <w:sz w:val="72"/>
          <w:szCs w:val="72"/>
          <w:lang w:val="en-US" w:eastAsia="zh-CN"/>
        </w:rPr>
        <w:t xml:space="preserve"> </w:t>
      </w:r>
    </w:p>
    <w:p>
      <w:pPr>
        <w:widowControl/>
        <w:spacing w:line="360" w:lineRule="auto"/>
        <w:rPr>
          <w:rFonts w:hint="eastAsia" w:hAnsi="宋体"/>
          <w:b/>
          <w:bCs/>
          <w:sz w:val="44"/>
          <w:szCs w:val="44"/>
          <w:lang w:val="en-US" w:eastAsia="zh-CN"/>
        </w:rPr>
      </w:pPr>
      <w:r>
        <w:rPr>
          <w:rFonts w:hint="eastAsia" w:hAnsi="宋体"/>
          <w:sz w:val="32"/>
          <w:szCs w:val="32"/>
          <w:lang w:val="en-US" w:eastAsia="zh-CN"/>
        </w:rPr>
        <w:t xml:space="preserve">                      </w:t>
      </w:r>
      <w:r>
        <w:rPr>
          <w:rFonts w:hint="eastAsia" w:hAnsi="宋体"/>
          <w:b/>
          <w:bCs/>
          <w:sz w:val="44"/>
          <w:szCs w:val="44"/>
          <w:lang w:val="en-US" w:eastAsia="zh-CN"/>
        </w:rPr>
        <w:t xml:space="preserve"> (报批稿)</w:t>
      </w:r>
    </w:p>
    <w:p>
      <w:pPr>
        <w:pStyle w:val="88"/>
        <w:numPr>
          <w:ilvl w:val="0"/>
          <w:numId w:val="0"/>
        </w:numPr>
        <w:ind w:left="840" w:leftChars="0"/>
        <w:rPr>
          <w:rFonts w:hint="default"/>
          <w:lang w:val="en-US" w:eastAsia="zh-CN"/>
        </w:rPr>
      </w:pPr>
    </w:p>
    <w:p>
      <w:pPr>
        <w:widowControl/>
        <w:jc w:val="center"/>
        <w:rPr>
          <w:rFonts w:hAnsi="宋体"/>
          <w:b/>
          <w:bCs/>
          <w:sz w:val="32"/>
          <w:szCs w:val="32"/>
        </w:rPr>
      </w:pPr>
      <w:r>
        <w:rPr>
          <w:rFonts w:eastAsia="仿宋"/>
          <w:bCs/>
          <w:sz w:val="28"/>
          <w:szCs w:val="28"/>
        </w:rPr>
        <w:drawing>
          <wp:inline distT="0" distB="0" distL="114300" distR="114300">
            <wp:extent cx="5116195" cy="3226435"/>
            <wp:effectExtent l="0" t="0" r="8255" b="12065"/>
            <wp:docPr id="17" name="图片 13" descr="QQ图片2016101509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QQ图片20161015094058"/>
                    <pic:cNvPicPr>
                      <a:picLocks noChangeAspect="1"/>
                    </pic:cNvPicPr>
                  </pic:nvPicPr>
                  <pic:blipFill>
                    <a:blip r:embed="rId34"/>
                    <a:stretch>
                      <a:fillRect/>
                    </a:stretch>
                  </pic:blipFill>
                  <pic:spPr>
                    <a:xfrm>
                      <a:off x="0" y="0"/>
                      <a:ext cx="5116195" cy="3226435"/>
                    </a:xfrm>
                    <a:prstGeom prst="rect">
                      <a:avLst/>
                    </a:prstGeom>
                    <a:noFill/>
                    <a:ln>
                      <a:noFill/>
                    </a:ln>
                  </pic:spPr>
                </pic:pic>
              </a:graphicData>
            </a:graphic>
          </wp:inline>
        </w:drawing>
      </w:r>
    </w:p>
    <w:p>
      <w:pPr>
        <w:widowControl/>
        <w:jc w:val="center"/>
        <w:rPr>
          <w:rFonts w:hAnsi="宋体"/>
          <w:b/>
          <w:bCs/>
          <w:sz w:val="32"/>
          <w:szCs w:val="32"/>
        </w:rPr>
      </w:pPr>
    </w:p>
    <w:p>
      <w:pPr>
        <w:widowControl/>
        <w:jc w:val="center"/>
        <w:rPr>
          <w:rFonts w:hAnsi="宋体"/>
          <w:b/>
          <w:bCs/>
          <w:sz w:val="32"/>
          <w:szCs w:val="32"/>
        </w:rPr>
      </w:pPr>
    </w:p>
    <w:p>
      <w:pPr>
        <w:widowControl/>
        <w:jc w:val="both"/>
        <w:rPr>
          <w:rFonts w:hAnsi="宋体"/>
          <w:b/>
          <w:bCs/>
          <w:sz w:val="32"/>
          <w:szCs w:val="32"/>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b/>
          <w:bCs/>
          <w:color w:val="auto"/>
          <w:sz w:val="36"/>
          <w:szCs w:val="36"/>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b/>
          <w:bCs/>
          <w:color w:val="auto"/>
          <w:sz w:val="36"/>
          <w:szCs w:val="36"/>
        </w:rPr>
      </w:pPr>
      <w:r>
        <w:rPr>
          <w:rFonts w:hint="eastAsia" w:ascii="黑体" w:hAnsi="黑体" w:eastAsia="黑体"/>
          <w:b/>
          <w:bCs/>
          <w:color w:val="auto"/>
          <w:sz w:val="36"/>
          <w:szCs w:val="36"/>
        </w:rPr>
        <w:t>宁夏</w:t>
      </w:r>
      <w:r>
        <w:rPr>
          <w:rFonts w:hint="eastAsia" w:ascii="黑体" w:hAnsi="黑体" w:eastAsia="黑体"/>
          <w:b/>
          <w:bCs/>
          <w:color w:val="auto"/>
          <w:sz w:val="36"/>
          <w:szCs w:val="36"/>
          <w:lang w:eastAsia="zh-CN"/>
        </w:rPr>
        <w:t>晟达通循环综合利用</w:t>
      </w:r>
      <w:r>
        <w:rPr>
          <w:rFonts w:hint="eastAsia" w:ascii="黑体" w:hAnsi="黑体" w:eastAsia="黑体"/>
          <w:b/>
          <w:bCs/>
          <w:color w:val="auto"/>
          <w:sz w:val="36"/>
          <w:szCs w:val="36"/>
        </w:rPr>
        <w:t>有限公司</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b/>
          <w:bCs/>
          <w:color w:val="auto"/>
          <w:sz w:val="36"/>
          <w:szCs w:val="36"/>
        </w:rPr>
      </w:pPr>
      <w:r>
        <w:rPr>
          <w:rFonts w:hint="eastAsia" w:ascii="黑体" w:hAnsi="黑体" w:eastAsia="黑体"/>
          <w:b/>
          <w:bCs/>
          <w:color w:val="auto"/>
          <w:sz w:val="36"/>
          <w:szCs w:val="36"/>
        </w:rPr>
        <w:t>二〇二</w:t>
      </w:r>
      <w:r>
        <w:rPr>
          <w:rFonts w:hint="eastAsia" w:ascii="黑体" w:hAnsi="黑体" w:eastAsia="黑体"/>
          <w:b/>
          <w:bCs/>
          <w:color w:val="auto"/>
          <w:sz w:val="36"/>
          <w:szCs w:val="36"/>
          <w:lang w:eastAsia="zh-CN"/>
        </w:rPr>
        <w:t>二</w:t>
      </w:r>
      <w:r>
        <w:rPr>
          <w:rFonts w:hint="eastAsia" w:ascii="黑体" w:hAnsi="黑体" w:eastAsia="黑体"/>
          <w:b/>
          <w:bCs/>
          <w:color w:val="auto"/>
          <w:sz w:val="36"/>
          <w:szCs w:val="36"/>
        </w:rPr>
        <w:t>年</w:t>
      </w:r>
      <w:r>
        <w:rPr>
          <w:rFonts w:hint="eastAsia" w:ascii="黑体" w:hAnsi="黑体" w:eastAsia="黑体"/>
          <w:b/>
          <w:bCs/>
          <w:color w:val="auto"/>
          <w:sz w:val="36"/>
          <w:szCs w:val="36"/>
          <w:lang w:eastAsia="zh-CN"/>
        </w:rPr>
        <w:t>六</w:t>
      </w:r>
      <w:r>
        <w:rPr>
          <w:rFonts w:hint="eastAsia" w:ascii="黑体" w:hAnsi="黑体" w:eastAsia="黑体"/>
          <w:b/>
          <w:bCs/>
          <w:color w:val="auto"/>
          <w:sz w:val="36"/>
          <w:szCs w:val="36"/>
        </w:rPr>
        <w:t>月</w:t>
      </w:r>
    </w:p>
    <w:p>
      <w:pPr>
        <w:widowControl/>
        <w:spacing w:line="360" w:lineRule="auto"/>
        <w:jc w:val="both"/>
        <w:rPr>
          <w:rFonts w:hint="eastAsia" w:hAnsi="宋体" w:cs="宋体"/>
          <w:b/>
          <w:bCs/>
          <w:sz w:val="36"/>
          <w:szCs w:val="36"/>
        </w:rPr>
      </w:pPr>
    </w:p>
    <w:p>
      <w:pPr>
        <w:widowControl/>
        <w:spacing w:line="360" w:lineRule="auto"/>
        <w:jc w:val="center"/>
        <w:rPr>
          <w:rFonts w:hint="eastAsia" w:hAnsi="宋体" w:cs="宋体"/>
          <w:b/>
          <w:bCs/>
          <w:sz w:val="36"/>
          <w:szCs w:val="36"/>
        </w:rPr>
      </w:pPr>
    </w:p>
    <w:p>
      <w:pPr>
        <w:widowControl/>
        <w:spacing w:line="360" w:lineRule="auto"/>
        <w:jc w:val="center"/>
        <w:rPr>
          <w:rFonts w:hint="eastAsia" w:hAnsi="宋体" w:eastAsia="宋体" w:cs="宋体"/>
          <w:b/>
          <w:bCs/>
          <w:sz w:val="36"/>
          <w:szCs w:val="36"/>
          <w:lang w:eastAsia="zh-CN"/>
        </w:rPr>
      </w:pPr>
      <w:r>
        <w:rPr>
          <w:rFonts w:hint="eastAsia" w:hAnsi="宋体" w:cs="宋体"/>
          <w:b/>
          <w:bCs/>
          <w:sz w:val="36"/>
          <w:szCs w:val="36"/>
        </w:rPr>
        <w:t>宁夏</w:t>
      </w:r>
      <w:r>
        <w:rPr>
          <w:rFonts w:hint="eastAsia" w:hAnsi="宋体" w:cs="宋体"/>
          <w:b/>
          <w:bCs/>
          <w:sz w:val="36"/>
          <w:szCs w:val="36"/>
          <w:lang w:eastAsia="zh-CN"/>
        </w:rPr>
        <w:t>晟达通循环综合利用有限公司</w:t>
      </w:r>
    </w:p>
    <w:p>
      <w:pPr>
        <w:widowControl/>
        <w:spacing w:line="360" w:lineRule="auto"/>
        <w:jc w:val="center"/>
        <w:rPr>
          <w:rFonts w:hint="eastAsia" w:hAnsi="宋体" w:cs="宋体"/>
          <w:b/>
          <w:bCs/>
          <w:sz w:val="36"/>
          <w:szCs w:val="36"/>
          <w:lang w:val="en-US" w:eastAsia="zh-CN"/>
        </w:rPr>
      </w:pPr>
      <w:r>
        <w:rPr>
          <w:rFonts w:hint="eastAsia" w:hAnsi="宋体" w:cs="宋体"/>
          <w:b/>
          <w:bCs/>
          <w:sz w:val="36"/>
          <w:szCs w:val="36"/>
          <w:lang w:val="en-US" w:eastAsia="zh-CN"/>
        </w:rPr>
        <w:t>6×25兆瓦煤气综合利用发电机组一期项目</w:t>
      </w:r>
    </w:p>
    <w:p>
      <w:pPr>
        <w:widowControl/>
        <w:spacing w:line="360" w:lineRule="auto"/>
        <w:jc w:val="center"/>
        <w:rPr>
          <w:rFonts w:hint="eastAsia" w:hAnsi="宋体" w:eastAsia="宋体" w:cs="宋体"/>
          <w:b/>
          <w:bCs/>
          <w:sz w:val="36"/>
          <w:szCs w:val="36"/>
          <w:lang w:eastAsia="zh-CN"/>
        </w:rPr>
      </w:pPr>
      <w:r>
        <w:rPr>
          <w:rFonts w:hint="eastAsia" w:hAnsi="宋体" w:cs="宋体"/>
          <w:b/>
          <w:bCs/>
          <w:sz w:val="36"/>
          <w:szCs w:val="36"/>
          <w:lang w:val="en-US" w:eastAsia="zh-CN"/>
        </w:rPr>
        <w:t xml:space="preserve"> （1</w:t>
      </w:r>
      <w:r>
        <w:rPr>
          <w:rFonts w:hint="eastAsia" w:hAnsi="宋体" w:cs="宋体"/>
          <w:b/>
          <w:bCs/>
          <w:sz w:val="36"/>
          <w:szCs w:val="36"/>
          <w:vertAlign w:val="superscript"/>
          <w:lang w:val="en-US" w:eastAsia="zh-CN"/>
        </w:rPr>
        <w:t>#</w:t>
      </w:r>
      <w:r>
        <w:rPr>
          <w:rFonts w:hint="eastAsia" w:hAnsi="宋体" w:cs="Times New Roman"/>
          <w:b/>
          <w:bCs/>
          <w:sz w:val="32"/>
          <w:szCs w:val="32"/>
          <w:vertAlign w:val="baseline"/>
          <w:lang w:val="en-US" w:eastAsia="zh-CN"/>
        </w:rPr>
        <w:t>、</w:t>
      </w:r>
      <w:r>
        <w:rPr>
          <w:rFonts w:hint="eastAsia" w:hAnsi="宋体" w:cs="宋体"/>
          <w:b/>
          <w:bCs/>
          <w:sz w:val="36"/>
          <w:szCs w:val="36"/>
          <w:lang w:val="en-US" w:eastAsia="zh-CN"/>
        </w:rPr>
        <w:t>2</w:t>
      </w:r>
      <w:r>
        <w:rPr>
          <w:rFonts w:hint="eastAsia" w:hAnsi="宋体" w:cs="宋体"/>
          <w:b/>
          <w:bCs/>
          <w:sz w:val="36"/>
          <w:szCs w:val="36"/>
          <w:vertAlign w:val="superscript"/>
          <w:lang w:val="en-US" w:eastAsia="zh-CN"/>
        </w:rPr>
        <w:t>#</w:t>
      </w:r>
      <w:r>
        <w:rPr>
          <w:rFonts w:hint="eastAsia" w:hAnsi="宋体" w:cs="宋体"/>
          <w:b/>
          <w:bCs/>
          <w:sz w:val="36"/>
          <w:szCs w:val="36"/>
          <w:lang w:val="en-US" w:eastAsia="zh-CN"/>
        </w:rPr>
        <w:t>锅炉）</w:t>
      </w:r>
      <w:r>
        <w:rPr>
          <w:rFonts w:hint="eastAsia" w:hAnsi="宋体" w:cs="宋体"/>
          <w:b/>
          <w:bCs/>
          <w:sz w:val="36"/>
          <w:szCs w:val="36"/>
        </w:rPr>
        <w:t>竣工环境保护</w:t>
      </w:r>
      <w:r>
        <w:rPr>
          <w:rFonts w:hint="eastAsia" w:hAnsi="宋体" w:cs="宋体"/>
          <w:b/>
          <w:bCs/>
          <w:sz w:val="36"/>
          <w:szCs w:val="36"/>
          <w:lang w:val="en-US" w:eastAsia="zh-CN"/>
        </w:rPr>
        <w:t xml:space="preserve"> </w:t>
      </w:r>
    </w:p>
    <w:p>
      <w:pPr>
        <w:widowControl/>
        <w:spacing w:beforeLines="50" w:afterLines="50" w:line="360" w:lineRule="auto"/>
        <w:jc w:val="center"/>
        <w:rPr>
          <w:rFonts w:hint="eastAsia" w:ascii="黑体" w:eastAsia="黑体"/>
          <w:b/>
          <w:bCs/>
          <w:sz w:val="72"/>
          <w:szCs w:val="72"/>
          <w:lang w:eastAsia="zh-CN"/>
        </w:rPr>
      </w:pPr>
      <w:r>
        <w:rPr>
          <w:rFonts w:hint="eastAsia" w:ascii="黑体" w:eastAsia="黑体"/>
          <w:b/>
          <w:bCs/>
          <w:sz w:val="72"/>
          <w:szCs w:val="72"/>
        </w:rPr>
        <w:t>验</w:t>
      </w:r>
      <w:r>
        <w:rPr>
          <w:rFonts w:hint="eastAsia" w:ascii="黑体" w:eastAsia="黑体"/>
          <w:b/>
          <w:bCs/>
          <w:sz w:val="72"/>
          <w:szCs w:val="72"/>
          <w:lang w:val="en-US" w:eastAsia="zh-CN"/>
        </w:rPr>
        <w:t xml:space="preserve"> </w:t>
      </w:r>
      <w:r>
        <w:rPr>
          <w:rFonts w:hint="eastAsia" w:ascii="黑体" w:eastAsia="黑体"/>
          <w:b/>
          <w:bCs/>
          <w:sz w:val="72"/>
          <w:szCs w:val="72"/>
        </w:rPr>
        <w:t>收</w:t>
      </w:r>
      <w:r>
        <w:rPr>
          <w:rFonts w:hint="eastAsia" w:ascii="黑体" w:eastAsia="黑体"/>
          <w:b/>
          <w:bCs/>
          <w:sz w:val="72"/>
          <w:szCs w:val="72"/>
          <w:lang w:val="en-US" w:eastAsia="zh-CN"/>
        </w:rPr>
        <w:t xml:space="preserve"> </w:t>
      </w:r>
      <w:r>
        <w:rPr>
          <w:rFonts w:hint="eastAsia" w:ascii="黑体" w:eastAsia="黑体"/>
          <w:b/>
          <w:bCs/>
          <w:sz w:val="72"/>
          <w:szCs w:val="72"/>
        </w:rPr>
        <w:t>监</w:t>
      </w:r>
      <w:r>
        <w:rPr>
          <w:rFonts w:hint="eastAsia" w:ascii="黑体" w:eastAsia="黑体"/>
          <w:b/>
          <w:bCs/>
          <w:sz w:val="72"/>
          <w:szCs w:val="72"/>
          <w:lang w:val="en-US" w:eastAsia="zh-CN"/>
        </w:rPr>
        <w:t xml:space="preserve"> </w:t>
      </w:r>
      <w:r>
        <w:rPr>
          <w:rFonts w:hint="eastAsia" w:ascii="黑体" w:eastAsia="黑体"/>
          <w:b/>
          <w:bCs/>
          <w:sz w:val="72"/>
          <w:szCs w:val="72"/>
        </w:rPr>
        <w:t>测</w:t>
      </w:r>
      <w:r>
        <w:rPr>
          <w:rFonts w:hint="eastAsia" w:ascii="黑体" w:eastAsia="黑体"/>
          <w:b/>
          <w:bCs/>
          <w:sz w:val="72"/>
          <w:szCs w:val="72"/>
          <w:lang w:val="en-US" w:eastAsia="zh-CN"/>
        </w:rPr>
        <w:t xml:space="preserve"> </w:t>
      </w:r>
      <w:r>
        <w:rPr>
          <w:rFonts w:hint="eastAsia" w:ascii="黑体" w:eastAsia="黑体"/>
          <w:b/>
          <w:bCs/>
          <w:sz w:val="72"/>
          <w:szCs w:val="72"/>
        </w:rPr>
        <w:t>报</w:t>
      </w:r>
      <w:r>
        <w:rPr>
          <w:rFonts w:hint="eastAsia" w:ascii="黑体" w:eastAsia="黑体"/>
          <w:b/>
          <w:bCs/>
          <w:sz w:val="72"/>
          <w:szCs w:val="72"/>
          <w:lang w:val="en-US" w:eastAsia="zh-CN"/>
        </w:rPr>
        <w:t xml:space="preserve"> </w:t>
      </w:r>
      <w:r>
        <w:rPr>
          <w:rFonts w:hint="eastAsia" w:ascii="黑体" w:eastAsia="黑体"/>
          <w:b/>
          <w:bCs/>
          <w:sz w:val="72"/>
          <w:szCs w:val="72"/>
        </w:rPr>
        <w:t>告</w:t>
      </w:r>
      <w:r>
        <w:rPr>
          <w:rFonts w:hint="eastAsia" w:ascii="黑体" w:eastAsia="黑体"/>
          <w:b/>
          <w:bCs/>
          <w:sz w:val="72"/>
          <w:szCs w:val="72"/>
          <w:lang w:val="en-US" w:eastAsia="zh-CN"/>
        </w:rPr>
        <w:t xml:space="preserve"> </w:t>
      </w:r>
    </w:p>
    <w:p>
      <w:pPr>
        <w:widowControl/>
        <w:spacing w:line="360" w:lineRule="auto"/>
        <w:jc w:val="center"/>
        <w:rPr>
          <w:rFonts w:hint="eastAsia" w:hAnsi="宋体" w:cs="宋体"/>
          <w:sz w:val="32"/>
          <w:szCs w:val="32"/>
        </w:rPr>
      </w:pPr>
    </w:p>
    <w:p>
      <w:pPr>
        <w:widowControl/>
        <w:spacing w:line="360" w:lineRule="auto"/>
        <w:jc w:val="center"/>
        <w:rPr>
          <w:rFonts w:hAnsi="宋体" w:cs="宋体"/>
          <w:sz w:val="32"/>
          <w:szCs w:val="32"/>
        </w:rPr>
      </w:pPr>
      <w:r>
        <w:rPr>
          <w:rFonts w:hint="eastAsia" w:hAnsi="宋体" w:cs="宋体"/>
          <w:sz w:val="32"/>
          <w:szCs w:val="32"/>
        </w:rPr>
        <w:t>宁净环字（202</w:t>
      </w:r>
      <w:r>
        <w:rPr>
          <w:rFonts w:hint="eastAsia" w:hAnsi="宋体" w:cs="宋体"/>
          <w:sz w:val="32"/>
          <w:szCs w:val="32"/>
          <w:lang w:val="en-US" w:eastAsia="zh-CN"/>
        </w:rPr>
        <w:t>2</w:t>
      </w:r>
      <w:r>
        <w:rPr>
          <w:rFonts w:hint="eastAsia" w:hAnsi="宋体" w:cs="宋体"/>
          <w:sz w:val="32"/>
          <w:szCs w:val="32"/>
        </w:rPr>
        <w:t>）</w:t>
      </w:r>
      <w:r>
        <w:rPr>
          <w:rFonts w:hint="eastAsia" w:hAnsi="宋体" w:cs="宋体"/>
          <w:sz w:val="32"/>
          <w:szCs w:val="32"/>
          <w:lang w:eastAsia="zh-CN"/>
        </w:rPr>
        <w:t>气字</w:t>
      </w:r>
      <w:r>
        <w:rPr>
          <w:rFonts w:hint="eastAsia" w:hAnsi="宋体" w:cs="宋体"/>
          <w:sz w:val="32"/>
          <w:szCs w:val="32"/>
          <w:highlight w:val="none"/>
          <w:lang w:val="en-US" w:eastAsia="zh-CN"/>
        </w:rPr>
        <w:t>110</w:t>
      </w:r>
      <w:r>
        <w:rPr>
          <w:rFonts w:hint="eastAsia" w:hAnsi="宋体" w:cs="宋体"/>
          <w:sz w:val="32"/>
          <w:szCs w:val="32"/>
        </w:rPr>
        <w:t>号</w:t>
      </w:r>
    </w:p>
    <w:p>
      <w:pPr>
        <w:widowControl/>
        <w:jc w:val="center"/>
        <w:rPr>
          <w:rFonts w:hAnsi="宋体"/>
          <w:b/>
          <w:bCs/>
          <w:sz w:val="32"/>
          <w:szCs w:val="32"/>
        </w:rPr>
      </w:pPr>
    </w:p>
    <w:p>
      <w:pPr>
        <w:widowControl/>
        <w:jc w:val="center"/>
        <w:rPr>
          <w:rFonts w:hAnsi="宋体"/>
          <w:b/>
          <w:bCs/>
          <w:sz w:val="32"/>
          <w:szCs w:val="32"/>
        </w:rPr>
      </w:pPr>
    </w:p>
    <w:p>
      <w:pPr>
        <w:widowControl/>
        <w:jc w:val="center"/>
        <w:rPr>
          <w:rFonts w:hAnsi="宋体"/>
          <w:b/>
          <w:bCs/>
          <w:sz w:val="32"/>
          <w:szCs w:val="32"/>
        </w:rPr>
      </w:pPr>
    </w:p>
    <w:p>
      <w:pPr>
        <w:widowControl/>
        <w:jc w:val="center"/>
        <w:rPr>
          <w:rFonts w:hAnsi="宋体"/>
          <w:b/>
          <w:bCs/>
          <w:sz w:val="32"/>
          <w:szCs w:val="32"/>
        </w:rPr>
      </w:pPr>
    </w:p>
    <w:p>
      <w:pPr>
        <w:widowControl/>
        <w:jc w:val="both"/>
        <w:rPr>
          <w:rFonts w:hAnsi="宋体"/>
          <w:b/>
          <w:bCs/>
          <w:sz w:val="32"/>
          <w:szCs w:val="32"/>
        </w:rPr>
      </w:pPr>
    </w:p>
    <w:p>
      <w:pPr>
        <w:widowControl/>
        <w:rPr>
          <w:rFonts w:hAnsi="宋体"/>
          <w:b/>
          <w:bCs/>
          <w:sz w:val="32"/>
          <w:szCs w:val="32"/>
        </w:rPr>
      </w:pPr>
    </w:p>
    <w:p>
      <w:pPr>
        <w:widowControl/>
        <w:rPr>
          <w:rFonts w:hAnsi="宋体"/>
          <w:b/>
          <w:bCs/>
          <w:sz w:val="32"/>
          <w:szCs w:val="32"/>
        </w:rPr>
      </w:pPr>
    </w:p>
    <w:p>
      <w:pPr>
        <w:widowControl/>
        <w:rPr>
          <w:rFonts w:hAnsi="宋体"/>
          <w:b/>
          <w:bCs/>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1606" w:firstLineChars="500"/>
        <w:textAlignment w:val="auto"/>
        <w:rPr>
          <w:rFonts w:hint="eastAsia" w:hAnsi="宋体" w:cs="Times New Roman"/>
          <w:b/>
          <w:bCs/>
          <w:sz w:val="32"/>
          <w:szCs w:val="32"/>
          <w:lang w:val="en-US" w:eastAsia="zh-CN"/>
        </w:rPr>
      </w:pPr>
      <w:r>
        <w:rPr>
          <w:rFonts w:hint="eastAsia" w:hAnsi="宋体" w:cs="Times New Roman"/>
          <w:b/>
          <w:bCs/>
          <w:sz w:val="32"/>
          <w:szCs w:val="32"/>
          <w:lang w:eastAsia="zh-CN"/>
        </w:rPr>
        <w:t>项目名称：</w:t>
      </w:r>
      <w:r>
        <w:rPr>
          <w:rFonts w:hint="eastAsia" w:hAnsi="宋体" w:cs="Times New Roman"/>
          <w:b/>
          <w:bCs/>
          <w:sz w:val="32"/>
          <w:szCs w:val="32"/>
          <w:lang w:val="en-US" w:eastAsia="zh-CN"/>
        </w:rPr>
        <w:t>6×25兆瓦煤气综合利用发电机组</w:t>
      </w:r>
    </w:p>
    <w:p>
      <w:pPr>
        <w:keepNext w:val="0"/>
        <w:keepLines w:val="0"/>
        <w:pageBreakBefore w:val="0"/>
        <w:widowControl/>
        <w:kinsoku/>
        <w:wordWrap/>
        <w:overflowPunct/>
        <w:topLinePunct w:val="0"/>
        <w:autoSpaceDE/>
        <w:autoSpaceDN/>
        <w:bidi w:val="0"/>
        <w:adjustRightInd/>
        <w:snapToGrid/>
        <w:spacing w:line="360" w:lineRule="auto"/>
        <w:ind w:firstLine="3213" w:firstLineChars="1000"/>
        <w:textAlignment w:val="auto"/>
        <w:rPr>
          <w:rFonts w:hint="eastAsia" w:hAnsi="宋体" w:cs="Times New Roman"/>
          <w:b/>
          <w:bCs/>
          <w:sz w:val="32"/>
          <w:szCs w:val="32"/>
          <w:lang w:val="en-US" w:eastAsia="zh-CN"/>
        </w:rPr>
      </w:pPr>
      <w:r>
        <w:rPr>
          <w:rFonts w:hint="eastAsia" w:hAnsi="宋体" w:cs="Times New Roman"/>
          <w:b/>
          <w:bCs/>
          <w:sz w:val="32"/>
          <w:szCs w:val="32"/>
          <w:lang w:val="en-US" w:eastAsia="zh-CN"/>
        </w:rPr>
        <w:t>一期项目（1</w:t>
      </w:r>
      <w:r>
        <w:rPr>
          <w:rFonts w:hint="eastAsia" w:hAnsi="宋体" w:cs="Times New Roman"/>
          <w:b/>
          <w:bCs/>
          <w:sz w:val="32"/>
          <w:szCs w:val="32"/>
          <w:vertAlign w:val="superscript"/>
          <w:lang w:val="en-US" w:eastAsia="zh-CN"/>
        </w:rPr>
        <w:t>#</w:t>
      </w:r>
      <w:r>
        <w:rPr>
          <w:rFonts w:hint="eastAsia" w:hAnsi="宋体" w:cs="Times New Roman"/>
          <w:b/>
          <w:bCs/>
          <w:sz w:val="32"/>
          <w:szCs w:val="32"/>
          <w:vertAlign w:val="baseline"/>
          <w:lang w:val="en-US" w:eastAsia="zh-CN"/>
        </w:rPr>
        <w:t>、</w:t>
      </w:r>
      <w:r>
        <w:rPr>
          <w:rFonts w:hint="eastAsia" w:hAnsi="宋体" w:cs="Times New Roman"/>
          <w:b/>
          <w:bCs/>
          <w:sz w:val="32"/>
          <w:szCs w:val="32"/>
          <w:lang w:val="en-US" w:eastAsia="zh-CN"/>
        </w:rPr>
        <w:t>2</w:t>
      </w:r>
      <w:r>
        <w:rPr>
          <w:rFonts w:hint="eastAsia" w:hAnsi="宋体" w:cs="Times New Roman"/>
          <w:b/>
          <w:bCs/>
          <w:sz w:val="32"/>
          <w:szCs w:val="32"/>
          <w:vertAlign w:val="superscript"/>
          <w:lang w:val="en-US" w:eastAsia="zh-CN"/>
        </w:rPr>
        <w:t>#</w:t>
      </w:r>
      <w:r>
        <w:rPr>
          <w:rFonts w:hint="eastAsia" w:hAnsi="宋体" w:cs="Times New Roman"/>
          <w:b/>
          <w:bCs/>
          <w:sz w:val="32"/>
          <w:szCs w:val="32"/>
          <w:lang w:val="en-US" w:eastAsia="zh-CN"/>
        </w:rPr>
        <w:t>锅炉）</w:t>
      </w:r>
    </w:p>
    <w:p>
      <w:pPr>
        <w:keepNext w:val="0"/>
        <w:keepLines w:val="0"/>
        <w:pageBreakBefore w:val="0"/>
        <w:widowControl/>
        <w:kinsoku/>
        <w:wordWrap/>
        <w:overflowPunct/>
        <w:topLinePunct w:val="0"/>
        <w:autoSpaceDE/>
        <w:autoSpaceDN/>
        <w:bidi w:val="0"/>
        <w:adjustRightInd/>
        <w:snapToGrid/>
        <w:spacing w:line="360" w:lineRule="auto"/>
        <w:ind w:firstLine="1606" w:firstLineChars="500"/>
        <w:textAlignment w:val="auto"/>
        <w:rPr>
          <w:rFonts w:hint="eastAsia" w:hAnsi="宋体"/>
          <w:b/>
          <w:bCs/>
          <w:sz w:val="32"/>
          <w:szCs w:val="32"/>
          <w:lang w:eastAsia="zh-CN"/>
        </w:rPr>
      </w:pPr>
      <w:r>
        <w:rPr>
          <w:rFonts w:hint="eastAsia" w:hAnsi="宋体"/>
          <w:b/>
          <w:bCs/>
          <w:sz w:val="32"/>
          <w:szCs w:val="32"/>
          <w:lang w:eastAsia="zh-CN"/>
        </w:rPr>
        <w:t>建设单位：</w:t>
      </w:r>
      <w:r>
        <w:rPr>
          <w:rFonts w:hint="eastAsia" w:hAnsi="宋体" w:cs="Times New Roman"/>
          <w:b/>
          <w:bCs/>
          <w:sz w:val="32"/>
          <w:szCs w:val="32"/>
          <w:lang w:eastAsia="zh-CN"/>
        </w:rPr>
        <w:t>宁夏晟达通循环综合利用有限公司</w:t>
      </w:r>
    </w:p>
    <w:p>
      <w:pPr>
        <w:widowControl/>
        <w:jc w:val="left"/>
        <w:rPr>
          <w:rFonts w:hAnsi="宋体"/>
          <w:b/>
          <w:sz w:val="32"/>
          <w:szCs w:val="32"/>
          <w:u w:val="single"/>
        </w:rPr>
      </w:pPr>
    </w:p>
    <w:p>
      <w:pPr>
        <w:widowControl/>
        <w:jc w:val="left"/>
        <w:rPr>
          <w:rFonts w:hAnsi="宋体"/>
          <w:b/>
          <w:sz w:val="32"/>
          <w:szCs w:val="32"/>
          <w:u w:val="single"/>
        </w:rPr>
      </w:pPr>
    </w:p>
    <w:p>
      <w:pPr>
        <w:widowControl/>
        <w:ind w:firstLine="643" w:firstLineChars="200"/>
        <w:jc w:val="left"/>
        <w:rPr>
          <w:rFonts w:hAnsi="宋体"/>
          <w:b/>
          <w:sz w:val="32"/>
          <w:szCs w:val="32"/>
          <w:u w:val="single"/>
        </w:rPr>
      </w:pPr>
    </w:p>
    <w:p>
      <w:pPr>
        <w:widowControl/>
        <w:spacing w:line="360" w:lineRule="auto"/>
        <w:jc w:val="center"/>
        <w:rPr>
          <w:rFonts w:ascii="黑体" w:hAnsi="黑体" w:eastAsia="黑体"/>
          <w:b/>
          <w:bCs/>
          <w:color w:val="auto"/>
          <w:sz w:val="36"/>
          <w:szCs w:val="36"/>
        </w:rPr>
      </w:pPr>
      <w:r>
        <w:rPr>
          <w:rFonts w:hint="eastAsia" w:ascii="黑体" w:hAnsi="黑体" w:eastAsia="黑体"/>
          <w:b/>
          <w:bCs/>
          <w:color w:val="auto"/>
          <w:sz w:val="36"/>
          <w:szCs w:val="36"/>
        </w:rPr>
        <w:t>宁夏净之蓝环保技术有限公司</w:t>
      </w:r>
    </w:p>
    <w:p>
      <w:pPr>
        <w:widowControl/>
        <w:spacing w:line="360" w:lineRule="auto"/>
        <w:jc w:val="center"/>
        <w:rPr>
          <w:rFonts w:ascii="黑体" w:hAnsi="黑体" w:eastAsia="黑体"/>
          <w:b/>
          <w:bCs/>
          <w:color w:val="auto"/>
          <w:sz w:val="36"/>
          <w:szCs w:val="36"/>
        </w:rPr>
      </w:pPr>
      <w:r>
        <w:rPr>
          <w:rFonts w:hint="eastAsia" w:ascii="黑体" w:hAnsi="黑体" w:eastAsia="黑体"/>
          <w:b/>
          <w:bCs/>
          <w:color w:val="auto"/>
          <w:sz w:val="36"/>
          <w:szCs w:val="36"/>
        </w:rPr>
        <w:t>二〇二</w:t>
      </w:r>
      <w:r>
        <w:rPr>
          <w:rFonts w:hint="eastAsia" w:ascii="黑体" w:hAnsi="黑体" w:eastAsia="黑体"/>
          <w:b/>
          <w:bCs/>
          <w:color w:val="auto"/>
          <w:sz w:val="36"/>
          <w:szCs w:val="36"/>
          <w:lang w:eastAsia="zh-CN"/>
        </w:rPr>
        <w:t>二</w:t>
      </w:r>
      <w:r>
        <w:rPr>
          <w:rFonts w:hint="eastAsia" w:ascii="黑体" w:hAnsi="黑体" w:eastAsia="黑体"/>
          <w:b/>
          <w:bCs/>
          <w:color w:val="auto"/>
          <w:sz w:val="36"/>
          <w:szCs w:val="36"/>
        </w:rPr>
        <w:t>年</w:t>
      </w:r>
      <w:r>
        <w:rPr>
          <w:rFonts w:hint="eastAsia" w:ascii="黑体" w:hAnsi="黑体" w:eastAsia="黑体"/>
          <w:b/>
          <w:bCs/>
          <w:color w:val="auto"/>
          <w:sz w:val="36"/>
          <w:szCs w:val="36"/>
          <w:lang w:eastAsia="zh-CN"/>
        </w:rPr>
        <w:t>六</w:t>
      </w:r>
      <w:r>
        <w:rPr>
          <w:rFonts w:hint="eastAsia" w:ascii="黑体" w:hAnsi="黑体" w:eastAsia="黑体"/>
          <w:b/>
          <w:bCs/>
          <w:color w:val="auto"/>
          <w:sz w:val="36"/>
          <w:szCs w:val="36"/>
        </w:rPr>
        <w:t>月</w:t>
      </w:r>
    </w:p>
    <w:p>
      <w:pPr>
        <w:spacing w:line="360" w:lineRule="auto"/>
        <w:jc w:val="center"/>
        <w:rPr>
          <w:b/>
          <w:bCs/>
          <w:color w:val="auto"/>
          <w:sz w:val="36"/>
          <w:szCs w:val="36"/>
        </w:rPr>
        <w:sectPr>
          <w:headerReference r:id="rId5" w:type="first"/>
          <w:footerReference r:id="rId8" w:type="first"/>
          <w:headerReference r:id="rId3" w:type="default"/>
          <w:footerReference r:id="rId6" w:type="default"/>
          <w:headerReference r:id="rId4" w:type="even"/>
          <w:footerReference r:id="rId7" w:type="even"/>
          <w:pgSz w:w="11906" w:h="16838"/>
          <w:pgMar w:top="1417" w:right="1361" w:bottom="1417" w:left="1361" w:header="1020" w:footer="907" w:gutter="0"/>
          <w:pgBorders>
            <w:top w:val="none" w:sz="0" w:space="0"/>
            <w:left w:val="none" w:sz="0" w:space="0"/>
            <w:bottom w:val="none" w:sz="0" w:space="0"/>
            <w:right w:val="none" w:sz="0" w:space="0"/>
          </w:pgBorders>
          <w:pgNumType w:fmt="decimal" w:start="1"/>
          <w:cols w:space="720" w:num="1"/>
          <w:docGrid w:linePitch="312" w:charSpace="0"/>
        </w:sectPr>
      </w:pPr>
    </w:p>
    <w:p>
      <w:pPr>
        <w:jc w:val="center"/>
        <w:rPr>
          <w:b/>
          <w:bCs/>
          <w:sz w:val="28"/>
          <w:szCs w:val="28"/>
        </w:rPr>
      </w:pPr>
    </w:p>
    <w:p>
      <w:pPr>
        <w:jc w:val="center"/>
        <w:rPr>
          <w:b/>
          <w:bCs/>
          <w:sz w:val="28"/>
          <w:szCs w:val="28"/>
        </w:rPr>
      </w:pPr>
    </w:p>
    <w:p>
      <w:pPr>
        <w:spacing w:line="360" w:lineRule="auto"/>
        <w:ind w:firstLine="3090" w:firstLineChars="592"/>
        <w:rPr>
          <w:rFonts w:hint="eastAsia"/>
          <w:b/>
          <w:sz w:val="52"/>
          <w:szCs w:val="52"/>
        </w:rPr>
      </w:pPr>
      <w:r>
        <w:rPr>
          <w:rFonts w:hint="eastAsia"/>
          <w:b/>
          <w:sz w:val="52"/>
          <w:szCs w:val="52"/>
        </w:rPr>
        <w:t>监测报告说明</w:t>
      </w:r>
    </w:p>
    <w:p>
      <w:pPr>
        <w:spacing w:line="360" w:lineRule="auto"/>
        <w:ind w:firstLine="3090" w:firstLineChars="592"/>
        <w:rPr>
          <w:rFonts w:hint="eastAsia"/>
          <w:b/>
          <w:sz w:val="52"/>
          <w:szCs w:val="52"/>
        </w:rPr>
      </w:pPr>
    </w:p>
    <w:p>
      <w:pPr>
        <w:spacing w:line="360" w:lineRule="auto"/>
        <w:rPr>
          <w:rFonts w:hint="eastAsia" w:hAnsi="Times New Roman" w:cs="Times New Roman"/>
          <w:snapToGrid w:val="0"/>
          <w:sz w:val="32"/>
          <w:szCs w:val="22"/>
        </w:rPr>
      </w:pPr>
      <w:r>
        <w:rPr>
          <w:rFonts w:hint="eastAsia" w:hAnsi="Times New Roman" w:cs="Times New Roman"/>
          <w:snapToGrid w:val="0"/>
          <w:sz w:val="32"/>
          <w:szCs w:val="22"/>
        </w:rPr>
        <w:t xml:space="preserve">1、报告无本公司检测章及骑缝章无效。 </w:t>
      </w:r>
    </w:p>
    <w:p>
      <w:pPr>
        <w:spacing w:line="360" w:lineRule="auto"/>
        <w:rPr>
          <w:snapToGrid w:val="0"/>
          <w:sz w:val="32"/>
        </w:rPr>
      </w:pPr>
      <w:r>
        <w:rPr>
          <w:rFonts w:hint="eastAsia"/>
          <w:snapToGrid w:val="0"/>
          <w:sz w:val="32"/>
        </w:rPr>
        <w:t>2、报告内容需填写齐全，无审核、签发者签字无效。</w:t>
      </w:r>
    </w:p>
    <w:p>
      <w:pPr>
        <w:spacing w:line="360" w:lineRule="auto"/>
        <w:rPr>
          <w:snapToGrid w:val="0"/>
          <w:sz w:val="32"/>
        </w:rPr>
      </w:pPr>
      <w:r>
        <w:rPr>
          <w:rFonts w:hint="eastAsia"/>
          <w:snapToGrid w:val="0"/>
          <w:sz w:val="32"/>
        </w:rPr>
        <w:t>3、报告需填写清楚，涂改无效。</w:t>
      </w:r>
    </w:p>
    <w:p>
      <w:pPr>
        <w:spacing w:line="360" w:lineRule="auto"/>
        <w:ind w:left="480" w:hanging="480" w:hangingChars="150"/>
        <w:rPr>
          <w:rFonts w:hint="eastAsia" w:hAnsi="Times New Roman" w:cs="Times New Roman"/>
          <w:snapToGrid w:val="0"/>
          <w:sz w:val="32"/>
          <w:szCs w:val="22"/>
        </w:rPr>
      </w:pPr>
      <w:r>
        <w:rPr>
          <w:rFonts w:hint="eastAsia"/>
          <w:snapToGrid w:val="0"/>
          <w:sz w:val="32"/>
        </w:rPr>
        <w:t>4、监测委托方如对监测报告有异议，须于收到本监测报告之日起十五日内向我公司</w:t>
      </w:r>
      <w:r>
        <w:rPr>
          <w:rFonts w:hint="eastAsia"/>
          <w:snapToGrid w:val="0"/>
          <w:color w:val="000000" w:themeColor="text1"/>
          <w:sz w:val="32"/>
          <w:szCs w:val="22"/>
          <w14:textFill>
            <w14:solidFill>
              <w14:schemeClr w14:val="tx1"/>
            </w14:solidFill>
          </w14:textFill>
        </w:rPr>
        <w:t>提出，</w:t>
      </w:r>
      <w:r>
        <w:rPr>
          <w:rFonts w:hint="eastAsia"/>
          <w:snapToGrid w:val="0"/>
          <w:color w:val="000000" w:themeColor="text1"/>
          <w:sz w:val="32"/>
          <w:szCs w:val="22"/>
          <w:lang w:eastAsia="zh-CN"/>
          <w14:textFill>
            <w14:solidFill>
              <w14:schemeClr w14:val="tx1"/>
            </w14:solidFill>
          </w14:textFill>
        </w:rPr>
        <w:t>视报告内容为同意</w:t>
      </w:r>
      <w:r>
        <w:rPr>
          <w:rFonts w:hint="eastAsia"/>
          <w:snapToGrid w:val="0"/>
          <w:color w:val="000000" w:themeColor="text1"/>
          <w:sz w:val="32"/>
          <w:szCs w:val="22"/>
          <w14:textFill>
            <w14:solidFill>
              <w14:schemeClr w14:val="tx1"/>
            </w14:solidFill>
          </w14:textFill>
        </w:rPr>
        <w:t>。</w:t>
      </w:r>
    </w:p>
    <w:p>
      <w:pPr>
        <w:spacing w:line="360" w:lineRule="auto"/>
        <w:ind w:left="480" w:hanging="480" w:hangingChars="150"/>
        <w:rPr>
          <w:sz w:val="32"/>
        </w:rPr>
      </w:pPr>
      <w:r>
        <w:rPr>
          <w:rFonts w:hint="eastAsia"/>
          <w:sz w:val="32"/>
        </w:rPr>
        <w:t>5、由委托单位自行采集的样品，仅对送监样品监测数据负责，不对样品来源负责。无法复现的样品，不受理申诉。</w:t>
      </w:r>
    </w:p>
    <w:p>
      <w:pPr>
        <w:spacing w:line="360" w:lineRule="auto"/>
        <w:rPr>
          <w:sz w:val="32"/>
        </w:rPr>
      </w:pPr>
      <w:r>
        <w:rPr>
          <w:rFonts w:hint="eastAsia"/>
          <w:sz w:val="32"/>
        </w:rPr>
        <w:t>6、本报告未经同意不得用于广告宣传。</w:t>
      </w:r>
    </w:p>
    <w:p>
      <w:pPr>
        <w:spacing w:line="360" w:lineRule="auto"/>
        <w:rPr>
          <w:sz w:val="32"/>
        </w:rPr>
      </w:pPr>
      <w:r>
        <w:rPr>
          <w:rFonts w:hint="eastAsia"/>
          <w:sz w:val="32"/>
        </w:rPr>
        <w:t>7、未经同意，不得复制本报告。</w:t>
      </w:r>
    </w:p>
    <w:p>
      <w:pPr>
        <w:spacing w:line="480" w:lineRule="auto"/>
        <w:rPr>
          <w:sz w:val="30"/>
          <w:szCs w:val="30"/>
        </w:rPr>
      </w:pPr>
    </w:p>
    <w:p/>
    <w:p/>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rPr>
          <w:color w:val="000000"/>
          <w:sz w:val="28"/>
        </w:rPr>
      </w:pPr>
    </w:p>
    <w:p>
      <w:pPr>
        <w:spacing w:line="360" w:lineRule="auto"/>
        <w:jc w:val="left"/>
        <w:rPr>
          <w:rFonts w:hAnsi="宋体" w:cs="宋体"/>
          <w:b/>
          <w:bCs/>
          <w:sz w:val="30"/>
          <w:szCs w:val="30"/>
        </w:rPr>
        <w:sectPr>
          <w:headerReference r:id="rId9" w:type="default"/>
          <w:footerReference r:id="rId10" w:type="default"/>
          <w:pgSz w:w="11906" w:h="16838"/>
          <w:pgMar w:top="1417" w:right="1361" w:bottom="1417" w:left="1361" w:header="1020" w:footer="1020" w:gutter="0"/>
          <w:pgBorders>
            <w:top w:val="none" w:sz="0" w:space="0"/>
            <w:left w:val="none" w:sz="0" w:space="0"/>
            <w:bottom w:val="none" w:sz="0" w:space="0"/>
            <w:right w:val="none" w:sz="0" w:space="0"/>
          </w:pgBorders>
          <w:pgNumType w:fmt="decimal"/>
          <w:cols w:space="720" w:num="1"/>
          <w:docGrid w:linePitch="312" w:charSpace="0"/>
        </w:sectPr>
      </w:pPr>
    </w:p>
    <w:p>
      <w:pPr>
        <w:spacing w:line="360" w:lineRule="auto"/>
        <w:rPr>
          <w:rFonts w:hint="eastAsia"/>
          <w:b/>
          <w:sz w:val="32"/>
        </w:rPr>
      </w:pPr>
    </w:p>
    <w:p>
      <w:pPr>
        <w:spacing w:line="360" w:lineRule="auto"/>
        <w:rPr>
          <w:sz w:val="32"/>
        </w:rPr>
      </w:pPr>
      <w:r>
        <w:rPr>
          <w:rFonts w:hint="eastAsia"/>
          <w:b/>
          <w:sz w:val="32"/>
        </w:rPr>
        <w:t>承</w:t>
      </w:r>
      <w:r>
        <w:rPr>
          <w:b/>
          <w:sz w:val="32"/>
        </w:rPr>
        <w:t xml:space="preserve">  </w:t>
      </w:r>
      <w:r>
        <w:rPr>
          <w:rFonts w:hint="eastAsia"/>
          <w:b/>
          <w:sz w:val="32"/>
        </w:rPr>
        <w:t>担</w:t>
      </w:r>
      <w:r>
        <w:rPr>
          <w:b/>
          <w:sz w:val="32"/>
        </w:rPr>
        <w:t xml:space="preserve">  </w:t>
      </w:r>
      <w:r>
        <w:rPr>
          <w:rFonts w:hint="eastAsia"/>
          <w:b/>
          <w:sz w:val="32"/>
        </w:rPr>
        <w:t>单</w:t>
      </w:r>
      <w:r>
        <w:rPr>
          <w:b/>
          <w:sz w:val="32"/>
        </w:rPr>
        <w:t xml:space="preserve">  </w:t>
      </w:r>
      <w:r>
        <w:rPr>
          <w:rFonts w:hint="eastAsia"/>
          <w:b/>
          <w:sz w:val="32"/>
        </w:rPr>
        <w:t>位：</w:t>
      </w:r>
      <w:r>
        <w:rPr>
          <w:rFonts w:hint="eastAsia"/>
          <w:sz w:val="32"/>
        </w:rPr>
        <w:t>宁夏净之蓝环保技术有限公司</w:t>
      </w:r>
    </w:p>
    <w:p>
      <w:pPr>
        <w:spacing w:line="360" w:lineRule="auto"/>
        <w:rPr>
          <w:rFonts w:hint="eastAsia" w:eastAsia="宋体"/>
          <w:b w:val="0"/>
          <w:bCs/>
          <w:sz w:val="32"/>
          <w:lang w:eastAsia="zh-CN"/>
        </w:rPr>
      </w:pPr>
      <w:r>
        <w:rPr>
          <w:rFonts w:hint="eastAsia"/>
          <w:b/>
          <w:sz w:val="32"/>
          <w:lang w:eastAsia="zh-CN"/>
        </w:rPr>
        <w:t>项</w:t>
      </w:r>
      <w:r>
        <w:rPr>
          <w:rFonts w:hint="eastAsia"/>
          <w:b/>
          <w:sz w:val="32"/>
          <w:lang w:val="en-US" w:eastAsia="zh-CN"/>
        </w:rPr>
        <w:t xml:space="preserve"> </w:t>
      </w:r>
      <w:r>
        <w:rPr>
          <w:rFonts w:hint="eastAsia"/>
          <w:b/>
          <w:sz w:val="32"/>
          <w:lang w:eastAsia="zh-CN"/>
        </w:rPr>
        <w:t>目</w:t>
      </w:r>
      <w:r>
        <w:rPr>
          <w:rFonts w:hint="eastAsia"/>
          <w:b/>
          <w:sz w:val="32"/>
          <w:lang w:val="en-US" w:eastAsia="zh-CN"/>
        </w:rPr>
        <w:t xml:space="preserve"> </w:t>
      </w:r>
      <w:r>
        <w:rPr>
          <w:rFonts w:hint="eastAsia"/>
          <w:b/>
          <w:sz w:val="32"/>
          <w:lang w:eastAsia="zh-CN"/>
        </w:rPr>
        <w:t>负</w:t>
      </w:r>
      <w:r>
        <w:rPr>
          <w:rFonts w:hint="eastAsia"/>
          <w:b/>
          <w:sz w:val="32"/>
          <w:lang w:val="en-US" w:eastAsia="zh-CN"/>
        </w:rPr>
        <w:t xml:space="preserve"> </w:t>
      </w:r>
      <w:r>
        <w:rPr>
          <w:rFonts w:hint="eastAsia"/>
          <w:b/>
          <w:sz w:val="32"/>
          <w:lang w:eastAsia="zh-CN"/>
        </w:rPr>
        <w:t>责</w:t>
      </w:r>
      <w:r>
        <w:rPr>
          <w:rFonts w:hint="eastAsia"/>
          <w:b/>
          <w:sz w:val="32"/>
          <w:lang w:val="en-US" w:eastAsia="zh-CN"/>
        </w:rPr>
        <w:t xml:space="preserve"> </w:t>
      </w:r>
      <w:r>
        <w:rPr>
          <w:rFonts w:hint="eastAsia"/>
          <w:b/>
          <w:sz w:val="32"/>
          <w:lang w:eastAsia="zh-CN"/>
        </w:rPr>
        <w:t>人：</w:t>
      </w:r>
      <w:r>
        <w:rPr>
          <w:rFonts w:hint="eastAsia"/>
          <w:b w:val="0"/>
          <w:bCs/>
          <w:sz w:val="32"/>
          <w:lang w:eastAsia="zh-CN"/>
        </w:rPr>
        <w:t>李</w:t>
      </w:r>
      <w:r>
        <w:rPr>
          <w:rFonts w:hint="eastAsia"/>
          <w:b w:val="0"/>
          <w:bCs/>
          <w:sz w:val="32"/>
          <w:lang w:val="en-US" w:eastAsia="zh-CN"/>
        </w:rPr>
        <w:t xml:space="preserve">  </w:t>
      </w:r>
      <w:r>
        <w:rPr>
          <w:rFonts w:hint="eastAsia"/>
          <w:b w:val="0"/>
          <w:bCs/>
          <w:sz w:val="32"/>
          <w:lang w:eastAsia="zh-CN"/>
        </w:rPr>
        <w:t>文</w:t>
      </w:r>
    </w:p>
    <w:p>
      <w:pPr>
        <w:spacing w:line="360" w:lineRule="auto"/>
        <w:rPr>
          <w:rFonts w:hint="eastAsia"/>
          <w:sz w:val="32"/>
          <w:lang w:eastAsia="zh-CN"/>
        </w:rPr>
      </w:pPr>
      <w:r>
        <w:rPr>
          <w:rFonts w:hint="eastAsia"/>
          <w:b/>
          <w:sz w:val="32"/>
        </w:rPr>
        <w:t>报 告</w:t>
      </w:r>
      <w:r>
        <w:rPr>
          <w:b/>
          <w:sz w:val="32"/>
        </w:rPr>
        <w:t xml:space="preserve"> </w:t>
      </w:r>
      <w:r>
        <w:rPr>
          <w:rFonts w:hint="eastAsia"/>
          <w:b/>
          <w:sz w:val="32"/>
        </w:rPr>
        <w:t>编</w:t>
      </w:r>
      <w:r>
        <w:rPr>
          <w:b/>
          <w:sz w:val="32"/>
        </w:rPr>
        <w:t xml:space="preserve"> </w:t>
      </w:r>
      <w:r>
        <w:rPr>
          <w:rFonts w:hint="eastAsia"/>
          <w:b/>
          <w:sz w:val="32"/>
        </w:rPr>
        <w:t>写</w:t>
      </w:r>
      <w:r>
        <w:rPr>
          <w:rFonts w:hint="eastAsia"/>
          <w:b/>
          <w:sz w:val="32"/>
          <w:lang w:val="en-US" w:eastAsia="zh-CN"/>
        </w:rPr>
        <w:t xml:space="preserve"> 人</w:t>
      </w:r>
      <w:r>
        <w:rPr>
          <w:rFonts w:hint="eastAsia"/>
          <w:b/>
          <w:sz w:val="32"/>
        </w:rPr>
        <w:t>：</w:t>
      </w:r>
      <w:r>
        <w:rPr>
          <w:rFonts w:hint="eastAsia"/>
          <w:sz w:val="32"/>
          <w:lang w:eastAsia="zh-CN"/>
        </w:rPr>
        <w:t>祁夏夏</w:t>
      </w:r>
    </w:p>
    <w:p>
      <w:pPr>
        <w:spacing w:line="360" w:lineRule="auto"/>
        <w:rPr>
          <w:rFonts w:hint="eastAsia"/>
          <w:sz w:val="32"/>
          <w:lang w:eastAsia="zh-CN"/>
        </w:rPr>
      </w:pPr>
      <w:r>
        <w:rPr>
          <w:rFonts w:hint="eastAsia"/>
          <w:b/>
          <w:sz w:val="32"/>
        </w:rPr>
        <w:t xml:space="preserve">审    </w:t>
      </w:r>
      <w:r>
        <w:rPr>
          <w:b/>
          <w:sz w:val="32"/>
        </w:rPr>
        <w:t xml:space="preserve">      </w:t>
      </w:r>
      <w:r>
        <w:rPr>
          <w:rFonts w:hint="eastAsia"/>
          <w:b/>
          <w:sz w:val="32"/>
        </w:rPr>
        <w:t>核：</w:t>
      </w:r>
      <w:r>
        <w:rPr>
          <w:rFonts w:hint="eastAsia"/>
          <w:sz w:val="32"/>
          <w:lang w:eastAsia="zh-CN"/>
        </w:rPr>
        <w:t>滕</w:t>
      </w:r>
      <w:r>
        <w:rPr>
          <w:rFonts w:hint="eastAsia"/>
          <w:sz w:val="32"/>
          <w:lang w:val="en-US" w:eastAsia="zh-CN"/>
        </w:rPr>
        <w:t xml:space="preserve">  </w:t>
      </w:r>
      <w:r>
        <w:rPr>
          <w:rFonts w:hint="eastAsia"/>
          <w:sz w:val="32"/>
          <w:lang w:eastAsia="zh-CN"/>
        </w:rPr>
        <w:t>云</w:t>
      </w:r>
    </w:p>
    <w:p>
      <w:pPr>
        <w:spacing w:line="360" w:lineRule="auto"/>
        <w:rPr>
          <w:b/>
          <w:sz w:val="32"/>
        </w:rPr>
      </w:pPr>
      <w:r>
        <w:rPr>
          <w:rFonts w:hint="eastAsia"/>
          <w:b/>
          <w:sz w:val="32"/>
          <w:lang w:eastAsia="zh-CN"/>
        </w:rPr>
        <w:t>签</w:t>
      </w:r>
      <w:r>
        <w:rPr>
          <w:rFonts w:hint="eastAsia"/>
          <w:b/>
          <w:sz w:val="32"/>
          <w:lang w:val="en-US" w:eastAsia="zh-CN"/>
        </w:rPr>
        <w:t xml:space="preserve">          </w:t>
      </w:r>
      <w:r>
        <w:rPr>
          <w:rFonts w:hint="eastAsia"/>
          <w:b/>
          <w:sz w:val="32"/>
          <w:lang w:eastAsia="zh-CN"/>
        </w:rPr>
        <w:t>发：</w:t>
      </w:r>
      <w:r>
        <w:rPr>
          <w:rFonts w:hint="eastAsia"/>
          <w:sz w:val="32"/>
        </w:rPr>
        <w:t xml:space="preserve">李 </w:t>
      </w:r>
      <w:r>
        <w:rPr>
          <w:rFonts w:hint="eastAsia"/>
          <w:sz w:val="32"/>
          <w:lang w:val="en-US" w:eastAsia="zh-CN"/>
        </w:rPr>
        <w:t xml:space="preserve"> </w:t>
      </w:r>
      <w:r>
        <w:rPr>
          <w:rFonts w:hint="eastAsia"/>
          <w:sz w:val="32"/>
        </w:rPr>
        <w:t>晓</w:t>
      </w:r>
    </w:p>
    <w:p>
      <w:pPr>
        <w:spacing w:line="360" w:lineRule="auto"/>
        <w:rPr>
          <w:bCs/>
          <w:sz w:val="32"/>
          <w:szCs w:val="32"/>
        </w:rPr>
      </w:pPr>
      <w:r>
        <w:rPr>
          <w:rFonts w:hint="eastAsia"/>
          <w:b/>
          <w:sz w:val="32"/>
        </w:rPr>
        <w:t xml:space="preserve">现  场  </w:t>
      </w:r>
      <w:r>
        <w:rPr>
          <w:rFonts w:hint="eastAsia"/>
          <w:b/>
          <w:sz w:val="32"/>
          <w:lang w:eastAsia="zh-CN"/>
        </w:rPr>
        <w:t>检</w:t>
      </w:r>
      <w:r>
        <w:rPr>
          <w:rFonts w:hint="eastAsia"/>
          <w:b/>
          <w:sz w:val="32"/>
        </w:rPr>
        <w:t xml:space="preserve">  测：</w:t>
      </w:r>
      <w:r>
        <w:rPr>
          <w:rFonts w:hint="eastAsia"/>
          <w:sz w:val="32"/>
          <w:lang w:eastAsia="zh-CN"/>
        </w:rPr>
        <w:t>梁文革</w:t>
      </w:r>
      <w:r>
        <w:rPr>
          <w:rFonts w:hint="eastAsia"/>
          <w:sz w:val="32"/>
        </w:rPr>
        <w:t xml:space="preserve">   </w:t>
      </w:r>
      <w:r>
        <w:rPr>
          <w:rFonts w:hint="eastAsia"/>
          <w:sz w:val="32"/>
          <w:lang w:val="en-US" w:eastAsia="zh-CN"/>
        </w:rPr>
        <w:t xml:space="preserve">    </w:t>
      </w:r>
      <w:r>
        <w:rPr>
          <w:rFonts w:hint="eastAsia"/>
          <w:sz w:val="32"/>
          <w:lang w:eastAsia="zh-CN"/>
        </w:rPr>
        <w:t>向</w:t>
      </w:r>
      <w:r>
        <w:rPr>
          <w:rFonts w:hint="eastAsia"/>
          <w:sz w:val="32"/>
          <w:lang w:val="en-US" w:eastAsia="zh-CN"/>
        </w:rPr>
        <w:t xml:space="preserve">  </w:t>
      </w:r>
      <w:r>
        <w:rPr>
          <w:rFonts w:hint="eastAsia"/>
          <w:sz w:val="32"/>
          <w:lang w:eastAsia="zh-CN"/>
        </w:rPr>
        <w:t>涛</w:t>
      </w:r>
      <w:r>
        <w:rPr>
          <w:rFonts w:hint="eastAsia"/>
          <w:sz w:val="32"/>
          <w:lang w:val="en-US" w:eastAsia="zh-CN"/>
        </w:rPr>
        <w:t xml:space="preserve">    </w:t>
      </w:r>
      <w:r>
        <w:rPr>
          <w:rFonts w:hint="eastAsia"/>
          <w:bCs/>
          <w:sz w:val="32"/>
          <w:szCs w:val="32"/>
        </w:rPr>
        <w:t xml:space="preserve">  </w:t>
      </w: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r>
        <w:rPr>
          <w:sz w:val="40"/>
        </w:rPr>
        <mc:AlternateContent>
          <mc:Choice Requires="wps">
            <w:drawing>
              <wp:anchor distT="0" distB="0" distL="114300" distR="114300" simplePos="0" relativeHeight="251671552" behindDoc="0" locked="0" layoutInCell="1" allowOverlap="1">
                <wp:simplePos x="0" y="0"/>
                <wp:positionH relativeFrom="column">
                  <wp:posOffset>3045460</wp:posOffset>
                </wp:positionH>
                <wp:positionV relativeFrom="paragraph">
                  <wp:posOffset>295910</wp:posOffset>
                </wp:positionV>
                <wp:extent cx="3324225" cy="1828800"/>
                <wp:effectExtent l="0" t="0" r="9525" b="0"/>
                <wp:wrapNone/>
                <wp:docPr id="435" name="文本框 435"/>
                <wp:cNvGraphicFramePr/>
                <a:graphic xmlns:a="http://schemas.openxmlformats.org/drawingml/2006/main">
                  <a:graphicData uri="http://schemas.microsoft.com/office/word/2010/wordprocessingShape">
                    <wps:wsp>
                      <wps:cNvSpPr txBox="1"/>
                      <wps:spPr>
                        <a:xfrm>
                          <a:off x="3884930" y="7519670"/>
                          <a:ext cx="3324225"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tabs>
                                <w:tab w:val="left" w:pos="6347"/>
                              </w:tabs>
                              <w:spacing w:line="360" w:lineRule="auto"/>
                              <w:ind w:left="2168" w:right="26" w:hanging="2168" w:hangingChars="900"/>
                              <w:jc w:val="left"/>
                              <w:rPr>
                                <w:rFonts w:hint="eastAsia" w:eastAsia="宋体"/>
                                <w:b/>
                                <w:sz w:val="24"/>
                                <w:szCs w:val="24"/>
                                <w:lang w:eastAsia="zh-CN"/>
                              </w:rPr>
                            </w:pPr>
                            <w:r>
                              <w:rPr>
                                <w:rFonts w:hint="eastAsia"/>
                                <w:b/>
                                <w:sz w:val="24"/>
                                <w:szCs w:val="24"/>
                                <w:lang w:eastAsia="zh-CN"/>
                              </w:rPr>
                              <w:t>编制单位：宁夏净之蓝环保技术有限公司</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w:t>
                            </w:r>
                            <w:r>
                              <w:rPr>
                                <w:rFonts w:hint="eastAsia"/>
                                <w:b/>
                                <w:color w:val="auto"/>
                                <w:sz w:val="24"/>
                                <w:szCs w:val="24"/>
                              </w:rPr>
                              <w:t>：nxjzlhbjs@163.com</w:t>
                            </w:r>
                          </w:p>
                          <w:p>
                            <w:pPr>
                              <w:spacing w:line="360" w:lineRule="auto"/>
                              <w:rPr>
                                <w:rFonts w:hint="eastAsia"/>
                                <w:b/>
                                <w:sz w:val="24"/>
                                <w:szCs w:val="24"/>
                              </w:rPr>
                            </w:pPr>
                            <w:r>
                              <w:rPr>
                                <w:rFonts w:hint="eastAsia"/>
                                <w:b/>
                                <w:sz w:val="24"/>
                                <w:szCs w:val="24"/>
                              </w:rPr>
                              <w:t>地址：平罗县宏泰商业广场紫街B4-11</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8pt;margin-top:23.3pt;height:144pt;width:261.75pt;z-index:251671552;mso-width-relative:page;mso-height-relative:page;" fillcolor="#FFFFFF [3201]" filled="t" stroked="f" coordsize="21600,21600" o:gfxdata="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8&#10;bsgC1QAAAAsBAAAPAAAAAAAAAAEAIAAAACIAAABkcnMvZG93bnJldi54bWxQSwECFAAUAAAACACH&#10;TuJAbx/AjmACAACgBAAADgAAAAAAAAABACAAAAAkAQAAZHJzL2Uyb0RvYy54bWxQSwUGAAAAAAYA&#10;BgBZAQAA9gUAAAAA&#10;">
                <v:fill on="t" focussize="0,0"/>
                <v:stroke on="f" weight="0.5pt"/>
                <v:imagedata o:title=""/>
                <o:lock v:ext="edit" aspectratio="f"/>
                <v:textbox>
                  <w:txbxContent>
                    <w:p>
                      <w:pPr>
                        <w:tabs>
                          <w:tab w:val="left" w:pos="6347"/>
                        </w:tabs>
                        <w:spacing w:line="360" w:lineRule="auto"/>
                        <w:ind w:left="2168" w:right="26" w:hanging="2168" w:hangingChars="900"/>
                        <w:jc w:val="left"/>
                        <w:rPr>
                          <w:rFonts w:hint="eastAsia" w:eastAsia="宋体"/>
                          <w:b/>
                          <w:sz w:val="24"/>
                          <w:szCs w:val="24"/>
                          <w:lang w:eastAsia="zh-CN"/>
                        </w:rPr>
                      </w:pPr>
                      <w:r>
                        <w:rPr>
                          <w:rFonts w:hint="eastAsia"/>
                          <w:b/>
                          <w:sz w:val="24"/>
                          <w:szCs w:val="24"/>
                          <w:lang w:eastAsia="zh-CN"/>
                        </w:rPr>
                        <w:t>编制单位：宁夏净之蓝环保技术有限公司</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w:t>
                      </w:r>
                      <w:r>
                        <w:rPr>
                          <w:rFonts w:hint="eastAsia"/>
                          <w:b/>
                          <w:color w:val="auto"/>
                          <w:sz w:val="24"/>
                          <w:szCs w:val="24"/>
                        </w:rPr>
                        <w:t>：nxjzlhbjs@163.com</w:t>
                      </w:r>
                    </w:p>
                    <w:p>
                      <w:pPr>
                        <w:spacing w:line="360" w:lineRule="auto"/>
                        <w:rPr>
                          <w:rFonts w:hint="eastAsia"/>
                          <w:b/>
                          <w:sz w:val="24"/>
                          <w:szCs w:val="24"/>
                        </w:rPr>
                      </w:pPr>
                      <w:r>
                        <w:rPr>
                          <w:rFonts w:hint="eastAsia"/>
                          <w:b/>
                          <w:sz w:val="24"/>
                          <w:szCs w:val="24"/>
                        </w:rPr>
                        <w:t>地址：平罗县宏泰商业广场紫街B4-11</w:t>
                      </w:r>
                    </w:p>
                    <w:p/>
                  </w:txbxContent>
                </v:textbox>
              </v:shape>
            </w:pict>
          </mc:Fallback>
        </mc:AlternateContent>
      </w:r>
      <w:r>
        <w:rPr>
          <w:sz w:val="40"/>
        </w:rPr>
        <mc:AlternateContent>
          <mc:Choice Requires="wps">
            <w:drawing>
              <wp:anchor distT="0" distB="0" distL="114300" distR="114300" simplePos="0" relativeHeight="251670528" behindDoc="0" locked="0" layoutInCell="1" allowOverlap="1">
                <wp:simplePos x="0" y="0"/>
                <wp:positionH relativeFrom="column">
                  <wp:posOffset>-182245</wp:posOffset>
                </wp:positionH>
                <wp:positionV relativeFrom="paragraph">
                  <wp:posOffset>295910</wp:posOffset>
                </wp:positionV>
                <wp:extent cx="3248025" cy="1821180"/>
                <wp:effectExtent l="0" t="0" r="9525" b="7620"/>
                <wp:wrapNone/>
                <wp:docPr id="434" name="文本框 434"/>
                <wp:cNvGraphicFramePr/>
                <a:graphic xmlns:a="http://schemas.openxmlformats.org/drawingml/2006/main">
                  <a:graphicData uri="http://schemas.microsoft.com/office/word/2010/wordprocessingShape">
                    <wps:wsp>
                      <wps:cNvSpPr txBox="1"/>
                      <wps:spPr>
                        <a:xfrm>
                          <a:off x="294005" y="7932420"/>
                          <a:ext cx="3248025" cy="18211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建设单位：宁夏</w:t>
                            </w:r>
                            <w:r>
                              <w:rPr>
                                <w:rFonts w:hint="eastAsia" w:cs="Times New Roman"/>
                                <w:b/>
                                <w:sz w:val="24"/>
                                <w:szCs w:val="24"/>
                                <w:lang w:eastAsia="zh-CN"/>
                              </w:rPr>
                              <w:t>晟达通循环综合利用</w:t>
                            </w:r>
                            <w:r>
                              <w:rPr>
                                <w:rFonts w:hint="eastAsia" w:hAnsi="Times New Roman" w:cs="Times New Roman"/>
                                <w:b/>
                                <w:sz w:val="24"/>
                                <w:szCs w:val="24"/>
                                <w:lang w:eastAsia="zh-CN"/>
                              </w:rPr>
                              <w:t>有限公司</w:t>
                            </w:r>
                          </w:p>
                          <w:p>
                            <w:pPr>
                              <w:tabs>
                                <w:tab w:val="left" w:pos="6347"/>
                              </w:tabs>
                              <w:spacing w:line="360" w:lineRule="auto"/>
                              <w:ind w:left="2168" w:right="26" w:hanging="2168" w:hangingChars="900"/>
                              <w:jc w:val="left"/>
                              <w:rPr>
                                <w:rFonts w:hint="default" w:hAnsi="Times New Roman" w:cs="Times New Roman"/>
                                <w:b/>
                                <w:sz w:val="24"/>
                                <w:szCs w:val="24"/>
                                <w:highlight w:val="red"/>
                                <w:lang w:val="en-US" w:eastAsia="zh-CN"/>
                              </w:rPr>
                            </w:pPr>
                            <w:r>
                              <w:rPr>
                                <w:rFonts w:hint="eastAsia" w:hAnsi="Times New Roman" w:cs="Times New Roman"/>
                                <w:b/>
                                <w:sz w:val="24"/>
                                <w:szCs w:val="24"/>
                                <w:lang w:eastAsia="zh-CN"/>
                              </w:rPr>
                              <w:t>电话：</w:t>
                            </w:r>
                            <w:r>
                              <w:rPr>
                                <w:rFonts w:hint="eastAsia" w:cs="Times New Roman"/>
                                <w:b/>
                                <w:sz w:val="24"/>
                                <w:szCs w:val="24"/>
                                <w:highlight w:val="none"/>
                                <w:lang w:val="en-US" w:eastAsia="zh-CN"/>
                              </w:rPr>
                              <w:t>0952-3328018</w:t>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邮编：753</w:t>
                            </w:r>
                            <w:r>
                              <w:rPr>
                                <w:rFonts w:hint="eastAsia" w:hAnsi="Times New Roman" w:cs="Times New Roman"/>
                                <w:b/>
                                <w:sz w:val="24"/>
                                <w:szCs w:val="24"/>
                                <w:lang w:val="en-US" w:eastAsia="zh-CN"/>
                              </w:rPr>
                              <w:t>40</w:t>
                            </w:r>
                            <w:r>
                              <w:rPr>
                                <w:rFonts w:hint="eastAsia" w:hAnsi="Times New Roman" w:cs="Times New Roman"/>
                                <w:b/>
                                <w:sz w:val="24"/>
                                <w:szCs w:val="24"/>
                                <w:lang w:eastAsia="zh-CN"/>
                              </w:rPr>
                              <w:t>0</w:t>
                            </w:r>
                          </w:p>
                          <w:p>
                            <w:pPr>
                              <w:tabs>
                                <w:tab w:val="left" w:pos="6347"/>
                              </w:tabs>
                              <w:spacing w:line="360" w:lineRule="auto"/>
                              <w:ind w:left="2168" w:right="26" w:hanging="2168" w:hangingChars="900"/>
                              <w:jc w:val="left"/>
                              <w:rPr>
                                <w:rFonts w:hint="default" w:hAnsi="Times New Roman" w:cs="Times New Roman"/>
                                <w:b/>
                                <w:color w:val="FF0000"/>
                                <w:sz w:val="24"/>
                                <w:szCs w:val="24"/>
                                <w:highlight w:val="red"/>
                                <w:lang w:val="en-US" w:eastAsia="zh-CN"/>
                              </w:rPr>
                            </w:pPr>
                            <w:r>
                              <w:rPr>
                                <w:rFonts w:hint="eastAsia" w:hAnsi="Times New Roman" w:cs="Times New Roman"/>
                                <w:b/>
                                <w:sz w:val="24"/>
                                <w:szCs w:val="24"/>
                                <w:lang w:eastAsia="zh-CN"/>
                              </w:rPr>
                              <w:t>邮箱</w:t>
                            </w:r>
                            <w:r>
                              <w:rPr>
                                <w:rFonts w:hint="eastAsia" w:hAnsi="Times New Roman" w:cs="Times New Roman"/>
                                <w:b/>
                                <w:color w:val="auto"/>
                                <w:sz w:val="24"/>
                                <w:szCs w:val="24"/>
                                <w:lang w:eastAsia="zh-CN"/>
                              </w:rPr>
                              <w:t>：</w:t>
                            </w:r>
                            <w:r>
                              <w:rPr>
                                <w:rFonts w:hint="eastAsia" w:cs="Times New Roman"/>
                                <w:b/>
                                <w:color w:val="auto"/>
                                <w:sz w:val="24"/>
                                <w:szCs w:val="24"/>
                                <w:lang w:val="en-US" w:eastAsia="zh-CN"/>
                              </w:rPr>
                              <w:t>yz3200@163.com</w:t>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地址：石嘴山市平罗县</w:t>
                            </w:r>
                            <w:r>
                              <w:rPr>
                                <w:rFonts w:hint="eastAsia" w:cs="Times New Roman"/>
                                <w:b/>
                                <w:sz w:val="24"/>
                                <w:szCs w:val="24"/>
                                <w:lang w:eastAsia="zh-CN"/>
                              </w:rPr>
                              <w:t>惠农区红果子工业园区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5pt;margin-top:23.3pt;height:143.4pt;width:255.75pt;z-index:251670528;mso-width-relative:page;mso-height-relative:page;" fillcolor="#FFFFFF [3201]" filled="t" stroked="f" coordsize="21600,21600" o:gfxdata="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uk&#10;qorWAAAACgEAAA8AAAAAAAAAAQAgAAAAIgAAAGRycy9kb3ducmV2LnhtbFBLAQIUABQAAAAIAIdO&#10;4kD6gnQjXgIAAJ8EAAAOAAAAAAAAAAEAIAAAACUBAABkcnMvZTJvRG9jLnhtbFBLBQYAAAAABgAG&#10;AFkBAAD1BQAAAAA=&#10;">
                <v:fill on="t" focussize="0,0"/>
                <v:stroke on="f" weight="0.5pt"/>
                <v:imagedata o:title=""/>
                <o:lock v:ext="edit" aspectratio="f"/>
                <v:textbox>
                  <w:txbxContent>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建设单位：宁夏</w:t>
                      </w:r>
                      <w:r>
                        <w:rPr>
                          <w:rFonts w:hint="eastAsia" w:cs="Times New Roman"/>
                          <w:b/>
                          <w:sz w:val="24"/>
                          <w:szCs w:val="24"/>
                          <w:lang w:eastAsia="zh-CN"/>
                        </w:rPr>
                        <w:t>晟达通循环综合利用</w:t>
                      </w:r>
                      <w:r>
                        <w:rPr>
                          <w:rFonts w:hint="eastAsia" w:hAnsi="Times New Roman" w:cs="Times New Roman"/>
                          <w:b/>
                          <w:sz w:val="24"/>
                          <w:szCs w:val="24"/>
                          <w:lang w:eastAsia="zh-CN"/>
                        </w:rPr>
                        <w:t>有限公司</w:t>
                      </w:r>
                    </w:p>
                    <w:p>
                      <w:pPr>
                        <w:tabs>
                          <w:tab w:val="left" w:pos="6347"/>
                        </w:tabs>
                        <w:spacing w:line="360" w:lineRule="auto"/>
                        <w:ind w:left="2168" w:right="26" w:hanging="2168" w:hangingChars="900"/>
                        <w:jc w:val="left"/>
                        <w:rPr>
                          <w:rFonts w:hint="default" w:hAnsi="Times New Roman" w:cs="Times New Roman"/>
                          <w:b/>
                          <w:sz w:val="24"/>
                          <w:szCs w:val="24"/>
                          <w:highlight w:val="red"/>
                          <w:lang w:val="en-US" w:eastAsia="zh-CN"/>
                        </w:rPr>
                      </w:pPr>
                      <w:r>
                        <w:rPr>
                          <w:rFonts w:hint="eastAsia" w:hAnsi="Times New Roman" w:cs="Times New Roman"/>
                          <w:b/>
                          <w:sz w:val="24"/>
                          <w:szCs w:val="24"/>
                          <w:lang w:eastAsia="zh-CN"/>
                        </w:rPr>
                        <w:t>电话：</w:t>
                      </w:r>
                      <w:r>
                        <w:rPr>
                          <w:rFonts w:hint="eastAsia" w:cs="Times New Roman"/>
                          <w:b/>
                          <w:sz w:val="24"/>
                          <w:szCs w:val="24"/>
                          <w:highlight w:val="none"/>
                          <w:lang w:val="en-US" w:eastAsia="zh-CN"/>
                        </w:rPr>
                        <w:t>0952-3328018</w:t>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邮编：753</w:t>
                      </w:r>
                      <w:r>
                        <w:rPr>
                          <w:rFonts w:hint="eastAsia" w:hAnsi="Times New Roman" w:cs="Times New Roman"/>
                          <w:b/>
                          <w:sz w:val="24"/>
                          <w:szCs w:val="24"/>
                          <w:lang w:val="en-US" w:eastAsia="zh-CN"/>
                        </w:rPr>
                        <w:t>40</w:t>
                      </w:r>
                      <w:r>
                        <w:rPr>
                          <w:rFonts w:hint="eastAsia" w:hAnsi="Times New Roman" w:cs="Times New Roman"/>
                          <w:b/>
                          <w:sz w:val="24"/>
                          <w:szCs w:val="24"/>
                          <w:lang w:eastAsia="zh-CN"/>
                        </w:rPr>
                        <w:t>0</w:t>
                      </w:r>
                    </w:p>
                    <w:p>
                      <w:pPr>
                        <w:tabs>
                          <w:tab w:val="left" w:pos="6347"/>
                        </w:tabs>
                        <w:spacing w:line="360" w:lineRule="auto"/>
                        <w:ind w:left="2168" w:right="26" w:hanging="2168" w:hangingChars="900"/>
                        <w:jc w:val="left"/>
                        <w:rPr>
                          <w:rFonts w:hint="default" w:hAnsi="Times New Roman" w:cs="Times New Roman"/>
                          <w:b/>
                          <w:color w:val="FF0000"/>
                          <w:sz w:val="24"/>
                          <w:szCs w:val="24"/>
                          <w:highlight w:val="red"/>
                          <w:lang w:val="en-US" w:eastAsia="zh-CN"/>
                        </w:rPr>
                      </w:pPr>
                      <w:r>
                        <w:rPr>
                          <w:rFonts w:hint="eastAsia" w:hAnsi="Times New Roman" w:cs="Times New Roman"/>
                          <w:b/>
                          <w:sz w:val="24"/>
                          <w:szCs w:val="24"/>
                          <w:lang w:eastAsia="zh-CN"/>
                        </w:rPr>
                        <w:t>邮箱</w:t>
                      </w:r>
                      <w:r>
                        <w:rPr>
                          <w:rFonts w:hint="eastAsia" w:hAnsi="Times New Roman" w:cs="Times New Roman"/>
                          <w:b/>
                          <w:color w:val="auto"/>
                          <w:sz w:val="24"/>
                          <w:szCs w:val="24"/>
                          <w:lang w:eastAsia="zh-CN"/>
                        </w:rPr>
                        <w:t>：</w:t>
                      </w:r>
                      <w:r>
                        <w:rPr>
                          <w:rFonts w:hint="eastAsia" w:cs="Times New Roman"/>
                          <w:b/>
                          <w:color w:val="auto"/>
                          <w:sz w:val="24"/>
                          <w:szCs w:val="24"/>
                          <w:lang w:val="en-US" w:eastAsia="zh-CN"/>
                        </w:rPr>
                        <w:t>yz3200@163.com</w:t>
                      </w:r>
                    </w:p>
                    <w:p>
                      <w:pPr>
                        <w:tabs>
                          <w:tab w:val="left" w:pos="6347"/>
                        </w:tabs>
                        <w:spacing w:line="360" w:lineRule="auto"/>
                        <w:ind w:left="2168" w:right="26" w:hanging="2168" w:hangingChars="900"/>
                        <w:jc w:val="left"/>
                        <w:rPr>
                          <w:rFonts w:hint="eastAsia" w:hAnsi="Times New Roman" w:cs="Times New Roman"/>
                          <w:b/>
                          <w:sz w:val="24"/>
                          <w:szCs w:val="24"/>
                          <w:lang w:eastAsia="zh-CN"/>
                        </w:rPr>
                      </w:pPr>
                      <w:r>
                        <w:rPr>
                          <w:rFonts w:hint="eastAsia" w:hAnsi="Times New Roman" w:cs="Times New Roman"/>
                          <w:b/>
                          <w:sz w:val="24"/>
                          <w:szCs w:val="24"/>
                          <w:lang w:eastAsia="zh-CN"/>
                        </w:rPr>
                        <w:t>地址：石嘴山市平罗县</w:t>
                      </w:r>
                      <w:r>
                        <w:rPr>
                          <w:rFonts w:hint="eastAsia" w:cs="Times New Roman"/>
                          <w:b/>
                          <w:sz w:val="24"/>
                          <w:szCs w:val="24"/>
                          <w:lang w:eastAsia="zh-CN"/>
                        </w:rPr>
                        <w:t>惠农区红果子工业园区</w:t>
                      </w:r>
                    </w:p>
                  </w:txbxContent>
                </v:textbox>
              </v:shape>
            </w:pict>
          </mc:Fallback>
        </mc:AlternateContent>
      </w: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int="eastAsia" w:hAnsi="宋体"/>
          <w:b/>
          <w:bCs/>
          <w:color w:val="000000"/>
          <w:kern w:val="2"/>
          <w:sz w:val="40"/>
          <w:szCs w:val="40"/>
        </w:rPr>
      </w:pPr>
    </w:p>
    <w:p>
      <w:pPr>
        <w:adjustRightInd w:val="0"/>
        <w:snapToGrid w:val="0"/>
        <w:jc w:val="center"/>
        <w:rPr>
          <w:rFonts w:hAnsi="宋体"/>
          <w:b/>
          <w:bCs/>
          <w:color w:val="000000"/>
          <w:kern w:val="2"/>
          <w:sz w:val="24"/>
          <w:szCs w:val="24"/>
        </w:rPr>
      </w:pPr>
      <w:r>
        <w:rPr>
          <w:rFonts w:hint="eastAsia" w:hAnsi="宋体"/>
          <w:b/>
          <w:bCs/>
          <w:color w:val="000000"/>
          <w:kern w:val="2"/>
          <w:sz w:val="40"/>
          <w:szCs w:val="40"/>
        </w:rPr>
        <w:t>目  录</w:t>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TOC \o "1-3" \h \u </w:instrText>
      </w:r>
      <w:r>
        <w:rPr>
          <w:rFonts w:hint="eastAsia"/>
          <w:sz w:val="24"/>
          <w:szCs w:val="24"/>
        </w:rPr>
        <w:fldChar w:fldCharType="separate"/>
      </w:r>
      <w:r>
        <w:rPr>
          <w:rFonts w:hint="eastAsia"/>
          <w:sz w:val="24"/>
          <w:szCs w:val="24"/>
        </w:rPr>
        <w:fldChar w:fldCharType="begin"/>
      </w:r>
      <w:r>
        <w:rPr>
          <w:rFonts w:hint="eastAsia"/>
          <w:sz w:val="24"/>
          <w:szCs w:val="24"/>
        </w:rPr>
        <w:instrText xml:space="preserve"> HYPERLINK \l _Toc3246 </w:instrText>
      </w:r>
      <w:r>
        <w:rPr>
          <w:rFonts w:hint="eastAsia"/>
          <w:sz w:val="24"/>
          <w:szCs w:val="24"/>
        </w:rPr>
        <w:fldChar w:fldCharType="separate"/>
      </w:r>
      <w:r>
        <w:rPr>
          <w:rFonts w:hint="default"/>
          <w:sz w:val="24"/>
          <w:szCs w:val="24"/>
        </w:rPr>
        <w:t xml:space="preserve">1 </w:t>
      </w:r>
      <w:r>
        <w:rPr>
          <w:rFonts w:hint="eastAsia"/>
          <w:sz w:val="24"/>
          <w:szCs w:val="24"/>
        </w:rPr>
        <w:t>前言</w:t>
      </w:r>
      <w:r>
        <w:rPr>
          <w:rFonts w:hint="eastAsia"/>
          <w:sz w:val="24"/>
          <w:szCs w:val="24"/>
        </w:rPr>
        <w:tab/>
      </w:r>
      <w:r>
        <w:rPr>
          <w:rFonts w:hint="eastAsia"/>
          <w:sz w:val="24"/>
          <w:szCs w:val="24"/>
        </w:rPr>
        <w:fldChar w:fldCharType="begin"/>
      </w:r>
      <w:r>
        <w:rPr>
          <w:rFonts w:hint="eastAsia"/>
          <w:sz w:val="24"/>
          <w:szCs w:val="24"/>
        </w:rPr>
        <w:instrText xml:space="preserve"> PAGEREF _Toc3246 \h </w:instrText>
      </w:r>
      <w:r>
        <w:rPr>
          <w:rFonts w:hint="eastAsia"/>
          <w:sz w:val="24"/>
          <w:szCs w:val="24"/>
        </w:rPr>
        <w:fldChar w:fldCharType="separate"/>
      </w:r>
      <w:r>
        <w:rPr>
          <w:rFonts w:hint="eastAsia"/>
          <w:sz w:val="24"/>
          <w:szCs w:val="24"/>
        </w:rPr>
        <w:t>1</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_Toc26035 </w:instrText>
      </w:r>
      <w:r>
        <w:rPr>
          <w:rFonts w:hint="eastAsia"/>
          <w:sz w:val="24"/>
          <w:szCs w:val="24"/>
        </w:rPr>
        <w:fldChar w:fldCharType="separate"/>
      </w:r>
      <w:r>
        <w:rPr>
          <w:rFonts w:hint="eastAsia"/>
          <w:sz w:val="24"/>
          <w:szCs w:val="24"/>
        </w:rPr>
        <w:t>2 验收</w:t>
      </w:r>
      <w:r>
        <w:rPr>
          <w:rFonts w:hint="eastAsia"/>
          <w:sz w:val="24"/>
          <w:szCs w:val="24"/>
          <w:lang w:eastAsia="zh-CN"/>
        </w:rPr>
        <w:t>检</w:t>
      </w:r>
      <w:r>
        <w:rPr>
          <w:rFonts w:hint="eastAsia"/>
          <w:sz w:val="24"/>
          <w:szCs w:val="24"/>
        </w:rPr>
        <w:t>测依据</w:t>
      </w:r>
      <w:r>
        <w:rPr>
          <w:rFonts w:hint="eastAsia"/>
          <w:sz w:val="24"/>
          <w:szCs w:val="24"/>
        </w:rPr>
        <w:tab/>
      </w:r>
      <w:r>
        <w:rPr>
          <w:rFonts w:hint="eastAsia"/>
          <w:sz w:val="24"/>
          <w:szCs w:val="24"/>
        </w:rPr>
        <w:fldChar w:fldCharType="begin"/>
      </w:r>
      <w:r>
        <w:rPr>
          <w:rFonts w:hint="eastAsia"/>
          <w:sz w:val="24"/>
          <w:szCs w:val="24"/>
        </w:rPr>
        <w:instrText xml:space="preserve"> PAGEREF _Toc26035 \h </w:instrText>
      </w:r>
      <w:r>
        <w:rPr>
          <w:rFonts w:hint="eastAsia"/>
          <w:sz w:val="24"/>
          <w:szCs w:val="24"/>
        </w:rPr>
        <w:fldChar w:fldCharType="separate"/>
      </w:r>
      <w:r>
        <w:rPr>
          <w:rFonts w:hint="eastAsia"/>
          <w:sz w:val="24"/>
          <w:szCs w:val="24"/>
        </w:rPr>
        <w:t>2</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_Toc7606 </w:instrText>
      </w:r>
      <w:r>
        <w:rPr>
          <w:rFonts w:hint="eastAsia"/>
          <w:sz w:val="24"/>
          <w:szCs w:val="24"/>
        </w:rPr>
        <w:fldChar w:fldCharType="separate"/>
      </w:r>
      <w:r>
        <w:rPr>
          <w:rFonts w:hint="eastAsia"/>
          <w:sz w:val="24"/>
          <w:szCs w:val="24"/>
        </w:rPr>
        <w:t>3 建设项目概况</w:t>
      </w:r>
      <w:r>
        <w:rPr>
          <w:rFonts w:hint="eastAsia"/>
          <w:sz w:val="24"/>
          <w:szCs w:val="24"/>
        </w:rPr>
        <w:tab/>
      </w:r>
      <w:r>
        <w:rPr>
          <w:rFonts w:hint="eastAsia"/>
          <w:sz w:val="24"/>
          <w:szCs w:val="24"/>
        </w:rPr>
        <w:fldChar w:fldCharType="begin"/>
      </w:r>
      <w:r>
        <w:rPr>
          <w:rFonts w:hint="eastAsia"/>
          <w:sz w:val="24"/>
          <w:szCs w:val="24"/>
        </w:rPr>
        <w:instrText xml:space="preserve"> PAGEREF _Toc7606 \h </w:instrText>
      </w:r>
      <w:r>
        <w:rPr>
          <w:rFonts w:hint="eastAsia"/>
          <w:sz w:val="24"/>
          <w:szCs w:val="24"/>
        </w:rPr>
        <w:fldChar w:fldCharType="separate"/>
      </w:r>
      <w:r>
        <w:rPr>
          <w:rFonts w:hint="eastAsia"/>
          <w:sz w:val="24"/>
          <w:szCs w:val="24"/>
        </w:rPr>
        <w:t>2</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_Toc19113 </w:instrText>
      </w:r>
      <w:r>
        <w:rPr>
          <w:rFonts w:hint="eastAsia"/>
          <w:sz w:val="24"/>
          <w:szCs w:val="24"/>
        </w:rPr>
        <w:fldChar w:fldCharType="separate"/>
      </w:r>
      <w:r>
        <w:rPr>
          <w:rFonts w:hint="eastAsia"/>
          <w:sz w:val="24"/>
          <w:szCs w:val="24"/>
        </w:rPr>
        <w:t>3.1项目建设名称、地点及建设性质</w:t>
      </w:r>
      <w:r>
        <w:rPr>
          <w:rFonts w:hint="eastAsia"/>
          <w:sz w:val="24"/>
          <w:szCs w:val="24"/>
        </w:rPr>
        <w:tab/>
      </w:r>
      <w:r>
        <w:rPr>
          <w:rFonts w:hint="eastAsia"/>
          <w:sz w:val="24"/>
          <w:szCs w:val="24"/>
        </w:rPr>
        <w:fldChar w:fldCharType="begin"/>
      </w:r>
      <w:r>
        <w:rPr>
          <w:rFonts w:hint="eastAsia"/>
          <w:sz w:val="24"/>
          <w:szCs w:val="24"/>
        </w:rPr>
        <w:instrText xml:space="preserve"> PAGEREF _Toc19113 \h </w:instrText>
      </w:r>
      <w:r>
        <w:rPr>
          <w:rFonts w:hint="eastAsia"/>
          <w:sz w:val="24"/>
          <w:szCs w:val="24"/>
        </w:rPr>
        <w:fldChar w:fldCharType="separate"/>
      </w:r>
      <w:r>
        <w:rPr>
          <w:rFonts w:hint="eastAsia"/>
          <w:sz w:val="24"/>
          <w:szCs w:val="24"/>
        </w:rPr>
        <w:t>2</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default" w:eastAsia="宋体"/>
          <w:sz w:val="24"/>
          <w:szCs w:val="24"/>
          <w:lang w:val="en-US" w:eastAsia="zh-CN"/>
        </w:rPr>
      </w:pPr>
      <w:r>
        <w:rPr>
          <w:rFonts w:hint="eastAsia"/>
          <w:sz w:val="24"/>
          <w:szCs w:val="24"/>
          <w:lang w:val="en-US" w:eastAsia="zh-CN"/>
        </w:rPr>
        <w:t>3.2项目工程组成............................................................7</w:t>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_Toc26509 </w:instrText>
      </w:r>
      <w:r>
        <w:rPr>
          <w:rFonts w:hint="eastAsia"/>
          <w:sz w:val="24"/>
          <w:szCs w:val="24"/>
        </w:rPr>
        <w:fldChar w:fldCharType="separate"/>
      </w:r>
      <w:r>
        <w:rPr>
          <w:rFonts w:hint="eastAsia"/>
          <w:sz w:val="24"/>
          <w:szCs w:val="24"/>
        </w:rPr>
        <w:t>3.3主要生产设备</w:t>
      </w:r>
      <w:r>
        <w:rPr>
          <w:rFonts w:hint="eastAsia"/>
          <w:sz w:val="24"/>
          <w:szCs w:val="24"/>
        </w:rPr>
        <w:tab/>
      </w:r>
      <w:r>
        <w:rPr>
          <w:rFonts w:hint="eastAsia"/>
          <w:sz w:val="24"/>
          <w:szCs w:val="24"/>
        </w:rPr>
        <w:fldChar w:fldCharType="begin"/>
      </w:r>
      <w:r>
        <w:rPr>
          <w:rFonts w:hint="eastAsia"/>
          <w:sz w:val="24"/>
          <w:szCs w:val="24"/>
        </w:rPr>
        <w:instrText xml:space="preserve"> PAGEREF _Toc26509 \h </w:instrText>
      </w:r>
      <w:r>
        <w:rPr>
          <w:rFonts w:hint="eastAsia"/>
          <w:sz w:val="24"/>
          <w:szCs w:val="24"/>
        </w:rPr>
        <w:fldChar w:fldCharType="separate"/>
      </w:r>
      <w:r>
        <w:rPr>
          <w:rFonts w:hint="eastAsia"/>
          <w:sz w:val="24"/>
          <w:szCs w:val="24"/>
        </w:rPr>
        <w:t>9</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3.4原辅材料消耗情况........................................................9</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3.5公用工程................................................................9</w:t>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_Toc30279 </w:instrText>
      </w:r>
      <w:r>
        <w:rPr>
          <w:rFonts w:hint="eastAsia"/>
          <w:sz w:val="24"/>
          <w:szCs w:val="24"/>
        </w:rPr>
        <w:fldChar w:fldCharType="separate"/>
      </w:r>
      <w:r>
        <w:rPr>
          <w:rFonts w:hint="eastAsia"/>
          <w:sz w:val="24"/>
          <w:szCs w:val="24"/>
        </w:rPr>
        <w:t>3.6劳动定员及工作制度</w:t>
      </w:r>
      <w:r>
        <w:rPr>
          <w:rFonts w:hint="eastAsia"/>
          <w:sz w:val="24"/>
          <w:szCs w:val="24"/>
        </w:rPr>
        <w:tab/>
      </w:r>
      <w:r>
        <w:rPr>
          <w:rFonts w:hint="eastAsia"/>
          <w:sz w:val="24"/>
          <w:szCs w:val="24"/>
        </w:rPr>
        <w:fldChar w:fldCharType="begin"/>
      </w:r>
      <w:r>
        <w:rPr>
          <w:rFonts w:hint="eastAsia"/>
          <w:sz w:val="24"/>
          <w:szCs w:val="24"/>
        </w:rPr>
        <w:instrText xml:space="preserve"> PAGEREF _Toc30279 \h </w:instrText>
      </w:r>
      <w:r>
        <w:rPr>
          <w:rFonts w:hint="eastAsia"/>
          <w:sz w:val="24"/>
          <w:szCs w:val="24"/>
        </w:rPr>
        <w:fldChar w:fldCharType="separate"/>
      </w:r>
      <w:r>
        <w:rPr>
          <w:rFonts w:hint="eastAsia"/>
          <w:sz w:val="24"/>
          <w:szCs w:val="24"/>
        </w:rPr>
        <w:t>11</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_Toc26719 </w:instrText>
      </w:r>
      <w:r>
        <w:rPr>
          <w:rFonts w:hint="eastAsia"/>
          <w:sz w:val="24"/>
          <w:szCs w:val="24"/>
        </w:rPr>
        <w:fldChar w:fldCharType="separate"/>
      </w:r>
      <w:r>
        <w:rPr>
          <w:rFonts w:hint="eastAsia"/>
          <w:sz w:val="24"/>
          <w:szCs w:val="24"/>
        </w:rPr>
        <w:t>3.7投资规模及环保投资</w:t>
      </w:r>
      <w:r>
        <w:rPr>
          <w:rFonts w:hint="eastAsia"/>
          <w:sz w:val="24"/>
          <w:szCs w:val="24"/>
        </w:rPr>
        <w:tab/>
      </w:r>
      <w:r>
        <w:rPr>
          <w:rFonts w:hint="eastAsia"/>
          <w:sz w:val="24"/>
          <w:szCs w:val="24"/>
        </w:rPr>
        <w:fldChar w:fldCharType="begin"/>
      </w:r>
      <w:r>
        <w:rPr>
          <w:rFonts w:hint="eastAsia"/>
          <w:sz w:val="24"/>
          <w:szCs w:val="24"/>
        </w:rPr>
        <w:instrText xml:space="preserve"> PAGEREF _Toc26719 \h </w:instrText>
      </w:r>
      <w:r>
        <w:rPr>
          <w:rFonts w:hint="eastAsia"/>
          <w:sz w:val="24"/>
          <w:szCs w:val="24"/>
        </w:rPr>
        <w:fldChar w:fldCharType="separate"/>
      </w:r>
      <w:r>
        <w:rPr>
          <w:rFonts w:hint="eastAsia"/>
          <w:sz w:val="24"/>
          <w:szCs w:val="24"/>
        </w:rPr>
        <w:t>11</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3.8 物料平衡及工艺水平衡..................................................12</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4 项目工艺流程及产污环节..................................................12</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4.1煤气综合利用发电机组工艺流程简述.......................................12</w:t>
      </w:r>
    </w:p>
    <w:p>
      <w:pPr>
        <w:pStyle w:val="60"/>
        <w:tabs>
          <w:tab w:val="right" w:leader="dot" w:pos="9184"/>
        </w:tabs>
        <w:spacing w:line="360" w:lineRule="auto"/>
        <w:rPr>
          <w:rFonts w:hint="eastAsia"/>
          <w:sz w:val="24"/>
          <w:szCs w:val="24"/>
        </w:rPr>
      </w:pPr>
      <w:r>
        <w:rPr>
          <w:rFonts w:hint="eastAsia"/>
          <w:sz w:val="24"/>
          <w:szCs w:val="24"/>
          <w:lang w:val="en-US" w:eastAsia="zh-CN"/>
        </w:rPr>
        <w:t>4.1.1工艺流程.............................................................13</w:t>
      </w:r>
    </w:p>
    <w:p>
      <w:pPr>
        <w:pStyle w:val="60"/>
        <w:tabs>
          <w:tab w:val="right" w:leader="dot" w:pos="9184"/>
        </w:tabs>
        <w:spacing w:line="360" w:lineRule="auto"/>
        <w:rPr>
          <w:rFonts w:hint="default"/>
          <w:sz w:val="24"/>
          <w:szCs w:val="24"/>
          <w:lang w:val="en-US"/>
        </w:rPr>
      </w:pPr>
      <w:r>
        <w:rPr>
          <w:rFonts w:hint="eastAsia"/>
          <w:sz w:val="24"/>
          <w:szCs w:val="24"/>
          <w:lang w:val="en-US" w:eastAsia="zh-CN"/>
        </w:rPr>
        <w:t>4.2.1 SCR脱硝原理及工艺...................................................14</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4.2.2 SCR脱硝工艺流程.....................................................14</w:t>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_Toc21503 </w:instrText>
      </w:r>
      <w:r>
        <w:rPr>
          <w:rFonts w:hint="eastAsia"/>
          <w:sz w:val="24"/>
          <w:szCs w:val="24"/>
        </w:rPr>
        <w:fldChar w:fldCharType="separate"/>
      </w:r>
      <w:r>
        <w:rPr>
          <w:rFonts w:hint="eastAsia"/>
          <w:sz w:val="24"/>
          <w:szCs w:val="24"/>
        </w:rPr>
        <w:t>5 主要污染物</w:t>
      </w:r>
      <w:r>
        <w:rPr>
          <w:rFonts w:hint="eastAsia"/>
          <w:sz w:val="24"/>
          <w:szCs w:val="24"/>
          <w:lang w:eastAsia="zh-CN"/>
        </w:rPr>
        <w:t>排放</w:t>
      </w:r>
      <w:r>
        <w:rPr>
          <w:rFonts w:hint="eastAsia"/>
          <w:sz w:val="24"/>
          <w:szCs w:val="24"/>
        </w:rPr>
        <w:t>及其治理设施</w:t>
      </w:r>
      <w:r>
        <w:rPr>
          <w:rFonts w:hint="eastAsia"/>
          <w:sz w:val="24"/>
          <w:szCs w:val="24"/>
        </w:rPr>
        <w:tab/>
      </w:r>
      <w:r>
        <w:rPr>
          <w:rFonts w:hint="eastAsia"/>
          <w:sz w:val="24"/>
          <w:szCs w:val="24"/>
        </w:rPr>
        <w:fldChar w:fldCharType="begin"/>
      </w:r>
      <w:r>
        <w:rPr>
          <w:rFonts w:hint="eastAsia"/>
          <w:sz w:val="24"/>
          <w:szCs w:val="24"/>
        </w:rPr>
        <w:instrText xml:space="preserve"> PAGEREF _Toc21503 \h </w:instrText>
      </w:r>
      <w:r>
        <w:rPr>
          <w:rFonts w:hint="eastAsia"/>
          <w:sz w:val="24"/>
          <w:szCs w:val="24"/>
        </w:rPr>
        <w:fldChar w:fldCharType="separate"/>
      </w:r>
      <w:r>
        <w:rPr>
          <w:rFonts w:hint="eastAsia"/>
          <w:sz w:val="24"/>
          <w:szCs w:val="24"/>
        </w:rPr>
        <w:t>15</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_Toc27634 </w:instrText>
      </w:r>
      <w:r>
        <w:rPr>
          <w:rFonts w:hint="eastAsia"/>
          <w:sz w:val="24"/>
          <w:szCs w:val="24"/>
        </w:rPr>
        <w:fldChar w:fldCharType="separate"/>
      </w:r>
      <w:r>
        <w:rPr>
          <w:rFonts w:hint="eastAsia"/>
          <w:sz w:val="24"/>
          <w:szCs w:val="24"/>
        </w:rPr>
        <w:t>5.1大气污染防治措施</w:t>
      </w:r>
      <w:r>
        <w:rPr>
          <w:rFonts w:hint="eastAsia"/>
          <w:sz w:val="24"/>
          <w:szCs w:val="24"/>
        </w:rPr>
        <w:tab/>
      </w:r>
      <w:r>
        <w:rPr>
          <w:rFonts w:hint="eastAsia"/>
          <w:sz w:val="24"/>
          <w:szCs w:val="24"/>
        </w:rPr>
        <w:fldChar w:fldCharType="begin"/>
      </w:r>
      <w:r>
        <w:rPr>
          <w:rFonts w:hint="eastAsia"/>
          <w:sz w:val="24"/>
          <w:szCs w:val="24"/>
        </w:rPr>
        <w:instrText xml:space="preserve"> PAGEREF _Toc27634 \h </w:instrText>
      </w:r>
      <w:r>
        <w:rPr>
          <w:rFonts w:hint="eastAsia"/>
          <w:sz w:val="24"/>
          <w:szCs w:val="24"/>
        </w:rPr>
        <w:fldChar w:fldCharType="separate"/>
      </w:r>
      <w:r>
        <w:rPr>
          <w:rFonts w:hint="eastAsia"/>
          <w:sz w:val="24"/>
          <w:szCs w:val="24"/>
        </w:rPr>
        <w:t>15</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_Toc31360 </w:instrText>
      </w:r>
      <w:r>
        <w:rPr>
          <w:rFonts w:hint="eastAsia"/>
          <w:sz w:val="24"/>
          <w:szCs w:val="24"/>
        </w:rPr>
        <w:fldChar w:fldCharType="separate"/>
      </w:r>
      <w:r>
        <w:rPr>
          <w:rFonts w:hint="eastAsia"/>
          <w:sz w:val="24"/>
          <w:szCs w:val="24"/>
        </w:rPr>
        <w:t>5.1.1有组织废气污染防治措施</w:t>
      </w:r>
      <w:r>
        <w:rPr>
          <w:rFonts w:hint="eastAsia"/>
          <w:sz w:val="24"/>
          <w:szCs w:val="24"/>
        </w:rPr>
        <w:tab/>
      </w:r>
      <w:r>
        <w:rPr>
          <w:rFonts w:hint="eastAsia"/>
          <w:sz w:val="24"/>
          <w:szCs w:val="24"/>
        </w:rPr>
        <w:fldChar w:fldCharType="begin"/>
      </w:r>
      <w:r>
        <w:rPr>
          <w:rFonts w:hint="eastAsia"/>
          <w:sz w:val="24"/>
          <w:szCs w:val="24"/>
        </w:rPr>
        <w:instrText xml:space="preserve"> PAGEREF _Toc31360 \h </w:instrText>
      </w:r>
      <w:r>
        <w:rPr>
          <w:rFonts w:hint="eastAsia"/>
          <w:sz w:val="24"/>
          <w:szCs w:val="24"/>
        </w:rPr>
        <w:fldChar w:fldCharType="separate"/>
      </w:r>
      <w:r>
        <w:rPr>
          <w:rFonts w:hint="eastAsia"/>
          <w:sz w:val="24"/>
          <w:szCs w:val="24"/>
        </w:rPr>
        <w:t>15</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default"/>
          <w:sz w:val="24"/>
          <w:szCs w:val="24"/>
          <w:lang w:val="en-US" w:eastAsia="zh-CN"/>
        </w:rPr>
      </w:pPr>
      <w:r>
        <w:rPr>
          <w:rFonts w:hint="eastAsia"/>
          <w:sz w:val="24"/>
          <w:szCs w:val="24"/>
        </w:rPr>
        <w:t>5.</w:t>
      </w:r>
      <w:r>
        <w:rPr>
          <w:rFonts w:hint="eastAsia"/>
          <w:sz w:val="24"/>
          <w:szCs w:val="24"/>
          <w:lang w:val="en-US" w:eastAsia="zh-CN"/>
        </w:rPr>
        <w:t>2</w:t>
      </w:r>
      <w:r>
        <w:rPr>
          <w:rFonts w:hint="eastAsia"/>
          <w:sz w:val="24"/>
          <w:szCs w:val="24"/>
        </w:rPr>
        <w:t>水污染防治措施</w:t>
      </w:r>
      <w:r>
        <w:rPr>
          <w:rFonts w:hint="eastAsia"/>
          <w:sz w:val="24"/>
          <w:szCs w:val="24"/>
        </w:rPr>
        <w:tab/>
      </w:r>
      <w:r>
        <w:rPr>
          <w:rFonts w:hint="eastAsia"/>
          <w:sz w:val="24"/>
          <w:szCs w:val="24"/>
          <w:lang w:val="en-US" w:eastAsia="zh-CN"/>
        </w:rPr>
        <w:t>17</w:t>
      </w:r>
    </w:p>
    <w:p>
      <w:pPr>
        <w:pStyle w:val="60"/>
        <w:tabs>
          <w:tab w:val="right" w:leader="dot" w:pos="9184"/>
        </w:tabs>
        <w:spacing w:line="360" w:lineRule="auto"/>
        <w:rPr>
          <w:rFonts w:hint="eastAsia"/>
          <w:sz w:val="24"/>
          <w:szCs w:val="24"/>
        </w:rPr>
      </w:pPr>
      <w:r>
        <w:rPr>
          <w:rFonts w:hint="eastAsia"/>
          <w:sz w:val="24"/>
          <w:szCs w:val="24"/>
          <w:lang w:val="en-US" w:eastAsia="zh-CN"/>
        </w:rPr>
        <w:t>5.3 噪声污染防治措施......................................................18</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_Toc22864 </w:instrText>
      </w:r>
      <w:r>
        <w:rPr>
          <w:rFonts w:hint="eastAsia"/>
          <w:sz w:val="24"/>
          <w:szCs w:val="24"/>
        </w:rPr>
        <w:fldChar w:fldCharType="separate"/>
      </w:r>
      <w:r>
        <w:rPr>
          <w:rFonts w:hint="eastAsia"/>
          <w:sz w:val="24"/>
          <w:szCs w:val="24"/>
          <w:lang w:val="en-US" w:eastAsia="zh-CN"/>
        </w:rPr>
        <w:t xml:space="preserve">6 </w:t>
      </w:r>
      <w:r>
        <w:rPr>
          <w:rFonts w:hint="eastAsia"/>
          <w:sz w:val="24"/>
          <w:szCs w:val="24"/>
        </w:rPr>
        <w:t>环境风险</w:t>
      </w:r>
      <w:r>
        <w:rPr>
          <w:rFonts w:hint="eastAsia"/>
          <w:sz w:val="24"/>
          <w:szCs w:val="24"/>
        </w:rPr>
        <w:tab/>
      </w:r>
      <w:r>
        <w:rPr>
          <w:rFonts w:hint="eastAsia"/>
          <w:sz w:val="24"/>
          <w:szCs w:val="24"/>
          <w:lang w:val="en-US" w:eastAsia="zh-CN"/>
        </w:rPr>
        <w:t>1</w:t>
      </w:r>
      <w:r>
        <w:rPr>
          <w:rFonts w:hint="eastAsia"/>
          <w:sz w:val="24"/>
          <w:szCs w:val="24"/>
        </w:rPr>
        <w:fldChar w:fldCharType="end"/>
      </w:r>
      <w:r>
        <w:rPr>
          <w:rFonts w:hint="eastAsia"/>
          <w:sz w:val="24"/>
          <w:szCs w:val="24"/>
          <w:lang w:val="en-US" w:eastAsia="zh-CN"/>
        </w:rPr>
        <w:t>9</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_Toc13415 </w:instrText>
      </w:r>
      <w:r>
        <w:rPr>
          <w:rFonts w:hint="eastAsia"/>
          <w:sz w:val="24"/>
          <w:szCs w:val="24"/>
        </w:rPr>
        <w:fldChar w:fldCharType="separate"/>
      </w:r>
      <w:r>
        <w:rPr>
          <w:rFonts w:hint="eastAsia"/>
          <w:sz w:val="24"/>
          <w:szCs w:val="24"/>
          <w:lang w:val="en-US" w:eastAsia="zh-CN"/>
        </w:rPr>
        <w:t>6</w:t>
      </w:r>
      <w:r>
        <w:rPr>
          <w:rFonts w:hint="eastAsia"/>
          <w:sz w:val="24"/>
          <w:szCs w:val="24"/>
        </w:rPr>
        <w:t>.</w:t>
      </w:r>
      <w:r>
        <w:rPr>
          <w:rFonts w:hint="eastAsia"/>
          <w:sz w:val="24"/>
          <w:szCs w:val="24"/>
          <w:lang w:val="en-US" w:eastAsia="zh-CN"/>
        </w:rPr>
        <w:t>1</w:t>
      </w:r>
      <w:r>
        <w:rPr>
          <w:rFonts w:hint="eastAsia"/>
          <w:sz w:val="24"/>
          <w:szCs w:val="24"/>
        </w:rPr>
        <w:t xml:space="preserve"> 环境风险事故防范及应急措施</w:t>
      </w:r>
      <w:r>
        <w:rPr>
          <w:rFonts w:hint="eastAsia"/>
          <w:sz w:val="24"/>
          <w:szCs w:val="24"/>
        </w:rPr>
        <w:tab/>
      </w:r>
      <w:r>
        <w:rPr>
          <w:rFonts w:hint="eastAsia"/>
          <w:sz w:val="24"/>
          <w:szCs w:val="24"/>
          <w:lang w:val="en-US" w:eastAsia="zh-CN"/>
        </w:rPr>
        <w:t>2</w:t>
      </w:r>
      <w:r>
        <w:rPr>
          <w:rFonts w:hint="eastAsia"/>
          <w:sz w:val="24"/>
          <w:szCs w:val="24"/>
        </w:rPr>
        <w:fldChar w:fldCharType="end"/>
      </w:r>
      <w:r>
        <w:rPr>
          <w:rFonts w:hint="eastAsia"/>
          <w:sz w:val="24"/>
          <w:szCs w:val="24"/>
          <w:lang w:val="en-US" w:eastAsia="zh-CN"/>
        </w:rPr>
        <w:t>6</w:t>
      </w:r>
    </w:p>
    <w:p>
      <w:pPr>
        <w:pStyle w:val="60"/>
        <w:tabs>
          <w:tab w:val="right" w:leader="dot" w:pos="9184"/>
        </w:tabs>
        <w:spacing w:line="360" w:lineRule="auto"/>
        <w:rPr>
          <w:rFonts w:hint="default"/>
          <w:sz w:val="24"/>
          <w:szCs w:val="24"/>
          <w:lang w:val="en-US"/>
        </w:rPr>
      </w:pPr>
      <w:r>
        <w:rPr>
          <w:rFonts w:hint="eastAsia"/>
          <w:sz w:val="24"/>
          <w:szCs w:val="24"/>
          <w:lang w:val="en-US" w:eastAsia="zh-CN"/>
        </w:rPr>
        <w:t>6.2 应急预案的编制.......................................................</w:t>
      </w:r>
      <w:r>
        <w:rPr>
          <w:rFonts w:hint="eastAsia"/>
          <w:sz w:val="24"/>
          <w:szCs w:val="24"/>
          <w:lang w:val="en-US" w:eastAsia="zh-CN"/>
        </w:rPr>
        <w:tab/>
      </w:r>
      <w:r>
        <w:rPr>
          <w:rFonts w:hint="eastAsia"/>
          <w:sz w:val="24"/>
          <w:szCs w:val="24"/>
          <w:lang w:val="en-US" w:eastAsia="zh-CN"/>
        </w:rPr>
        <w:t>.26</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_Toc14273 </w:instrText>
      </w:r>
      <w:r>
        <w:rPr>
          <w:rFonts w:hint="eastAsia"/>
          <w:sz w:val="24"/>
          <w:szCs w:val="24"/>
        </w:rPr>
        <w:fldChar w:fldCharType="separate"/>
      </w:r>
      <w:r>
        <w:rPr>
          <w:rFonts w:hint="eastAsia"/>
          <w:sz w:val="24"/>
          <w:szCs w:val="24"/>
          <w:lang w:val="en-US" w:eastAsia="zh-CN"/>
        </w:rPr>
        <w:t>7</w:t>
      </w:r>
      <w:r>
        <w:rPr>
          <w:rFonts w:hint="eastAsia"/>
          <w:sz w:val="24"/>
          <w:szCs w:val="24"/>
        </w:rPr>
        <w:t xml:space="preserve"> 环境影响评价回顾及批复要求</w:t>
      </w:r>
      <w:r>
        <w:rPr>
          <w:rFonts w:hint="eastAsia"/>
          <w:sz w:val="24"/>
          <w:szCs w:val="24"/>
        </w:rPr>
        <w:tab/>
      </w:r>
      <w:r>
        <w:rPr>
          <w:rFonts w:hint="eastAsia"/>
          <w:sz w:val="24"/>
          <w:szCs w:val="24"/>
          <w:lang w:val="en-US" w:eastAsia="zh-CN"/>
        </w:rPr>
        <w:t>2</w:t>
      </w:r>
      <w:r>
        <w:rPr>
          <w:rFonts w:hint="eastAsia"/>
          <w:sz w:val="24"/>
          <w:szCs w:val="24"/>
        </w:rPr>
        <w:fldChar w:fldCharType="end"/>
      </w:r>
      <w:r>
        <w:rPr>
          <w:rFonts w:hint="eastAsia"/>
          <w:sz w:val="24"/>
          <w:szCs w:val="24"/>
          <w:lang w:val="en-US" w:eastAsia="zh-CN"/>
        </w:rPr>
        <w:t>6</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_Toc15936 </w:instrText>
      </w:r>
      <w:r>
        <w:rPr>
          <w:rFonts w:hint="eastAsia"/>
          <w:sz w:val="24"/>
          <w:szCs w:val="24"/>
        </w:rPr>
        <w:fldChar w:fldCharType="separate"/>
      </w:r>
      <w:r>
        <w:rPr>
          <w:rFonts w:hint="eastAsia"/>
          <w:sz w:val="24"/>
          <w:szCs w:val="24"/>
          <w:lang w:val="en-US" w:eastAsia="zh-CN"/>
        </w:rPr>
        <w:t>7</w:t>
      </w:r>
      <w:r>
        <w:rPr>
          <w:rFonts w:hint="eastAsia"/>
          <w:sz w:val="24"/>
          <w:szCs w:val="24"/>
        </w:rPr>
        <w:t>.1</w:t>
      </w:r>
      <w:r>
        <w:rPr>
          <w:rFonts w:hint="eastAsia"/>
          <w:sz w:val="24"/>
          <w:szCs w:val="24"/>
          <w:lang w:eastAsia="zh-CN"/>
        </w:rPr>
        <w:t>项目变更情况</w:t>
      </w:r>
      <w:r>
        <w:rPr>
          <w:rFonts w:hint="eastAsia"/>
          <w:sz w:val="24"/>
          <w:szCs w:val="24"/>
        </w:rPr>
        <w:tab/>
      </w:r>
      <w:r>
        <w:rPr>
          <w:rFonts w:hint="eastAsia"/>
          <w:sz w:val="24"/>
          <w:szCs w:val="24"/>
          <w:lang w:val="en-US" w:eastAsia="zh-CN"/>
        </w:rPr>
        <w:t>2</w:t>
      </w:r>
      <w:r>
        <w:rPr>
          <w:rFonts w:hint="eastAsia"/>
          <w:sz w:val="24"/>
          <w:szCs w:val="24"/>
        </w:rPr>
        <w:fldChar w:fldCharType="end"/>
      </w:r>
      <w:r>
        <w:rPr>
          <w:rFonts w:hint="eastAsia"/>
          <w:sz w:val="24"/>
          <w:szCs w:val="24"/>
          <w:lang w:val="en-US" w:eastAsia="zh-CN"/>
        </w:rPr>
        <w:t>6</w:t>
      </w:r>
    </w:p>
    <w:p>
      <w:pPr>
        <w:pStyle w:val="60"/>
        <w:tabs>
          <w:tab w:val="right" w:leader="dot" w:pos="9184"/>
        </w:tabs>
        <w:spacing w:line="360" w:lineRule="auto"/>
        <w:rPr>
          <w:rFonts w:hint="eastAsia"/>
          <w:sz w:val="24"/>
          <w:szCs w:val="24"/>
        </w:rPr>
      </w:pPr>
      <w:r>
        <w:rPr>
          <w:rFonts w:hint="eastAsia"/>
          <w:sz w:val="24"/>
          <w:szCs w:val="24"/>
        </w:rPr>
        <w:fldChar w:fldCharType="begin"/>
      </w:r>
      <w:r>
        <w:rPr>
          <w:rFonts w:hint="eastAsia"/>
          <w:sz w:val="24"/>
          <w:szCs w:val="24"/>
        </w:rPr>
        <w:instrText xml:space="preserve"> HYPERLINK \l _Toc30725 </w:instrText>
      </w:r>
      <w:r>
        <w:rPr>
          <w:rFonts w:hint="eastAsia"/>
          <w:sz w:val="24"/>
          <w:szCs w:val="24"/>
        </w:rPr>
        <w:fldChar w:fldCharType="separate"/>
      </w:r>
      <w:r>
        <w:rPr>
          <w:rFonts w:hint="eastAsia"/>
          <w:sz w:val="24"/>
          <w:szCs w:val="24"/>
          <w:lang w:val="en-US" w:eastAsia="zh-CN"/>
        </w:rPr>
        <w:t>7</w:t>
      </w:r>
      <w:r>
        <w:rPr>
          <w:rFonts w:hint="eastAsia"/>
          <w:sz w:val="24"/>
          <w:szCs w:val="24"/>
        </w:rPr>
        <w:t>.2</w:t>
      </w:r>
      <w:r>
        <w:rPr>
          <w:rFonts w:hint="eastAsia"/>
          <w:sz w:val="24"/>
          <w:szCs w:val="24"/>
          <w:lang w:val="zh-CN"/>
        </w:rPr>
        <w:t>环境影响评价总结论</w:t>
      </w:r>
      <w:r>
        <w:rPr>
          <w:rFonts w:hint="eastAsia"/>
          <w:sz w:val="24"/>
          <w:szCs w:val="24"/>
        </w:rPr>
        <w:tab/>
      </w:r>
      <w:r>
        <w:rPr>
          <w:rFonts w:hint="eastAsia"/>
          <w:sz w:val="24"/>
          <w:szCs w:val="24"/>
        </w:rPr>
        <w:fldChar w:fldCharType="begin"/>
      </w:r>
      <w:r>
        <w:rPr>
          <w:rFonts w:hint="eastAsia"/>
          <w:sz w:val="24"/>
          <w:szCs w:val="24"/>
        </w:rPr>
        <w:instrText xml:space="preserve"> PAGEREF _Toc30725 \h </w:instrText>
      </w:r>
      <w:r>
        <w:rPr>
          <w:rFonts w:hint="eastAsia"/>
          <w:sz w:val="24"/>
          <w:szCs w:val="24"/>
        </w:rPr>
        <w:fldChar w:fldCharType="separate"/>
      </w:r>
      <w:r>
        <w:rPr>
          <w:rFonts w:hint="eastAsia"/>
          <w:sz w:val="24"/>
          <w:szCs w:val="24"/>
        </w:rPr>
        <w:t>26</w:t>
      </w:r>
      <w:r>
        <w:rPr>
          <w:rFonts w:hint="eastAsia"/>
          <w:sz w:val="24"/>
          <w:szCs w:val="24"/>
        </w:rPr>
        <w:fldChar w:fldCharType="end"/>
      </w:r>
      <w:r>
        <w:rPr>
          <w:rFonts w:hint="eastAsia"/>
          <w:sz w:val="24"/>
          <w:szCs w:val="24"/>
        </w:rPr>
        <w:fldChar w:fldCharType="end"/>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_Toc26874 </w:instrText>
      </w:r>
      <w:r>
        <w:rPr>
          <w:rFonts w:hint="eastAsia"/>
          <w:sz w:val="24"/>
          <w:szCs w:val="24"/>
        </w:rPr>
        <w:fldChar w:fldCharType="separate"/>
      </w:r>
      <w:r>
        <w:rPr>
          <w:rFonts w:hint="eastAsia"/>
          <w:sz w:val="24"/>
          <w:szCs w:val="24"/>
          <w:lang w:val="en-US" w:eastAsia="zh-CN"/>
        </w:rPr>
        <w:t>7</w:t>
      </w:r>
      <w:r>
        <w:rPr>
          <w:rFonts w:hint="eastAsia"/>
          <w:sz w:val="24"/>
          <w:szCs w:val="24"/>
        </w:rPr>
        <w:t>.3</w:t>
      </w:r>
      <w:r>
        <w:rPr>
          <w:rFonts w:hint="eastAsia"/>
          <w:sz w:val="24"/>
          <w:szCs w:val="24"/>
          <w:lang w:val="zh-CN" w:eastAsia="zh-CN"/>
        </w:rPr>
        <w:t>环评建议和要求</w:t>
      </w:r>
      <w:r>
        <w:rPr>
          <w:rFonts w:hint="eastAsia"/>
          <w:sz w:val="24"/>
          <w:szCs w:val="24"/>
        </w:rPr>
        <w:tab/>
      </w:r>
      <w:r>
        <w:rPr>
          <w:rFonts w:hint="eastAsia"/>
          <w:sz w:val="24"/>
          <w:szCs w:val="24"/>
          <w:lang w:val="en-US" w:eastAsia="zh-CN"/>
        </w:rPr>
        <w:t>2</w:t>
      </w:r>
      <w:r>
        <w:rPr>
          <w:rFonts w:hint="eastAsia"/>
          <w:sz w:val="24"/>
          <w:szCs w:val="24"/>
        </w:rPr>
        <w:fldChar w:fldCharType="end"/>
      </w:r>
      <w:r>
        <w:rPr>
          <w:rFonts w:hint="eastAsia"/>
          <w:sz w:val="24"/>
          <w:szCs w:val="24"/>
          <w:lang w:val="en-US" w:eastAsia="zh-CN"/>
        </w:rPr>
        <w:t>8</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_Toc6300 </w:instrText>
      </w:r>
      <w:r>
        <w:rPr>
          <w:rFonts w:hint="eastAsia"/>
          <w:sz w:val="24"/>
          <w:szCs w:val="24"/>
        </w:rPr>
        <w:fldChar w:fldCharType="separate"/>
      </w:r>
      <w:r>
        <w:rPr>
          <w:rFonts w:hint="eastAsia"/>
          <w:sz w:val="24"/>
          <w:szCs w:val="24"/>
          <w:lang w:val="en-US" w:eastAsia="zh-CN"/>
        </w:rPr>
        <w:t>7</w:t>
      </w:r>
      <w:r>
        <w:rPr>
          <w:rFonts w:hint="eastAsia"/>
          <w:sz w:val="24"/>
          <w:szCs w:val="24"/>
        </w:rPr>
        <w:t>.4整体环评批复要求</w:t>
      </w:r>
      <w:r>
        <w:rPr>
          <w:rFonts w:hint="eastAsia"/>
          <w:sz w:val="24"/>
          <w:szCs w:val="24"/>
        </w:rPr>
        <w:tab/>
      </w:r>
      <w:r>
        <w:rPr>
          <w:rFonts w:hint="eastAsia"/>
          <w:sz w:val="24"/>
          <w:szCs w:val="24"/>
          <w:lang w:val="en-US" w:eastAsia="zh-CN"/>
        </w:rPr>
        <w:t>2</w:t>
      </w:r>
      <w:r>
        <w:rPr>
          <w:rFonts w:hint="eastAsia"/>
          <w:sz w:val="24"/>
          <w:szCs w:val="24"/>
        </w:rPr>
        <w:fldChar w:fldCharType="end"/>
      </w:r>
      <w:r>
        <w:rPr>
          <w:rFonts w:hint="eastAsia"/>
          <w:sz w:val="24"/>
          <w:szCs w:val="24"/>
          <w:lang w:val="en-US" w:eastAsia="zh-CN"/>
        </w:rPr>
        <w:t>8</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_Toc19944 </w:instrText>
      </w:r>
      <w:r>
        <w:rPr>
          <w:rFonts w:hint="eastAsia"/>
          <w:sz w:val="24"/>
          <w:szCs w:val="24"/>
        </w:rPr>
        <w:fldChar w:fldCharType="separate"/>
      </w:r>
      <w:r>
        <w:rPr>
          <w:rFonts w:hint="eastAsia"/>
          <w:sz w:val="24"/>
          <w:szCs w:val="24"/>
          <w:lang w:val="en-US" w:eastAsia="zh-CN"/>
        </w:rPr>
        <w:t>7</w:t>
      </w:r>
      <w:r>
        <w:rPr>
          <w:rFonts w:hint="eastAsia"/>
          <w:sz w:val="24"/>
          <w:szCs w:val="24"/>
        </w:rPr>
        <w:t>.5项目环评批复落实情况</w:t>
      </w:r>
      <w:r>
        <w:rPr>
          <w:rFonts w:hint="eastAsia"/>
          <w:sz w:val="24"/>
          <w:szCs w:val="24"/>
        </w:rPr>
        <w:tab/>
      </w:r>
      <w:r>
        <w:rPr>
          <w:rFonts w:hint="eastAsia"/>
          <w:sz w:val="24"/>
          <w:szCs w:val="24"/>
          <w:lang w:val="en-US" w:eastAsia="zh-CN"/>
        </w:rPr>
        <w:t>3</w:t>
      </w:r>
      <w:r>
        <w:rPr>
          <w:rFonts w:hint="eastAsia"/>
          <w:sz w:val="24"/>
          <w:szCs w:val="24"/>
        </w:rPr>
        <w:fldChar w:fldCharType="end"/>
      </w:r>
      <w:r>
        <w:rPr>
          <w:rFonts w:hint="eastAsia"/>
          <w:sz w:val="24"/>
          <w:szCs w:val="24"/>
          <w:lang w:val="en-US" w:eastAsia="zh-CN"/>
        </w:rPr>
        <w:t>1</w:t>
      </w:r>
    </w:p>
    <w:p>
      <w:pPr>
        <w:pStyle w:val="60"/>
        <w:tabs>
          <w:tab w:val="right" w:leader="dot" w:pos="9184"/>
        </w:tabs>
        <w:spacing w:line="360" w:lineRule="auto"/>
        <w:rPr>
          <w:rFonts w:hint="default"/>
          <w:sz w:val="24"/>
          <w:szCs w:val="24"/>
          <w:lang w:val="en-US"/>
        </w:rPr>
      </w:pPr>
      <w:r>
        <w:rPr>
          <w:rFonts w:hint="eastAsia"/>
          <w:sz w:val="24"/>
          <w:szCs w:val="24"/>
          <w:lang w:val="en-US" w:eastAsia="zh-CN"/>
        </w:rPr>
        <w:t>8 验收监测评价标准........................................................32</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_Toc15964 </w:instrText>
      </w:r>
      <w:r>
        <w:rPr>
          <w:rFonts w:hint="eastAsia"/>
          <w:sz w:val="24"/>
          <w:szCs w:val="24"/>
        </w:rPr>
        <w:fldChar w:fldCharType="separate"/>
      </w:r>
      <w:r>
        <w:rPr>
          <w:rFonts w:hint="eastAsia"/>
          <w:sz w:val="24"/>
          <w:szCs w:val="24"/>
          <w:lang w:val="en-US" w:eastAsia="zh-CN"/>
        </w:rPr>
        <w:t>8</w:t>
      </w:r>
      <w:r>
        <w:rPr>
          <w:rFonts w:hint="eastAsia"/>
          <w:sz w:val="24"/>
          <w:szCs w:val="24"/>
        </w:rPr>
        <w:t>.1</w:t>
      </w:r>
      <w:r>
        <w:rPr>
          <w:rFonts w:hint="eastAsia"/>
          <w:sz w:val="24"/>
          <w:szCs w:val="24"/>
          <w:lang w:val="en-US"/>
        </w:rPr>
        <w:t xml:space="preserve"> </w:t>
      </w:r>
      <w:r>
        <w:rPr>
          <w:rFonts w:hint="eastAsia"/>
          <w:sz w:val="24"/>
          <w:szCs w:val="24"/>
        </w:rPr>
        <w:t>废气</w:t>
      </w:r>
      <w:r>
        <w:rPr>
          <w:rFonts w:hint="eastAsia"/>
          <w:sz w:val="24"/>
          <w:szCs w:val="24"/>
        </w:rPr>
        <w:tab/>
      </w:r>
      <w:r>
        <w:rPr>
          <w:rFonts w:hint="eastAsia"/>
          <w:sz w:val="24"/>
          <w:szCs w:val="24"/>
          <w:lang w:val="en-US" w:eastAsia="zh-CN"/>
        </w:rPr>
        <w:t>3</w:t>
      </w:r>
      <w:r>
        <w:rPr>
          <w:rFonts w:hint="eastAsia"/>
          <w:sz w:val="24"/>
          <w:szCs w:val="24"/>
        </w:rPr>
        <w:fldChar w:fldCharType="end"/>
      </w:r>
      <w:r>
        <w:rPr>
          <w:rFonts w:hint="eastAsia"/>
          <w:sz w:val="24"/>
          <w:szCs w:val="24"/>
          <w:lang w:val="en-US" w:eastAsia="zh-CN"/>
        </w:rPr>
        <w:t>2</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8.2 噪声..................................................................33</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9 验收检测方法和质量保证..................................................33</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9.1 噪声检测方法..........................................................33</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9.1.1检测方法及仪器信息...................................................33</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9.1.2噪声质量控制.........................................................33</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10验收监测内容及结果评价..................................................34</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10.1监测期间运行情况......................................................34</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10.2有组织排放废气监测内容、点位及频次....................................34</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10.3厂界噪声检测项目......................................................34</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11 验收监测内容及结果.....................................................35</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12 检测结果评价...........................................................36</w:t>
      </w:r>
    </w:p>
    <w:p>
      <w:pPr>
        <w:pStyle w:val="60"/>
        <w:tabs>
          <w:tab w:val="right" w:leader="dot" w:pos="9184"/>
        </w:tabs>
        <w:spacing w:line="360" w:lineRule="auto"/>
        <w:rPr>
          <w:rFonts w:hint="default"/>
          <w:sz w:val="24"/>
          <w:szCs w:val="24"/>
          <w:lang w:val="en-US" w:eastAsia="zh-CN"/>
        </w:rPr>
      </w:pPr>
      <w:r>
        <w:rPr>
          <w:rFonts w:hint="eastAsia"/>
          <w:sz w:val="24"/>
          <w:szCs w:val="24"/>
          <w:lang w:val="en-US" w:eastAsia="zh-CN"/>
        </w:rPr>
        <w:t>12.1废气检测结果评价......................................................36</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12.2 无组织排放废气检测结果评价...........................................36</w:t>
      </w:r>
    </w:p>
    <w:p>
      <w:pPr>
        <w:pStyle w:val="60"/>
        <w:tabs>
          <w:tab w:val="right" w:leader="dot" w:pos="9184"/>
        </w:tabs>
        <w:spacing w:line="360" w:lineRule="auto"/>
        <w:rPr>
          <w:rFonts w:hint="eastAsia"/>
          <w:sz w:val="24"/>
          <w:szCs w:val="24"/>
          <w:lang w:val="zh-CN" w:eastAsia="zh-CN"/>
        </w:rPr>
      </w:pPr>
      <w:r>
        <w:rPr>
          <w:rFonts w:hint="eastAsia"/>
          <w:sz w:val="24"/>
          <w:szCs w:val="24"/>
          <w:lang w:val="en-US" w:eastAsia="zh-CN"/>
        </w:rPr>
        <w:t xml:space="preserve">12.3 </w:t>
      </w:r>
      <w:r>
        <w:rPr>
          <w:rFonts w:hint="eastAsia"/>
          <w:sz w:val="24"/>
          <w:szCs w:val="24"/>
          <w:lang w:val="zh-CN" w:eastAsia="zh-CN"/>
        </w:rPr>
        <w:t>废水排放调查结果</w:t>
      </w:r>
      <w:r>
        <w:rPr>
          <w:rFonts w:hint="eastAsia"/>
          <w:sz w:val="24"/>
          <w:szCs w:val="24"/>
          <w:lang w:val="en-US" w:eastAsia="zh-CN"/>
        </w:rPr>
        <w:t>.....................................................36</w:t>
      </w:r>
    </w:p>
    <w:p>
      <w:pPr>
        <w:pStyle w:val="60"/>
        <w:tabs>
          <w:tab w:val="right" w:leader="dot" w:pos="9184"/>
        </w:tabs>
        <w:spacing w:line="360" w:lineRule="auto"/>
        <w:rPr>
          <w:rFonts w:hint="eastAsia"/>
          <w:sz w:val="24"/>
          <w:szCs w:val="24"/>
          <w:lang w:val="zh-CN" w:eastAsia="zh-CN"/>
        </w:rPr>
      </w:pPr>
      <w:r>
        <w:rPr>
          <w:rFonts w:hint="eastAsia"/>
          <w:sz w:val="24"/>
          <w:szCs w:val="24"/>
          <w:lang w:val="en-US" w:eastAsia="zh-CN"/>
        </w:rPr>
        <w:t>12.4</w:t>
      </w:r>
      <w:r>
        <w:rPr>
          <w:rFonts w:hint="eastAsia"/>
          <w:sz w:val="24"/>
          <w:szCs w:val="24"/>
          <w:lang w:val="zh-CN" w:eastAsia="zh-CN"/>
        </w:rPr>
        <w:t>固废排放调查结果</w:t>
      </w:r>
      <w:r>
        <w:rPr>
          <w:rFonts w:hint="eastAsia"/>
          <w:sz w:val="24"/>
          <w:szCs w:val="24"/>
          <w:lang w:val="en-US" w:eastAsia="zh-CN"/>
        </w:rPr>
        <w:t>......................................................37</w:t>
      </w:r>
    </w:p>
    <w:p>
      <w:pPr>
        <w:pStyle w:val="60"/>
        <w:tabs>
          <w:tab w:val="right" w:leader="dot" w:pos="9184"/>
        </w:tabs>
        <w:spacing w:line="360" w:lineRule="auto"/>
        <w:rPr>
          <w:rFonts w:hint="eastAsia"/>
          <w:sz w:val="24"/>
          <w:szCs w:val="24"/>
          <w:lang w:val="zh-CN" w:eastAsia="zh-CN"/>
        </w:rPr>
      </w:pPr>
      <w:r>
        <w:rPr>
          <w:rFonts w:hint="eastAsia"/>
          <w:sz w:val="24"/>
          <w:szCs w:val="24"/>
          <w:lang w:val="en-US" w:eastAsia="zh-CN"/>
        </w:rPr>
        <w:t xml:space="preserve">12.5 </w:t>
      </w:r>
      <w:r>
        <w:rPr>
          <w:rFonts w:hint="eastAsia"/>
          <w:sz w:val="24"/>
          <w:szCs w:val="24"/>
          <w:lang w:val="zh-CN" w:eastAsia="zh-CN"/>
        </w:rPr>
        <w:t>厂界噪声检测结果评价</w:t>
      </w:r>
      <w:r>
        <w:rPr>
          <w:rFonts w:hint="eastAsia"/>
          <w:sz w:val="24"/>
          <w:szCs w:val="24"/>
          <w:lang w:val="en-US" w:eastAsia="zh-CN"/>
        </w:rPr>
        <w:t>.................................................37</w:t>
      </w:r>
    </w:p>
    <w:p>
      <w:pPr>
        <w:pStyle w:val="60"/>
        <w:tabs>
          <w:tab w:val="right" w:leader="dot" w:pos="9184"/>
        </w:tabs>
        <w:spacing w:line="360" w:lineRule="auto"/>
        <w:rPr>
          <w:rFonts w:hint="eastAsia"/>
          <w:sz w:val="24"/>
          <w:szCs w:val="24"/>
          <w:lang w:val="en-US" w:eastAsia="zh-CN"/>
        </w:rPr>
      </w:pPr>
      <w:r>
        <w:rPr>
          <w:rFonts w:hint="eastAsia"/>
          <w:sz w:val="24"/>
          <w:szCs w:val="24"/>
          <w:lang w:val="en-US" w:eastAsia="zh-CN"/>
        </w:rPr>
        <w:t>13污染物排放总量..........................................................37</w:t>
      </w:r>
    </w:p>
    <w:p>
      <w:pPr>
        <w:pStyle w:val="60"/>
        <w:tabs>
          <w:tab w:val="right" w:leader="dot" w:pos="9184"/>
        </w:tabs>
        <w:spacing w:line="360" w:lineRule="auto"/>
        <w:rPr>
          <w:rFonts w:hint="default"/>
          <w:sz w:val="24"/>
          <w:szCs w:val="24"/>
          <w:lang w:val="en-US"/>
        </w:rPr>
      </w:pPr>
      <w:r>
        <w:rPr>
          <w:rFonts w:hint="eastAsia"/>
          <w:sz w:val="24"/>
          <w:szCs w:val="24"/>
          <w:lang w:val="en-US" w:eastAsia="zh-CN"/>
        </w:rPr>
        <w:t>14环境管理检查结果........................................................37</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_Toc29865 </w:instrText>
      </w:r>
      <w:r>
        <w:rPr>
          <w:rFonts w:hint="eastAsia"/>
          <w:sz w:val="24"/>
          <w:szCs w:val="24"/>
        </w:rPr>
        <w:fldChar w:fldCharType="separate"/>
      </w:r>
      <w:r>
        <w:rPr>
          <w:rFonts w:hint="eastAsia"/>
          <w:sz w:val="24"/>
          <w:szCs w:val="24"/>
        </w:rPr>
        <w:t>1</w:t>
      </w:r>
      <w:r>
        <w:rPr>
          <w:rFonts w:hint="eastAsia"/>
          <w:sz w:val="24"/>
          <w:szCs w:val="24"/>
          <w:lang w:val="en-US" w:eastAsia="zh-CN"/>
        </w:rPr>
        <w:t>4</w:t>
      </w:r>
      <w:r>
        <w:rPr>
          <w:rFonts w:hint="eastAsia"/>
          <w:sz w:val="24"/>
          <w:szCs w:val="24"/>
          <w:lang w:val="zh-CN"/>
        </w:rPr>
        <w:t>.</w:t>
      </w:r>
      <w:r>
        <w:rPr>
          <w:rFonts w:hint="eastAsia"/>
          <w:sz w:val="24"/>
          <w:szCs w:val="24"/>
          <w:lang w:val="en-US" w:eastAsia="zh-CN"/>
        </w:rPr>
        <w:t>1执行国家建设项目环境管理制度情况......................................3</w:t>
      </w:r>
      <w:r>
        <w:rPr>
          <w:rFonts w:hint="eastAsia"/>
          <w:sz w:val="24"/>
          <w:szCs w:val="24"/>
        </w:rPr>
        <w:fldChar w:fldCharType="end"/>
      </w:r>
      <w:r>
        <w:rPr>
          <w:rFonts w:hint="eastAsia"/>
          <w:sz w:val="24"/>
          <w:szCs w:val="24"/>
          <w:lang w:val="en-US" w:eastAsia="zh-CN"/>
        </w:rPr>
        <w:t>7</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_Toc18617 </w:instrText>
      </w:r>
      <w:r>
        <w:rPr>
          <w:rFonts w:hint="eastAsia"/>
          <w:sz w:val="24"/>
          <w:szCs w:val="24"/>
        </w:rPr>
        <w:fldChar w:fldCharType="separate"/>
      </w:r>
      <w:r>
        <w:rPr>
          <w:rFonts w:hint="eastAsia"/>
          <w:sz w:val="24"/>
          <w:szCs w:val="24"/>
        </w:rPr>
        <w:t>1</w:t>
      </w:r>
      <w:r>
        <w:rPr>
          <w:rFonts w:hint="eastAsia"/>
          <w:sz w:val="24"/>
          <w:szCs w:val="24"/>
          <w:lang w:val="en-US" w:eastAsia="zh-CN"/>
        </w:rPr>
        <w:t>4</w:t>
      </w:r>
      <w:r>
        <w:rPr>
          <w:rFonts w:hint="eastAsia"/>
          <w:sz w:val="24"/>
          <w:szCs w:val="24"/>
          <w:lang w:val="zh-CN"/>
        </w:rPr>
        <w:t>.</w:t>
      </w:r>
      <w:r>
        <w:rPr>
          <w:rFonts w:hint="eastAsia"/>
          <w:sz w:val="24"/>
          <w:szCs w:val="24"/>
          <w:lang w:val="en-US" w:eastAsia="zh-CN"/>
        </w:rPr>
        <w:t>2</w:t>
      </w:r>
      <w:r>
        <w:rPr>
          <w:rFonts w:hint="eastAsia"/>
          <w:sz w:val="24"/>
          <w:szCs w:val="24"/>
          <w:lang w:val="zh-CN"/>
        </w:rPr>
        <w:t>环境保护管理规章制度的建立及执行情况</w:t>
      </w:r>
      <w:r>
        <w:rPr>
          <w:rFonts w:hint="eastAsia"/>
          <w:sz w:val="24"/>
          <w:szCs w:val="24"/>
          <w:lang w:val="en-US" w:eastAsia="zh-CN"/>
        </w:rPr>
        <w:t>..................................3</w:t>
      </w:r>
      <w:r>
        <w:rPr>
          <w:rFonts w:hint="eastAsia"/>
          <w:sz w:val="24"/>
          <w:szCs w:val="24"/>
        </w:rPr>
        <w:fldChar w:fldCharType="end"/>
      </w:r>
      <w:r>
        <w:rPr>
          <w:rFonts w:hint="eastAsia"/>
          <w:sz w:val="24"/>
          <w:szCs w:val="24"/>
          <w:lang w:val="en-US" w:eastAsia="zh-CN"/>
        </w:rPr>
        <w:t>7</w:t>
      </w:r>
    </w:p>
    <w:p>
      <w:pPr>
        <w:pStyle w:val="60"/>
        <w:tabs>
          <w:tab w:val="right" w:leader="dot" w:pos="9184"/>
        </w:tabs>
        <w:spacing w:line="360" w:lineRule="auto"/>
        <w:rPr>
          <w:rFonts w:hint="eastAsia"/>
          <w:sz w:val="24"/>
          <w:szCs w:val="24"/>
        </w:rPr>
      </w:pPr>
      <w:r>
        <w:rPr>
          <w:rFonts w:hint="eastAsia"/>
          <w:sz w:val="24"/>
          <w:szCs w:val="24"/>
        </w:rPr>
        <w:fldChar w:fldCharType="end"/>
      </w:r>
      <w:r>
        <w:rPr>
          <w:rFonts w:hint="eastAsia"/>
          <w:sz w:val="24"/>
          <w:szCs w:val="24"/>
        </w:rPr>
        <w:t>1</w:t>
      </w:r>
      <w:r>
        <w:rPr>
          <w:rFonts w:hint="eastAsia"/>
          <w:sz w:val="24"/>
          <w:szCs w:val="24"/>
          <w:lang w:val="en-US" w:eastAsia="zh-CN"/>
        </w:rPr>
        <w:t>4</w:t>
      </w:r>
      <w:r>
        <w:rPr>
          <w:rFonts w:hint="eastAsia"/>
          <w:sz w:val="24"/>
          <w:szCs w:val="24"/>
          <w:lang w:val="zh-CN"/>
        </w:rPr>
        <w:t>.</w:t>
      </w:r>
      <w:r>
        <w:rPr>
          <w:rFonts w:hint="eastAsia"/>
          <w:sz w:val="24"/>
          <w:szCs w:val="24"/>
        </w:rPr>
        <w:t>3</w:t>
      </w:r>
      <w:r>
        <w:rPr>
          <w:rFonts w:hint="eastAsia"/>
          <w:sz w:val="24"/>
          <w:szCs w:val="24"/>
          <w:lang w:val="zh-CN"/>
        </w:rPr>
        <w:t>环保设施及运行情况</w:t>
      </w:r>
      <w:r>
        <w:rPr>
          <w:rFonts w:hint="eastAsia"/>
          <w:sz w:val="24"/>
          <w:szCs w:val="24"/>
          <w:lang w:val="en-US" w:eastAsia="zh-CN"/>
        </w:rPr>
        <w:t>....................................................38</w:t>
      </w:r>
      <w:r>
        <w:rPr>
          <w:rFonts w:hint="eastAsia"/>
          <w:sz w:val="24"/>
          <w:szCs w:val="24"/>
        </w:rPr>
        <w:fldChar w:fldCharType="begin"/>
      </w:r>
      <w:r>
        <w:rPr>
          <w:rFonts w:hint="eastAsia"/>
          <w:sz w:val="24"/>
          <w:szCs w:val="24"/>
        </w:rPr>
        <w:instrText xml:space="preserve"> HYPERLINK \l "_Toc4137" </w:instrText>
      </w:r>
      <w:r>
        <w:rPr>
          <w:rFonts w:hint="eastAsia"/>
          <w:sz w:val="24"/>
          <w:szCs w:val="24"/>
        </w:rPr>
        <w:fldChar w:fldCharType="separate"/>
      </w:r>
      <w:r>
        <w:rPr>
          <w:rFonts w:hint="eastAsia"/>
          <w:sz w:val="24"/>
          <w:szCs w:val="24"/>
        </w:rPr>
        <w:fldChar w:fldCharType="end"/>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"_Toc465" </w:instrText>
      </w:r>
      <w:r>
        <w:rPr>
          <w:rFonts w:hint="eastAsia"/>
          <w:sz w:val="24"/>
          <w:szCs w:val="24"/>
        </w:rPr>
        <w:fldChar w:fldCharType="separate"/>
      </w:r>
      <w:r>
        <w:rPr>
          <w:rFonts w:hint="eastAsia"/>
          <w:sz w:val="24"/>
          <w:szCs w:val="24"/>
          <w:lang w:val="zh-CN"/>
        </w:rPr>
        <w:t>1</w:t>
      </w:r>
      <w:r>
        <w:rPr>
          <w:rFonts w:hint="eastAsia"/>
          <w:sz w:val="24"/>
          <w:szCs w:val="24"/>
          <w:lang w:val="en-US" w:eastAsia="zh-CN"/>
        </w:rPr>
        <w:t>5</w:t>
      </w:r>
      <w:r>
        <w:rPr>
          <w:rFonts w:hint="eastAsia"/>
          <w:sz w:val="24"/>
          <w:szCs w:val="24"/>
          <w:lang w:val="zh-CN"/>
        </w:rPr>
        <w:t>验收检测结论及建议</w:t>
      </w:r>
      <w:r>
        <w:rPr>
          <w:rFonts w:hint="eastAsia"/>
          <w:sz w:val="24"/>
          <w:szCs w:val="24"/>
          <w:lang w:val="en-US" w:eastAsia="zh-CN"/>
        </w:rPr>
        <w:t>......................................................</w:t>
      </w:r>
      <w:r>
        <w:rPr>
          <w:rFonts w:hint="eastAsia"/>
          <w:sz w:val="24"/>
          <w:szCs w:val="24"/>
        </w:rPr>
        <w:fldChar w:fldCharType="end"/>
      </w:r>
      <w:r>
        <w:rPr>
          <w:rFonts w:hint="eastAsia"/>
          <w:sz w:val="24"/>
          <w:szCs w:val="24"/>
          <w:lang w:val="en-US" w:eastAsia="zh-CN"/>
        </w:rPr>
        <w:t>38</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"_Toc465" </w:instrText>
      </w:r>
      <w:r>
        <w:rPr>
          <w:rFonts w:hint="eastAsia"/>
          <w:sz w:val="24"/>
          <w:szCs w:val="24"/>
        </w:rPr>
        <w:fldChar w:fldCharType="separate"/>
      </w:r>
      <w:r>
        <w:rPr>
          <w:rFonts w:hint="eastAsia"/>
          <w:sz w:val="24"/>
          <w:szCs w:val="24"/>
          <w:lang w:val="zh-CN"/>
        </w:rPr>
        <w:t>1</w:t>
      </w:r>
      <w:r>
        <w:rPr>
          <w:rFonts w:hint="eastAsia"/>
          <w:sz w:val="24"/>
          <w:szCs w:val="24"/>
          <w:lang w:val="en-US" w:eastAsia="zh-CN"/>
        </w:rPr>
        <w:t>5</w:t>
      </w:r>
      <w:r>
        <w:rPr>
          <w:rFonts w:hint="eastAsia"/>
          <w:sz w:val="24"/>
          <w:szCs w:val="24"/>
          <w:lang w:val="zh-CN"/>
        </w:rPr>
        <w:t>.</w:t>
      </w:r>
      <w:r>
        <w:rPr>
          <w:rFonts w:hint="eastAsia"/>
          <w:sz w:val="24"/>
          <w:szCs w:val="24"/>
        </w:rPr>
        <w:t>1</w:t>
      </w:r>
      <w:r>
        <w:rPr>
          <w:rFonts w:hint="eastAsia"/>
          <w:sz w:val="24"/>
          <w:szCs w:val="24"/>
          <w:lang w:val="zh-CN"/>
        </w:rPr>
        <w:t>结论</w:t>
      </w:r>
      <w:r>
        <w:rPr>
          <w:rFonts w:hint="eastAsia"/>
          <w:sz w:val="24"/>
          <w:szCs w:val="24"/>
          <w:lang w:val="en-US" w:eastAsia="zh-CN"/>
        </w:rPr>
        <w:t>..................................................................</w:t>
      </w:r>
      <w:r>
        <w:rPr>
          <w:rFonts w:hint="eastAsia"/>
          <w:sz w:val="24"/>
          <w:szCs w:val="24"/>
        </w:rPr>
        <w:tab/>
      </w:r>
      <w:r>
        <w:rPr>
          <w:rFonts w:hint="eastAsia"/>
          <w:sz w:val="24"/>
          <w:szCs w:val="24"/>
        </w:rPr>
        <w:fldChar w:fldCharType="end"/>
      </w:r>
      <w:r>
        <w:rPr>
          <w:rFonts w:hint="eastAsia"/>
          <w:sz w:val="24"/>
          <w:szCs w:val="24"/>
          <w:lang w:val="en-US" w:eastAsia="zh-CN"/>
        </w:rPr>
        <w:t>38</w:t>
      </w:r>
    </w:p>
    <w:p>
      <w:pPr>
        <w:pStyle w:val="60"/>
        <w:tabs>
          <w:tab w:val="right" w:leader="dot" w:pos="9184"/>
        </w:tabs>
        <w:spacing w:line="360" w:lineRule="auto"/>
        <w:rPr>
          <w:rFonts w:hint="eastAsia"/>
          <w:sz w:val="24"/>
          <w:szCs w:val="24"/>
          <w:lang w:val="en-US" w:eastAsia="zh-CN"/>
        </w:rPr>
      </w:pPr>
      <w:r>
        <w:rPr>
          <w:rFonts w:hint="eastAsia"/>
          <w:sz w:val="24"/>
          <w:szCs w:val="24"/>
        </w:rPr>
        <w:fldChar w:fldCharType="begin"/>
      </w:r>
      <w:r>
        <w:rPr>
          <w:rFonts w:hint="eastAsia"/>
          <w:sz w:val="24"/>
          <w:szCs w:val="24"/>
        </w:rPr>
        <w:instrText xml:space="preserve"> HYPERLINK \l "_Toc465" </w:instrText>
      </w:r>
      <w:r>
        <w:rPr>
          <w:rFonts w:hint="eastAsia"/>
          <w:sz w:val="24"/>
          <w:szCs w:val="24"/>
        </w:rPr>
        <w:fldChar w:fldCharType="separate"/>
      </w:r>
      <w:r>
        <w:rPr>
          <w:rFonts w:hint="eastAsia"/>
          <w:sz w:val="24"/>
          <w:szCs w:val="24"/>
          <w:lang w:val="zh-CN"/>
        </w:rPr>
        <w:t>1</w:t>
      </w:r>
      <w:r>
        <w:rPr>
          <w:rFonts w:hint="eastAsia"/>
          <w:sz w:val="24"/>
          <w:szCs w:val="24"/>
          <w:lang w:val="en-US" w:eastAsia="zh-CN"/>
        </w:rPr>
        <w:t>5</w:t>
      </w:r>
      <w:r>
        <w:rPr>
          <w:rFonts w:hint="eastAsia"/>
          <w:sz w:val="24"/>
          <w:szCs w:val="24"/>
          <w:lang w:val="zh-CN"/>
        </w:rPr>
        <w:t>.</w:t>
      </w:r>
      <w:r>
        <w:rPr>
          <w:rFonts w:hint="eastAsia"/>
          <w:sz w:val="24"/>
          <w:szCs w:val="24"/>
          <w:lang w:val="en-US" w:eastAsia="zh-CN"/>
        </w:rPr>
        <w:t>2</w:t>
      </w:r>
      <w:r>
        <w:rPr>
          <w:rFonts w:hint="eastAsia"/>
          <w:sz w:val="24"/>
          <w:szCs w:val="24"/>
        </w:rPr>
        <w:t>建议</w:t>
      </w:r>
      <w:r>
        <w:rPr>
          <w:rFonts w:hint="eastAsia"/>
          <w:sz w:val="24"/>
          <w:szCs w:val="24"/>
          <w:lang w:val="en-US" w:eastAsia="zh-CN"/>
        </w:rPr>
        <w:t>..................................................................</w:t>
      </w:r>
      <w:r>
        <w:rPr>
          <w:rFonts w:hint="eastAsia"/>
          <w:sz w:val="24"/>
          <w:szCs w:val="24"/>
        </w:rPr>
        <w:tab/>
      </w:r>
      <w:r>
        <w:rPr>
          <w:rFonts w:hint="eastAsia"/>
          <w:sz w:val="24"/>
          <w:szCs w:val="24"/>
          <w:lang w:val="en-US" w:eastAsia="zh-CN"/>
        </w:rPr>
        <w:t>3</w:t>
      </w:r>
      <w:r>
        <w:rPr>
          <w:rFonts w:hint="eastAsia"/>
          <w:sz w:val="24"/>
          <w:szCs w:val="24"/>
        </w:rPr>
        <w:fldChar w:fldCharType="end"/>
      </w:r>
      <w:r>
        <w:rPr>
          <w:rFonts w:hint="eastAsia"/>
          <w:sz w:val="24"/>
          <w:szCs w:val="24"/>
          <w:lang w:val="en-US" w:eastAsia="zh-CN"/>
        </w:rPr>
        <w:t>9</w:t>
      </w:r>
    </w:p>
    <w:p>
      <w:pPr>
        <w:pStyle w:val="60"/>
        <w:tabs>
          <w:tab w:val="right" w:leader="dot" w:pos="9184"/>
        </w:tabs>
        <w:spacing w:line="360" w:lineRule="auto"/>
        <w:rPr>
          <w:rFonts w:hint="eastAsia"/>
          <w:sz w:val="24"/>
          <w:szCs w:val="24"/>
        </w:rPr>
      </w:pPr>
    </w:p>
    <w:p>
      <w:pPr>
        <w:spacing w:line="360" w:lineRule="auto"/>
        <w:rPr>
          <w:rFonts w:hAnsi="宋体" w:cs="宋体"/>
          <w:kern w:val="2"/>
          <w:sz w:val="28"/>
          <w:szCs w:val="28"/>
        </w:rPr>
      </w:pPr>
    </w:p>
    <w:p>
      <w:pPr>
        <w:pStyle w:val="5"/>
        <w:spacing w:before="0" w:after="0" w:line="360" w:lineRule="auto"/>
        <w:rPr>
          <w:rFonts w:ascii="宋体" w:hAnsi="宋体" w:cs="宋体"/>
          <w:color w:val="C0504D"/>
        </w:rPr>
        <w:sectPr>
          <w:headerReference r:id="rId11" w:type="default"/>
          <w:footerReference r:id="rId12" w:type="default"/>
          <w:pgSz w:w="11906" w:h="16838"/>
          <w:pgMar w:top="1361" w:right="1361" w:bottom="1361" w:left="1361" w:header="1020" w:footer="907" w:gutter="0"/>
          <w:pgBorders>
            <w:top w:val="none" w:sz="0" w:space="0"/>
            <w:left w:val="none" w:sz="0" w:space="0"/>
            <w:bottom w:val="none" w:sz="0" w:space="0"/>
            <w:right w:val="none" w:sz="0" w:space="0"/>
          </w:pgBorders>
          <w:pgNumType w:fmt="decimal"/>
          <w:cols w:space="720" w:num="1"/>
          <w:docGrid w:linePitch="312" w:charSpace="0"/>
        </w:sectPr>
      </w:pPr>
      <w:bookmarkStart w:id="0" w:name="_Toc180118460"/>
      <w:bookmarkStart w:id="1" w:name="_Toc27559"/>
      <w:bookmarkStart w:id="2" w:name="_Toc319393294"/>
      <w:bookmarkStart w:id="3" w:name="_Toc369187854"/>
      <w:bookmarkStart w:id="4" w:name="_Toc17365"/>
      <w:bookmarkStart w:id="5" w:name="_Toc438407238"/>
      <w:bookmarkStart w:id="6" w:name="_Toc3917"/>
      <w:bookmarkStart w:id="7" w:name="_Toc18928"/>
      <w:bookmarkStart w:id="8" w:name="_Toc292174626"/>
      <w:bookmarkStart w:id="9" w:name="_Toc297565298"/>
      <w:bookmarkStart w:id="10" w:name="_Toc293046181"/>
      <w:bookmarkStart w:id="11" w:name="_Toc297565058"/>
      <w:bookmarkStart w:id="12" w:name="_Toc290901187"/>
      <w:bookmarkStart w:id="13" w:name="_Toc293043460"/>
    </w:p>
    <w:p>
      <w:pPr>
        <w:sectPr>
          <w:footerReference r:id="rId13" w:type="default"/>
          <w:type w:val="continuous"/>
          <w:pgSz w:w="11906" w:h="16838"/>
          <w:pgMar w:top="1417" w:right="1361" w:bottom="1417" w:left="1361" w:header="1020" w:footer="907" w:gutter="0"/>
          <w:pgBorders>
            <w:top w:val="none" w:sz="0" w:space="0"/>
            <w:left w:val="none" w:sz="0" w:space="0"/>
            <w:bottom w:val="none" w:sz="0" w:space="0"/>
            <w:right w:val="none" w:sz="0" w:space="0"/>
          </w:pgBorders>
          <w:pgNumType w:fmt="decimal"/>
          <w:cols w:space="720" w:num="1"/>
          <w:docGrid w:linePitch="312" w:charSpace="0"/>
        </w:sectPr>
      </w:pPr>
    </w:p>
    <w:p>
      <w:pPr>
        <w:spacing w:line="360" w:lineRule="auto"/>
        <w:rPr>
          <w:rFonts w:hint="eastAsia" w:hAnsi="宋体" w:cs="宋体"/>
          <w:kern w:val="2"/>
          <w:sz w:val="28"/>
          <w:szCs w:val="28"/>
        </w:rPr>
      </w:pPr>
    </w:p>
    <w:p>
      <w:pPr>
        <w:spacing w:line="360" w:lineRule="auto"/>
        <w:rPr>
          <w:rFonts w:hAnsi="宋体" w:cs="宋体"/>
          <w:bCs/>
          <w:sz w:val="28"/>
          <w:szCs w:val="28"/>
        </w:rPr>
      </w:pPr>
      <w:r>
        <w:rPr>
          <w:rFonts w:hint="eastAsia" w:hAnsi="宋体" w:cs="宋体"/>
          <w:kern w:val="2"/>
          <w:sz w:val="28"/>
          <w:szCs w:val="28"/>
        </w:rPr>
        <w:t>附件</w:t>
      </w:r>
      <w:r>
        <w:rPr>
          <w:rFonts w:hint="eastAsia" w:hAnsi="宋体" w:cs="宋体"/>
          <w:bCs/>
          <w:sz w:val="28"/>
          <w:szCs w:val="28"/>
        </w:rPr>
        <w:t>：</w:t>
      </w:r>
    </w:p>
    <w:p>
      <w:pPr>
        <w:adjustRightInd w:val="0"/>
        <w:snapToGrid w:val="0"/>
        <w:spacing w:line="360" w:lineRule="auto"/>
        <w:ind w:firstLine="560" w:firstLineChars="200"/>
        <w:rPr>
          <w:rFonts w:hAnsi="宋体"/>
          <w:sz w:val="28"/>
          <w:szCs w:val="28"/>
        </w:rPr>
      </w:pPr>
      <w:r>
        <w:rPr>
          <w:rFonts w:hint="eastAsia" w:hAnsi="宋体"/>
          <w:sz w:val="28"/>
          <w:szCs w:val="28"/>
        </w:rPr>
        <w:t>1.建设项目竣工环保验收委托书；</w:t>
      </w:r>
    </w:p>
    <w:p>
      <w:pPr>
        <w:spacing w:line="360" w:lineRule="auto"/>
        <w:ind w:firstLine="560" w:firstLineChars="200"/>
        <w:rPr>
          <w:rFonts w:hAnsi="宋体" w:cs="宋体"/>
          <w:sz w:val="28"/>
          <w:szCs w:val="28"/>
        </w:rPr>
      </w:pPr>
      <w:r>
        <w:rPr>
          <w:rFonts w:hint="eastAsia" w:hAnsi="宋体"/>
          <w:sz w:val="28"/>
          <w:szCs w:val="28"/>
        </w:rPr>
        <w:t>2.建设项目竣工环境保护“三同时”验收登记表</w:t>
      </w:r>
      <w:r>
        <w:rPr>
          <w:rFonts w:hint="eastAsia" w:hAnsi="宋体" w:cs="宋体"/>
          <w:sz w:val="28"/>
          <w:szCs w:val="28"/>
        </w:rPr>
        <w:t>；</w:t>
      </w:r>
    </w:p>
    <w:p>
      <w:pPr>
        <w:adjustRightInd w:val="0"/>
        <w:snapToGrid w:val="0"/>
        <w:spacing w:line="360" w:lineRule="auto"/>
        <w:ind w:firstLine="560" w:firstLineChars="200"/>
        <w:rPr>
          <w:rFonts w:hAnsi="宋体" w:cs="宋体"/>
          <w:sz w:val="28"/>
          <w:szCs w:val="28"/>
        </w:rPr>
      </w:pPr>
      <w:r>
        <w:rPr>
          <w:rFonts w:hint="eastAsia" w:hAnsi="宋体" w:cs="宋体"/>
          <w:sz w:val="28"/>
          <w:szCs w:val="28"/>
        </w:rPr>
        <w:t>3.</w:t>
      </w:r>
      <w:r>
        <w:rPr>
          <w:rFonts w:hint="eastAsia" w:hAnsi="宋体" w:cs="宋体"/>
          <w:sz w:val="28"/>
          <w:szCs w:val="28"/>
          <w:lang w:eastAsia="zh-CN"/>
        </w:rPr>
        <w:t>宁夏回族自治区环境保护厅文件，宁环审发</w:t>
      </w:r>
      <w:r>
        <w:rPr>
          <w:rFonts w:hint="eastAsia" w:hAnsi="宋体" w:cs="宋体"/>
          <w:sz w:val="28"/>
          <w:szCs w:val="28"/>
        </w:rPr>
        <w:t>[201</w:t>
      </w:r>
      <w:r>
        <w:rPr>
          <w:rFonts w:hint="eastAsia" w:hAnsi="宋体" w:cs="宋体"/>
          <w:sz w:val="28"/>
          <w:szCs w:val="28"/>
          <w:lang w:val="en-US" w:eastAsia="zh-CN"/>
        </w:rPr>
        <w:t>3</w:t>
      </w:r>
      <w:r>
        <w:rPr>
          <w:rFonts w:hint="eastAsia" w:hAnsi="宋体" w:cs="宋体"/>
          <w:sz w:val="28"/>
          <w:szCs w:val="28"/>
        </w:rPr>
        <w:t>]</w:t>
      </w:r>
      <w:r>
        <w:rPr>
          <w:rFonts w:hint="eastAsia" w:hAnsi="宋体" w:cs="宋体"/>
          <w:sz w:val="28"/>
          <w:szCs w:val="28"/>
          <w:lang w:val="en-US" w:eastAsia="zh-CN"/>
        </w:rPr>
        <w:t>36</w:t>
      </w:r>
      <w:r>
        <w:rPr>
          <w:rFonts w:hint="eastAsia" w:hAnsi="宋体" w:cs="宋体"/>
          <w:sz w:val="28"/>
          <w:szCs w:val="28"/>
        </w:rPr>
        <w:t>号《关于宁夏</w:t>
      </w:r>
      <w:r>
        <w:rPr>
          <w:rFonts w:hint="eastAsia" w:hAnsi="宋体" w:cs="宋体"/>
          <w:sz w:val="28"/>
          <w:szCs w:val="28"/>
          <w:lang w:eastAsia="zh-CN"/>
        </w:rPr>
        <w:t>申银特岗股份有限公司循环经济</w:t>
      </w:r>
      <w:r>
        <w:rPr>
          <w:rFonts w:hint="eastAsia" w:hAnsi="宋体" w:cs="宋体"/>
          <w:sz w:val="28"/>
          <w:szCs w:val="28"/>
          <w:lang w:val="en-US" w:eastAsia="zh-CN"/>
        </w:rPr>
        <w:t>300万吨/年特种钢铁工程</w:t>
      </w:r>
      <w:r>
        <w:rPr>
          <w:rFonts w:hint="eastAsia" w:hAnsi="宋体" w:cs="宋体"/>
          <w:sz w:val="28"/>
          <w:szCs w:val="28"/>
        </w:rPr>
        <w:t>环境影响评价报告书的批复》（201</w:t>
      </w:r>
      <w:r>
        <w:rPr>
          <w:rFonts w:hint="eastAsia" w:hAnsi="宋体" w:cs="宋体"/>
          <w:sz w:val="28"/>
          <w:szCs w:val="28"/>
          <w:lang w:val="en-US" w:eastAsia="zh-CN"/>
        </w:rPr>
        <w:t>3</w:t>
      </w:r>
      <w:r>
        <w:rPr>
          <w:rFonts w:hint="eastAsia" w:hAnsi="宋体" w:cs="宋体"/>
          <w:sz w:val="28"/>
          <w:szCs w:val="28"/>
        </w:rPr>
        <w:t>年</w:t>
      </w:r>
      <w:r>
        <w:rPr>
          <w:rFonts w:hint="eastAsia" w:hAnsi="宋体" w:cs="宋体"/>
          <w:sz w:val="28"/>
          <w:szCs w:val="28"/>
          <w:lang w:val="en-US" w:eastAsia="zh-CN"/>
        </w:rPr>
        <w:t>6</w:t>
      </w:r>
      <w:r>
        <w:rPr>
          <w:rFonts w:hint="eastAsia" w:hAnsi="宋体" w:cs="宋体"/>
          <w:sz w:val="28"/>
          <w:szCs w:val="28"/>
        </w:rPr>
        <w:t>月</w:t>
      </w:r>
      <w:r>
        <w:rPr>
          <w:rFonts w:hint="eastAsia" w:hAnsi="宋体" w:cs="宋体"/>
          <w:sz w:val="28"/>
          <w:szCs w:val="28"/>
          <w:lang w:val="en-US" w:eastAsia="zh-CN"/>
        </w:rPr>
        <w:t>15</w:t>
      </w:r>
      <w:r>
        <w:rPr>
          <w:rFonts w:hint="eastAsia" w:hAnsi="宋体" w:cs="宋体"/>
          <w:sz w:val="28"/>
          <w:szCs w:val="28"/>
        </w:rPr>
        <w:t>号）；</w:t>
      </w:r>
    </w:p>
    <w:p>
      <w:pPr>
        <w:adjustRightInd w:val="0"/>
        <w:snapToGrid w:val="0"/>
        <w:spacing w:line="360" w:lineRule="auto"/>
        <w:rPr>
          <w:rFonts w:hint="default" w:hAnsi="宋体" w:cs="宋体"/>
          <w:sz w:val="28"/>
          <w:szCs w:val="28"/>
          <w:highlight w:val="none"/>
          <w:lang w:val="en-US"/>
        </w:rPr>
      </w:pPr>
      <w:r>
        <w:rPr>
          <w:rFonts w:hint="eastAsia" w:hAnsi="宋体" w:cs="宋体"/>
          <w:sz w:val="28"/>
          <w:szCs w:val="28"/>
        </w:rPr>
        <w:t xml:space="preserve">   </w:t>
      </w:r>
      <w:r>
        <w:rPr>
          <w:rFonts w:hint="eastAsia" w:hAnsi="宋体" w:cs="宋体"/>
          <w:sz w:val="28"/>
          <w:szCs w:val="28"/>
          <w:highlight w:val="none"/>
        </w:rPr>
        <w:t xml:space="preserve"> 4.</w:t>
      </w:r>
      <w:r>
        <w:rPr>
          <w:rFonts w:hint="eastAsia" w:hAnsi="宋体" w:cs="宋体"/>
          <w:sz w:val="28"/>
          <w:szCs w:val="28"/>
          <w:highlight w:val="none"/>
          <w:lang w:val="en-US" w:eastAsia="zh-CN"/>
        </w:rPr>
        <w:t xml:space="preserve">宁夏回族自治区发展和改革委员会项目投资备案通知书 </w:t>
      </w:r>
      <w:r>
        <w:rPr>
          <w:rFonts w:hint="eastAsia" w:hAnsi="宋体" w:cs="宋体"/>
          <w:sz w:val="28"/>
          <w:szCs w:val="28"/>
          <w:highlight w:val="none"/>
          <w:lang w:eastAsia="zh-CN"/>
        </w:rPr>
        <w:t>宁发改备案</w:t>
      </w:r>
      <w:r>
        <w:rPr>
          <w:rFonts w:hint="eastAsia" w:hAnsi="宋体" w:cs="宋体"/>
          <w:sz w:val="28"/>
          <w:szCs w:val="28"/>
          <w:highlight w:val="none"/>
          <w:lang w:val="en-US" w:eastAsia="zh-CN"/>
        </w:rPr>
        <w:t>[2015]4号；</w:t>
      </w:r>
    </w:p>
    <w:p>
      <w:pPr>
        <w:adjustRightInd w:val="0"/>
        <w:snapToGrid w:val="0"/>
        <w:spacing w:line="360" w:lineRule="auto"/>
        <w:ind w:firstLine="560" w:firstLineChars="200"/>
        <w:rPr>
          <w:rFonts w:hAnsi="宋体" w:cs="宋体"/>
          <w:sz w:val="28"/>
          <w:szCs w:val="28"/>
        </w:rPr>
      </w:pPr>
      <w:r>
        <w:rPr>
          <w:rFonts w:hint="eastAsia" w:hAnsi="宋体" w:cs="宋体"/>
          <w:sz w:val="28"/>
          <w:szCs w:val="28"/>
        </w:rPr>
        <w:t>5.</w:t>
      </w:r>
      <w:r>
        <w:rPr>
          <w:rFonts w:hint="eastAsia" w:hAnsi="宋体" w:cs="宋体"/>
          <w:sz w:val="28"/>
          <w:szCs w:val="28"/>
          <w:highlight w:val="none"/>
        </w:rPr>
        <w:t>环境事件应急预案备案表；</w:t>
      </w:r>
    </w:p>
    <w:p>
      <w:pPr>
        <w:adjustRightInd w:val="0"/>
        <w:snapToGrid w:val="0"/>
        <w:spacing w:line="360" w:lineRule="auto"/>
        <w:ind w:firstLine="560" w:firstLineChars="200"/>
        <w:rPr>
          <w:rFonts w:hint="eastAsia" w:hAnsi="宋体" w:cs="宋体"/>
          <w:sz w:val="28"/>
          <w:szCs w:val="28"/>
        </w:rPr>
      </w:pPr>
      <w:r>
        <w:rPr>
          <w:rFonts w:hint="eastAsia" w:hAnsi="宋体" w:cs="宋体"/>
          <w:sz w:val="28"/>
          <w:szCs w:val="28"/>
          <w:highlight w:val="none"/>
        </w:rPr>
        <w:t>6.</w:t>
      </w:r>
      <w:r>
        <w:rPr>
          <w:rFonts w:hint="eastAsia" w:hAnsi="宋体" w:cs="宋体"/>
          <w:sz w:val="28"/>
          <w:szCs w:val="28"/>
        </w:rPr>
        <w:t>公司</w:t>
      </w:r>
      <w:r>
        <w:rPr>
          <w:rFonts w:hint="eastAsia" w:hAnsi="宋体" w:cs="宋体"/>
          <w:sz w:val="28"/>
          <w:szCs w:val="28"/>
          <w:lang w:eastAsia="zh-CN"/>
        </w:rPr>
        <w:t>名称</w:t>
      </w:r>
      <w:r>
        <w:rPr>
          <w:rFonts w:hint="eastAsia" w:hAnsi="宋体" w:cs="宋体"/>
          <w:sz w:val="28"/>
          <w:szCs w:val="28"/>
        </w:rPr>
        <w:t>变更</w:t>
      </w:r>
      <w:r>
        <w:rPr>
          <w:rFonts w:hint="eastAsia" w:hAnsi="宋体" w:cs="宋体"/>
          <w:sz w:val="28"/>
          <w:szCs w:val="28"/>
          <w:lang w:eastAsia="zh-CN"/>
        </w:rPr>
        <w:t>信息单</w:t>
      </w:r>
      <w:r>
        <w:rPr>
          <w:rFonts w:hint="eastAsia" w:hAnsi="宋体" w:cs="宋体"/>
          <w:sz w:val="28"/>
          <w:szCs w:val="28"/>
        </w:rPr>
        <w:t>；</w:t>
      </w:r>
    </w:p>
    <w:p>
      <w:pPr>
        <w:pStyle w:val="2"/>
        <w:ind w:left="0" w:leftChars="0" w:firstLine="560" w:firstLineChars="0"/>
        <w:rPr>
          <w:rFonts w:hint="default" w:cs="宋体"/>
          <w:sz w:val="28"/>
          <w:szCs w:val="28"/>
          <w:lang w:val="en-US" w:eastAsia="zh-CN"/>
        </w:rPr>
      </w:pPr>
      <w:r>
        <w:rPr>
          <w:rFonts w:hint="eastAsia" w:cs="宋体"/>
          <w:sz w:val="28"/>
          <w:szCs w:val="28"/>
          <w:lang w:val="en-US" w:eastAsia="zh-CN"/>
        </w:rPr>
        <w:t>7.危废处置协议；`</w:t>
      </w:r>
    </w:p>
    <w:p>
      <w:pPr>
        <w:pStyle w:val="2"/>
        <w:ind w:left="0" w:leftChars="0" w:firstLine="560" w:firstLineChars="0"/>
        <w:rPr>
          <w:rFonts w:hint="eastAsia" w:cs="宋体"/>
          <w:sz w:val="28"/>
          <w:szCs w:val="28"/>
          <w:lang w:val="en-US" w:eastAsia="zh-CN"/>
        </w:rPr>
      </w:pPr>
      <w:r>
        <w:rPr>
          <w:rFonts w:hint="eastAsia" w:cs="宋体"/>
          <w:sz w:val="28"/>
          <w:szCs w:val="28"/>
          <w:lang w:val="en-US" w:eastAsia="zh-CN"/>
        </w:rPr>
        <w:t>8.企业排污许可证；</w:t>
      </w:r>
    </w:p>
    <w:p>
      <w:pPr>
        <w:pStyle w:val="2"/>
        <w:ind w:left="0" w:leftChars="0" w:firstLine="560" w:firstLineChars="0"/>
        <w:rPr>
          <w:rFonts w:hint="eastAsia" w:cs="宋体"/>
          <w:sz w:val="28"/>
          <w:szCs w:val="28"/>
          <w:lang w:val="en-US" w:eastAsia="zh-CN"/>
        </w:rPr>
      </w:pPr>
      <w:r>
        <w:rPr>
          <w:rFonts w:hint="eastAsia" w:cs="宋体"/>
          <w:sz w:val="28"/>
          <w:szCs w:val="28"/>
          <w:lang w:val="en-US" w:eastAsia="zh-CN"/>
        </w:rPr>
        <w:t>9.分包协议；</w:t>
      </w:r>
    </w:p>
    <w:p>
      <w:pPr>
        <w:pStyle w:val="2"/>
        <w:ind w:left="0" w:leftChars="0" w:firstLine="560" w:firstLineChars="0"/>
        <w:rPr>
          <w:rFonts w:hint="eastAsia" w:cs="宋体"/>
          <w:sz w:val="28"/>
          <w:szCs w:val="28"/>
          <w:lang w:val="en-US" w:eastAsia="zh-CN"/>
        </w:rPr>
      </w:pPr>
      <w:r>
        <w:rPr>
          <w:rFonts w:hint="eastAsia" w:cs="宋体"/>
          <w:sz w:val="28"/>
          <w:szCs w:val="28"/>
          <w:lang w:val="en-US" w:eastAsia="zh-CN"/>
        </w:rPr>
        <w:t>10.检测方案；</w:t>
      </w:r>
    </w:p>
    <w:p>
      <w:pPr>
        <w:pStyle w:val="2"/>
        <w:ind w:left="0" w:leftChars="0" w:firstLine="560" w:firstLineChars="0"/>
      </w:pPr>
      <w:r>
        <w:rPr>
          <w:rFonts w:hint="eastAsia" w:cs="宋体"/>
          <w:sz w:val="28"/>
          <w:szCs w:val="28"/>
          <w:lang w:val="en-US" w:eastAsia="zh-CN"/>
        </w:rPr>
        <w:t>11.在线比对检测报告；</w:t>
      </w:r>
    </w:p>
    <w:p>
      <w:pPr>
        <w:adjustRightInd w:val="0"/>
        <w:snapToGrid w:val="0"/>
        <w:spacing w:line="360" w:lineRule="auto"/>
        <w:ind w:firstLine="560" w:firstLineChars="200"/>
        <w:rPr>
          <w:rFonts w:hint="eastAsia" w:hAnsi="宋体" w:cs="宋体"/>
          <w:sz w:val="28"/>
          <w:szCs w:val="28"/>
          <w:lang w:eastAsia="zh-CN"/>
        </w:rPr>
      </w:pPr>
      <w:r>
        <w:rPr>
          <w:rFonts w:hint="eastAsia" w:hAnsi="宋体" w:cs="宋体"/>
          <w:sz w:val="28"/>
          <w:szCs w:val="28"/>
          <w:lang w:val="en-US" w:eastAsia="zh-CN"/>
        </w:rPr>
        <w:t>12</w:t>
      </w:r>
      <w:r>
        <w:rPr>
          <w:rFonts w:hint="eastAsia" w:hAnsi="宋体" w:cs="宋体"/>
          <w:sz w:val="28"/>
          <w:szCs w:val="28"/>
        </w:rPr>
        <w:t>.分包检测报告</w:t>
      </w:r>
      <w:r>
        <w:rPr>
          <w:rFonts w:hint="eastAsia" w:hAnsi="宋体" w:cs="宋体"/>
          <w:sz w:val="28"/>
          <w:szCs w:val="28"/>
          <w:lang w:eastAsia="zh-CN"/>
        </w:rPr>
        <w:t>；</w:t>
      </w:r>
    </w:p>
    <w:p>
      <w:pPr>
        <w:adjustRightInd w:val="0"/>
        <w:snapToGrid w:val="0"/>
        <w:spacing w:line="360" w:lineRule="auto"/>
        <w:ind w:firstLine="560" w:firstLineChars="200"/>
        <w:rPr>
          <w:rFonts w:hint="eastAsia" w:hAnsi="宋体" w:eastAsia="宋体" w:cs="宋体"/>
          <w:sz w:val="28"/>
          <w:szCs w:val="28"/>
          <w:lang w:val="en-US" w:eastAsia="zh-CN"/>
        </w:rPr>
      </w:pPr>
      <w:r>
        <w:rPr>
          <w:rFonts w:hint="eastAsia" w:hAnsi="宋体" w:cs="宋体"/>
          <w:sz w:val="28"/>
          <w:szCs w:val="28"/>
          <w:lang w:val="en-US" w:eastAsia="zh-CN"/>
        </w:rPr>
        <w:t>13.验收意见。</w:t>
      </w:r>
    </w:p>
    <w:p>
      <w:pPr>
        <w:pStyle w:val="5"/>
        <w:spacing w:before="0" w:after="0" w:line="360" w:lineRule="auto"/>
        <w:rPr>
          <w:rFonts w:hint="eastAsia" w:ascii="宋体" w:hAnsi="宋体" w:eastAsia="宋体" w:cs="宋体"/>
          <w:color w:val="C0504D"/>
          <w:lang w:val="en-US" w:eastAsia="zh-CN"/>
        </w:rPr>
        <w:sectPr>
          <w:headerReference r:id="rId14" w:type="default"/>
          <w:footerReference r:id="rId15" w:type="default"/>
          <w:pgSz w:w="11906" w:h="16838"/>
          <w:pgMar w:top="1417" w:right="1361" w:bottom="1417" w:left="1361" w:header="1020" w:footer="907"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cs="宋体"/>
          <w:color w:val="C0504D"/>
          <w:lang w:val="en-US" w:eastAsia="zh-CN"/>
        </w:rPr>
        <w:t xml:space="preserve"> </w:t>
      </w:r>
    </w:p>
    <w:p>
      <w:pPr>
        <w:pStyle w:val="5"/>
        <w:numPr>
          <w:ilvl w:val="0"/>
          <w:numId w:val="9"/>
        </w:numPr>
        <w:tabs>
          <w:tab w:val="left" w:pos="312"/>
        </w:tabs>
        <w:spacing w:before="0" w:after="0" w:line="360" w:lineRule="auto"/>
        <w:rPr>
          <w:rFonts w:ascii="宋体" w:hAnsi="宋体" w:cs="宋体"/>
        </w:rPr>
      </w:pPr>
      <w:bookmarkStart w:id="14" w:name="_Toc3246"/>
      <w:r>
        <w:rPr>
          <w:rFonts w:hint="eastAsia" w:ascii="宋体" w:hAnsi="宋体" w:cs="宋体"/>
        </w:rPr>
        <w:t>前言</w:t>
      </w:r>
      <w:bookmarkEnd w:id="0"/>
      <w:bookmarkEnd w:id="1"/>
      <w:bookmarkEnd w:id="2"/>
      <w:bookmarkEnd w:id="3"/>
      <w:bookmarkEnd w:id="4"/>
      <w:bookmarkEnd w:id="5"/>
      <w:bookmarkEnd w:id="6"/>
      <w:bookmarkEnd w:id="7"/>
      <w:bookmarkEnd w:id="14"/>
    </w:p>
    <w:p>
      <w:pPr>
        <w:adjustRightInd w:val="0"/>
        <w:snapToGrid w:val="0"/>
        <w:spacing w:line="360" w:lineRule="auto"/>
        <w:ind w:firstLine="840" w:firstLineChars="300"/>
        <w:rPr>
          <w:rFonts w:hint="default" w:ascii="宋体" w:hAnsi="宋体" w:eastAsia="宋体" w:cs="宋体"/>
          <w:b w:val="0"/>
          <w:bCs w:val="0"/>
          <w:color w:val="000000"/>
          <w:kern w:val="0"/>
          <w:sz w:val="28"/>
          <w:szCs w:val="28"/>
          <w:lang w:val="en-US" w:eastAsia="zh-CN" w:bidi="ar-SA"/>
        </w:rPr>
      </w:pPr>
      <w:bookmarkStart w:id="15" w:name="_Toc28418"/>
      <w:r>
        <w:rPr>
          <w:rFonts w:hint="eastAsia" w:ascii="宋体" w:hAnsi="宋体" w:eastAsia="宋体" w:cs="宋体"/>
          <w:b w:val="0"/>
          <w:bCs w:val="0"/>
          <w:color w:val="000000"/>
          <w:kern w:val="0"/>
          <w:sz w:val="28"/>
          <w:szCs w:val="28"/>
          <w:lang w:val="en-US" w:eastAsia="zh-CN" w:bidi="ar-SA"/>
        </w:rPr>
        <w:t>宁夏申银特钢股份有限公司</w:t>
      </w:r>
      <w:r>
        <w:rPr>
          <w:rFonts w:hint="eastAsia" w:hAnsi="宋体" w:cs="宋体"/>
          <w:b w:val="0"/>
          <w:bCs w:val="0"/>
          <w:color w:val="000000"/>
          <w:kern w:val="0"/>
          <w:sz w:val="28"/>
          <w:szCs w:val="28"/>
          <w:lang w:val="en-US" w:eastAsia="zh-CN" w:bidi="ar-SA"/>
        </w:rPr>
        <w:t>成立于2012年4月18日，</w:t>
      </w:r>
      <w:r>
        <w:rPr>
          <w:rFonts w:hint="eastAsia" w:ascii="宋体" w:hAnsi="宋体" w:eastAsia="宋体" w:cs="宋体"/>
          <w:b w:val="0"/>
          <w:bCs w:val="0"/>
          <w:color w:val="000000"/>
          <w:kern w:val="0"/>
          <w:sz w:val="28"/>
          <w:szCs w:val="28"/>
          <w:lang w:val="en-US" w:eastAsia="zh-CN" w:bidi="ar-SA"/>
        </w:rPr>
        <w:t>位于石嘴山市</w:t>
      </w:r>
      <w:r>
        <w:rPr>
          <w:rFonts w:hint="eastAsia" w:hAnsi="宋体" w:cs="宋体"/>
          <w:b w:val="0"/>
          <w:bCs w:val="0"/>
          <w:color w:val="000000"/>
          <w:kern w:val="0"/>
          <w:sz w:val="28"/>
          <w:szCs w:val="28"/>
          <w:lang w:val="en-US" w:eastAsia="zh-CN" w:bidi="ar-SA"/>
        </w:rPr>
        <w:t>经济开发区</w:t>
      </w:r>
      <w:r>
        <w:rPr>
          <w:rFonts w:hint="eastAsia" w:ascii="宋体" w:hAnsi="宋体" w:eastAsia="宋体" w:cs="宋体"/>
          <w:b w:val="0"/>
          <w:bCs w:val="0"/>
          <w:color w:val="000000"/>
          <w:kern w:val="0"/>
          <w:sz w:val="28"/>
          <w:szCs w:val="28"/>
          <w:lang w:val="en-US" w:eastAsia="zh-CN" w:bidi="ar-SA"/>
        </w:rPr>
        <w:t>，</w:t>
      </w:r>
      <w:r>
        <w:rPr>
          <w:rFonts w:hint="eastAsia" w:hAnsi="宋体" w:cs="宋体"/>
          <w:b w:val="0"/>
          <w:bCs w:val="0"/>
          <w:color w:val="000000"/>
          <w:kern w:val="0"/>
          <w:sz w:val="28"/>
          <w:szCs w:val="28"/>
          <w:lang w:val="en-US" w:eastAsia="zh-CN" w:bidi="ar-SA"/>
        </w:rPr>
        <w:t>年产</w:t>
      </w:r>
      <w:r>
        <w:rPr>
          <w:rFonts w:hint="eastAsia" w:ascii="宋体" w:hAnsi="宋体" w:eastAsia="宋体" w:cs="宋体"/>
          <w:b w:val="0"/>
          <w:bCs w:val="0"/>
          <w:color w:val="000000"/>
          <w:kern w:val="0"/>
          <w:sz w:val="28"/>
          <w:szCs w:val="28"/>
          <w:lang w:val="en-US" w:eastAsia="zh-CN" w:bidi="ar-SA"/>
        </w:rPr>
        <w:t>300万吨特种钢铁工程项目</w:t>
      </w:r>
      <w:r>
        <w:rPr>
          <w:rFonts w:hint="eastAsia" w:hAnsi="宋体" w:cs="宋体"/>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项目主要建设内容为300万吨/年钢铁联合体，其中包括3.6兆吨/年选煤厂、2</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65孔5.5米捣固干熄焦炉(配套1</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25兆瓦干熄焦发电)、3</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180平方米带式烧结机、3</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10平方米球团竖炉、3</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1250立方米高炉、3</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120吨转炉、1</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70 吨电炉、200 万吨/年螺纹钢生产线、100万吨/年中厚板生产线、50万吨/年无缝钢管生产线、6</w:t>
      </w:r>
      <w:r>
        <w:rPr>
          <w:rFonts w:hint="default" w:ascii="Arial" w:hAnsi="Arial" w:eastAsia="宋体" w:cs="Arial"/>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25兆瓦煤气综合利用发电机组及配套的公用、辅助、环保工程设施。</w:t>
      </w:r>
      <w:r>
        <w:rPr>
          <w:rFonts w:hint="eastAsia" w:hAnsi="宋体" w:cs="宋体"/>
          <w:b w:val="0"/>
          <w:bCs w:val="0"/>
          <w:color w:val="000000"/>
          <w:kern w:val="0"/>
          <w:sz w:val="28"/>
          <w:szCs w:val="28"/>
          <w:lang w:val="en-US" w:eastAsia="zh-CN" w:bidi="ar-SA"/>
        </w:rPr>
        <w:t>公司</w:t>
      </w:r>
      <w:r>
        <w:rPr>
          <w:rFonts w:hint="eastAsia" w:ascii="宋体" w:hAnsi="宋体" w:eastAsia="宋体" w:cs="宋体"/>
          <w:b w:val="0"/>
          <w:bCs w:val="0"/>
          <w:color w:val="auto"/>
          <w:kern w:val="0"/>
          <w:sz w:val="28"/>
          <w:szCs w:val="28"/>
          <w:lang w:val="en-US" w:eastAsia="zh-CN" w:bidi="ar-SA"/>
        </w:rPr>
        <w:t>于</w:t>
      </w:r>
      <w:r>
        <w:rPr>
          <w:rFonts w:hint="eastAsia" w:ascii="宋体" w:hAnsi="宋体" w:eastAsia="宋体" w:cs="宋体"/>
          <w:b w:val="0"/>
          <w:bCs w:val="0"/>
          <w:color w:val="auto"/>
          <w:kern w:val="0"/>
          <w:sz w:val="28"/>
          <w:szCs w:val="28"/>
          <w:highlight w:val="none"/>
          <w:lang w:val="en-US" w:eastAsia="zh-CN" w:bidi="ar-SA"/>
        </w:rPr>
        <w:t>2015年 4月取得了宁夏回族自治区发展和改革委员会项目投资备案通知书</w:t>
      </w:r>
      <w:r>
        <w:rPr>
          <w:rFonts w:hint="eastAsia" w:hAnsi="宋体" w:cs="宋体"/>
          <w:sz w:val="28"/>
          <w:szCs w:val="28"/>
          <w:highlight w:val="none"/>
          <w:lang w:val="en-US" w:eastAsia="zh-CN"/>
        </w:rPr>
        <w:t>（</w:t>
      </w:r>
      <w:r>
        <w:rPr>
          <w:rFonts w:hint="eastAsia" w:ascii="宋体" w:hAnsi="宋体" w:eastAsia="宋体" w:cs="宋体"/>
          <w:b w:val="0"/>
          <w:bCs w:val="0"/>
          <w:color w:val="auto"/>
          <w:kern w:val="0"/>
          <w:sz w:val="28"/>
          <w:szCs w:val="28"/>
          <w:highlight w:val="none"/>
          <w:lang w:val="en-US" w:eastAsia="zh-CN" w:bidi="ar-SA"/>
        </w:rPr>
        <w:t>宁发改备案</w:t>
      </w:r>
      <w:r>
        <w:rPr>
          <w:rFonts w:hint="default"/>
          <w:spacing w:val="-3"/>
          <w:sz w:val="28"/>
          <w:szCs w:val="28"/>
          <w:lang w:val="en-US" w:eastAsia="zh-CN"/>
        </w:rPr>
        <w:t>【</w:t>
      </w:r>
      <w:r>
        <w:rPr>
          <w:rFonts w:hint="eastAsia" w:ascii="宋体" w:hAnsi="宋体" w:eastAsia="宋体" w:cs="宋体"/>
          <w:b w:val="0"/>
          <w:bCs w:val="0"/>
          <w:color w:val="auto"/>
          <w:kern w:val="0"/>
          <w:sz w:val="28"/>
          <w:szCs w:val="28"/>
          <w:highlight w:val="none"/>
          <w:lang w:val="en-US" w:eastAsia="zh-CN" w:bidi="ar-SA"/>
        </w:rPr>
        <w:t>2015</w:t>
      </w:r>
      <w:r>
        <w:rPr>
          <w:rFonts w:hint="default"/>
          <w:spacing w:val="-3"/>
          <w:sz w:val="28"/>
          <w:szCs w:val="28"/>
          <w:lang w:val="en-US" w:eastAsia="zh-CN"/>
        </w:rPr>
        <w:t>】</w:t>
      </w:r>
      <w:r>
        <w:rPr>
          <w:rFonts w:hint="eastAsia" w:ascii="宋体" w:hAnsi="宋体" w:eastAsia="宋体" w:cs="宋体"/>
          <w:b w:val="0"/>
          <w:bCs w:val="0"/>
          <w:color w:val="auto"/>
          <w:kern w:val="0"/>
          <w:sz w:val="28"/>
          <w:szCs w:val="28"/>
          <w:highlight w:val="none"/>
          <w:lang w:val="en-US" w:eastAsia="zh-CN" w:bidi="ar-SA"/>
        </w:rPr>
        <w:t>4号</w:t>
      </w:r>
      <w:r>
        <w:rPr>
          <w:rFonts w:hint="eastAsia" w:hAnsi="宋体" w:cs="宋体"/>
          <w:b w:val="0"/>
          <w:bCs w:val="0"/>
          <w:color w:val="000000"/>
          <w:kern w:val="0"/>
          <w:sz w:val="28"/>
          <w:szCs w:val="28"/>
          <w:lang w:val="en-US" w:eastAsia="zh-CN" w:bidi="ar-SA"/>
        </w:rPr>
        <w:t>）</w:t>
      </w:r>
      <w:r>
        <w:rPr>
          <w:rFonts w:hint="eastAsia" w:ascii="宋体" w:hAnsi="宋体" w:cs="宋体"/>
          <w:b w:val="0"/>
          <w:bCs w:val="0"/>
          <w:color w:val="auto"/>
          <w:kern w:val="0"/>
          <w:sz w:val="28"/>
          <w:szCs w:val="28"/>
          <w:highlight w:val="none"/>
          <w:lang w:val="en-US" w:eastAsia="zh-CN" w:bidi="ar-SA"/>
        </w:rPr>
        <w:t>；</w:t>
      </w:r>
      <w:r>
        <w:rPr>
          <w:rFonts w:hint="eastAsia" w:ascii="宋体" w:hAnsi="宋体" w:eastAsia="宋体" w:cs="宋体"/>
          <w:b w:val="0"/>
          <w:bCs w:val="0"/>
          <w:color w:val="auto"/>
          <w:kern w:val="0"/>
          <w:sz w:val="28"/>
          <w:szCs w:val="28"/>
          <w:highlight w:val="none"/>
          <w:lang w:val="en-US" w:eastAsia="zh-CN" w:bidi="ar-SA"/>
        </w:rPr>
        <w:t>于2012年7月8日委托宁夏环境科学</w:t>
      </w:r>
      <w:r>
        <w:rPr>
          <w:rFonts w:hint="eastAsia" w:ascii="宋体" w:hAnsi="宋体" w:eastAsia="宋体" w:cs="宋体"/>
          <w:b w:val="0"/>
          <w:bCs w:val="0"/>
          <w:color w:val="000000"/>
          <w:kern w:val="0"/>
          <w:sz w:val="28"/>
          <w:szCs w:val="28"/>
          <w:lang w:val="en-US" w:eastAsia="zh-CN" w:bidi="ar-SA"/>
        </w:rPr>
        <w:t>设计研究院编制完成了《宁夏申银特钢股份有限公司300万吨/年特种钢铁工程环境影响报告书》</w:t>
      </w:r>
      <w:r>
        <w:rPr>
          <w:rFonts w:hint="eastAsia" w:ascii="宋体" w:hAnsi="宋体" w:cs="宋体"/>
          <w:b w:val="0"/>
          <w:bCs w:val="0"/>
          <w:color w:val="000000"/>
          <w:kern w:val="0"/>
          <w:sz w:val="28"/>
          <w:szCs w:val="28"/>
          <w:lang w:val="en-US" w:eastAsia="zh-CN" w:bidi="ar-SA"/>
        </w:rPr>
        <w:t>；于2013年6月15日</w:t>
      </w:r>
      <w:r>
        <w:rPr>
          <w:rFonts w:hint="eastAsia" w:ascii="宋体" w:hAnsi="宋体" w:eastAsia="宋体" w:cs="宋体"/>
          <w:b w:val="0"/>
          <w:bCs w:val="0"/>
          <w:color w:val="000000"/>
          <w:kern w:val="0"/>
          <w:sz w:val="28"/>
          <w:szCs w:val="28"/>
          <w:lang w:val="en-US" w:eastAsia="zh-CN" w:bidi="ar-SA"/>
        </w:rPr>
        <w:t>宁夏</w:t>
      </w:r>
      <w:r>
        <w:rPr>
          <w:rFonts w:hint="eastAsia" w:hAnsi="宋体" w:cs="宋体"/>
          <w:b w:val="0"/>
          <w:bCs w:val="0"/>
          <w:color w:val="000000"/>
          <w:kern w:val="0"/>
          <w:sz w:val="28"/>
          <w:szCs w:val="28"/>
          <w:lang w:val="en-US" w:eastAsia="zh-CN" w:bidi="ar-SA"/>
        </w:rPr>
        <w:t>回族自治区环境保护厅</w:t>
      </w:r>
      <w:r>
        <w:rPr>
          <w:rFonts w:hint="eastAsia" w:ascii="宋体" w:hAnsi="宋体" w:eastAsia="宋体" w:cs="宋体"/>
          <w:b w:val="0"/>
          <w:bCs w:val="0"/>
          <w:color w:val="000000"/>
          <w:kern w:val="0"/>
          <w:sz w:val="28"/>
          <w:szCs w:val="28"/>
          <w:lang w:val="zh-CN" w:eastAsia="zh-CN" w:bidi="ar-SA"/>
        </w:rPr>
        <w:t>关于</w:t>
      </w:r>
      <w:r>
        <w:rPr>
          <w:rFonts w:hint="eastAsia" w:hAnsi="宋体" w:cs="宋体"/>
          <w:b w:val="0"/>
          <w:bCs w:val="0"/>
          <w:color w:val="000000"/>
          <w:kern w:val="0"/>
          <w:sz w:val="28"/>
          <w:szCs w:val="28"/>
          <w:lang w:val="zh-CN" w:eastAsia="zh-CN" w:bidi="ar-SA"/>
        </w:rPr>
        <w:t>宁夏审银特岗股份有限公司循环经济</w:t>
      </w:r>
      <w:r>
        <w:rPr>
          <w:rFonts w:hint="eastAsia" w:hAnsi="宋体" w:cs="宋体"/>
          <w:b w:val="0"/>
          <w:bCs w:val="0"/>
          <w:color w:val="000000"/>
          <w:kern w:val="0"/>
          <w:sz w:val="28"/>
          <w:szCs w:val="28"/>
          <w:lang w:val="en-US" w:eastAsia="zh-CN" w:bidi="ar-SA"/>
        </w:rPr>
        <w:t>300万吨/年特种钢铁工程</w:t>
      </w:r>
      <w:r>
        <w:rPr>
          <w:rFonts w:hint="eastAsia" w:ascii="宋体" w:hAnsi="宋体" w:eastAsia="宋体" w:cs="宋体"/>
          <w:b w:val="0"/>
          <w:bCs w:val="0"/>
          <w:color w:val="000000"/>
          <w:kern w:val="0"/>
          <w:sz w:val="28"/>
          <w:szCs w:val="28"/>
          <w:lang w:val="en-US" w:eastAsia="zh-CN" w:bidi="ar-SA"/>
        </w:rPr>
        <w:t>环境影响评价报告书</w:t>
      </w:r>
      <w:r>
        <w:rPr>
          <w:rFonts w:hint="eastAsia" w:ascii="宋体" w:hAnsi="宋体" w:cs="宋体"/>
          <w:b w:val="0"/>
          <w:bCs w:val="0"/>
          <w:color w:val="000000"/>
          <w:kern w:val="0"/>
          <w:sz w:val="28"/>
          <w:szCs w:val="28"/>
          <w:lang w:val="en-US" w:eastAsia="zh-CN" w:bidi="ar-SA"/>
        </w:rPr>
        <w:t>进行了</w:t>
      </w:r>
      <w:r>
        <w:rPr>
          <w:rFonts w:hint="eastAsia" w:ascii="宋体" w:hAnsi="宋体" w:eastAsia="宋体" w:cs="宋体"/>
          <w:b w:val="0"/>
          <w:bCs w:val="0"/>
          <w:color w:val="000000"/>
          <w:kern w:val="0"/>
          <w:sz w:val="28"/>
          <w:szCs w:val="28"/>
          <w:lang w:val="en-US" w:eastAsia="zh-CN" w:bidi="ar-SA"/>
        </w:rPr>
        <w:t>批复</w:t>
      </w:r>
      <w:r>
        <w:rPr>
          <w:rFonts w:hint="eastAsia" w:ascii="宋体" w:hAnsi="宋体" w:cs="宋体"/>
          <w:b w:val="0"/>
          <w:bCs w:val="0"/>
          <w:color w:val="000000"/>
          <w:kern w:val="0"/>
          <w:sz w:val="28"/>
          <w:szCs w:val="28"/>
          <w:lang w:val="en-US" w:eastAsia="zh-CN" w:bidi="ar-SA"/>
        </w:rPr>
        <w:t>，</w:t>
      </w:r>
      <w:r>
        <w:rPr>
          <w:rFonts w:hint="eastAsia" w:hAnsi="宋体" w:cs="宋体"/>
          <w:sz w:val="28"/>
          <w:szCs w:val="28"/>
          <w:highlight w:val="none"/>
          <w:lang w:val="en-US" w:eastAsia="zh-CN"/>
        </w:rPr>
        <w:t>（</w:t>
      </w:r>
      <w:r>
        <w:rPr>
          <w:rFonts w:hint="eastAsia" w:hAnsi="宋体" w:cs="宋体"/>
          <w:b w:val="0"/>
          <w:bCs w:val="0"/>
          <w:color w:val="000000"/>
          <w:kern w:val="0"/>
          <w:sz w:val="28"/>
          <w:szCs w:val="28"/>
          <w:lang w:val="en-US" w:eastAsia="zh-CN" w:bidi="ar-SA"/>
        </w:rPr>
        <w:t xml:space="preserve">宁环审发 </w:t>
      </w:r>
      <w:r>
        <w:rPr>
          <w:rFonts w:hint="default"/>
          <w:spacing w:val="-3"/>
          <w:sz w:val="28"/>
          <w:szCs w:val="28"/>
          <w:lang w:val="en-US" w:eastAsia="zh-CN"/>
        </w:rPr>
        <w:t>【</w:t>
      </w:r>
      <w:r>
        <w:rPr>
          <w:rFonts w:hint="eastAsia" w:ascii="宋体" w:hAnsi="宋体" w:eastAsia="宋体" w:cs="宋体"/>
          <w:b w:val="0"/>
          <w:bCs w:val="0"/>
          <w:color w:val="000000"/>
          <w:kern w:val="0"/>
          <w:sz w:val="28"/>
          <w:szCs w:val="28"/>
          <w:lang w:val="zh-CN" w:eastAsia="zh-CN" w:bidi="ar-SA"/>
        </w:rPr>
        <w:t>20</w:t>
      </w:r>
      <w:r>
        <w:rPr>
          <w:rFonts w:hint="eastAsia" w:hAnsi="宋体" w:cs="宋体"/>
          <w:b w:val="0"/>
          <w:bCs w:val="0"/>
          <w:color w:val="000000"/>
          <w:kern w:val="0"/>
          <w:sz w:val="28"/>
          <w:szCs w:val="28"/>
          <w:lang w:val="en-US" w:eastAsia="zh-CN" w:bidi="ar-SA"/>
        </w:rPr>
        <w:t>13</w:t>
      </w:r>
      <w:r>
        <w:rPr>
          <w:rFonts w:hint="default"/>
          <w:spacing w:val="-3"/>
          <w:sz w:val="28"/>
          <w:szCs w:val="28"/>
          <w:lang w:val="en-US" w:eastAsia="zh-CN"/>
        </w:rPr>
        <w:t>】</w:t>
      </w:r>
      <w:r>
        <w:rPr>
          <w:rFonts w:hint="eastAsia" w:hAnsi="宋体" w:cs="宋体"/>
          <w:b w:val="0"/>
          <w:bCs w:val="0"/>
          <w:color w:val="000000"/>
          <w:kern w:val="0"/>
          <w:sz w:val="28"/>
          <w:szCs w:val="28"/>
          <w:lang w:val="en-US" w:eastAsia="zh-CN" w:bidi="ar-SA"/>
        </w:rPr>
        <w:t>36</w:t>
      </w:r>
      <w:r>
        <w:rPr>
          <w:rFonts w:hint="eastAsia" w:ascii="宋体" w:hAnsi="宋体" w:eastAsia="宋体" w:cs="宋体"/>
          <w:b w:val="0"/>
          <w:bCs w:val="0"/>
          <w:color w:val="000000"/>
          <w:kern w:val="0"/>
          <w:sz w:val="28"/>
          <w:szCs w:val="28"/>
          <w:lang w:val="zh-CN" w:eastAsia="zh-CN" w:bidi="ar-SA"/>
        </w:rPr>
        <w:t>号</w:t>
      </w:r>
      <w:r>
        <w:rPr>
          <w:rFonts w:hint="eastAsia" w:hAnsi="宋体" w:cs="宋体"/>
          <w:b w:val="0"/>
          <w:bCs w:val="0"/>
          <w:color w:val="000000"/>
          <w:kern w:val="0"/>
          <w:sz w:val="28"/>
          <w:szCs w:val="28"/>
          <w:lang w:val="en-US" w:eastAsia="zh-CN" w:bidi="ar-SA"/>
        </w:rPr>
        <w:t>）</w:t>
      </w:r>
      <w:r>
        <w:rPr>
          <w:rFonts w:hint="eastAsia" w:ascii="宋体" w:hAnsi="宋体" w:cs="宋体"/>
          <w:b w:val="0"/>
          <w:bCs w:val="0"/>
          <w:color w:val="000000"/>
          <w:kern w:val="0"/>
          <w:sz w:val="28"/>
          <w:szCs w:val="28"/>
          <w:lang w:val="zh-CN" w:eastAsia="zh-CN" w:bidi="ar-SA"/>
        </w:rPr>
        <w:t>。</w:t>
      </w:r>
      <w:r>
        <w:rPr>
          <w:rFonts w:hint="eastAsia" w:hAnsi="宋体" w:cs="宋体"/>
          <w:b w:val="0"/>
          <w:bCs w:val="0"/>
          <w:color w:val="000000"/>
          <w:kern w:val="0"/>
          <w:sz w:val="28"/>
          <w:szCs w:val="28"/>
          <w:lang w:val="en-US" w:eastAsia="zh-CN" w:bidi="ar-SA"/>
        </w:rPr>
        <w:t xml:space="preserve"> </w:t>
      </w:r>
    </w:p>
    <w:p>
      <w:pPr>
        <w:adjustRightInd w:val="0"/>
        <w:snapToGrid w:val="0"/>
        <w:spacing w:line="360" w:lineRule="auto"/>
        <w:ind w:firstLine="560" w:firstLineChars="200"/>
        <w:rPr>
          <w:rFonts w:hint="eastAsia" w:ascii="宋体" w:hAnsi="宋体" w:eastAsia="宋体" w:cs="宋体"/>
          <w:b w:val="0"/>
          <w:bCs w:val="0"/>
          <w:color w:val="000000"/>
          <w:kern w:val="0"/>
          <w:sz w:val="28"/>
          <w:szCs w:val="28"/>
          <w:lang w:val="en-US" w:eastAsia="zh-CN" w:bidi="ar-SA"/>
        </w:rPr>
      </w:pPr>
      <w:r>
        <w:rPr>
          <w:rFonts w:hint="eastAsia" w:hAnsi="宋体" w:cs="宋体"/>
          <w:b w:val="0"/>
          <w:bCs w:val="0"/>
          <w:color w:val="000000"/>
          <w:kern w:val="0"/>
          <w:sz w:val="28"/>
          <w:szCs w:val="28"/>
          <w:lang w:val="en-US" w:eastAsia="zh-CN" w:bidi="ar-SA"/>
        </w:rPr>
        <w:t>其分公司宁夏</w:t>
      </w:r>
      <w:r>
        <w:rPr>
          <w:rFonts w:hint="eastAsia" w:ascii="宋体" w:hAnsi="宋体" w:eastAsia="宋体" w:cs="宋体"/>
          <w:b w:val="0"/>
          <w:bCs w:val="0"/>
          <w:color w:val="000000"/>
          <w:kern w:val="0"/>
          <w:sz w:val="28"/>
          <w:szCs w:val="28"/>
          <w:lang w:val="en-US" w:eastAsia="zh-CN" w:bidi="ar-SA"/>
        </w:rPr>
        <w:t>申银循环综合利用有限公司</w:t>
      </w:r>
      <w:r>
        <w:rPr>
          <w:rFonts w:hint="eastAsia" w:hAnsi="宋体" w:cs="宋体"/>
          <w:b w:val="0"/>
          <w:bCs w:val="0"/>
          <w:color w:val="000000"/>
          <w:kern w:val="0"/>
          <w:sz w:val="28"/>
          <w:szCs w:val="28"/>
          <w:lang w:val="en-US" w:eastAsia="zh-CN" w:bidi="ar-SA"/>
        </w:rPr>
        <w:t>，规模为</w:t>
      </w:r>
      <w:r>
        <w:rPr>
          <w:rFonts w:hint="eastAsia" w:ascii="宋体" w:hAnsi="宋体" w:eastAsia="宋体" w:cs="宋体"/>
          <w:b w:val="0"/>
          <w:bCs w:val="0"/>
          <w:color w:val="000000"/>
          <w:kern w:val="0"/>
          <w:sz w:val="28"/>
          <w:szCs w:val="28"/>
          <w:lang w:val="en-US" w:eastAsia="zh-CN" w:bidi="ar-SA"/>
        </w:rPr>
        <w:t>6×25MW煤气综合利用发电机组</w:t>
      </w:r>
      <w:r>
        <w:rPr>
          <w:rFonts w:hint="eastAsia" w:hAnsi="宋体" w:cs="宋体"/>
          <w:b w:val="0"/>
          <w:bCs w:val="0"/>
          <w:color w:val="000000"/>
          <w:kern w:val="0"/>
          <w:sz w:val="28"/>
          <w:szCs w:val="28"/>
          <w:lang w:val="en-US" w:eastAsia="zh-CN" w:bidi="ar-SA"/>
        </w:rPr>
        <w:t>项目（以下简称“本项目”），于</w:t>
      </w:r>
      <w:r>
        <w:rPr>
          <w:rFonts w:hint="eastAsia" w:ascii="宋体" w:hAnsi="宋体" w:eastAsia="宋体" w:cs="宋体"/>
          <w:b w:val="0"/>
          <w:bCs w:val="0"/>
          <w:color w:val="000000"/>
          <w:kern w:val="0"/>
          <w:sz w:val="28"/>
          <w:szCs w:val="28"/>
          <w:lang w:val="en-US" w:eastAsia="zh-CN" w:bidi="ar-SA"/>
        </w:rPr>
        <w:t>2014 年 6 月20日更名</w:t>
      </w:r>
      <w:r>
        <w:rPr>
          <w:rFonts w:hint="eastAsia" w:hAnsi="宋体" w:cs="宋体"/>
          <w:b w:val="0"/>
          <w:bCs w:val="0"/>
          <w:color w:val="000000"/>
          <w:kern w:val="0"/>
          <w:sz w:val="28"/>
          <w:szCs w:val="28"/>
          <w:lang w:val="en-US" w:eastAsia="zh-CN" w:bidi="ar-SA"/>
        </w:rPr>
        <w:t>为</w:t>
      </w:r>
      <w:r>
        <w:rPr>
          <w:rFonts w:hint="eastAsia" w:ascii="宋体" w:hAnsi="宋体" w:eastAsia="宋体" w:cs="宋体"/>
          <w:b w:val="0"/>
          <w:bCs w:val="0"/>
          <w:color w:val="000000"/>
          <w:kern w:val="0"/>
          <w:sz w:val="28"/>
          <w:szCs w:val="28"/>
          <w:lang w:val="en-US" w:eastAsia="zh-CN" w:bidi="ar-SA"/>
        </w:rPr>
        <w:t>宁夏晟达通循环综合利用有限公司</w:t>
      </w:r>
      <w:r>
        <w:rPr>
          <w:rFonts w:hint="eastAsia" w:hAnsi="宋体" w:cs="宋体"/>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目前</w:t>
      </w:r>
      <w:r>
        <w:rPr>
          <w:rFonts w:hint="eastAsia" w:hAnsi="宋体" w:cs="宋体"/>
          <w:b w:val="0"/>
          <w:bCs w:val="0"/>
          <w:color w:val="000000"/>
          <w:kern w:val="0"/>
          <w:sz w:val="28"/>
          <w:szCs w:val="28"/>
          <w:lang w:val="en-US" w:eastAsia="zh-CN" w:bidi="ar-SA"/>
        </w:rPr>
        <w:t>企业</w:t>
      </w:r>
      <w:r>
        <w:rPr>
          <w:rFonts w:hint="eastAsia" w:ascii="宋体" w:hAnsi="宋体" w:eastAsia="宋体" w:cs="宋体"/>
          <w:b w:val="0"/>
          <w:bCs w:val="0"/>
          <w:color w:val="000000"/>
          <w:kern w:val="0"/>
          <w:sz w:val="28"/>
          <w:szCs w:val="28"/>
          <w:lang w:val="en-US" w:eastAsia="zh-CN" w:bidi="ar-SA"/>
        </w:rPr>
        <w:t>已建成6×25MW煤气综合利用发电机组</w:t>
      </w:r>
      <w:r>
        <w:rPr>
          <w:rFonts w:hint="eastAsia" w:hAnsi="宋体" w:cs="宋体"/>
          <w:b w:val="0"/>
          <w:bCs w:val="0"/>
          <w:color w:val="000000"/>
          <w:kern w:val="0"/>
          <w:sz w:val="28"/>
          <w:szCs w:val="28"/>
          <w:lang w:val="en-US" w:eastAsia="zh-CN" w:bidi="ar-SA"/>
        </w:rPr>
        <w:t>一期项目（1</w:t>
      </w:r>
      <w:r>
        <w:rPr>
          <w:rFonts w:hint="eastAsia" w:hAnsi="宋体" w:cs="宋体"/>
          <w:b w:val="0"/>
          <w:bCs w:val="0"/>
          <w:color w:val="000000"/>
          <w:kern w:val="0"/>
          <w:sz w:val="28"/>
          <w:szCs w:val="28"/>
          <w:vertAlign w:val="superscript"/>
          <w:lang w:val="en-US" w:eastAsia="zh-CN" w:bidi="ar-SA"/>
        </w:rPr>
        <w:t>#</w:t>
      </w:r>
      <w:r>
        <w:rPr>
          <w:rFonts w:hint="eastAsia" w:hAnsi="宋体" w:cs="宋体"/>
          <w:b w:val="0"/>
          <w:bCs w:val="0"/>
          <w:color w:val="000000"/>
          <w:kern w:val="0"/>
          <w:sz w:val="28"/>
          <w:szCs w:val="28"/>
          <w:lang w:val="en-US" w:eastAsia="zh-CN" w:bidi="ar-SA"/>
        </w:rPr>
        <w:t>、2</w:t>
      </w:r>
      <w:r>
        <w:rPr>
          <w:rFonts w:hint="eastAsia" w:hAnsi="宋体" w:cs="宋体"/>
          <w:b w:val="0"/>
          <w:bCs w:val="0"/>
          <w:color w:val="000000"/>
          <w:kern w:val="0"/>
          <w:sz w:val="28"/>
          <w:szCs w:val="28"/>
          <w:vertAlign w:val="superscript"/>
          <w:lang w:val="en-US" w:eastAsia="zh-CN" w:bidi="ar-SA"/>
        </w:rPr>
        <w:t>#</w:t>
      </w:r>
      <w:r>
        <w:rPr>
          <w:rFonts w:hint="eastAsia" w:hAnsi="宋体" w:cs="宋体"/>
          <w:b w:val="0"/>
          <w:bCs w:val="0"/>
          <w:color w:val="000000"/>
          <w:kern w:val="0"/>
          <w:sz w:val="28"/>
          <w:szCs w:val="28"/>
          <w:lang w:val="en-US" w:eastAsia="zh-CN" w:bidi="ar-SA"/>
        </w:rPr>
        <w:t>锅炉）。</w:t>
      </w:r>
    </w:p>
    <w:bookmarkEnd w:id="15"/>
    <w:p>
      <w:pPr>
        <w:adjustRightInd w:val="0"/>
        <w:snapToGrid w:val="0"/>
        <w:spacing w:line="360" w:lineRule="auto"/>
        <w:ind w:firstLine="560" w:firstLineChars="200"/>
        <w:rPr>
          <w:rFonts w:hint="eastAsia" w:hAnsi="宋体" w:cs="宋体"/>
          <w:b w:val="0"/>
          <w:bCs w:val="0"/>
          <w:color w:val="000000"/>
          <w:kern w:val="0"/>
          <w:sz w:val="28"/>
          <w:szCs w:val="28"/>
          <w:lang w:val="en-US" w:eastAsia="zh-CN" w:bidi="ar-SA"/>
        </w:rPr>
      </w:pPr>
      <w:r>
        <w:rPr>
          <w:rFonts w:hint="eastAsia" w:ascii="宋体" w:hAnsi="宋体" w:eastAsia="宋体" w:cs="宋体"/>
          <w:b w:val="0"/>
          <w:bCs w:val="0"/>
          <w:color w:val="000000"/>
          <w:kern w:val="0"/>
          <w:sz w:val="28"/>
          <w:szCs w:val="28"/>
          <w:lang w:val="en-US" w:eastAsia="zh-CN" w:bidi="ar-SA"/>
        </w:rPr>
        <w:t>本项</w:t>
      </w:r>
      <w:r>
        <w:rPr>
          <w:rFonts w:hint="eastAsia" w:hAnsi="宋体" w:cs="宋体"/>
          <w:b w:val="0"/>
          <w:bCs w:val="0"/>
          <w:color w:val="000000"/>
          <w:kern w:val="0"/>
          <w:sz w:val="28"/>
          <w:szCs w:val="28"/>
          <w:lang w:val="en-US" w:eastAsia="zh-CN" w:bidi="ar-SA"/>
        </w:rPr>
        <w:t>目于</w:t>
      </w:r>
      <w:r>
        <w:rPr>
          <w:rFonts w:hint="eastAsia" w:ascii="宋体" w:hAnsi="宋体" w:eastAsia="宋体" w:cs="宋体"/>
          <w:b w:val="0"/>
          <w:bCs w:val="0"/>
          <w:color w:val="auto"/>
          <w:kern w:val="0"/>
          <w:sz w:val="28"/>
          <w:szCs w:val="28"/>
          <w:highlight w:val="none"/>
          <w:lang w:val="en-US" w:eastAsia="zh-CN" w:bidi="ar-SA"/>
        </w:rPr>
        <w:t>201</w:t>
      </w:r>
      <w:r>
        <w:rPr>
          <w:rFonts w:hint="eastAsia" w:hAnsi="宋体" w:cs="宋体"/>
          <w:b w:val="0"/>
          <w:bCs w:val="0"/>
          <w:color w:val="auto"/>
          <w:kern w:val="0"/>
          <w:sz w:val="28"/>
          <w:szCs w:val="28"/>
          <w:highlight w:val="none"/>
          <w:lang w:val="en-US" w:eastAsia="zh-CN" w:bidi="ar-SA"/>
        </w:rPr>
        <w:t>2</w:t>
      </w:r>
      <w:r>
        <w:rPr>
          <w:rFonts w:hint="eastAsia" w:ascii="宋体" w:hAnsi="宋体" w:eastAsia="宋体" w:cs="宋体"/>
          <w:b w:val="0"/>
          <w:bCs w:val="0"/>
          <w:color w:val="auto"/>
          <w:kern w:val="0"/>
          <w:sz w:val="28"/>
          <w:szCs w:val="28"/>
          <w:highlight w:val="none"/>
          <w:lang w:val="en-US" w:eastAsia="zh-CN" w:bidi="ar-SA"/>
        </w:rPr>
        <w:t>年6月25日</w:t>
      </w:r>
      <w:r>
        <w:rPr>
          <w:rFonts w:hint="eastAsia" w:ascii="宋体" w:hAnsi="宋体" w:eastAsia="宋体" w:cs="宋体"/>
          <w:b w:val="0"/>
          <w:bCs w:val="0"/>
          <w:color w:val="000000"/>
          <w:kern w:val="0"/>
          <w:sz w:val="28"/>
          <w:szCs w:val="28"/>
          <w:lang w:val="en-US" w:eastAsia="zh-CN" w:bidi="ar-SA"/>
        </w:rPr>
        <w:t>开工建设</w:t>
      </w:r>
      <w:r>
        <w:rPr>
          <w:rFonts w:hint="eastAsia" w:ascii="宋体" w:hAnsi="宋体" w:cs="宋体"/>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highlight w:val="none"/>
          <w:lang w:val="en-US" w:eastAsia="zh-CN" w:bidi="ar-SA"/>
        </w:rPr>
        <w:t>201</w:t>
      </w:r>
      <w:r>
        <w:rPr>
          <w:rFonts w:hint="eastAsia" w:hAnsi="宋体" w:cs="宋体"/>
          <w:b w:val="0"/>
          <w:bCs w:val="0"/>
          <w:color w:val="000000"/>
          <w:kern w:val="0"/>
          <w:sz w:val="28"/>
          <w:szCs w:val="28"/>
          <w:highlight w:val="none"/>
          <w:lang w:val="en-US" w:eastAsia="zh-CN" w:bidi="ar-SA"/>
        </w:rPr>
        <w:t>3</w:t>
      </w:r>
      <w:r>
        <w:rPr>
          <w:rFonts w:hint="eastAsia" w:ascii="宋体" w:hAnsi="宋体" w:eastAsia="宋体" w:cs="宋体"/>
          <w:b w:val="0"/>
          <w:bCs w:val="0"/>
          <w:color w:val="000000"/>
          <w:kern w:val="0"/>
          <w:sz w:val="28"/>
          <w:szCs w:val="28"/>
          <w:highlight w:val="none"/>
          <w:lang w:val="en-US" w:eastAsia="zh-CN" w:bidi="ar-SA"/>
        </w:rPr>
        <w:t xml:space="preserve"> 年</w:t>
      </w:r>
      <w:r>
        <w:rPr>
          <w:rFonts w:hint="eastAsia" w:hAnsi="宋体" w:cs="宋体"/>
          <w:b w:val="0"/>
          <w:bCs w:val="0"/>
          <w:color w:val="000000"/>
          <w:kern w:val="0"/>
          <w:sz w:val="28"/>
          <w:szCs w:val="28"/>
          <w:highlight w:val="none"/>
          <w:lang w:val="en-US" w:eastAsia="zh-CN" w:bidi="ar-SA"/>
        </w:rPr>
        <w:t>8</w:t>
      </w:r>
      <w:r>
        <w:rPr>
          <w:rFonts w:hint="eastAsia" w:ascii="宋体" w:hAnsi="宋体" w:eastAsia="宋体" w:cs="宋体"/>
          <w:b w:val="0"/>
          <w:bCs w:val="0"/>
          <w:color w:val="000000"/>
          <w:kern w:val="0"/>
          <w:sz w:val="28"/>
          <w:szCs w:val="28"/>
          <w:highlight w:val="none"/>
          <w:lang w:val="en-US" w:eastAsia="zh-CN" w:bidi="ar-SA"/>
        </w:rPr>
        <w:t>月建成投</w:t>
      </w:r>
      <w:r>
        <w:rPr>
          <w:rFonts w:hint="eastAsia" w:ascii="宋体" w:hAnsi="宋体" w:eastAsia="宋体" w:cs="宋体"/>
          <w:b w:val="0"/>
          <w:bCs w:val="0"/>
          <w:color w:val="000000"/>
          <w:kern w:val="0"/>
          <w:sz w:val="28"/>
          <w:szCs w:val="28"/>
          <w:lang w:val="en-US" w:eastAsia="zh-CN" w:bidi="ar-SA"/>
        </w:rPr>
        <w:t>产试运行</w:t>
      </w:r>
      <w:r>
        <w:rPr>
          <w:rFonts w:hint="eastAsia" w:hAnsi="宋体" w:cs="宋体"/>
          <w:b w:val="0"/>
          <w:bCs w:val="0"/>
          <w:color w:val="000000"/>
          <w:kern w:val="0"/>
          <w:sz w:val="28"/>
          <w:szCs w:val="28"/>
          <w:lang w:val="en-US" w:eastAsia="zh-CN" w:bidi="ar-SA"/>
        </w:rPr>
        <w:t>，本次只对已建成的</w:t>
      </w:r>
      <w:r>
        <w:rPr>
          <w:rFonts w:hint="eastAsia" w:ascii="宋体" w:hAnsi="宋体" w:eastAsia="宋体" w:cs="宋体"/>
          <w:b w:val="0"/>
          <w:bCs w:val="0"/>
          <w:color w:val="000000"/>
          <w:kern w:val="0"/>
          <w:sz w:val="28"/>
          <w:szCs w:val="28"/>
          <w:lang w:val="en-US" w:eastAsia="zh-CN" w:bidi="ar-SA"/>
        </w:rPr>
        <w:t>6×25MW煤气综合利用发电机组</w:t>
      </w:r>
      <w:r>
        <w:rPr>
          <w:rFonts w:hint="eastAsia" w:hAnsi="宋体" w:cs="宋体"/>
          <w:b w:val="0"/>
          <w:bCs w:val="0"/>
          <w:color w:val="000000"/>
          <w:kern w:val="0"/>
          <w:sz w:val="28"/>
          <w:szCs w:val="28"/>
          <w:lang w:val="en-US" w:eastAsia="zh-CN" w:bidi="ar-SA"/>
        </w:rPr>
        <w:t>一期项目（1</w:t>
      </w:r>
      <w:r>
        <w:rPr>
          <w:rFonts w:hint="eastAsia" w:hAnsi="宋体" w:cs="宋体"/>
          <w:b w:val="0"/>
          <w:bCs w:val="0"/>
          <w:color w:val="000000"/>
          <w:kern w:val="0"/>
          <w:sz w:val="28"/>
          <w:szCs w:val="28"/>
          <w:vertAlign w:val="superscript"/>
          <w:lang w:val="en-US" w:eastAsia="zh-CN" w:bidi="ar-SA"/>
        </w:rPr>
        <w:t>#</w:t>
      </w:r>
      <w:r>
        <w:rPr>
          <w:rFonts w:hint="eastAsia" w:hAnsi="宋体" w:cs="宋体"/>
          <w:b w:val="0"/>
          <w:bCs w:val="0"/>
          <w:color w:val="000000"/>
          <w:kern w:val="0"/>
          <w:sz w:val="28"/>
          <w:szCs w:val="28"/>
          <w:lang w:val="en-US" w:eastAsia="zh-CN" w:bidi="ar-SA"/>
        </w:rPr>
        <w:t>、2</w:t>
      </w:r>
      <w:r>
        <w:rPr>
          <w:rFonts w:hint="eastAsia" w:hAnsi="宋体" w:cs="宋体"/>
          <w:b w:val="0"/>
          <w:bCs w:val="0"/>
          <w:color w:val="000000"/>
          <w:kern w:val="0"/>
          <w:sz w:val="28"/>
          <w:szCs w:val="28"/>
          <w:vertAlign w:val="superscript"/>
          <w:lang w:val="en-US" w:eastAsia="zh-CN" w:bidi="ar-SA"/>
        </w:rPr>
        <w:t>#</w:t>
      </w:r>
      <w:r>
        <w:rPr>
          <w:rFonts w:hint="eastAsia" w:hAnsi="宋体" w:cs="宋体"/>
          <w:b w:val="0"/>
          <w:bCs w:val="0"/>
          <w:color w:val="000000"/>
          <w:kern w:val="0"/>
          <w:sz w:val="28"/>
          <w:szCs w:val="28"/>
          <w:lang w:val="en-US" w:eastAsia="zh-CN" w:bidi="ar-SA"/>
        </w:rPr>
        <w:t>锅炉）进行</w:t>
      </w:r>
      <w:r>
        <w:rPr>
          <w:rFonts w:hint="eastAsia"/>
          <w:bCs/>
          <w:sz w:val="28"/>
          <w:szCs w:val="28"/>
          <w:lang w:val="en-US"/>
        </w:rPr>
        <w:t>竣工环保验收</w:t>
      </w:r>
      <w:r>
        <w:rPr>
          <w:rFonts w:hint="eastAsia" w:hAnsi="宋体" w:cs="宋体"/>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其余工程后期建设</w:t>
      </w:r>
      <w:r>
        <w:rPr>
          <w:rFonts w:hint="eastAsia" w:hAnsi="宋体" w:cs="宋体"/>
          <w:b w:val="0"/>
          <w:bCs w:val="0"/>
          <w:color w:val="000000"/>
          <w:kern w:val="0"/>
          <w:sz w:val="28"/>
          <w:szCs w:val="28"/>
          <w:lang w:val="en-US" w:eastAsia="zh-CN" w:bidi="ar-SA"/>
        </w:rPr>
        <w:t>，</w:t>
      </w:r>
      <w:r>
        <w:rPr>
          <w:rFonts w:hint="eastAsia" w:ascii="宋体" w:hAnsi="宋体" w:eastAsia="宋体" w:cs="宋体"/>
          <w:b w:val="0"/>
          <w:bCs w:val="0"/>
          <w:color w:val="000000"/>
          <w:kern w:val="0"/>
          <w:sz w:val="28"/>
          <w:szCs w:val="28"/>
          <w:lang w:val="en-US" w:eastAsia="zh-CN" w:bidi="ar-SA"/>
        </w:rPr>
        <w:t>另行验收</w:t>
      </w:r>
      <w:r>
        <w:rPr>
          <w:rFonts w:hint="eastAsia" w:hAnsi="宋体" w:cs="宋体"/>
          <w:b w:val="0"/>
          <w:bCs w:val="0"/>
          <w:color w:val="000000"/>
          <w:kern w:val="0"/>
          <w:sz w:val="28"/>
          <w:szCs w:val="28"/>
          <w:lang w:val="en-US" w:eastAsia="zh-CN" w:bidi="ar-SA"/>
        </w:rPr>
        <w:t>。</w:t>
      </w:r>
    </w:p>
    <w:p>
      <w:pPr>
        <w:adjustRightInd w:val="0"/>
        <w:snapToGrid w:val="0"/>
        <w:spacing w:line="360" w:lineRule="auto"/>
        <w:ind w:firstLine="560" w:firstLineChars="200"/>
        <w:rPr>
          <w:rFonts w:hint="eastAsia" w:ascii="宋体" w:hAnsi="宋体" w:cs="宋体"/>
          <w:b w:val="0"/>
          <w:bCs w:val="0"/>
          <w:color w:val="000000"/>
          <w:kern w:val="0"/>
          <w:sz w:val="28"/>
          <w:szCs w:val="28"/>
          <w:lang w:eastAsia="zh-CN"/>
        </w:rPr>
      </w:pPr>
      <w:r>
        <w:rPr>
          <w:sz w:val="28"/>
        </w:rPr>
        <mc:AlternateContent>
          <mc:Choice Requires="wps">
            <w:drawing>
              <wp:anchor distT="0" distB="0" distL="114300" distR="114300" simplePos="0" relativeHeight="251802624" behindDoc="0" locked="0" layoutInCell="1" allowOverlap="1">
                <wp:simplePos x="0" y="0"/>
                <wp:positionH relativeFrom="column">
                  <wp:posOffset>-15875</wp:posOffset>
                </wp:positionH>
                <wp:positionV relativeFrom="paragraph">
                  <wp:posOffset>1619250</wp:posOffset>
                </wp:positionV>
                <wp:extent cx="5743575" cy="6350"/>
                <wp:effectExtent l="0" t="0" r="0" b="0"/>
                <wp:wrapNone/>
                <wp:docPr id="23" name="直接连接符 23"/>
                <wp:cNvGraphicFramePr/>
                <a:graphic xmlns:a="http://schemas.openxmlformats.org/drawingml/2006/main">
                  <a:graphicData uri="http://schemas.microsoft.com/office/word/2010/wordprocessingShape">
                    <wps:wsp>
                      <wps:cNvCnPr/>
                      <wps:spPr>
                        <a:xfrm flipV="1">
                          <a:off x="0" y="0"/>
                          <a:ext cx="5743575"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25pt;margin-top:127.5pt;height:0.5pt;width:452.25pt;z-index:251802624;mso-width-relative:page;mso-height-relative:page;" filled="f" stroked="t" coordsize="21600,21600" o:gfxdata="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cd+snXAAAACgEAAA8AAAAAAAAAAQAgAAAAIgAAAGRycy9kb3ducmV2&#10;LnhtbFBLAQIUABQAAAAIAIdO4kCGzVRU/QEAAOIDAAAOAAAAAAAAAAEAIAAAACYBAABkcnMvZTJv&#10;RG9jLnhtbFBLBQYAAAAABgAGAFkBAACVBQAAAAA=&#10;">
                <v:fill on="f" focussize="0,0"/>
                <v:stroke color="#000000 [3200]" joinstyle="round"/>
                <v:imagedata o:title=""/>
                <o:lock v:ext="edit" aspectratio="f"/>
              </v:line>
            </w:pict>
          </mc:Fallback>
        </mc:AlternateContent>
      </w:r>
      <w:r>
        <w:rPr>
          <w:rFonts w:hint="eastAsia" w:ascii="宋体" w:hAnsi="宋体" w:cs="宋体"/>
          <w:b w:val="0"/>
          <w:bCs w:val="0"/>
          <w:color w:val="000000"/>
          <w:kern w:val="0"/>
          <w:sz w:val="28"/>
          <w:szCs w:val="28"/>
          <w:lang w:val="en-US" w:eastAsia="zh-CN"/>
        </w:rPr>
        <w:t>目前，</w:t>
      </w:r>
      <w:r>
        <w:rPr>
          <w:rFonts w:hint="eastAsia" w:ascii="宋体" w:hAnsi="宋体" w:cs="宋体"/>
          <w:b w:val="0"/>
          <w:bCs w:val="0"/>
          <w:color w:val="000000"/>
          <w:kern w:val="0"/>
          <w:sz w:val="28"/>
          <w:szCs w:val="28"/>
        </w:rPr>
        <w:t>各类生产装置</w:t>
      </w:r>
      <w:r>
        <w:rPr>
          <w:rFonts w:hint="eastAsia" w:hAnsi="宋体" w:cs="宋体"/>
          <w:b w:val="0"/>
          <w:bCs w:val="0"/>
          <w:color w:val="000000"/>
          <w:kern w:val="0"/>
          <w:sz w:val="28"/>
          <w:szCs w:val="28"/>
          <w:lang w:eastAsia="zh-CN"/>
        </w:rPr>
        <w:t>、</w:t>
      </w:r>
      <w:r>
        <w:rPr>
          <w:rFonts w:hint="eastAsia" w:ascii="宋体" w:hAnsi="宋体" w:cs="宋体"/>
          <w:b w:val="0"/>
          <w:bCs w:val="0"/>
          <w:color w:val="000000"/>
          <w:kern w:val="0"/>
          <w:sz w:val="28"/>
          <w:szCs w:val="28"/>
        </w:rPr>
        <w:t>生产设施和环保设施运行正常，具备建设项目竣工环境保护验收监测条件。根据国家有关规定要求，受</w:t>
      </w:r>
      <w:r>
        <w:rPr>
          <w:rFonts w:hint="eastAsia" w:ascii="宋体" w:hAnsi="宋体" w:eastAsia="宋体" w:cs="宋体"/>
          <w:b w:val="0"/>
          <w:bCs w:val="0"/>
          <w:color w:val="000000"/>
          <w:kern w:val="0"/>
          <w:sz w:val="28"/>
          <w:szCs w:val="28"/>
          <w:lang w:val="en-US" w:eastAsia="zh-CN" w:bidi="ar-SA"/>
        </w:rPr>
        <w:t>宁夏晟达通循环综合利用有限公司</w:t>
      </w:r>
      <w:r>
        <w:rPr>
          <w:rFonts w:hint="eastAsia" w:ascii="宋体" w:hAnsi="宋体" w:cs="宋体"/>
          <w:b w:val="0"/>
          <w:bCs w:val="0"/>
          <w:color w:val="000000"/>
          <w:kern w:val="0"/>
          <w:sz w:val="28"/>
          <w:szCs w:val="28"/>
        </w:rPr>
        <w:t>的委托，宁夏净之蓝环保技术有限公司承担该项目竣工环境保护验收监测工作。</w:t>
      </w:r>
      <w:r>
        <w:rPr>
          <w:rFonts w:hint="eastAsia"/>
          <w:bCs/>
          <w:sz w:val="28"/>
          <w:szCs w:val="28"/>
        </w:rPr>
        <w:t>20</w:t>
      </w:r>
      <w:r>
        <w:rPr>
          <w:rFonts w:hint="eastAsia"/>
          <w:bCs/>
          <w:sz w:val="28"/>
          <w:szCs w:val="28"/>
          <w:lang w:val="en-US"/>
        </w:rPr>
        <w:t>2</w:t>
      </w:r>
      <w:r>
        <w:rPr>
          <w:rFonts w:hint="eastAsia"/>
          <w:bCs/>
          <w:sz w:val="28"/>
          <w:szCs w:val="28"/>
          <w:lang w:val="en-US" w:eastAsia="zh-CN"/>
        </w:rPr>
        <w:t>2</w:t>
      </w:r>
      <w:r>
        <w:rPr>
          <w:rFonts w:hint="eastAsia"/>
          <w:bCs/>
          <w:sz w:val="28"/>
          <w:szCs w:val="28"/>
        </w:rPr>
        <w:t>年</w:t>
      </w:r>
      <w:r>
        <w:rPr>
          <w:rFonts w:hint="eastAsia"/>
          <w:bCs/>
          <w:sz w:val="28"/>
          <w:szCs w:val="28"/>
          <w:lang w:val="en-US" w:eastAsia="zh-CN"/>
        </w:rPr>
        <w:t>5</w:t>
      </w:r>
      <w:r>
        <w:rPr>
          <w:rFonts w:hint="eastAsia"/>
          <w:bCs/>
          <w:sz w:val="28"/>
          <w:szCs w:val="28"/>
        </w:rPr>
        <w:t>月</w:t>
      </w:r>
      <w:r>
        <w:rPr>
          <w:rFonts w:hint="eastAsia"/>
          <w:bCs/>
          <w:sz w:val="28"/>
          <w:szCs w:val="28"/>
          <w:lang w:val="en-US"/>
        </w:rPr>
        <w:t>2</w:t>
      </w:r>
      <w:r>
        <w:rPr>
          <w:rFonts w:hint="eastAsia"/>
          <w:bCs/>
          <w:sz w:val="28"/>
          <w:szCs w:val="28"/>
          <w:lang w:val="en-US" w:eastAsia="zh-CN"/>
        </w:rPr>
        <w:t>2</w:t>
      </w:r>
      <w:r>
        <w:rPr>
          <w:rFonts w:hint="eastAsia"/>
          <w:bCs/>
          <w:sz w:val="28"/>
          <w:szCs w:val="28"/>
        </w:rPr>
        <w:t>日，</w:t>
      </w:r>
      <w:r>
        <w:rPr>
          <w:rFonts w:hint="eastAsia" w:ascii="宋体" w:hAnsi="宋体" w:cs="宋体"/>
          <w:b w:val="0"/>
          <w:bCs w:val="0"/>
          <w:color w:val="000000"/>
          <w:kern w:val="0"/>
          <w:sz w:val="28"/>
          <w:szCs w:val="28"/>
        </w:rPr>
        <w:t>我公司有关技术人员深入现场进行实地踏勘，收集资料，于 202</w:t>
      </w:r>
      <w:r>
        <w:rPr>
          <w:rFonts w:hint="eastAsia" w:hAnsi="宋体" w:cs="宋体"/>
          <w:b w:val="0"/>
          <w:bCs w:val="0"/>
          <w:color w:val="000000"/>
          <w:kern w:val="0"/>
          <w:sz w:val="28"/>
          <w:szCs w:val="28"/>
          <w:lang w:val="en-US" w:eastAsia="zh-CN"/>
        </w:rPr>
        <w:t>2</w:t>
      </w:r>
      <w:r>
        <w:rPr>
          <w:rFonts w:hint="eastAsia" w:ascii="宋体" w:hAnsi="宋体" w:cs="宋体"/>
          <w:b w:val="0"/>
          <w:bCs w:val="0"/>
          <w:color w:val="000000"/>
          <w:kern w:val="0"/>
          <w:sz w:val="28"/>
          <w:szCs w:val="28"/>
        </w:rPr>
        <w:t xml:space="preserve"> </w:t>
      </w:r>
      <w:r>
        <w:rPr>
          <w:rFonts w:hint="eastAsia" w:ascii="宋体" w:hAnsi="宋体" w:cs="宋体"/>
          <w:b w:val="0"/>
          <w:bCs w:val="0"/>
          <w:color w:val="000000"/>
          <w:kern w:val="0"/>
          <w:sz w:val="28"/>
          <w:szCs w:val="28"/>
          <w:highlight w:val="none"/>
        </w:rPr>
        <w:t xml:space="preserve">年 </w:t>
      </w:r>
      <w:r>
        <w:rPr>
          <w:rFonts w:hint="eastAsia" w:hAnsi="宋体" w:cs="宋体"/>
          <w:b w:val="0"/>
          <w:bCs w:val="0"/>
          <w:color w:val="000000"/>
          <w:kern w:val="0"/>
          <w:sz w:val="28"/>
          <w:szCs w:val="28"/>
          <w:highlight w:val="none"/>
          <w:lang w:val="en-US" w:eastAsia="zh-CN"/>
        </w:rPr>
        <w:t>5</w:t>
      </w:r>
      <w:r>
        <w:rPr>
          <w:rFonts w:hint="eastAsia" w:ascii="宋体" w:hAnsi="宋体" w:cs="宋体"/>
          <w:b w:val="0"/>
          <w:bCs w:val="0"/>
          <w:color w:val="000000"/>
          <w:kern w:val="0"/>
          <w:sz w:val="28"/>
          <w:szCs w:val="28"/>
          <w:highlight w:val="none"/>
        </w:rPr>
        <w:t>月</w:t>
      </w:r>
      <w:r>
        <w:rPr>
          <w:rFonts w:hint="eastAsia" w:hAnsi="宋体" w:cs="宋体"/>
          <w:b w:val="0"/>
          <w:bCs w:val="0"/>
          <w:color w:val="000000"/>
          <w:kern w:val="0"/>
          <w:sz w:val="28"/>
          <w:szCs w:val="28"/>
          <w:highlight w:val="none"/>
          <w:lang w:val="en-US" w:eastAsia="zh-CN"/>
        </w:rPr>
        <w:t>26</w:t>
      </w:r>
      <w:r>
        <w:rPr>
          <w:rFonts w:hint="eastAsia" w:ascii="宋体" w:hAnsi="宋体" w:cs="宋体"/>
          <w:b w:val="0"/>
          <w:bCs w:val="0"/>
          <w:color w:val="000000"/>
          <w:kern w:val="0"/>
          <w:sz w:val="28"/>
          <w:szCs w:val="28"/>
          <w:highlight w:val="none"/>
        </w:rPr>
        <w:t xml:space="preserve"> 日</w:t>
      </w:r>
      <w:r>
        <w:rPr>
          <w:rFonts w:hint="eastAsia" w:hAnsi="宋体" w:cs="宋体"/>
          <w:b w:val="0"/>
          <w:bCs w:val="0"/>
          <w:color w:val="000000"/>
          <w:kern w:val="0"/>
          <w:sz w:val="28"/>
          <w:szCs w:val="28"/>
          <w:highlight w:val="none"/>
          <w:lang w:eastAsia="zh-CN"/>
        </w:rPr>
        <w:t>～</w:t>
      </w:r>
      <w:r>
        <w:rPr>
          <w:rFonts w:hint="eastAsia" w:hAnsi="宋体" w:cs="宋体"/>
          <w:b w:val="0"/>
          <w:bCs w:val="0"/>
          <w:color w:val="000000"/>
          <w:kern w:val="0"/>
          <w:sz w:val="28"/>
          <w:szCs w:val="28"/>
          <w:highlight w:val="none"/>
          <w:lang w:val="en-US" w:eastAsia="zh-CN"/>
        </w:rPr>
        <w:t>6月1</w:t>
      </w:r>
      <w:r>
        <w:rPr>
          <w:rFonts w:hint="eastAsia" w:ascii="宋体" w:hAnsi="宋体" w:cs="宋体"/>
          <w:b w:val="0"/>
          <w:bCs w:val="0"/>
          <w:color w:val="000000"/>
          <w:kern w:val="0"/>
          <w:sz w:val="28"/>
          <w:szCs w:val="28"/>
          <w:highlight w:val="none"/>
        </w:rPr>
        <w:t>日对</w:t>
      </w:r>
      <w:r>
        <w:rPr>
          <w:rFonts w:hint="eastAsia"/>
          <w:bCs/>
          <w:sz w:val="28"/>
          <w:szCs w:val="28"/>
        </w:rPr>
        <w:t>该</w:t>
      </w:r>
      <w:r>
        <w:rPr>
          <w:rFonts w:hint="eastAsia" w:ascii="宋体" w:hAnsi="宋体" w:cs="宋体"/>
          <w:b w:val="0"/>
          <w:bCs w:val="0"/>
          <w:color w:val="000000"/>
          <w:kern w:val="0"/>
          <w:sz w:val="28"/>
          <w:szCs w:val="28"/>
        </w:rPr>
        <w:t>项目的环保设施运行情况进行现场监测。根据该项目环境影响报告书和批复，结合国家有关建设项目竣工验收监测工作的技术要求和相关资料，综合监测数据分析，编制完成了《</w:t>
      </w:r>
      <w:r>
        <w:rPr>
          <w:rFonts w:hint="eastAsia" w:ascii="宋体" w:hAnsi="宋体" w:cs="宋体"/>
          <w:b w:val="0"/>
          <w:bCs w:val="0"/>
          <w:color w:val="000000"/>
          <w:kern w:val="0"/>
          <w:sz w:val="28"/>
          <w:szCs w:val="28"/>
          <w:lang w:val="en-US" w:eastAsia="zh-CN"/>
        </w:rPr>
        <w:t>宁夏晟达通循环综合利用有限公司6×25兆瓦煤气综合利用发电机组一期项目（1#、2#锅炉）</w:t>
      </w:r>
      <w:r>
        <w:rPr>
          <w:rFonts w:hint="eastAsia" w:ascii="宋体" w:hAnsi="宋体" w:cs="宋体"/>
          <w:b w:val="0"/>
          <w:bCs w:val="0"/>
          <w:color w:val="000000"/>
          <w:kern w:val="0"/>
          <w:sz w:val="28"/>
          <w:szCs w:val="28"/>
        </w:rPr>
        <w:t>境保护验收监测报告》</w:t>
      </w:r>
      <w:r>
        <w:rPr>
          <w:rFonts w:hint="eastAsia" w:ascii="宋体" w:hAnsi="宋体" w:cs="宋体"/>
          <w:b w:val="0"/>
          <w:bCs w:val="0"/>
          <w:color w:val="000000"/>
          <w:kern w:val="0"/>
          <w:sz w:val="28"/>
          <w:szCs w:val="28"/>
          <w:lang w:eastAsia="zh-CN"/>
        </w:rPr>
        <w:t>。</w:t>
      </w:r>
    </w:p>
    <w:p>
      <w:pPr>
        <w:pStyle w:val="5"/>
        <w:tabs>
          <w:tab w:val="left" w:pos="312"/>
        </w:tabs>
        <w:spacing w:before="0" w:after="0" w:line="360" w:lineRule="auto"/>
        <w:rPr>
          <w:rFonts w:ascii="宋体" w:hAnsi="宋体" w:cs="宋体"/>
        </w:rPr>
      </w:pPr>
      <w:bookmarkStart w:id="16" w:name="_Toc26035"/>
      <w:r>
        <w:rPr>
          <w:rFonts w:hint="eastAsia" w:ascii="宋体" w:hAnsi="宋体" w:cs="宋体"/>
        </w:rPr>
        <w:t>2 验收</w:t>
      </w:r>
      <w:r>
        <w:rPr>
          <w:rFonts w:hint="eastAsia" w:ascii="宋体" w:hAnsi="宋体" w:cs="宋体"/>
          <w:lang w:eastAsia="zh-CN"/>
        </w:rPr>
        <w:t>检</w:t>
      </w:r>
      <w:r>
        <w:rPr>
          <w:rFonts w:hint="eastAsia" w:ascii="宋体" w:hAnsi="宋体" w:cs="宋体"/>
        </w:rPr>
        <w:t>测依据</w:t>
      </w:r>
      <w:bookmarkEnd w:id="16"/>
    </w:p>
    <w:p>
      <w:pPr>
        <w:spacing w:line="360" w:lineRule="auto"/>
        <w:ind w:left="280" w:hanging="280" w:hangingChars="100"/>
        <w:rPr>
          <w:rFonts w:ascii="宋体" w:hAnsi="宋体" w:cs="宋体"/>
          <w:color w:val="000000"/>
          <w:kern w:val="0"/>
          <w:szCs w:val="28"/>
          <w:highlight w:val="none"/>
        </w:rPr>
      </w:pPr>
      <w:r>
        <w:rPr>
          <w:rFonts w:hint="eastAsia" w:hAnsi="宋体" w:cs="宋体"/>
          <w:color w:val="000000"/>
          <w:sz w:val="28"/>
          <w:szCs w:val="28"/>
        </w:rPr>
        <w:t>（1）</w:t>
      </w:r>
      <w:r>
        <w:rPr>
          <w:rFonts w:hint="eastAsia" w:ascii="宋体" w:hAnsi="宋体" w:eastAsia="宋体" w:cs="宋体"/>
          <w:b w:val="0"/>
          <w:bCs w:val="0"/>
          <w:color w:val="000000"/>
          <w:kern w:val="0"/>
          <w:sz w:val="28"/>
          <w:szCs w:val="28"/>
          <w:lang w:val="en-US" w:eastAsia="zh-CN" w:bidi="ar-SA"/>
        </w:rPr>
        <w:t>宁夏晟达通循环综合利用有限公司</w:t>
      </w:r>
      <w:r>
        <w:rPr>
          <w:rFonts w:hint="eastAsia" w:hAnsi="宋体" w:cs="宋体"/>
          <w:color w:val="000000"/>
          <w:sz w:val="28"/>
          <w:szCs w:val="28"/>
        </w:rPr>
        <w:t>，项目竣工验收环境保护验收</w:t>
      </w:r>
      <w:r>
        <w:rPr>
          <w:rFonts w:hint="eastAsia" w:ascii="宋体" w:hAnsi="宋体" w:eastAsia="宋体" w:cs="宋体"/>
          <w:color w:val="000000"/>
          <w:kern w:val="0"/>
          <w:sz w:val="28"/>
          <w:szCs w:val="28"/>
          <w:highlight w:val="none"/>
          <w:lang w:val="zh-CN" w:eastAsia="zh-CN" w:bidi="ar-SA"/>
        </w:rPr>
        <w:t>《</w:t>
      </w:r>
      <w:r>
        <w:rPr>
          <w:rFonts w:hint="eastAsia" w:hAnsi="宋体" w:cs="宋体"/>
          <w:color w:val="000000"/>
          <w:sz w:val="28"/>
          <w:szCs w:val="28"/>
        </w:rPr>
        <w:t>委托书</w:t>
      </w:r>
      <w:r>
        <w:rPr>
          <w:rFonts w:hint="eastAsia" w:ascii="宋体" w:hAnsi="宋体" w:cs="宋体"/>
          <w:color w:val="000000" w:themeColor="text1"/>
          <w:kern w:val="0"/>
          <w:szCs w:val="28"/>
          <w14:textFill>
            <w14:solidFill>
              <w14:schemeClr w14:val="tx1"/>
            </w14:solidFill>
          </w14:textFill>
        </w:rPr>
        <w:t>》</w:t>
      </w:r>
      <w:r>
        <w:rPr>
          <w:rFonts w:hint="eastAsia" w:hAnsi="宋体" w:cs="宋体"/>
          <w:sz w:val="28"/>
          <w:szCs w:val="28"/>
          <w:highlight w:val="none"/>
          <w:lang w:val="en-US" w:eastAsia="zh-CN"/>
        </w:rPr>
        <w:t>（</w:t>
      </w:r>
      <w:r>
        <w:rPr>
          <w:rFonts w:hint="eastAsia" w:hAnsi="宋体" w:cs="宋体"/>
          <w:color w:val="000000"/>
          <w:sz w:val="28"/>
          <w:szCs w:val="28"/>
          <w:highlight w:val="none"/>
        </w:rPr>
        <w:t>202</w:t>
      </w:r>
      <w:r>
        <w:rPr>
          <w:rFonts w:hint="eastAsia" w:hAnsi="宋体" w:cs="宋体"/>
          <w:color w:val="000000"/>
          <w:sz w:val="28"/>
          <w:szCs w:val="28"/>
          <w:highlight w:val="none"/>
          <w:lang w:val="en-US" w:eastAsia="zh-CN"/>
        </w:rPr>
        <w:t>2</w:t>
      </w:r>
      <w:r>
        <w:rPr>
          <w:rFonts w:hint="eastAsia" w:hAnsi="宋体" w:cs="宋体"/>
          <w:color w:val="000000"/>
          <w:sz w:val="28"/>
          <w:szCs w:val="28"/>
          <w:highlight w:val="none"/>
        </w:rPr>
        <w:t>年</w:t>
      </w:r>
      <w:r>
        <w:rPr>
          <w:rFonts w:hint="eastAsia" w:hAnsi="宋体" w:cs="宋体"/>
          <w:color w:val="000000"/>
          <w:sz w:val="28"/>
          <w:szCs w:val="28"/>
          <w:highlight w:val="none"/>
          <w:lang w:val="en-US" w:eastAsia="zh-CN"/>
        </w:rPr>
        <w:t>5</w:t>
      </w:r>
      <w:r>
        <w:rPr>
          <w:rFonts w:hint="eastAsia" w:hAnsi="宋体" w:cs="宋体"/>
          <w:color w:val="000000"/>
          <w:sz w:val="28"/>
          <w:szCs w:val="28"/>
          <w:highlight w:val="none"/>
        </w:rPr>
        <w:t>月</w:t>
      </w:r>
      <w:r>
        <w:rPr>
          <w:rFonts w:hint="eastAsia" w:hAnsi="宋体" w:cs="宋体"/>
          <w:color w:val="000000"/>
          <w:sz w:val="28"/>
          <w:szCs w:val="28"/>
          <w:highlight w:val="none"/>
          <w:lang w:val="en-US" w:eastAsia="zh-CN"/>
        </w:rPr>
        <w:t>28</w:t>
      </w:r>
      <w:r>
        <w:rPr>
          <w:rFonts w:hint="eastAsia" w:hAnsi="宋体" w:cs="宋体"/>
          <w:color w:val="000000"/>
          <w:sz w:val="28"/>
          <w:szCs w:val="28"/>
          <w:highlight w:val="none"/>
        </w:rPr>
        <w:t>日</w:t>
      </w:r>
      <w:r>
        <w:rPr>
          <w:rFonts w:hint="eastAsia" w:hAnsi="宋体" w:cs="宋体"/>
          <w:sz w:val="28"/>
          <w:szCs w:val="28"/>
          <w:highlight w:val="none"/>
          <w:lang w:val="en-US" w:eastAsia="zh-CN"/>
        </w:rPr>
        <w:t>）</w:t>
      </w:r>
      <w:r>
        <w:rPr>
          <w:rFonts w:hint="eastAsia" w:hAnsi="宋体" w:cs="宋体"/>
          <w:color w:val="000000"/>
          <w:sz w:val="28"/>
          <w:szCs w:val="28"/>
          <w:highlight w:val="none"/>
        </w:rPr>
        <w:t>；</w:t>
      </w:r>
    </w:p>
    <w:p>
      <w:pPr>
        <w:pStyle w:val="35"/>
        <w:numPr>
          <w:ilvl w:val="0"/>
          <w:numId w:val="0"/>
        </w:numPr>
        <w:spacing w:line="364" w:lineRule="auto"/>
        <w:ind w:left="280" w:leftChars="0" w:right="238" w:rightChars="0" w:hanging="280" w:hangingChars="100"/>
        <w:rPr>
          <w:color w:val="000000" w:themeColor="text1"/>
          <w14:textFill>
            <w14:solidFill>
              <w14:schemeClr w14:val="tx1"/>
            </w14:solidFill>
          </w14:textFill>
        </w:rPr>
      </w:pPr>
      <w:r>
        <w:rPr>
          <w:rFonts w:hint="eastAsia" w:hAnsi="宋体" w:cs="宋体"/>
          <w:color w:val="000000"/>
          <w:sz w:val="28"/>
          <w:szCs w:val="28"/>
        </w:rPr>
        <w:t>（</w:t>
      </w:r>
      <w:r>
        <w:rPr>
          <w:rFonts w:hint="eastAsia" w:hAnsi="宋体" w:cs="宋体"/>
          <w:color w:val="000000"/>
          <w:sz w:val="28"/>
          <w:szCs w:val="28"/>
          <w:lang w:val="en-US" w:eastAsia="zh-CN"/>
        </w:rPr>
        <w:t>2</w:t>
      </w:r>
      <w:r>
        <w:rPr>
          <w:rFonts w:hint="eastAsia" w:hAnsi="宋体" w:cs="宋体"/>
          <w:color w:val="000000"/>
          <w:sz w:val="28"/>
          <w:szCs w:val="28"/>
        </w:rPr>
        <w:t>）</w:t>
      </w:r>
      <w:r>
        <w:rPr>
          <w:rFonts w:hint="eastAsia" w:ascii="宋体" w:hAnsi="宋体" w:eastAsia="宋体" w:cs="宋体"/>
          <w:b w:val="0"/>
          <w:bCs w:val="0"/>
          <w:color w:val="000000"/>
          <w:kern w:val="0"/>
          <w:sz w:val="28"/>
          <w:szCs w:val="28"/>
          <w:lang w:val="en-US" w:eastAsia="zh-CN" w:bidi="ar-SA"/>
        </w:rPr>
        <w:t>宁夏</w:t>
      </w:r>
      <w:r>
        <w:rPr>
          <w:rFonts w:hint="eastAsia" w:hAnsi="宋体" w:cs="宋体"/>
          <w:b w:val="0"/>
          <w:bCs w:val="0"/>
          <w:color w:val="000000"/>
          <w:kern w:val="0"/>
          <w:sz w:val="28"/>
          <w:szCs w:val="28"/>
          <w:lang w:val="en-US" w:eastAsia="zh-CN" w:bidi="ar-SA"/>
        </w:rPr>
        <w:t>回族自治区环境保护厅</w:t>
      </w:r>
      <w:r>
        <w:rPr>
          <w:rFonts w:hint="eastAsia" w:ascii="宋体" w:hAnsi="宋体" w:eastAsia="宋体" w:cs="宋体"/>
          <w:color w:val="000000"/>
          <w:kern w:val="0"/>
          <w:sz w:val="28"/>
          <w:szCs w:val="28"/>
          <w:highlight w:val="none"/>
          <w:lang w:val="zh-CN" w:eastAsia="zh-CN" w:bidi="ar-SA"/>
        </w:rPr>
        <w:t>《关于</w:t>
      </w:r>
      <w:r>
        <w:rPr>
          <w:rFonts w:hint="eastAsia" w:ascii="宋体" w:hAnsi="宋体" w:eastAsia="宋体" w:cs="宋体"/>
          <w:b w:val="0"/>
          <w:bCs w:val="0"/>
          <w:color w:val="000000"/>
          <w:kern w:val="0"/>
          <w:sz w:val="28"/>
          <w:szCs w:val="28"/>
          <w:lang w:val="en-US" w:eastAsia="zh-CN"/>
        </w:rPr>
        <w:t>&lt;</w:t>
      </w:r>
      <w:r>
        <w:rPr>
          <w:rFonts w:hint="eastAsia" w:ascii="宋体" w:hAnsi="宋体" w:eastAsia="宋体" w:cs="宋体"/>
          <w:color w:val="000000"/>
          <w:kern w:val="0"/>
          <w:sz w:val="28"/>
          <w:szCs w:val="28"/>
          <w:highlight w:val="none"/>
          <w:lang w:val="zh-CN" w:eastAsia="zh-CN" w:bidi="ar-SA"/>
        </w:rPr>
        <w:t>宁</w:t>
      </w:r>
      <w:r>
        <w:rPr>
          <w:rFonts w:hint="eastAsia" w:ascii="宋体" w:hAnsi="宋体" w:eastAsia="宋体" w:cs="宋体"/>
          <w:b w:val="0"/>
          <w:bCs w:val="0"/>
          <w:color w:val="000000"/>
          <w:kern w:val="0"/>
          <w:sz w:val="28"/>
          <w:szCs w:val="28"/>
          <w:lang w:val="zh-CN" w:eastAsia="zh-CN" w:bidi="ar-SA"/>
        </w:rPr>
        <w:t>夏</w:t>
      </w:r>
      <w:r>
        <w:rPr>
          <w:rFonts w:hint="eastAsia" w:hAnsi="宋体" w:cs="宋体"/>
          <w:b w:val="0"/>
          <w:bCs w:val="0"/>
          <w:color w:val="000000"/>
          <w:kern w:val="0"/>
          <w:sz w:val="28"/>
          <w:szCs w:val="28"/>
          <w:lang w:val="zh-CN" w:eastAsia="zh-CN" w:bidi="ar-SA"/>
        </w:rPr>
        <w:t>宁夏审银特岗股份有限公司</w:t>
      </w:r>
      <w:r>
        <w:rPr>
          <w:rFonts w:hint="eastAsia" w:hAnsi="宋体" w:cs="宋体"/>
          <w:b w:val="0"/>
          <w:bCs w:val="0"/>
          <w:color w:val="000000"/>
          <w:kern w:val="0"/>
          <w:sz w:val="28"/>
          <w:szCs w:val="28"/>
          <w:lang w:val="en-US" w:eastAsia="zh-CN" w:bidi="ar-SA"/>
        </w:rPr>
        <w:t xml:space="preserve">                  </w:t>
      </w:r>
      <w:r>
        <w:rPr>
          <w:rFonts w:hint="eastAsia" w:hAnsi="宋体" w:cs="宋体"/>
          <w:b w:val="0"/>
          <w:bCs w:val="0"/>
          <w:color w:val="000000"/>
          <w:kern w:val="0"/>
          <w:sz w:val="28"/>
          <w:szCs w:val="28"/>
          <w:lang w:val="zh-CN" w:eastAsia="zh-CN" w:bidi="ar-SA"/>
        </w:rPr>
        <w:t>循环经济</w:t>
      </w:r>
      <w:r>
        <w:rPr>
          <w:rFonts w:hint="eastAsia" w:hAnsi="宋体" w:cs="宋体"/>
          <w:b w:val="0"/>
          <w:bCs w:val="0"/>
          <w:color w:val="000000"/>
          <w:kern w:val="0"/>
          <w:sz w:val="28"/>
          <w:szCs w:val="28"/>
          <w:lang w:val="en-US" w:eastAsia="zh-CN" w:bidi="ar-SA"/>
        </w:rPr>
        <w:t>300万吨/年特种钢铁工程</w:t>
      </w:r>
      <w:r>
        <w:rPr>
          <w:rFonts w:hint="eastAsia" w:ascii="宋体" w:hAnsi="宋体" w:eastAsia="宋体" w:cs="宋体"/>
          <w:b w:val="0"/>
          <w:bCs w:val="0"/>
          <w:color w:val="000000"/>
          <w:kern w:val="0"/>
          <w:sz w:val="28"/>
          <w:szCs w:val="28"/>
          <w:lang w:val="en-US" w:eastAsia="zh-CN" w:bidi="ar-SA"/>
        </w:rPr>
        <w:t>环境影响评价报告书&gt;</w:t>
      </w:r>
      <w:r>
        <w:rPr>
          <w:rFonts w:hint="eastAsia" w:ascii="宋体" w:hAnsi="宋体" w:cs="宋体"/>
          <w:color w:val="000000" w:themeColor="text1"/>
          <w:kern w:val="0"/>
          <w:szCs w:val="28"/>
          <w14:textFill>
            <w14:solidFill>
              <w14:schemeClr w14:val="tx1"/>
            </w14:solidFill>
          </w14:textFill>
        </w:rPr>
        <w:t>的批复》</w:t>
      </w:r>
      <w:r>
        <w:rPr>
          <w:rFonts w:hint="eastAsia" w:ascii="宋体" w:hAnsi="宋体" w:cs="宋体"/>
          <w:color w:val="000000" w:themeColor="text1"/>
          <w:kern w:val="0"/>
          <w:szCs w:val="28"/>
          <w:lang w:val="en-US" w:eastAsia="zh-CN"/>
          <w14:textFill>
            <w14:solidFill>
              <w14:schemeClr w14:val="tx1"/>
            </w14:solidFill>
          </w14:textFill>
        </w:rPr>
        <w:t xml:space="preserve"> </w:t>
      </w:r>
      <w:r>
        <w:rPr>
          <w:rFonts w:hint="eastAsia" w:hAnsi="宋体" w:cs="宋体"/>
          <w:sz w:val="28"/>
          <w:szCs w:val="28"/>
          <w:highlight w:val="none"/>
          <w:lang w:val="en-US" w:eastAsia="zh-CN"/>
        </w:rPr>
        <w:t>（</w:t>
      </w:r>
      <w:r>
        <w:rPr>
          <w:rFonts w:hint="eastAsia" w:hAnsi="宋体" w:cs="宋体"/>
          <w:b w:val="0"/>
          <w:bCs w:val="0"/>
          <w:color w:val="000000"/>
          <w:kern w:val="0"/>
          <w:sz w:val="28"/>
          <w:szCs w:val="28"/>
          <w:lang w:val="en-US" w:eastAsia="zh-CN" w:bidi="ar-SA"/>
        </w:rPr>
        <w:t>宁环审发</w:t>
      </w:r>
      <w:r>
        <w:rPr>
          <w:rFonts w:hint="default"/>
          <w:spacing w:val="-3"/>
          <w:sz w:val="28"/>
          <w:szCs w:val="28"/>
          <w:lang w:val="en-US" w:eastAsia="zh-CN"/>
        </w:rPr>
        <w:t>【201</w:t>
      </w:r>
      <w:r>
        <w:rPr>
          <w:rFonts w:hint="eastAsia"/>
          <w:spacing w:val="-3"/>
          <w:sz w:val="28"/>
          <w:szCs w:val="28"/>
          <w:lang w:val="en-US" w:eastAsia="zh-CN"/>
        </w:rPr>
        <w:t>3</w:t>
      </w:r>
      <w:r>
        <w:rPr>
          <w:rFonts w:hint="default"/>
          <w:spacing w:val="-3"/>
          <w:sz w:val="28"/>
          <w:szCs w:val="28"/>
          <w:lang w:val="en-US" w:eastAsia="zh-CN"/>
        </w:rPr>
        <w:t>】</w:t>
      </w:r>
      <w:r>
        <w:rPr>
          <w:rFonts w:hint="eastAsia" w:ascii="宋体" w:hAnsi="宋体" w:eastAsia="宋体" w:cs="宋体"/>
          <w:color w:val="000000"/>
          <w:kern w:val="0"/>
          <w:sz w:val="28"/>
          <w:szCs w:val="28"/>
          <w:highlight w:val="none"/>
          <w:lang w:val="en-US" w:eastAsia="zh-CN" w:bidi="ar-SA"/>
        </w:rPr>
        <w:t>36</w:t>
      </w:r>
      <w:r>
        <w:rPr>
          <w:rFonts w:hint="eastAsia" w:ascii="宋体" w:hAnsi="宋体" w:eastAsia="宋体" w:cs="宋体"/>
          <w:color w:val="000000"/>
          <w:kern w:val="0"/>
          <w:sz w:val="28"/>
          <w:szCs w:val="28"/>
          <w:highlight w:val="none"/>
          <w:lang w:val="zh-CN" w:eastAsia="zh-CN" w:bidi="ar-SA"/>
        </w:rPr>
        <w:t>号</w:t>
      </w:r>
      <w:r>
        <w:rPr>
          <w:rFonts w:hint="eastAsia" w:hAnsi="宋体" w:cs="宋体"/>
          <w:sz w:val="28"/>
          <w:szCs w:val="28"/>
          <w:highlight w:val="none"/>
          <w:lang w:val="en-US" w:eastAsia="zh-CN"/>
        </w:rPr>
        <w:t>）（2013年6月15日）</w:t>
      </w:r>
      <w:r>
        <w:rPr>
          <w:color w:val="000000" w:themeColor="text1"/>
          <w14:textFill>
            <w14:solidFill>
              <w14:schemeClr w14:val="tx1"/>
            </w14:solidFill>
          </w14:textFill>
        </w:rPr>
        <w:t>；</w:t>
      </w:r>
    </w:p>
    <w:p>
      <w:pPr>
        <w:pStyle w:val="35"/>
        <w:numPr>
          <w:ilvl w:val="0"/>
          <w:numId w:val="0"/>
        </w:numPr>
        <w:spacing w:line="364" w:lineRule="auto"/>
        <w:ind w:leftChars="0" w:right="238" w:rightChars="0"/>
        <w:rPr>
          <w:rFonts w:ascii="宋体" w:hAnsi="宋体" w:cs="宋体"/>
          <w:color w:val="000000"/>
          <w:kern w:val="0"/>
          <w:szCs w:val="28"/>
        </w:rPr>
      </w:pPr>
      <w:r>
        <w:rPr>
          <w:rFonts w:hint="eastAsia" w:hAnsi="宋体" w:cs="宋体"/>
          <w:color w:val="000000"/>
          <w:sz w:val="28"/>
          <w:szCs w:val="28"/>
        </w:rPr>
        <w:t>（</w:t>
      </w:r>
      <w:r>
        <w:rPr>
          <w:rFonts w:hint="eastAsia" w:hAnsi="宋体" w:cs="宋体"/>
          <w:color w:val="000000"/>
          <w:sz w:val="28"/>
          <w:szCs w:val="28"/>
          <w:lang w:val="en-US" w:eastAsia="zh-CN"/>
        </w:rPr>
        <w:t>3</w:t>
      </w:r>
      <w:r>
        <w:rPr>
          <w:rFonts w:hint="eastAsia" w:hAnsi="宋体" w:cs="宋体"/>
          <w:color w:val="000000"/>
          <w:sz w:val="28"/>
          <w:szCs w:val="28"/>
        </w:rPr>
        <w:t>）</w:t>
      </w:r>
      <w:r>
        <w:rPr>
          <w:rFonts w:hint="eastAsia" w:ascii="宋体" w:hAnsi="宋体" w:cs="宋体"/>
          <w:color w:val="000000"/>
          <w:kern w:val="0"/>
          <w:szCs w:val="28"/>
        </w:rPr>
        <w:t>公司</w:t>
      </w:r>
      <w:r>
        <w:rPr>
          <w:rFonts w:hint="eastAsia" w:ascii="宋体" w:hAnsi="宋体" w:cs="宋体"/>
          <w:color w:val="000000"/>
          <w:kern w:val="0"/>
          <w:szCs w:val="28"/>
          <w:lang w:eastAsia="zh-CN"/>
        </w:rPr>
        <w:t>信息</w:t>
      </w:r>
      <w:r>
        <w:rPr>
          <w:rFonts w:hint="eastAsia" w:ascii="宋体" w:hAnsi="宋体" w:cs="宋体"/>
          <w:color w:val="000000"/>
          <w:kern w:val="0"/>
          <w:szCs w:val="28"/>
        </w:rPr>
        <w:t>变更通知书</w:t>
      </w:r>
      <w:r>
        <w:rPr>
          <w:rFonts w:hint="eastAsia" w:ascii="宋体" w:hAnsi="宋体" w:cs="宋体"/>
          <w:color w:val="000000"/>
          <w:kern w:val="0"/>
          <w:szCs w:val="28"/>
          <w:lang w:val="en-US" w:eastAsia="zh-CN"/>
        </w:rPr>
        <w:t xml:space="preserve"> </w:t>
      </w:r>
      <w:r>
        <w:rPr>
          <w:rFonts w:hint="eastAsia" w:hAnsi="宋体" w:cs="宋体"/>
          <w:sz w:val="28"/>
          <w:szCs w:val="28"/>
          <w:highlight w:val="none"/>
          <w:lang w:val="en-US" w:eastAsia="zh-CN"/>
        </w:rPr>
        <w:t>（</w:t>
      </w:r>
      <w:r>
        <w:rPr>
          <w:rFonts w:hint="eastAsia" w:ascii="宋体" w:hAnsi="宋体" w:cs="宋体"/>
          <w:color w:val="000000"/>
          <w:kern w:val="0"/>
          <w:szCs w:val="28"/>
          <w:lang w:val="en-US" w:eastAsia="zh-CN"/>
        </w:rPr>
        <w:t>2021年7月13日</w:t>
      </w:r>
      <w:r>
        <w:rPr>
          <w:rFonts w:hint="eastAsia" w:hAnsi="宋体" w:cs="宋体"/>
          <w:sz w:val="28"/>
          <w:szCs w:val="28"/>
          <w:highlight w:val="none"/>
          <w:lang w:val="en-US" w:eastAsia="zh-CN"/>
        </w:rPr>
        <w:t>）</w:t>
      </w:r>
      <w:r>
        <w:rPr>
          <w:rFonts w:hint="eastAsia" w:ascii="宋体" w:hAnsi="宋体" w:cs="宋体"/>
          <w:color w:val="000000"/>
          <w:kern w:val="0"/>
          <w:szCs w:val="28"/>
        </w:rPr>
        <w:t>；</w:t>
      </w:r>
    </w:p>
    <w:p>
      <w:pPr>
        <w:pStyle w:val="35"/>
        <w:numPr>
          <w:ilvl w:val="0"/>
          <w:numId w:val="0"/>
        </w:numPr>
        <w:spacing w:line="364" w:lineRule="auto"/>
        <w:ind w:left="280" w:leftChars="0" w:right="238" w:rightChars="0" w:hanging="280" w:hangingChars="100"/>
        <w:rPr>
          <w:rFonts w:hint="eastAsia" w:hAnsi="宋体" w:cs="宋体"/>
          <w:sz w:val="28"/>
          <w:szCs w:val="28"/>
          <w:highlight w:val="none"/>
          <w:lang w:val="en-US" w:eastAsia="zh-CN"/>
        </w:rPr>
      </w:pPr>
      <w:r>
        <w:rPr>
          <w:rFonts w:hint="eastAsia" w:hAnsi="宋体" w:cs="宋体"/>
          <w:color w:val="000000"/>
          <w:sz w:val="28"/>
          <w:szCs w:val="28"/>
        </w:rPr>
        <w:t>（</w:t>
      </w:r>
      <w:r>
        <w:rPr>
          <w:rFonts w:hint="eastAsia" w:hAnsi="宋体" w:cs="宋体"/>
          <w:color w:val="000000"/>
          <w:sz w:val="28"/>
          <w:szCs w:val="28"/>
          <w:lang w:val="en-US" w:eastAsia="zh-CN"/>
        </w:rPr>
        <w:t>4</w:t>
      </w:r>
      <w:r>
        <w:rPr>
          <w:rFonts w:hint="eastAsia" w:hAnsi="宋体" w:cs="宋体"/>
          <w:color w:val="000000"/>
          <w:sz w:val="28"/>
          <w:szCs w:val="28"/>
        </w:rPr>
        <w:t>）</w:t>
      </w:r>
      <w:r>
        <w:rPr>
          <w:rFonts w:hint="eastAsia" w:ascii="宋体" w:hAnsi="宋体" w:eastAsia="宋体" w:cs="宋体"/>
          <w:color w:val="000000"/>
          <w:kern w:val="0"/>
          <w:sz w:val="28"/>
          <w:szCs w:val="28"/>
          <w:highlight w:val="none"/>
          <w:lang w:val="zh-CN" w:eastAsia="zh-CN" w:bidi="ar-SA"/>
        </w:rPr>
        <w:t>《关于宁</w:t>
      </w:r>
      <w:r>
        <w:rPr>
          <w:rFonts w:hint="eastAsia" w:ascii="宋体" w:hAnsi="宋体" w:eastAsia="宋体" w:cs="宋体"/>
          <w:b w:val="0"/>
          <w:bCs w:val="0"/>
          <w:color w:val="000000"/>
          <w:kern w:val="0"/>
          <w:sz w:val="28"/>
          <w:szCs w:val="28"/>
          <w:lang w:val="zh-CN" w:eastAsia="zh-CN" w:bidi="ar-SA"/>
        </w:rPr>
        <w:t>夏</w:t>
      </w:r>
      <w:r>
        <w:rPr>
          <w:rFonts w:hint="eastAsia" w:hAnsi="宋体" w:cs="宋体"/>
          <w:b w:val="0"/>
          <w:bCs w:val="0"/>
          <w:color w:val="000000"/>
          <w:kern w:val="0"/>
          <w:sz w:val="28"/>
          <w:szCs w:val="28"/>
          <w:lang w:val="zh-CN" w:eastAsia="zh-CN" w:bidi="ar-SA"/>
        </w:rPr>
        <w:t>宁夏审银特岗股份有限公司循环经济</w:t>
      </w:r>
      <w:r>
        <w:rPr>
          <w:rFonts w:hint="eastAsia" w:hAnsi="宋体" w:cs="宋体"/>
          <w:b w:val="0"/>
          <w:bCs w:val="0"/>
          <w:color w:val="000000"/>
          <w:kern w:val="0"/>
          <w:sz w:val="28"/>
          <w:szCs w:val="28"/>
          <w:lang w:val="en-US" w:eastAsia="zh-CN" w:bidi="ar-SA"/>
        </w:rPr>
        <w:t>300万吨/年特种钢铁工程</w:t>
      </w:r>
      <w:r>
        <w:rPr>
          <w:rFonts w:hint="eastAsia" w:hAnsi="宋体" w:cs="宋体"/>
          <w:sz w:val="28"/>
          <w:szCs w:val="28"/>
          <w:highlight w:val="none"/>
          <w:lang w:val="en-US" w:eastAsia="zh-CN"/>
        </w:rPr>
        <w:t>备案通知书</w:t>
      </w:r>
      <w:r>
        <w:rPr>
          <w:rFonts w:hint="eastAsia" w:ascii="宋体" w:hAnsi="宋体" w:cs="宋体"/>
          <w:color w:val="000000" w:themeColor="text1"/>
          <w:kern w:val="0"/>
          <w:szCs w:val="28"/>
          <w14:textFill>
            <w14:solidFill>
              <w14:schemeClr w14:val="tx1"/>
            </w14:solidFill>
          </w14:textFill>
        </w:rPr>
        <w:t>》</w:t>
      </w:r>
      <w:r>
        <w:rPr>
          <w:rFonts w:hint="eastAsia" w:hAnsi="宋体" w:cs="宋体"/>
          <w:sz w:val="28"/>
          <w:szCs w:val="28"/>
          <w:highlight w:val="none"/>
          <w:lang w:val="en-US" w:eastAsia="zh-CN"/>
        </w:rPr>
        <w:t>（</w:t>
      </w:r>
      <w:r>
        <w:rPr>
          <w:rFonts w:hint="eastAsia" w:hAnsi="宋体" w:cs="宋体"/>
          <w:sz w:val="28"/>
          <w:szCs w:val="28"/>
          <w:highlight w:val="none"/>
          <w:lang w:eastAsia="zh-CN"/>
        </w:rPr>
        <w:t>宁发改备案</w:t>
      </w:r>
      <w:r>
        <w:rPr>
          <w:rFonts w:hint="default"/>
          <w:spacing w:val="-3"/>
          <w:sz w:val="28"/>
          <w:szCs w:val="28"/>
          <w:lang w:val="en-US" w:eastAsia="zh-CN"/>
        </w:rPr>
        <w:t>【</w:t>
      </w:r>
      <w:r>
        <w:rPr>
          <w:rFonts w:hint="eastAsia" w:hAnsi="宋体" w:cs="宋体"/>
          <w:sz w:val="28"/>
          <w:szCs w:val="28"/>
          <w:highlight w:val="none"/>
          <w:lang w:val="en-US" w:eastAsia="zh-CN"/>
        </w:rPr>
        <w:t>2015</w:t>
      </w:r>
      <w:r>
        <w:rPr>
          <w:rFonts w:hint="default"/>
          <w:spacing w:val="-3"/>
          <w:sz w:val="28"/>
          <w:szCs w:val="28"/>
          <w:lang w:val="en-US" w:eastAsia="zh-CN"/>
        </w:rPr>
        <w:t>】</w:t>
      </w:r>
      <w:r>
        <w:rPr>
          <w:rFonts w:hint="eastAsia" w:hAnsi="宋体" w:cs="宋体"/>
          <w:sz w:val="28"/>
          <w:szCs w:val="28"/>
          <w:highlight w:val="none"/>
          <w:lang w:val="en-US" w:eastAsia="zh-CN"/>
        </w:rPr>
        <w:t>4号）（2015年4月1日）；</w:t>
      </w:r>
    </w:p>
    <w:p>
      <w:pPr>
        <w:pStyle w:val="35"/>
        <w:numPr>
          <w:ilvl w:val="0"/>
          <w:numId w:val="0"/>
        </w:numPr>
        <w:spacing w:line="364" w:lineRule="auto"/>
        <w:ind w:left="280" w:leftChars="0" w:right="238" w:rightChars="0" w:hanging="280" w:hangingChars="100"/>
        <w:rPr>
          <w:rFonts w:hint="eastAsia" w:hAnsi="宋体" w:cs="宋体"/>
          <w:sz w:val="28"/>
          <w:szCs w:val="28"/>
          <w:highlight w:val="none"/>
          <w:lang w:val="en-US" w:eastAsia="zh-CN"/>
        </w:rPr>
      </w:pPr>
      <w:r>
        <w:rPr>
          <w:rFonts w:hint="eastAsia" w:hAnsi="宋体" w:cs="宋体"/>
          <w:color w:val="000000"/>
          <w:sz w:val="28"/>
          <w:szCs w:val="28"/>
        </w:rPr>
        <w:t>（</w:t>
      </w:r>
      <w:r>
        <w:rPr>
          <w:rFonts w:hint="eastAsia" w:hAnsi="宋体" w:cs="宋体"/>
          <w:color w:val="000000"/>
          <w:sz w:val="28"/>
          <w:szCs w:val="28"/>
          <w:lang w:val="en-US" w:eastAsia="zh-CN"/>
        </w:rPr>
        <w:t>5</w:t>
      </w:r>
      <w:r>
        <w:rPr>
          <w:rFonts w:hint="eastAsia" w:hAnsi="宋体" w:cs="宋体"/>
          <w:color w:val="000000"/>
          <w:sz w:val="28"/>
          <w:szCs w:val="28"/>
        </w:rPr>
        <w:t>）</w:t>
      </w:r>
      <w:r>
        <w:rPr>
          <w:rFonts w:hint="eastAsia" w:ascii="宋体" w:hAnsi="宋体" w:eastAsia="宋体" w:cs="宋体"/>
          <w:color w:val="000000"/>
          <w:kern w:val="0"/>
          <w:sz w:val="28"/>
          <w:szCs w:val="28"/>
          <w:highlight w:val="none"/>
          <w:lang w:val="zh-CN" w:eastAsia="zh-CN" w:bidi="ar-SA"/>
        </w:rPr>
        <w:t>《</w:t>
      </w:r>
      <w:r>
        <w:rPr>
          <w:rFonts w:hint="eastAsia" w:hAnsi="宋体" w:cs="宋体"/>
          <w:sz w:val="28"/>
          <w:szCs w:val="28"/>
          <w:highlight w:val="none"/>
          <w:lang w:val="en-US" w:eastAsia="zh-CN"/>
        </w:rPr>
        <w:t>排污许可证</w:t>
      </w:r>
      <w:r>
        <w:rPr>
          <w:rFonts w:hint="eastAsia" w:ascii="宋体" w:hAnsi="宋体" w:cs="宋体"/>
          <w:color w:val="000000" w:themeColor="text1"/>
          <w:kern w:val="0"/>
          <w:szCs w:val="28"/>
          <w14:textFill>
            <w14:solidFill>
              <w14:schemeClr w14:val="tx1"/>
            </w14:solidFill>
          </w14:textFill>
        </w:rPr>
        <w:t>》</w:t>
      </w:r>
      <w:r>
        <w:rPr>
          <w:rFonts w:hint="eastAsia" w:hAnsi="宋体" w:cs="宋体"/>
          <w:sz w:val="28"/>
          <w:szCs w:val="28"/>
          <w:highlight w:val="none"/>
          <w:lang w:val="en-US" w:eastAsia="zh-CN"/>
        </w:rPr>
        <w:t>证书编号：916502005962381319001V  （2020年4月22日） ；</w:t>
      </w:r>
    </w:p>
    <w:p>
      <w:pPr>
        <w:pStyle w:val="35"/>
        <w:numPr>
          <w:ilvl w:val="0"/>
          <w:numId w:val="0"/>
        </w:numPr>
        <w:spacing w:line="364" w:lineRule="auto"/>
        <w:ind w:leftChars="0" w:right="238" w:rightChars="0"/>
        <w:rPr>
          <w:rFonts w:hint="eastAsia" w:ascii="宋体" w:hAnsi="宋体" w:cs="宋体"/>
          <w:color w:val="000000"/>
          <w:kern w:val="0"/>
          <w:szCs w:val="28"/>
        </w:rPr>
      </w:pPr>
      <w:r>
        <w:rPr>
          <w:rFonts w:hint="eastAsia" w:hAnsi="宋体" w:cs="宋体"/>
          <w:color w:val="000000"/>
          <w:sz w:val="28"/>
          <w:szCs w:val="28"/>
        </w:rPr>
        <w:t>（</w:t>
      </w:r>
      <w:r>
        <w:rPr>
          <w:rFonts w:hint="eastAsia" w:hAnsi="宋体" w:cs="宋体"/>
          <w:color w:val="000000"/>
          <w:sz w:val="28"/>
          <w:szCs w:val="28"/>
          <w:lang w:val="en-US" w:eastAsia="zh-CN"/>
        </w:rPr>
        <w:t>6</w:t>
      </w:r>
      <w:r>
        <w:rPr>
          <w:rFonts w:hint="eastAsia" w:hAnsi="宋体" w:cs="宋体"/>
          <w:color w:val="000000"/>
          <w:sz w:val="28"/>
          <w:szCs w:val="28"/>
        </w:rPr>
        <w:t>）</w:t>
      </w:r>
      <w:r>
        <w:rPr>
          <w:rFonts w:hint="eastAsia" w:ascii="宋体" w:hAnsi="宋体" w:cs="宋体"/>
          <w:color w:val="000000"/>
          <w:kern w:val="0"/>
          <w:szCs w:val="28"/>
        </w:rPr>
        <w:t>生产安全事故及</w:t>
      </w:r>
      <w:r>
        <w:rPr>
          <w:rFonts w:hint="eastAsia" w:ascii="宋体" w:hAnsi="宋体" w:eastAsia="宋体" w:cs="宋体"/>
          <w:color w:val="000000"/>
          <w:kern w:val="0"/>
          <w:sz w:val="28"/>
          <w:szCs w:val="28"/>
          <w:highlight w:val="none"/>
          <w:lang w:val="zh-CN" w:eastAsia="zh-CN" w:bidi="ar-SA"/>
        </w:rPr>
        <w:t>《</w:t>
      </w:r>
      <w:r>
        <w:rPr>
          <w:rFonts w:hint="eastAsia" w:ascii="宋体" w:hAnsi="宋体" w:cs="宋体"/>
          <w:color w:val="000000"/>
          <w:kern w:val="0"/>
          <w:szCs w:val="28"/>
        </w:rPr>
        <w:t>突发环境事件应急预案</w:t>
      </w:r>
      <w:r>
        <w:rPr>
          <w:rFonts w:hint="eastAsia" w:ascii="宋体" w:hAnsi="宋体" w:cs="宋体"/>
          <w:color w:val="000000" w:themeColor="text1"/>
          <w:kern w:val="0"/>
          <w:szCs w:val="28"/>
          <w14:textFill>
            <w14:solidFill>
              <w14:schemeClr w14:val="tx1"/>
            </w14:solidFill>
          </w14:textFill>
        </w:rPr>
        <w:t>》</w:t>
      </w:r>
      <w:r>
        <w:rPr>
          <w:rFonts w:hint="eastAsia" w:hAnsi="宋体" w:cs="宋体"/>
          <w:sz w:val="28"/>
          <w:szCs w:val="28"/>
          <w:highlight w:val="none"/>
          <w:lang w:val="en-US" w:eastAsia="zh-CN"/>
        </w:rPr>
        <w:t>（</w:t>
      </w:r>
      <w:r>
        <w:rPr>
          <w:rFonts w:hint="eastAsia" w:ascii="宋体" w:hAnsi="宋体" w:cs="宋体"/>
          <w:color w:val="000000" w:themeColor="text1"/>
          <w:kern w:val="0"/>
          <w:szCs w:val="28"/>
          <w:lang w:val="en-US" w:eastAsia="zh-CN"/>
          <w14:textFill>
            <w14:solidFill>
              <w14:schemeClr w14:val="tx1"/>
            </w14:solidFill>
          </w14:textFill>
        </w:rPr>
        <w:t>2020年10月12日</w:t>
      </w:r>
      <w:r>
        <w:rPr>
          <w:rFonts w:hint="eastAsia" w:hAnsi="宋体" w:cs="宋体"/>
          <w:sz w:val="28"/>
          <w:szCs w:val="28"/>
          <w:highlight w:val="none"/>
          <w:lang w:val="en-US" w:eastAsia="zh-CN"/>
        </w:rPr>
        <w:t>）</w:t>
      </w:r>
      <w:r>
        <w:rPr>
          <w:rFonts w:hint="eastAsia" w:ascii="宋体" w:hAnsi="宋体" w:cs="宋体"/>
          <w:color w:val="000000"/>
          <w:kern w:val="0"/>
          <w:szCs w:val="28"/>
        </w:rPr>
        <w:t>；</w:t>
      </w:r>
    </w:p>
    <w:p>
      <w:pPr>
        <w:pStyle w:val="35"/>
        <w:numPr>
          <w:ilvl w:val="0"/>
          <w:numId w:val="0"/>
        </w:numPr>
        <w:spacing w:line="364" w:lineRule="auto"/>
        <w:ind w:leftChars="0" w:right="238" w:rightChars="0"/>
        <w:rPr>
          <w:rFonts w:hint="eastAsia" w:ascii="宋体" w:hAnsi="宋体" w:cs="宋体"/>
          <w:color w:val="000000"/>
          <w:kern w:val="0"/>
          <w:szCs w:val="28"/>
        </w:rPr>
      </w:pPr>
      <w:r>
        <w:rPr>
          <w:rFonts w:hint="eastAsia" w:hAnsi="宋体" w:cs="宋体"/>
          <w:color w:val="000000"/>
          <w:sz w:val="28"/>
          <w:szCs w:val="28"/>
        </w:rPr>
        <w:t>（</w:t>
      </w:r>
      <w:r>
        <w:rPr>
          <w:rFonts w:hint="eastAsia" w:hAnsi="宋体" w:cs="宋体"/>
          <w:color w:val="000000"/>
          <w:sz w:val="28"/>
          <w:szCs w:val="28"/>
          <w:lang w:val="en-US" w:eastAsia="zh-CN"/>
        </w:rPr>
        <w:t>7</w:t>
      </w:r>
      <w:r>
        <w:rPr>
          <w:rFonts w:hint="eastAsia" w:hAnsi="宋体" w:cs="宋体"/>
          <w:color w:val="000000"/>
          <w:sz w:val="28"/>
          <w:szCs w:val="28"/>
        </w:rPr>
        <w:t>）</w:t>
      </w:r>
      <w:r>
        <w:rPr>
          <w:rFonts w:hint="eastAsia" w:ascii="宋体" w:hAnsi="宋体" w:cs="宋体"/>
          <w:color w:val="000000"/>
          <w:kern w:val="0"/>
          <w:szCs w:val="28"/>
        </w:rPr>
        <w:t>建设单位提供的其它资料。</w:t>
      </w:r>
    </w:p>
    <w:p>
      <w:pPr>
        <w:pStyle w:val="5"/>
        <w:spacing w:before="0" w:after="0" w:line="360" w:lineRule="auto"/>
        <w:rPr>
          <w:rFonts w:hint="eastAsia" w:ascii="宋体" w:hAnsi="宋体" w:cs="宋体"/>
          <w:szCs w:val="32"/>
        </w:rPr>
      </w:pPr>
      <w:bookmarkStart w:id="17" w:name="_Toc7606"/>
      <w:r>
        <w:rPr>
          <w:rFonts w:hint="eastAsia" w:ascii="宋体" w:hAnsi="宋体" w:cs="宋体"/>
          <w:szCs w:val="32"/>
        </w:rPr>
        <w:t>3 建设项目概况</w:t>
      </w:r>
      <w:bookmarkEnd w:id="17"/>
    </w:p>
    <w:p>
      <w:pPr>
        <w:pStyle w:val="6"/>
        <w:spacing w:before="0" w:after="0" w:line="360" w:lineRule="auto"/>
        <w:ind w:left="0" w:leftChars="0" w:firstLine="0" w:firstLineChars="0"/>
        <w:jc w:val="left"/>
        <w:rPr>
          <w:rFonts w:ascii="宋体" w:hAnsi="宋体" w:cs="宋体"/>
          <w:szCs w:val="28"/>
        </w:rPr>
      </w:pPr>
      <w:bookmarkStart w:id="18" w:name="_Toc19113"/>
      <w:r>
        <w:rPr>
          <w:rFonts w:hint="eastAsia" w:ascii="宋体" w:hAnsi="宋体" w:cs="宋体"/>
        </w:rPr>
        <w:t>3.1项目</w:t>
      </w:r>
      <w:r>
        <w:rPr>
          <w:rFonts w:hint="eastAsia" w:ascii="宋体" w:hAnsi="宋体" w:cs="宋体"/>
          <w:szCs w:val="28"/>
        </w:rPr>
        <w:t>建设名称、地点及建设性质</w:t>
      </w:r>
      <w:bookmarkEnd w:id="18"/>
    </w:p>
    <w:p>
      <w:pPr>
        <w:spacing w:line="360" w:lineRule="auto"/>
        <w:ind w:firstLine="560" w:firstLineChars="200"/>
        <w:rPr>
          <w:rFonts w:hint="eastAsia" w:ascii="宋体" w:hAnsi="宋体" w:eastAsia="宋体" w:cs="宋体"/>
          <w:color w:val="000000"/>
          <w:kern w:val="0"/>
          <w:sz w:val="28"/>
          <w:szCs w:val="28"/>
          <w:lang w:val="zh-CN" w:eastAsia="zh-CN" w:bidi="ar-SA"/>
        </w:rPr>
      </w:pPr>
      <w:bookmarkStart w:id="19" w:name="_Toc14442"/>
      <w:r>
        <w:rPr>
          <w:rFonts w:hint="eastAsia" w:ascii="宋体" w:hAnsi="宋体" w:eastAsia="宋体" w:cs="宋体"/>
          <w:color w:val="000000"/>
          <w:kern w:val="0"/>
          <w:sz w:val="28"/>
          <w:szCs w:val="28"/>
          <w:lang w:val="zh-CN" w:eastAsia="zh-CN" w:bidi="ar-SA"/>
        </w:rPr>
        <w:t>⑴ 建设单位：</w:t>
      </w:r>
      <w:r>
        <w:rPr>
          <w:rFonts w:hint="eastAsia" w:ascii="宋体" w:hAnsi="宋体" w:eastAsia="宋体" w:cs="宋体"/>
          <w:b w:val="0"/>
          <w:bCs w:val="0"/>
          <w:color w:val="000000"/>
          <w:kern w:val="0"/>
          <w:sz w:val="28"/>
          <w:szCs w:val="28"/>
          <w:lang w:val="en-US" w:eastAsia="zh-CN" w:bidi="ar-SA"/>
        </w:rPr>
        <w:t>宁夏晟达通循环综合利用有限公司</w:t>
      </w:r>
      <w:r>
        <w:rPr>
          <w:rFonts w:hint="eastAsia" w:ascii="宋体" w:hAnsi="宋体" w:eastAsia="宋体" w:cs="宋体"/>
          <w:color w:val="000000"/>
          <w:kern w:val="0"/>
          <w:sz w:val="28"/>
          <w:szCs w:val="28"/>
          <w:lang w:val="zh-CN" w:eastAsia="zh-CN" w:bidi="ar-SA"/>
        </w:rPr>
        <w:t>；</w:t>
      </w:r>
      <w:bookmarkEnd w:id="19"/>
    </w:p>
    <w:p>
      <w:pPr>
        <w:spacing w:line="360" w:lineRule="auto"/>
        <w:ind w:firstLine="560" w:firstLineChars="200"/>
        <w:rPr>
          <w:rFonts w:hint="eastAsia" w:ascii="宋体" w:hAnsi="宋体" w:eastAsia="宋体" w:cs="宋体"/>
          <w:b w:val="0"/>
          <w:bCs w:val="0"/>
          <w:color w:val="000000"/>
          <w:kern w:val="0"/>
          <w:sz w:val="28"/>
          <w:szCs w:val="28"/>
          <w:lang w:val="zh-CN" w:eastAsia="zh-CN" w:bidi="ar-SA"/>
        </w:rPr>
      </w:pPr>
      <w:r>
        <w:rPr>
          <w:rFonts w:hint="eastAsia" w:ascii="宋体" w:hAnsi="宋体" w:eastAsia="宋体" w:cs="宋体"/>
          <w:color w:val="000000"/>
          <w:kern w:val="0"/>
          <w:sz w:val="28"/>
          <w:szCs w:val="28"/>
          <w:lang w:val="zh-CN" w:eastAsia="zh-CN" w:bidi="ar-SA"/>
        </w:rPr>
        <w:t>⑵ 项目名称</w:t>
      </w:r>
      <w:r>
        <w:rPr>
          <w:rFonts w:hint="eastAsia" w:ascii="宋体" w:hAnsi="宋体" w:eastAsia="宋体" w:cs="宋体"/>
          <w:b w:val="0"/>
          <w:bCs w:val="0"/>
          <w:color w:val="000000"/>
          <w:kern w:val="0"/>
          <w:sz w:val="28"/>
          <w:szCs w:val="28"/>
          <w:lang w:val="zh-CN" w:eastAsia="zh-CN" w:bidi="ar-SA"/>
        </w:rPr>
        <w:t>：</w:t>
      </w:r>
      <w:r>
        <w:rPr>
          <w:rFonts w:hint="eastAsia" w:ascii="宋体" w:hAnsi="宋体" w:eastAsia="宋体" w:cs="宋体"/>
          <w:b w:val="0"/>
          <w:bCs w:val="0"/>
          <w:color w:val="000000"/>
          <w:kern w:val="0"/>
          <w:sz w:val="28"/>
          <w:szCs w:val="28"/>
          <w:lang w:val="en-US" w:eastAsia="zh-CN" w:bidi="ar-SA"/>
        </w:rPr>
        <w:t>宁夏晟达通循环综合利用有限公司6×25兆瓦煤气综合利用发电机组一期项目（1#、2#锅炉）境保护验收监测报告</w:t>
      </w:r>
      <w:r>
        <w:rPr>
          <w:rFonts w:hint="eastAsia" w:hAnsi="宋体" w:cs="宋体"/>
          <w:b w:val="0"/>
          <w:bCs w:val="0"/>
          <w:color w:val="000000"/>
          <w:kern w:val="0"/>
          <w:sz w:val="28"/>
          <w:szCs w:val="28"/>
          <w:lang w:val="en-US" w:eastAsia="zh-CN" w:bidi="ar-SA"/>
        </w:rPr>
        <w:t>；</w:t>
      </w:r>
    </w:p>
    <w:p>
      <w:pPr>
        <w:spacing w:line="360" w:lineRule="auto"/>
        <w:ind w:firstLine="560" w:firstLineChars="200"/>
        <w:rPr>
          <w:rFonts w:hint="eastAsia" w:ascii="宋体" w:hAnsi="宋体" w:eastAsia="宋体" w:cs="宋体"/>
          <w:color w:val="000000"/>
          <w:kern w:val="0"/>
          <w:sz w:val="28"/>
          <w:szCs w:val="28"/>
          <w:lang w:val="zh-CN" w:eastAsia="zh-CN" w:bidi="ar-SA"/>
        </w:rPr>
      </w:pPr>
      <w:r>
        <w:rPr>
          <w:rFonts w:hint="eastAsia" w:ascii="宋体" w:hAnsi="宋体" w:eastAsia="宋体" w:cs="宋体"/>
          <w:color w:val="000000"/>
          <w:kern w:val="0"/>
          <w:sz w:val="28"/>
          <w:szCs w:val="28"/>
          <w:lang w:val="zh-CN" w:eastAsia="zh-CN" w:bidi="ar-SA"/>
        </w:rPr>
        <w:t>⑶ 建设性质：</w:t>
      </w:r>
      <w:r>
        <w:rPr>
          <w:rFonts w:hint="eastAsia" w:hAnsi="宋体" w:cs="宋体"/>
          <w:color w:val="000000"/>
          <w:kern w:val="0"/>
          <w:sz w:val="28"/>
          <w:szCs w:val="28"/>
          <w:lang w:val="zh-CN" w:eastAsia="zh-CN" w:bidi="ar-SA"/>
        </w:rPr>
        <w:t>新建</w:t>
      </w:r>
    </w:p>
    <w:p>
      <w:pPr>
        <w:spacing w:line="360" w:lineRule="auto"/>
        <w:ind w:firstLine="560" w:firstLineChars="200"/>
        <w:rPr>
          <w:rFonts w:hint="eastAsia" w:ascii="宋体" w:hAnsi="宋体" w:eastAsia="宋体" w:cs="宋体"/>
          <w:b w:val="0"/>
          <w:bCs w:val="0"/>
          <w:color w:val="000000"/>
          <w:kern w:val="0"/>
          <w:sz w:val="28"/>
          <w:szCs w:val="28"/>
          <w:lang w:val="en-US" w:eastAsia="zh-CN" w:bidi="ar-SA"/>
        </w:rPr>
        <w:sectPr>
          <w:headerReference r:id="rId16" w:type="default"/>
          <w:footerReference r:id="rId17" w:type="default"/>
          <w:pgSz w:w="11910" w:h="16840"/>
          <w:pgMar w:top="1361" w:right="1361" w:bottom="1361" w:left="1361" w:header="850" w:footer="907" w:gutter="0"/>
          <w:pgBorders>
            <w:top w:val="none" w:sz="0" w:space="0"/>
            <w:left w:val="none" w:sz="0" w:space="0"/>
            <w:bottom w:val="none" w:sz="0" w:space="0"/>
            <w:right w:val="none" w:sz="0" w:space="0"/>
          </w:pgBorders>
          <w:pgNumType w:fmt="decimal" w:start="1"/>
          <w:cols w:space="720" w:num="1"/>
        </w:sectPr>
      </w:pPr>
      <w:r>
        <w:rPr>
          <w:sz w:val="28"/>
        </w:rPr>
        <mc:AlternateContent>
          <mc:Choice Requires="wps">
            <w:drawing>
              <wp:anchor distT="0" distB="0" distL="114300" distR="114300" simplePos="0" relativeHeight="251694080" behindDoc="0" locked="0" layoutInCell="1" allowOverlap="1">
                <wp:simplePos x="0" y="0"/>
                <wp:positionH relativeFrom="column">
                  <wp:posOffset>105410</wp:posOffset>
                </wp:positionH>
                <wp:positionV relativeFrom="paragraph">
                  <wp:posOffset>726440</wp:posOffset>
                </wp:positionV>
                <wp:extent cx="5743575" cy="6350"/>
                <wp:effectExtent l="0" t="0" r="0" b="0"/>
                <wp:wrapNone/>
                <wp:docPr id="37" name="直接连接符 37"/>
                <wp:cNvGraphicFramePr/>
                <a:graphic xmlns:a="http://schemas.openxmlformats.org/drawingml/2006/main">
                  <a:graphicData uri="http://schemas.microsoft.com/office/word/2010/wordprocessingShape">
                    <wps:wsp>
                      <wps:cNvCnPr/>
                      <wps:spPr>
                        <a:xfrm flipV="1">
                          <a:off x="0" y="0"/>
                          <a:ext cx="5743575"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8.3pt;margin-top:57.2pt;height:0.5pt;width:452.25pt;z-index:251694080;mso-width-relative:page;mso-height-relative:page;" filled="f" stroked="t" coordsize="21600,21600" o:gfxdata="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mAv4D1wAAAAoBAAAPAAAAAAAAAAEAIAAAACIAAABkcnMvZG93bnJl&#10;di54bWxQSwECFAAUAAAACACHTuJAbJNcKf4BAADiAwAADgAAAAAAAAABACAAAAAmAQAAZHJzL2Uy&#10;b0RvYy54bWxQSwUGAAAAAAYABgBZAQAAlgUAAAAA&#10;">
                <v:fill on="f" focussize="0,0"/>
                <v:stroke color="#000000 [3200]" joinstyle="round"/>
                <v:imagedata o:title=""/>
                <o:lock v:ext="edit" aspectratio="f"/>
              </v:lin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29210</wp:posOffset>
                </wp:positionH>
                <wp:positionV relativeFrom="paragraph">
                  <wp:posOffset>8570595</wp:posOffset>
                </wp:positionV>
                <wp:extent cx="5743575" cy="6350"/>
                <wp:effectExtent l="0" t="0" r="0" b="0"/>
                <wp:wrapNone/>
                <wp:docPr id="39" name="直接连接符 39"/>
                <wp:cNvGraphicFramePr/>
                <a:graphic xmlns:a="http://schemas.openxmlformats.org/drawingml/2006/main">
                  <a:graphicData uri="http://schemas.microsoft.com/office/word/2010/wordprocessingShape">
                    <wps:wsp>
                      <wps:cNvCnPr/>
                      <wps:spPr>
                        <a:xfrm flipV="1">
                          <a:off x="1005205" y="9606280"/>
                          <a:ext cx="5743575"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3pt;margin-top:674.85pt;height:0.5pt;width:452.25pt;z-index:251676672;mso-width-relative:page;mso-height-relative:page;" filled="f" stroked="t" coordsize="21600,21600" o:gfxdata="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l5Qj42AAAAAsBAAAPAAAAAAAAAAEAIAAAACIA&#10;AABkcnMvZG93bnJldi54bWxQSwECFAAUAAAACACHTuJA9L/ULgkCAADuAwAADgAAAAAAAAABACAA&#10;AAAnAQAAZHJzL2Uyb0RvYy54bWxQSwUGAAAAAAYABgBZAQAAogUAAAAA&#10;">
                <v:fill on="f" focussize="0,0"/>
                <v:stroke color="#000000 [3200]" joinstyle="round"/>
                <v:imagedata o:title=""/>
                <o:lock v:ext="edit" aspectratio="f"/>
              </v:line>
            </w:pict>
          </mc:Fallback>
        </mc:AlternateContent>
      </w:r>
      <w:r>
        <w:rPr>
          <w:rFonts w:hint="eastAsia" w:ascii="宋体" w:hAnsi="宋体" w:eastAsia="宋体" w:cs="宋体"/>
          <w:b w:val="0"/>
          <w:bCs w:val="0"/>
          <w:color w:val="000000"/>
          <w:kern w:val="0"/>
          <w:sz w:val="28"/>
          <w:szCs w:val="28"/>
          <w:lang w:val="zh-CN" w:eastAsia="zh-CN" w:bidi="ar-SA"/>
        </w:rPr>
        <w:t>⑷建设地点：</w:t>
      </w:r>
      <w:r>
        <w:rPr>
          <w:rFonts w:hint="eastAsia" w:ascii="宋体" w:hAnsi="宋体" w:eastAsia="宋体" w:cs="宋体"/>
          <w:b w:val="0"/>
          <w:bCs w:val="0"/>
          <w:color w:val="000000"/>
          <w:kern w:val="0"/>
          <w:sz w:val="28"/>
          <w:szCs w:val="28"/>
          <w:lang w:val="en-US" w:eastAsia="zh-CN" w:bidi="ar-SA"/>
        </w:rPr>
        <w:t>本项目位于石嘴山市</w:t>
      </w:r>
      <w:r>
        <w:rPr>
          <w:rFonts w:hint="eastAsia" w:hAnsi="宋体" w:cs="宋体"/>
          <w:b w:val="0"/>
          <w:bCs w:val="0"/>
          <w:color w:val="000000"/>
          <w:kern w:val="0"/>
          <w:sz w:val="28"/>
          <w:szCs w:val="28"/>
          <w:lang w:val="en-US" w:eastAsia="zh-CN" w:bidi="ar-SA"/>
        </w:rPr>
        <w:t>惠农区</w:t>
      </w:r>
      <w:r>
        <w:rPr>
          <w:rFonts w:hint="eastAsia" w:ascii="宋体" w:hAnsi="宋体" w:eastAsia="宋体" w:cs="宋体"/>
          <w:b w:val="0"/>
          <w:bCs w:val="0"/>
          <w:color w:val="000000"/>
          <w:kern w:val="0"/>
          <w:sz w:val="28"/>
          <w:szCs w:val="28"/>
          <w:lang w:val="en-US" w:eastAsia="zh-CN" w:bidi="ar-SA"/>
        </w:rPr>
        <w:t>工业园区内，包兰铁路以西，惠农公墓以南，长城以北，东南偏南距红果子镇7.1km，东北距惠农区5km。本项目区域位置见图</w:t>
      </w:r>
      <w:r>
        <w:rPr>
          <w:rFonts w:hint="eastAsia" w:hAnsi="宋体" w:cs="宋体"/>
          <w:b w:val="0"/>
          <w:bCs w:val="0"/>
          <w:color w:val="000000"/>
          <w:kern w:val="0"/>
          <w:sz w:val="28"/>
          <w:szCs w:val="28"/>
          <w:lang w:val="en-US" w:eastAsia="zh-CN" w:bidi="ar-SA"/>
        </w:rPr>
        <w:t>3</w:t>
      </w:r>
      <w:r>
        <w:rPr>
          <w:rFonts w:hint="eastAsia" w:ascii="宋体" w:hAnsi="宋体" w:eastAsia="宋体" w:cs="宋体"/>
          <w:b w:val="0"/>
          <w:bCs w:val="0"/>
          <w:color w:val="000000"/>
          <w:kern w:val="0"/>
          <w:sz w:val="28"/>
          <w:szCs w:val="28"/>
          <w:lang w:val="en-US" w:eastAsia="zh-CN" w:bidi="ar-SA"/>
        </w:rPr>
        <w:t>-1，地理位置见图</w:t>
      </w:r>
      <w:r>
        <w:rPr>
          <w:rFonts w:hint="eastAsia" w:hAnsi="宋体" w:cs="宋体"/>
          <w:b w:val="0"/>
          <w:bCs w:val="0"/>
          <w:color w:val="000000"/>
          <w:kern w:val="0"/>
          <w:sz w:val="28"/>
          <w:szCs w:val="28"/>
          <w:lang w:val="en-US" w:eastAsia="zh-CN" w:bidi="ar-SA"/>
        </w:rPr>
        <w:t>3</w:t>
      </w:r>
      <w:r>
        <w:rPr>
          <w:rFonts w:hint="eastAsia" w:ascii="宋体" w:hAnsi="宋体" w:eastAsia="宋体" w:cs="宋体"/>
          <w:b w:val="0"/>
          <w:bCs w:val="0"/>
          <w:color w:val="000000"/>
          <w:kern w:val="0"/>
          <w:sz w:val="28"/>
          <w:szCs w:val="28"/>
          <w:lang w:val="en-US" w:eastAsia="zh-CN" w:bidi="ar-SA"/>
        </w:rPr>
        <w:t>-</w:t>
      </w:r>
      <w:r>
        <w:rPr>
          <w:rFonts w:hint="eastAsia" w:hAnsi="宋体" w:cs="宋体"/>
          <w:b w:val="0"/>
          <w:bCs w:val="0"/>
          <w:color w:val="000000"/>
          <w:kern w:val="0"/>
          <w:sz w:val="28"/>
          <w:szCs w:val="28"/>
          <w:lang w:val="en-US" w:eastAsia="zh-CN" w:bidi="ar-SA"/>
        </w:rPr>
        <w:t>2</w:t>
      </w:r>
      <w:r>
        <w:rPr>
          <w:rFonts w:hint="eastAsia" w:ascii="宋体" w:hAnsi="宋体" w:eastAsia="宋体" w:cs="宋体"/>
          <w:b w:val="0"/>
          <w:bCs w:val="0"/>
          <w:color w:val="000000"/>
          <w:kern w:val="0"/>
          <w:sz w:val="28"/>
          <w:szCs w:val="28"/>
          <w:lang w:val="en-US" w:eastAsia="zh-CN" w:bidi="ar-SA"/>
        </w:rPr>
        <w:t>，本项目在石嘴山市红果子工业园区中的位置见图</w:t>
      </w:r>
      <w:r>
        <w:rPr>
          <w:rFonts w:hint="eastAsia" w:hAnsi="宋体" w:cs="宋体"/>
          <w:b w:val="0"/>
          <w:bCs w:val="0"/>
          <w:color w:val="000000"/>
          <w:kern w:val="0"/>
          <w:sz w:val="28"/>
          <w:szCs w:val="28"/>
          <w:lang w:val="en-US" w:eastAsia="zh-CN" w:bidi="ar-SA"/>
        </w:rPr>
        <w:t>3</w:t>
      </w:r>
      <w:r>
        <w:rPr>
          <w:rFonts w:hint="eastAsia" w:ascii="宋体" w:hAnsi="宋体" w:eastAsia="宋体" w:cs="宋体"/>
          <w:b w:val="0"/>
          <w:bCs w:val="0"/>
          <w:color w:val="000000"/>
          <w:kern w:val="0"/>
          <w:sz w:val="28"/>
          <w:szCs w:val="28"/>
          <w:lang w:val="en-US" w:eastAsia="zh-CN" w:bidi="ar-SA"/>
        </w:rPr>
        <w:t>-</w:t>
      </w:r>
      <w:r>
        <w:rPr>
          <w:rFonts w:hint="eastAsia" w:hAnsi="宋体" w:cs="宋体"/>
          <w:b w:val="0"/>
          <w:bCs w:val="0"/>
          <w:color w:val="000000"/>
          <w:kern w:val="0"/>
          <w:sz w:val="28"/>
          <w:szCs w:val="28"/>
          <w:lang w:val="en-US" w:eastAsia="zh-CN" w:bidi="ar-SA"/>
        </w:rPr>
        <w:t>3、项目平面图间3-4</w:t>
      </w:r>
      <w:r>
        <w:rPr>
          <w:rFonts w:hint="eastAsia" w:ascii="宋体" w:hAnsi="宋体" w:eastAsia="宋体" w:cs="宋体"/>
          <w:b w:val="0"/>
          <w:bCs w:val="0"/>
          <w:color w:val="000000"/>
          <w:kern w:val="0"/>
          <w:sz w:val="28"/>
          <w:szCs w:val="28"/>
          <w:lang w:val="en-US" w:eastAsia="zh-CN" w:bidi="ar-SA"/>
        </w:rPr>
        <w:t>。</w:t>
      </w:r>
    </w:p>
    <w:p>
      <w:pPr>
        <w:pStyle w:val="88"/>
        <w:numPr>
          <w:ilvl w:val="0"/>
          <w:numId w:val="0"/>
        </w:numPr>
        <w:jc w:val="center"/>
      </w:pPr>
    </w:p>
    <w:p>
      <w:pPr>
        <w:pStyle w:val="88"/>
        <w:numPr>
          <w:ilvl w:val="0"/>
          <w:numId w:val="0"/>
        </w:numPr>
        <w:jc w:val="center"/>
        <w:rPr>
          <w:rFonts w:hint="eastAsia"/>
          <w:lang w:val="zh-CN"/>
        </w:rPr>
        <w:sectPr>
          <w:footerReference r:id="rId18" w:type="default"/>
          <w:pgSz w:w="16840" w:h="11910" w:orient="landscape"/>
          <w:pgMar w:top="1361" w:right="1361" w:bottom="1361" w:left="1361" w:header="850" w:footer="907" w:gutter="0"/>
          <w:pgBorders>
            <w:top w:val="none" w:sz="0" w:space="0"/>
            <w:left w:val="none" w:sz="0" w:space="0"/>
            <w:bottom w:val="none" w:sz="0" w:space="0"/>
            <w:right w:val="none" w:sz="0" w:space="0"/>
          </w:pgBorders>
          <w:pgNumType w:fmt="decimal"/>
          <w:cols w:space="720" w:num="1"/>
        </w:sectPr>
      </w:pPr>
      <w:r>
        <w:rPr>
          <w:sz w:val="21"/>
        </w:rPr>
        <mc:AlternateContent>
          <mc:Choice Requires="wps">
            <w:drawing>
              <wp:anchor distT="0" distB="0" distL="114300" distR="114300" simplePos="0" relativeHeight="251731968" behindDoc="0" locked="0" layoutInCell="1" allowOverlap="1">
                <wp:simplePos x="0" y="0"/>
                <wp:positionH relativeFrom="column">
                  <wp:posOffset>248920</wp:posOffset>
                </wp:positionH>
                <wp:positionV relativeFrom="paragraph">
                  <wp:posOffset>5603875</wp:posOffset>
                </wp:positionV>
                <wp:extent cx="8601075" cy="47625"/>
                <wp:effectExtent l="0" t="4445" r="9525" b="5080"/>
                <wp:wrapNone/>
                <wp:docPr id="76" name="直接连接符 76"/>
                <wp:cNvGraphicFramePr/>
                <a:graphic xmlns:a="http://schemas.openxmlformats.org/drawingml/2006/main">
                  <a:graphicData uri="http://schemas.microsoft.com/office/word/2010/wordprocessingShape">
                    <wps:wsp>
                      <wps:cNvCnPr/>
                      <wps:spPr>
                        <a:xfrm flipV="1">
                          <a:off x="1113155" y="6687820"/>
                          <a:ext cx="8601075"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9.6pt;margin-top:441.25pt;height:3.75pt;width:677.25pt;z-index:251731968;mso-width-relative:page;mso-height-relative:page;" filled="f" stroked="t" coordsize="21600,21600" o:gfxdata="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Yz0Mo2QAAAAsBAAAPAAAAAAAAAAEAIAAAACIAAABkcnMvZG93bnJldi54bWxQSwECFAAU&#10;AAAACACHTuJAcg1HSvABAAC2AwAADgAAAAAAAAABACAAAAAoAQAAZHJzL2Uyb0RvYy54bWxQSwUG&#10;AAAAAAYABgBZAQAAigUAAAAA&#10;">
                <v:fill on="f" focussize="0,0"/>
                <v:stroke color="#000000 [3213]" joinstyle="round"/>
                <v:imagedata o:title=""/>
                <o:lock v:ext="edit" aspectratio="f"/>
              </v:line>
            </w:pict>
          </mc:Fallback>
        </mc:AlternateContent>
      </w:r>
      <w:r>
        <w:rPr>
          <w:sz w:val="21"/>
        </w:rPr>
        <mc:AlternateContent>
          <mc:Choice Requires="wps">
            <w:drawing>
              <wp:anchor distT="0" distB="0" distL="114300" distR="114300" simplePos="0" relativeHeight="251728896" behindDoc="0" locked="0" layoutInCell="1" allowOverlap="1">
                <wp:simplePos x="0" y="0"/>
                <wp:positionH relativeFrom="column">
                  <wp:posOffset>2906395</wp:posOffset>
                </wp:positionH>
                <wp:positionV relativeFrom="paragraph">
                  <wp:posOffset>5278120</wp:posOffset>
                </wp:positionV>
                <wp:extent cx="3228975" cy="371475"/>
                <wp:effectExtent l="0" t="0" r="0" b="0"/>
                <wp:wrapNone/>
                <wp:docPr id="113" name="矩形 113"/>
                <wp:cNvGraphicFramePr/>
                <a:graphic xmlns:a="http://schemas.openxmlformats.org/drawingml/2006/main">
                  <a:graphicData uri="http://schemas.microsoft.com/office/word/2010/wordprocessingShape">
                    <wps:wsp>
                      <wps:cNvSpPr/>
                      <wps:spPr>
                        <a:xfrm>
                          <a:off x="3789680" y="6448425"/>
                          <a:ext cx="3228975" cy="371475"/>
                        </a:xfrm>
                        <a:prstGeom prst="rect">
                          <a:avLst/>
                        </a:prstGeom>
                        <a:noFill/>
                        <a:ln>
                          <a:noFill/>
                        </a:ln>
                      </wps:spPr>
                      <wps:style>
                        <a:lnRef idx="2">
                          <a:schemeClr val="dk1">
                            <a:shade val="50000"/>
                          </a:schemeClr>
                        </a:lnRef>
                        <a:fillRef idx="1">
                          <a:schemeClr val="dk1"/>
                        </a:fillRef>
                        <a:effectRef idx="0">
                          <a:schemeClr val="dk1"/>
                        </a:effectRef>
                        <a:fontRef idx="minor">
                          <a:schemeClr val="lt1"/>
                        </a:fontRef>
                      </wps:style>
                      <wps:txbx>
                        <w:txbxContent>
                          <w:p>
                            <w:pPr>
                              <w:spacing w:line="360" w:lineRule="auto"/>
                              <w:ind w:firstLine="562" w:firstLineChars="200"/>
                              <w:rPr>
                                <w:rFonts w:hint="eastAsia" w:ascii="宋体" w:hAnsi="宋体" w:eastAsia="宋体" w:cs="宋体"/>
                                <w:b/>
                                <w:bCs/>
                                <w:color w:val="000000"/>
                                <w:kern w:val="0"/>
                                <w:sz w:val="28"/>
                                <w:szCs w:val="28"/>
                                <w:lang w:val="en-US" w:eastAsia="zh-CN" w:bidi="ar-SA"/>
                              </w:rPr>
                            </w:pPr>
                            <w:r>
                              <w:rPr>
                                <w:rFonts w:hint="eastAsia" w:ascii="宋体" w:hAnsi="宋体" w:eastAsia="宋体" w:cs="宋体"/>
                                <w:b/>
                                <w:bCs/>
                                <w:color w:val="000000"/>
                                <w:kern w:val="0"/>
                                <w:sz w:val="28"/>
                                <w:szCs w:val="28"/>
                                <w:lang w:val="en-US" w:eastAsia="zh-CN" w:bidi="ar-SA"/>
                              </w:rPr>
                              <w:t>图3-1</w:t>
                            </w:r>
                            <w:r>
                              <w:rPr>
                                <w:rFonts w:hint="eastAsia" w:ascii="宋体" w:hAnsi="宋体" w:eastAsia="宋体" w:cs="宋体"/>
                                <w:b/>
                                <w:bCs/>
                                <w:color w:val="000000"/>
                                <w:kern w:val="0"/>
                                <w:sz w:val="28"/>
                                <w:szCs w:val="28"/>
                                <w:lang w:val="en-US" w:eastAsia="zh-CN" w:bidi="ar-SA"/>
                              </w:rPr>
                              <w:tab/>
                            </w:r>
                            <w:r>
                              <w:rPr>
                                <w:rFonts w:hint="eastAsia" w:ascii="宋体" w:hAnsi="宋体" w:eastAsia="宋体" w:cs="宋体"/>
                                <w:b/>
                                <w:bCs/>
                                <w:color w:val="000000"/>
                                <w:kern w:val="0"/>
                                <w:sz w:val="28"/>
                                <w:szCs w:val="28"/>
                                <w:lang w:val="en-US" w:eastAsia="zh-CN" w:bidi="ar-SA"/>
                              </w:rPr>
                              <w:t>项目位置区域图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w:t>
                            </w:r>
                            <w:r>
                              <w:rPr>
                                <w:rFonts w:hint="eastAsia" w:ascii="宋体" w:hAnsi="宋体" w:eastAsia="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本项目地理位置示意图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 xml:space="preserve">图 </w:t>
                            </w:r>
                            <w:r>
                              <w:rPr>
                                <w:rFonts w:hint="eastAsia" w:ascii="宋体" w:hAnsi="宋体" w:eastAsia="宋体" w:cs="宋体"/>
                                <w:b/>
                                <w:sz w:val="28"/>
                                <w:szCs w:val="28"/>
                                <w:lang w:val="en-US" w:eastAsia="zh-CN"/>
                              </w:rPr>
                              <w:t>3</w:t>
                            </w:r>
                            <w:r>
                              <w:rPr>
                                <w:rFonts w:hint="eastAsia" w:ascii="宋体" w:hAnsi="宋体" w:eastAsia="宋体" w:cs="宋体"/>
                                <w:b/>
                                <w:sz w:val="28"/>
                                <w:szCs w:val="28"/>
                              </w:rPr>
                              <w:t xml:space="preserve">图 </w:t>
                            </w:r>
                            <w:r>
                              <w:rPr>
                                <w:rFonts w:hint="eastAsia" w:ascii="宋体" w:hAnsi="宋体" w:eastAsia="宋体" w:cs="宋体"/>
                                <w:b/>
                                <w:sz w:val="28"/>
                                <w:szCs w:val="28"/>
                                <w:lang w:val="en-US" w:eastAsia="zh-CN"/>
                              </w:rPr>
                              <w:t>3</w:t>
                            </w:r>
                            <w:r>
                              <w:rPr>
                                <w:rFonts w:hint="eastAsia" w:ascii="宋体" w:hAnsi="宋体" w:eastAsia="宋体" w:cs="宋体"/>
                                <w:b/>
                                <w:sz w:val="28"/>
                                <w:szCs w:val="28"/>
                              </w:rPr>
                              <w:t>-</w:t>
                            </w:r>
                            <w:r>
                              <w:rPr>
                                <w:rFonts w:hint="eastAsia" w:ascii="宋体" w:hAnsi="宋体" w:eastAsia="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本项目地理位置示意图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w:t>
                            </w:r>
                            <w:r>
                              <w:rPr>
                                <w:rFonts w:hint="eastAsia" w:hAnsi="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w:t>
                            </w:r>
                            <w:r>
                              <w:rPr>
                                <w:rFonts w:hint="eastAsia" w:ascii="宋体" w:hAnsi="宋体" w:eastAsia="宋体" w:cs="宋体"/>
                                <w:b/>
                                <w:spacing w:val="-6"/>
                                <w:sz w:val="28"/>
                                <w:szCs w:val="28"/>
                              </w:rPr>
                              <w:t>置</w:t>
                            </w:r>
                            <w:r>
                              <w:rPr>
                                <w:rFonts w:hint="eastAsia" w:ascii="宋体" w:hAnsi="宋体" w:eastAsia="宋体" w:cs="宋体"/>
                                <w:b/>
                                <w:sz w:val="28"/>
                                <w:szCs w:val="28"/>
                              </w:rPr>
                              <w:t>示意图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目地理位</w:t>
                            </w:r>
                            <w:r>
                              <w:rPr>
                                <w:rFonts w:hint="eastAsia" w:ascii="宋体" w:hAnsi="宋体" w:eastAsia="宋体" w:cs="宋体"/>
                                <w:b/>
                                <w:spacing w:val="-6"/>
                                <w:sz w:val="28"/>
                                <w:szCs w:val="28"/>
                              </w:rPr>
                              <w:t>置</w:t>
                            </w:r>
                            <w:r>
                              <w:rPr>
                                <w:rFonts w:hint="eastAsia" w:ascii="宋体" w:hAnsi="宋体" w:eastAsia="宋体" w:cs="宋体"/>
                                <w:b/>
                                <w:sz w:val="28"/>
                                <w:szCs w:val="28"/>
                              </w:rPr>
                              <w:t>示意图</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8.85pt;margin-top:415.6pt;height:29.25pt;width:254.25pt;z-index:251728896;v-text-anchor:middle;mso-width-relative:page;mso-height-relative:page;" filled="f" stroked="f" coordsize="21600,21600" o:gfxdata="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f+jY9oAAAALAQAADwAAAAAAAAABACAAAAAiAAAAZHJzL2Rvd25yZXYueG1sUEsBAhQA&#10;FAAAAAgAh07iQAPz+9BiAgAApgQAAA4AAAAAAAAAAQAgAAAAKQEAAGRycy9lMm9Eb2MueG1sUEsF&#10;BgAAAAAGAAYAWQEAAP0FAAAAAA==&#10;">
                <v:fill on="f" focussize="0,0"/>
                <v:stroke on="f" weight="2pt"/>
                <v:imagedata o:title=""/>
                <o:lock v:ext="edit" aspectratio="f"/>
                <v:textbox>
                  <w:txbxContent>
                    <w:p>
                      <w:pPr>
                        <w:spacing w:line="360" w:lineRule="auto"/>
                        <w:ind w:firstLine="562" w:firstLineChars="200"/>
                        <w:rPr>
                          <w:rFonts w:hint="eastAsia" w:ascii="宋体" w:hAnsi="宋体" w:eastAsia="宋体" w:cs="宋体"/>
                          <w:b/>
                          <w:bCs/>
                          <w:color w:val="000000"/>
                          <w:kern w:val="0"/>
                          <w:sz w:val="28"/>
                          <w:szCs w:val="28"/>
                          <w:lang w:val="en-US" w:eastAsia="zh-CN" w:bidi="ar-SA"/>
                        </w:rPr>
                      </w:pPr>
                      <w:r>
                        <w:rPr>
                          <w:rFonts w:hint="eastAsia" w:ascii="宋体" w:hAnsi="宋体" w:eastAsia="宋体" w:cs="宋体"/>
                          <w:b/>
                          <w:bCs/>
                          <w:color w:val="000000"/>
                          <w:kern w:val="0"/>
                          <w:sz w:val="28"/>
                          <w:szCs w:val="28"/>
                          <w:lang w:val="en-US" w:eastAsia="zh-CN" w:bidi="ar-SA"/>
                        </w:rPr>
                        <w:t>图3-1</w:t>
                      </w:r>
                      <w:r>
                        <w:rPr>
                          <w:rFonts w:hint="eastAsia" w:ascii="宋体" w:hAnsi="宋体" w:eastAsia="宋体" w:cs="宋体"/>
                          <w:b/>
                          <w:bCs/>
                          <w:color w:val="000000"/>
                          <w:kern w:val="0"/>
                          <w:sz w:val="28"/>
                          <w:szCs w:val="28"/>
                          <w:lang w:val="en-US" w:eastAsia="zh-CN" w:bidi="ar-SA"/>
                        </w:rPr>
                        <w:tab/>
                      </w:r>
                      <w:r>
                        <w:rPr>
                          <w:rFonts w:hint="eastAsia" w:ascii="宋体" w:hAnsi="宋体" w:eastAsia="宋体" w:cs="宋体"/>
                          <w:b/>
                          <w:bCs/>
                          <w:color w:val="000000"/>
                          <w:kern w:val="0"/>
                          <w:sz w:val="28"/>
                          <w:szCs w:val="28"/>
                          <w:lang w:val="en-US" w:eastAsia="zh-CN" w:bidi="ar-SA"/>
                        </w:rPr>
                        <w:t>项目位置区域图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w:t>
                      </w:r>
                      <w:r>
                        <w:rPr>
                          <w:rFonts w:hint="eastAsia" w:ascii="宋体" w:hAnsi="宋体" w:eastAsia="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本项目地理位置示意图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 xml:space="preserve">图 </w:t>
                      </w:r>
                      <w:r>
                        <w:rPr>
                          <w:rFonts w:hint="eastAsia" w:ascii="宋体" w:hAnsi="宋体" w:eastAsia="宋体" w:cs="宋体"/>
                          <w:b/>
                          <w:sz w:val="28"/>
                          <w:szCs w:val="28"/>
                          <w:lang w:val="en-US" w:eastAsia="zh-CN"/>
                        </w:rPr>
                        <w:t>3</w:t>
                      </w:r>
                      <w:r>
                        <w:rPr>
                          <w:rFonts w:hint="eastAsia" w:ascii="宋体" w:hAnsi="宋体" w:eastAsia="宋体" w:cs="宋体"/>
                          <w:b/>
                          <w:sz w:val="28"/>
                          <w:szCs w:val="28"/>
                        </w:rPr>
                        <w:t xml:space="preserve">图 </w:t>
                      </w:r>
                      <w:r>
                        <w:rPr>
                          <w:rFonts w:hint="eastAsia" w:ascii="宋体" w:hAnsi="宋体" w:eastAsia="宋体" w:cs="宋体"/>
                          <w:b/>
                          <w:sz w:val="28"/>
                          <w:szCs w:val="28"/>
                          <w:lang w:val="en-US" w:eastAsia="zh-CN"/>
                        </w:rPr>
                        <w:t>3</w:t>
                      </w:r>
                      <w:r>
                        <w:rPr>
                          <w:rFonts w:hint="eastAsia" w:ascii="宋体" w:hAnsi="宋体" w:eastAsia="宋体" w:cs="宋体"/>
                          <w:b/>
                          <w:sz w:val="28"/>
                          <w:szCs w:val="28"/>
                        </w:rPr>
                        <w:t>-</w:t>
                      </w:r>
                      <w:r>
                        <w:rPr>
                          <w:rFonts w:hint="eastAsia" w:ascii="宋体" w:hAnsi="宋体" w:eastAsia="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本项目地理位置示意图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w:t>
                      </w:r>
                      <w:r>
                        <w:rPr>
                          <w:rFonts w:hint="eastAsia" w:hAnsi="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w:t>
                      </w:r>
                      <w:r>
                        <w:rPr>
                          <w:rFonts w:hint="eastAsia" w:ascii="宋体" w:hAnsi="宋体" w:eastAsia="宋体" w:cs="宋体"/>
                          <w:b/>
                          <w:spacing w:val="-6"/>
                          <w:sz w:val="28"/>
                          <w:szCs w:val="28"/>
                        </w:rPr>
                        <w:t>置</w:t>
                      </w:r>
                      <w:r>
                        <w:rPr>
                          <w:rFonts w:hint="eastAsia" w:ascii="宋体" w:hAnsi="宋体" w:eastAsia="宋体" w:cs="宋体"/>
                          <w:b/>
                          <w:sz w:val="28"/>
                          <w:szCs w:val="28"/>
                        </w:rPr>
                        <w:t>示意图</w:t>
                      </w:r>
                    </w:p>
                    <w:p>
                      <w:pPr>
                        <w:tabs>
                          <w:tab w:val="left" w:pos="1202"/>
                        </w:tabs>
                        <w:spacing w:before="7"/>
                        <w:ind w:left="2"/>
                        <w:jc w:val="center"/>
                        <w:rPr>
                          <w:rFonts w:hint="eastAsia" w:ascii="宋体" w:hAnsi="宋体" w:eastAsia="宋体" w:cs="宋体"/>
                          <w:b/>
                          <w:sz w:val="28"/>
                          <w:szCs w:val="28"/>
                        </w:rPr>
                      </w:pPr>
                      <w:r>
                        <w:rPr>
                          <w:rFonts w:hint="eastAsia" w:ascii="宋体" w:hAnsi="宋体" w:eastAsia="宋体" w:cs="宋体"/>
                          <w:b/>
                          <w:sz w:val="28"/>
                          <w:szCs w:val="28"/>
                        </w:rPr>
                        <w:t>目地理位</w:t>
                      </w:r>
                      <w:r>
                        <w:rPr>
                          <w:rFonts w:hint="eastAsia" w:ascii="宋体" w:hAnsi="宋体" w:eastAsia="宋体" w:cs="宋体"/>
                          <w:b/>
                          <w:spacing w:val="-6"/>
                          <w:sz w:val="28"/>
                          <w:szCs w:val="28"/>
                        </w:rPr>
                        <w:t>置</w:t>
                      </w:r>
                      <w:r>
                        <w:rPr>
                          <w:rFonts w:hint="eastAsia" w:ascii="宋体" w:hAnsi="宋体" w:eastAsia="宋体" w:cs="宋体"/>
                          <w:b/>
                          <w:sz w:val="28"/>
                          <w:szCs w:val="28"/>
                        </w:rPr>
                        <w:t>示意图</w:t>
                      </w:r>
                    </w:p>
                    <w:p>
                      <w:pPr>
                        <w:jc w:val="center"/>
                      </w:pPr>
                    </w:p>
                  </w:txbxContent>
                </v:textbox>
              </v:rect>
            </w:pict>
          </mc:Fallback>
        </mc:AlternateContent>
      </w:r>
      <w:r>
        <w:drawing>
          <wp:inline distT="0" distB="0" distL="114300" distR="114300">
            <wp:extent cx="8401050" cy="5229225"/>
            <wp:effectExtent l="0" t="0" r="0" b="9525"/>
            <wp:docPr id="1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7"/>
                    <pic:cNvPicPr>
                      <a:picLocks noChangeAspect="1"/>
                    </pic:cNvPicPr>
                  </pic:nvPicPr>
                  <pic:blipFill>
                    <a:blip r:embed="rId35"/>
                    <a:stretch>
                      <a:fillRect/>
                    </a:stretch>
                  </pic:blipFill>
                  <pic:spPr>
                    <a:xfrm>
                      <a:off x="0" y="0"/>
                      <a:ext cx="8401050" cy="5229225"/>
                    </a:xfrm>
                    <a:prstGeom prst="rect">
                      <a:avLst/>
                    </a:prstGeom>
                    <a:noFill/>
                    <a:ln>
                      <a:noFill/>
                    </a:ln>
                  </pic:spPr>
                </pic:pic>
              </a:graphicData>
            </a:graphic>
          </wp:inline>
        </w:drawing>
      </w:r>
    </w:p>
    <w:p>
      <w:pPr>
        <w:pStyle w:val="35"/>
        <w:rPr>
          <w:sz w:val="20"/>
        </w:rPr>
      </w:pPr>
      <w:r>
        <w:rPr>
          <w:sz w:val="28"/>
        </w:rPr>
        <mc:AlternateContent>
          <mc:Choice Requires="wps">
            <w:drawing>
              <wp:anchor distT="0" distB="0" distL="114300" distR="114300" simplePos="0" relativeHeight="251730944" behindDoc="0" locked="0" layoutInCell="1" allowOverlap="1">
                <wp:simplePos x="0" y="0"/>
                <wp:positionH relativeFrom="column">
                  <wp:posOffset>5059680</wp:posOffset>
                </wp:positionH>
                <wp:positionV relativeFrom="paragraph">
                  <wp:posOffset>1334770</wp:posOffset>
                </wp:positionV>
                <wp:extent cx="479425" cy="157480"/>
                <wp:effectExtent l="0" t="13335" r="15875" b="19685"/>
                <wp:wrapNone/>
                <wp:docPr id="140" name="直接连接符 140"/>
                <wp:cNvGraphicFramePr/>
                <a:graphic xmlns:a="http://schemas.openxmlformats.org/drawingml/2006/main">
                  <a:graphicData uri="http://schemas.microsoft.com/office/word/2010/wordprocessingShape">
                    <wps:wsp>
                      <wps:cNvCnPr>
                        <a:endCxn id="108" idx="2"/>
                      </wps:cNvCnPr>
                      <wps:spPr>
                        <a:xfrm flipV="1">
                          <a:off x="5948680" y="2322195"/>
                          <a:ext cx="479425" cy="157480"/>
                        </a:xfrm>
                        <a:prstGeom prst="line">
                          <a:avLst/>
                        </a:prstGeom>
                        <a:ln w="28575">
                          <a:solidFill>
                            <a:srgbClr val="FF0000"/>
                          </a:solidFill>
                          <a:headEnd type="triangle" w="med" len="med"/>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98.4pt;margin-top:105.1pt;height:12.4pt;width:37.75pt;z-index:251730944;mso-width-relative:page;mso-height-relative:page;" filled="f" stroked="t" coordsize="21600,21600" o:gfxdata="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5wXyvcAAAACwEAAA8AAAAAAAAAAQAgAAAAIgAAAGRycy9kb3ducmV2LnhtbFBL&#10;AQIUABQAAAAIAIdO4kD88b1SKwIAACgEAAAOAAAAAAAAAAEAIAAAACsBAABkcnMvZTJvRG9jLnht&#10;bFBLBQYAAAAABgAGAFkBAADIBQAAAAA=&#10;">
                <v:fill on="f" focussize="0,0"/>
                <v:stroke weight="2.25pt" color="#FF0000 [3204]" joinstyle="round" startarrow="block"/>
                <v:imagedata o:title=""/>
                <o:lock v:ext="edit" aspectratio="f"/>
              </v:line>
            </w:pict>
          </mc:Fallback>
        </mc:AlternateContent>
      </w:r>
      <w:r>
        <w:rPr>
          <w:sz w:val="28"/>
        </w:rPr>
        <mc:AlternateContent>
          <mc:Choice Requires="wps">
            <w:drawing>
              <wp:anchor distT="0" distB="0" distL="114300" distR="114300" simplePos="0" relativeHeight="251727872" behindDoc="0" locked="0" layoutInCell="1" allowOverlap="1">
                <wp:simplePos x="0" y="0"/>
                <wp:positionH relativeFrom="column">
                  <wp:posOffset>5167630</wp:posOffset>
                </wp:positionH>
                <wp:positionV relativeFrom="paragraph">
                  <wp:posOffset>1029970</wp:posOffset>
                </wp:positionV>
                <wp:extent cx="742950" cy="304800"/>
                <wp:effectExtent l="13970" t="13970" r="24130" b="24130"/>
                <wp:wrapNone/>
                <wp:docPr id="108" name="矩形 108"/>
                <wp:cNvGraphicFramePr/>
                <a:graphic xmlns:a="http://schemas.openxmlformats.org/drawingml/2006/main">
                  <a:graphicData uri="http://schemas.microsoft.com/office/word/2010/wordprocessingShape">
                    <wps:wsp>
                      <wps:cNvSpPr/>
                      <wps:spPr>
                        <a:xfrm>
                          <a:off x="6266180" y="2207895"/>
                          <a:ext cx="742950" cy="3048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sz w:val="24"/>
                                <w:szCs w:val="24"/>
                                <w:lang w:eastAsia="zh-CN"/>
                              </w:rPr>
                            </w:pPr>
                            <w:r>
                              <w:rPr>
                                <w:rFonts w:hint="eastAsia"/>
                                <w:b/>
                                <w:bCs/>
                                <w:color w:val="000000" w:themeColor="text1"/>
                                <w:sz w:val="24"/>
                                <w:szCs w:val="24"/>
                                <w:lang w:eastAsia="zh-CN"/>
                                <w14:textFill>
                                  <w14:solidFill>
                                    <w14:schemeClr w14:val="tx1"/>
                                  </w14:solidFill>
                                </w14:textFill>
                              </w:rPr>
                              <w:t>本</w:t>
                            </w:r>
                            <w:r>
                              <w:rPr>
                                <w:rFonts w:hint="eastAsia"/>
                                <w:b/>
                                <w:bCs/>
                                <w:color w:val="000000" w:themeColor="text1"/>
                                <w:sz w:val="24"/>
                                <w:szCs w:val="24"/>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6.9pt;margin-top:81.1pt;height:24pt;width:58.5pt;z-index:251727872;v-text-anchor:middle;mso-width-relative:page;mso-height-relative:page;" filled="f" stroked="t" coordsize="21600,21600" o:gfxdata="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pcwUodgAAAALAQAADwAAAAAAAAABACAAAAAiAAAAZHJzL2Rv&#10;d25yZXYueG1sUEsBAhQAFAAAAAgAh07iQCfz3pJzAgAAzgQAAA4AAAAAAAAAAQAgAAAAJwEAAGRy&#10;cy9lMm9Eb2MueG1sUEsFBgAAAAAGAAYAWQEAAAwGAAAAAA==&#10;">
                <v:fill on="f" focussize="0,0"/>
                <v:stroke weight="2.25pt" color="#FF0000 [3204]" joinstyle="round"/>
                <v:imagedata o:title=""/>
                <o:lock v:ext="edit" aspectratio="f"/>
                <v:textbox>
                  <w:txbxContent>
                    <w:p>
                      <w:pPr>
                        <w:jc w:val="center"/>
                        <w:rPr>
                          <w:rFonts w:hint="eastAsia" w:eastAsia="宋体"/>
                          <w:b/>
                          <w:bCs/>
                          <w:sz w:val="24"/>
                          <w:szCs w:val="24"/>
                          <w:lang w:eastAsia="zh-CN"/>
                        </w:rPr>
                      </w:pPr>
                      <w:r>
                        <w:rPr>
                          <w:rFonts w:hint="eastAsia"/>
                          <w:b/>
                          <w:bCs/>
                          <w:color w:val="000000" w:themeColor="text1"/>
                          <w:sz w:val="24"/>
                          <w:szCs w:val="24"/>
                          <w:lang w:eastAsia="zh-CN"/>
                          <w14:textFill>
                            <w14:solidFill>
                              <w14:schemeClr w14:val="tx1"/>
                            </w14:solidFill>
                          </w14:textFill>
                        </w:rPr>
                        <w:t>本</w:t>
                      </w:r>
                      <w:r>
                        <w:rPr>
                          <w:rFonts w:hint="eastAsia"/>
                          <w:b/>
                          <w:bCs/>
                          <w:color w:val="000000" w:themeColor="text1"/>
                          <w:sz w:val="24"/>
                          <w:szCs w:val="24"/>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项目</w:t>
                      </w:r>
                    </w:p>
                  </w:txbxContent>
                </v:textbox>
              </v:rect>
            </w:pict>
          </mc:Fallback>
        </mc:AlternateContent>
      </w:r>
      <w:r>
        <w:drawing>
          <wp:inline distT="0" distB="0" distL="114300" distR="114300">
            <wp:extent cx="8791575" cy="4959350"/>
            <wp:effectExtent l="0" t="0" r="9525" b="12700"/>
            <wp:docPr id="10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6"/>
                    <pic:cNvPicPr>
                      <a:picLocks noChangeAspect="1"/>
                    </pic:cNvPicPr>
                  </pic:nvPicPr>
                  <pic:blipFill>
                    <a:blip r:embed="rId36"/>
                    <a:stretch>
                      <a:fillRect/>
                    </a:stretch>
                  </pic:blipFill>
                  <pic:spPr>
                    <a:xfrm>
                      <a:off x="0" y="0"/>
                      <a:ext cx="8791575" cy="4959350"/>
                    </a:xfrm>
                    <a:prstGeom prst="rect">
                      <a:avLst/>
                    </a:prstGeom>
                    <a:noFill/>
                    <a:ln>
                      <a:noFill/>
                    </a:ln>
                  </pic:spPr>
                </pic:pic>
              </a:graphicData>
            </a:graphic>
          </wp:inline>
        </w:drawing>
      </w:r>
    </w:p>
    <w:p>
      <w:pPr>
        <w:tabs>
          <w:tab w:val="left" w:pos="1202"/>
        </w:tabs>
        <w:spacing w:before="7"/>
        <w:jc w:val="both"/>
        <w:rPr>
          <w:b/>
          <w:sz w:val="32"/>
        </w:rPr>
      </w:pPr>
    </w:p>
    <w:p>
      <w:pPr>
        <w:tabs>
          <w:tab w:val="left" w:pos="1202"/>
        </w:tabs>
        <w:spacing w:before="7"/>
        <w:ind w:left="2"/>
        <w:jc w:val="center"/>
        <w:rPr>
          <w:rFonts w:hint="eastAsia" w:ascii="宋体" w:hAnsi="宋体" w:eastAsia="宋体" w:cs="宋体"/>
          <w:b/>
          <w:sz w:val="28"/>
          <w:szCs w:val="28"/>
        </w:rPr>
      </w:pPr>
      <w:r>
        <w:rPr>
          <w:sz w:val="28"/>
        </w:rPr>
        <mc:AlternateContent>
          <mc:Choice Requires="wps">
            <w:drawing>
              <wp:anchor distT="0" distB="0" distL="114300" distR="114300" simplePos="0" relativeHeight="251681792" behindDoc="0" locked="0" layoutInCell="1" allowOverlap="1">
                <wp:simplePos x="0" y="0"/>
                <wp:positionH relativeFrom="column">
                  <wp:posOffset>-99060</wp:posOffset>
                </wp:positionH>
                <wp:positionV relativeFrom="paragraph">
                  <wp:posOffset>237490</wp:posOffset>
                </wp:positionV>
                <wp:extent cx="8848090" cy="7620"/>
                <wp:effectExtent l="0" t="0" r="0" b="0"/>
                <wp:wrapNone/>
                <wp:docPr id="55" name="直接连接符 55"/>
                <wp:cNvGraphicFramePr/>
                <a:graphic xmlns:a="http://schemas.openxmlformats.org/drawingml/2006/main">
                  <a:graphicData uri="http://schemas.microsoft.com/office/word/2010/wordprocessingShape">
                    <wps:wsp>
                      <wps:cNvCnPr/>
                      <wps:spPr>
                        <a:xfrm flipV="1">
                          <a:off x="884555" y="6496685"/>
                          <a:ext cx="884809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7.8pt;margin-top:18.7pt;height:0.6pt;width:696.7pt;z-index:251681792;mso-width-relative:page;mso-height-relative:page;" filled="f" stroked="t" coordsize="21600,21600" o:gfxdata="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1qEx+2QAAAAoBAAAPAAAAAAAAAAEAIAAAACIA&#10;AABkcnMvZG93bnJldi54bWxQSwECFAAUAAAACACHTuJA/zQiGggCAADtAwAADgAAAAAAAAABACAA&#10;AAAoAQAAZHJzL2Uyb0RvYy54bWxQSwUGAAAAAAYABgBZAQAAogUAAAAA&#10;">
                <v:fill on="f" focussize="0,0"/>
                <v:stroke color="#000000 [3200]" joinstyle="round"/>
                <v:imagedata o:title=""/>
                <o:lock v:ext="edit" aspectratio="f"/>
              </v:line>
            </w:pict>
          </mc:Fallback>
        </mc:AlternateContent>
      </w:r>
      <w:r>
        <w:rPr>
          <w:rFonts w:hint="eastAsia" w:ascii="宋体" w:hAnsi="宋体" w:eastAsia="宋体" w:cs="宋体"/>
          <w:b/>
          <w:sz w:val="28"/>
          <w:szCs w:val="28"/>
        </w:rPr>
        <w:t>图</w:t>
      </w:r>
      <w:r>
        <w:rPr>
          <w:rFonts w:hint="eastAsia" w:ascii="宋体" w:hAnsi="宋体" w:eastAsia="宋体" w:cs="宋体"/>
          <w:b/>
          <w:spacing w:val="-85"/>
          <w:sz w:val="28"/>
          <w:szCs w:val="28"/>
        </w:rPr>
        <w:t xml:space="preserve"> </w:t>
      </w:r>
      <w:r>
        <w:rPr>
          <w:rFonts w:hint="eastAsia" w:ascii="宋体" w:hAnsi="宋体" w:eastAsia="宋体" w:cs="宋体"/>
          <w:b/>
          <w:sz w:val="28"/>
          <w:szCs w:val="28"/>
          <w:lang w:val="en-US" w:eastAsia="zh-CN"/>
        </w:rPr>
        <w:t>3</w:t>
      </w:r>
      <w:r>
        <w:rPr>
          <w:rFonts w:hint="eastAsia" w:ascii="宋体" w:hAnsi="宋体" w:eastAsia="宋体" w:cs="宋体"/>
          <w:b/>
          <w:sz w:val="28"/>
          <w:szCs w:val="28"/>
        </w:rPr>
        <w:t>-</w:t>
      </w:r>
      <w:r>
        <w:rPr>
          <w:rFonts w:hint="eastAsia" w:hAnsi="宋体" w:cs="宋体"/>
          <w:b/>
          <w:sz w:val="28"/>
          <w:szCs w:val="28"/>
          <w:lang w:val="en-US" w:eastAsia="zh-CN"/>
        </w:rPr>
        <w:t>2</w:t>
      </w:r>
      <w:r>
        <w:rPr>
          <w:rFonts w:hint="eastAsia" w:ascii="宋体" w:hAnsi="宋体" w:eastAsia="宋体" w:cs="宋体"/>
          <w:b/>
          <w:sz w:val="28"/>
          <w:szCs w:val="28"/>
        </w:rPr>
        <w:tab/>
      </w:r>
      <w:r>
        <w:rPr>
          <w:rFonts w:hint="eastAsia" w:ascii="宋体" w:hAnsi="宋体" w:eastAsia="宋体" w:cs="宋体"/>
          <w:b/>
          <w:sz w:val="28"/>
          <w:szCs w:val="28"/>
        </w:rPr>
        <w:t>本项目地理位</w:t>
      </w:r>
      <w:r>
        <w:rPr>
          <w:rFonts w:hint="eastAsia" w:ascii="宋体" w:hAnsi="宋体" w:eastAsia="宋体" w:cs="宋体"/>
          <w:b/>
          <w:spacing w:val="-6"/>
          <w:sz w:val="28"/>
          <w:szCs w:val="28"/>
        </w:rPr>
        <w:t>置</w:t>
      </w:r>
      <w:r>
        <w:rPr>
          <w:rFonts w:hint="eastAsia" w:ascii="宋体" w:hAnsi="宋体" w:eastAsia="宋体" w:cs="宋体"/>
          <w:b/>
          <w:sz w:val="28"/>
          <w:szCs w:val="28"/>
        </w:rPr>
        <w:t>示意图</w:t>
      </w:r>
    </w:p>
    <w:p>
      <w:pPr>
        <w:pStyle w:val="35"/>
        <w:spacing w:line="520" w:lineRule="exact"/>
        <w:rPr>
          <w:rFonts w:ascii="宋体" w:hAnsi="宋体" w:cs="宋体"/>
          <w:szCs w:val="28"/>
          <w:lang w:bidi="zh-CN"/>
        </w:rPr>
        <w:sectPr>
          <w:headerReference r:id="rId19" w:type="default"/>
          <w:footerReference r:id="rId20" w:type="default"/>
          <w:pgSz w:w="16840" w:h="11910" w:orient="landscape"/>
          <w:pgMar w:top="1600" w:right="1580" w:bottom="1460" w:left="1400" w:header="720" w:footer="1202" w:gutter="0"/>
          <w:pgBorders>
            <w:top w:val="none" w:sz="0" w:space="0"/>
            <w:left w:val="none" w:sz="0" w:space="0"/>
            <w:bottom w:val="none" w:sz="0" w:space="0"/>
            <w:right w:val="none" w:sz="0" w:space="0"/>
          </w:pgBorders>
          <w:pgNumType w:fmt="decimal"/>
          <w:cols w:space="720" w:num="1"/>
        </w:sectPr>
      </w:pPr>
    </w:p>
    <w:bookmarkEnd w:id="8"/>
    <w:bookmarkEnd w:id="9"/>
    <w:bookmarkEnd w:id="10"/>
    <w:bookmarkEnd w:id="11"/>
    <w:bookmarkEnd w:id="12"/>
    <w:bookmarkEnd w:id="13"/>
    <w:p>
      <w:pPr>
        <w:overflowPunct w:val="0"/>
        <w:spacing w:line="360" w:lineRule="auto"/>
        <w:jc w:val="left"/>
        <w:rPr>
          <w:rFonts w:hAnsi="宋体" w:cs="宋体"/>
          <w:b/>
          <w:bCs/>
          <w:sz w:val="30"/>
          <w:szCs w:val="30"/>
        </w:rPr>
      </w:pPr>
      <w:bookmarkStart w:id="20" w:name="_Toc438407250"/>
      <w:bookmarkStart w:id="21" w:name="_Toc17862"/>
      <w:bookmarkStart w:id="22" w:name="_Toc1595"/>
      <w:bookmarkStart w:id="23" w:name="_Toc32373"/>
      <w:bookmarkStart w:id="24" w:name="_Toc23816"/>
      <w:bookmarkStart w:id="25" w:name="_Toc328442006"/>
      <w:r>
        <w:drawing>
          <wp:anchor distT="0" distB="0" distL="114300" distR="114300" simplePos="0" relativeHeight="251729920" behindDoc="0" locked="0" layoutInCell="1" allowOverlap="1">
            <wp:simplePos x="0" y="0"/>
            <wp:positionH relativeFrom="column">
              <wp:posOffset>96520</wp:posOffset>
            </wp:positionH>
            <wp:positionV relativeFrom="paragraph">
              <wp:posOffset>116205</wp:posOffset>
            </wp:positionV>
            <wp:extent cx="5829935" cy="7975600"/>
            <wp:effectExtent l="0" t="0" r="18415" b="6350"/>
            <wp:wrapSquare wrapText="bothSides"/>
            <wp:docPr id="1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8"/>
                    <pic:cNvPicPr>
                      <a:picLocks noChangeAspect="1"/>
                    </pic:cNvPicPr>
                  </pic:nvPicPr>
                  <pic:blipFill>
                    <a:blip r:embed="rId37"/>
                    <a:stretch>
                      <a:fillRect/>
                    </a:stretch>
                  </pic:blipFill>
                  <pic:spPr>
                    <a:xfrm>
                      <a:off x="0" y="0"/>
                      <a:ext cx="5829935" cy="7975600"/>
                    </a:xfrm>
                    <a:prstGeom prst="rect">
                      <a:avLst/>
                    </a:prstGeom>
                    <a:noFill/>
                    <a:ln>
                      <a:noFill/>
                    </a:ln>
                  </pic:spPr>
                </pic:pic>
              </a:graphicData>
            </a:graphic>
          </wp:anchor>
        </w:drawing>
      </w:r>
    </w:p>
    <w:p>
      <w:pPr>
        <w:spacing w:line="360" w:lineRule="auto"/>
        <w:ind w:firstLine="1890" w:firstLineChars="900"/>
        <w:jc w:val="both"/>
        <w:rPr>
          <w:rFonts w:hAnsi="宋体" w:cs="宋体"/>
          <w:b/>
          <w:bCs/>
          <w:sz w:val="30"/>
          <w:szCs w:val="30"/>
        </w:rPr>
      </w:pPr>
      <w:r>
        <w:rPr>
          <w:sz w:val="21"/>
        </w:rPr>
        <mc:AlternateContent>
          <mc:Choice Requires="wps">
            <w:drawing>
              <wp:anchor distT="0" distB="0" distL="114300" distR="114300" simplePos="0" relativeHeight="251725824" behindDoc="0" locked="0" layoutInCell="1" allowOverlap="1">
                <wp:simplePos x="0" y="0"/>
                <wp:positionH relativeFrom="column">
                  <wp:posOffset>-71755</wp:posOffset>
                </wp:positionH>
                <wp:positionV relativeFrom="paragraph">
                  <wp:posOffset>419735</wp:posOffset>
                </wp:positionV>
                <wp:extent cx="5966460" cy="17145"/>
                <wp:effectExtent l="0" t="4445" r="15240" b="6985"/>
                <wp:wrapNone/>
                <wp:docPr id="75" name="直接连接符 75"/>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5.65pt;margin-top:33.05pt;height:1.35pt;width:469.8pt;z-index:251725824;mso-width-relative:page;mso-height-relative:page;" filled="f" stroked="t" coordsize="21600,21600" o:gfxdata="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kqW9cAAAAJAQAADwAAAAAAAAABACAAAAAiAAAAZHJzL2Rvd25y&#10;ZXYueG1sUEsBAhQAFAAAAAgAh07iQDTXuJn/AQAA4wMAAA4AAAAAAAAAAQAgAAAAJgEAAGRycy9l&#10;Mm9Eb2MueG1sUEsFBgAAAAAGAAYAWQEAAJcFAAAAAA==&#10;">
                <v:fill on="f" focussize="0,0"/>
                <v:stroke color="#000000 [3200]" joinstyle="round"/>
                <v:imagedata o:title=""/>
                <o:lock v:ext="edit" aspectratio="f"/>
              </v:line>
            </w:pict>
          </mc:Fallback>
        </mc:AlternateContent>
      </w:r>
      <w:r>
        <w:rPr>
          <w:rFonts w:hint="eastAsia" w:ascii="宋体" w:hAnsi="宋体" w:eastAsia="宋体" w:cs="宋体"/>
          <w:b/>
          <w:bCs/>
          <w:color w:val="000000"/>
          <w:kern w:val="0"/>
          <w:sz w:val="28"/>
          <w:szCs w:val="28"/>
          <w:lang w:val="en-US" w:eastAsia="zh-CN" w:bidi="ar-SA"/>
        </w:rPr>
        <w:t>图3-</w:t>
      </w:r>
      <w:r>
        <w:rPr>
          <w:rFonts w:hint="eastAsia" w:hAnsi="宋体" w:cs="宋体"/>
          <w:b/>
          <w:bCs/>
          <w:color w:val="000000"/>
          <w:kern w:val="0"/>
          <w:sz w:val="28"/>
          <w:szCs w:val="28"/>
          <w:lang w:val="en-US" w:eastAsia="zh-CN" w:bidi="ar-SA"/>
        </w:rPr>
        <w:t>3</w:t>
      </w:r>
      <w:r>
        <w:rPr>
          <w:rFonts w:hint="eastAsia" w:ascii="宋体" w:hAnsi="宋体" w:eastAsia="宋体" w:cs="宋体"/>
          <w:b/>
          <w:bCs/>
          <w:color w:val="000000"/>
          <w:kern w:val="0"/>
          <w:sz w:val="28"/>
          <w:szCs w:val="28"/>
          <w:lang w:val="en-US" w:eastAsia="zh-CN" w:bidi="ar-SA"/>
        </w:rPr>
        <w:tab/>
      </w:r>
      <w:r>
        <w:rPr>
          <w:rFonts w:hint="eastAsia" w:hAnsi="宋体" w:cs="宋体"/>
          <w:b/>
          <w:bCs/>
          <w:color w:val="000000"/>
          <w:kern w:val="0"/>
          <w:sz w:val="28"/>
          <w:szCs w:val="28"/>
          <w:lang w:val="en-US" w:eastAsia="zh-CN" w:bidi="ar-SA"/>
        </w:rPr>
        <w:t xml:space="preserve">  </w:t>
      </w:r>
      <w:r>
        <w:rPr>
          <w:rFonts w:hint="eastAsia" w:ascii="宋体" w:hAnsi="宋体" w:eastAsia="宋体" w:cs="宋体"/>
          <w:b/>
          <w:bCs/>
          <w:color w:val="000000"/>
          <w:kern w:val="0"/>
          <w:sz w:val="28"/>
          <w:szCs w:val="28"/>
          <w:lang w:val="en-US" w:eastAsia="zh-CN" w:bidi="ar-SA"/>
        </w:rPr>
        <w:t>项目</w:t>
      </w:r>
      <w:r>
        <w:rPr>
          <w:rFonts w:hint="eastAsia" w:hAnsi="宋体" w:cs="宋体"/>
          <w:b/>
          <w:bCs/>
          <w:color w:val="000000"/>
          <w:kern w:val="0"/>
          <w:sz w:val="28"/>
          <w:szCs w:val="28"/>
          <w:lang w:val="en-US" w:eastAsia="zh-CN" w:bidi="ar-SA"/>
        </w:rPr>
        <w:t>在红果子工业园区中</w:t>
      </w:r>
      <w:r>
        <w:rPr>
          <w:rFonts w:hint="eastAsia" w:ascii="宋体" w:hAnsi="宋体" w:eastAsia="宋体" w:cs="宋体"/>
          <w:b/>
          <w:bCs/>
          <w:color w:val="000000"/>
          <w:kern w:val="0"/>
          <w:sz w:val="28"/>
          <w:szCs w:val="28"/>
          <w:lang w:val="en-US" w:eastAsia="zh-CN" w:bidi="ar-SA"/>
        </w:rPr>
        <w:t>位置</w:t>
      </w:r>
      <w:r>
        <w:rPr>
          <w:rFonts w:hint="eastAsia" w:hAnsi="宋体" w:cs="宋体"/>
          <w:b/>
          <w:bCs/>
          <w:color w:val="000000"/>
          <w:kern w:val="0"/>
          <w:sz w:val="28"/>
          <w:szCs w:val="28"/>
          <w:lang w:val="en-US" w:eastAsia="zh-CN" w:bidi="ar-SA"/>
        </w:rPr>
        <w:t>规划</w:t>
      </w:r>
      <w:r>
        <w:rPr>
          <w:rFonts w:hint="eastAsia" w:ascii="宋体" w:hAnsi="宋体" w:eastAsia="宋体" w:cs="宋体"/>
          <w:b/>
          <w:bCs/>
          <w:color w:val="000000"/>
          <w:kern w:val="0"/>
          <w:sz w:val="28"/>
          <w:szCs w:val="28"/>
          <w:lang w:val="en-US" w:eastAsia="zh-CN" w:bidi="ar-SA"/>
        </w:rPr>
        <w:t>图</w:t>
      </w:r>
    </w:p>
    <w:p>
      <w:pPr>
        <w:pStyle w:val="88"/>
        <w:numPr>
          <w:ilvl w:val="0"/>
          <w:numId w:val="0"/>
        </w:numPr>
        <w:rPr>
          <w:rFonts w:hint="eastAsia"/>
        </w:rPr>
      </w:pPr>
    </w:p>
    <w:p>
      <w:pPr>
        <w:rPr>
          <w:rFonts w:hint="eastAsia"/>
          <w:b/>
          <w:sz w:val="32"/>
        </w:rPr>
      </w:pPr>
    </w:p>
    <w:p>
      <w:pPr>
        <w:rPr>
          <w:rFonts w:hint="eastAsia" w:eastAsia="宋体"/>
          <w:lang w:eastAsia="zh-CN"/>
        </w:rPr>
      </w:pPr>
      <w:r>
        <w:rPr>
          <w:rFonts w:hint="eastAsia" w:eastAsia="宋体"/>
          <w:lang w:eastAsia="zh-CN"/>
        </w:rPr>
        <w:drawing>
          <wp:inline distT="0" distB="0" distL="114300" distR="114300">
            <wp:extent cx="5830570" cy="4622800"/>
            <wp:effectExtent l="0" t="0" r="17780" b="6350"/>
            <wp:docPr id="94" name="图片 94" descr="f63a98139b9da2902cbd5104b3db5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f63a98139b9da2902cbd5104b3db5dc"/>
                    <pic:cNvPicPr>
                      <a:picLocks noChangeAspect="1"/>
                    </pic:cNvPicPr>
                  </pic:nvPicPr>
                  <pic:blipFill>
                    <a:blip r:embed="rId38"/>
                    <a:stretch>
                      <a:fillRect/>
                    </a:stretch>
                  </pic:blipFill>
                  <pic:spPr>
                    <a:xfrm>
                      <a:off x="0" y="0"/>
                      <a:ext cx="5830570" cy="4622800"/>
                    </a:xfrm>
                    <a:prstGeom prst="rect">
                      <a:avLst/>
                    </a:prstGeom>
                  </pic:spPr>
                </pic:pic>
              </a:graphicData>
            </a:graphic>
          </wp:inline>
        </w:drawing>
      </w:r>
    </w:p>
    <w:p>
      <w:pPr>
        <w:overflowPunct w:val="0"/>
        <w:spacing w:line="360" w:lineRule="auto"/>
        <w:ind w:firstLine="2249" w:firstLineChars="700"/>
        <w:jc w:val="left"/>
        <w:rPr>
          <w:rFonts w:hint="eastAsia"/>
          <w:b/>
          <w:sz w:val="32"/>
        </w:rPr>
      </w:pPr>
    </w:p>
    <w:p>
      <w:pPr>
        <w:overflowPunct w:val="0"/>
        <w:spacing w:line="360" w:lineRule="auto"/>
        <w:ind w:firstLine="2249" w:firstLineChars="700"/>
        <w:jc w:val="left"/>
        <w:rPr>
          <w:rFonts w:hint="eastAsia" w:ascii="宋体" w:hAnsi="宋体" w:eastAsia="宋体" w:cs="宋体"/>
          <w:b/>
          <w:sz w:val="28"/>
          <w:szCs w:val="28"/>
        </w:rPr>
      </w:pPr>
      <w:r>
        <w:rPr>
          <w:rFonts w:hint="eastAsia"/>
          <w:b/>
          <w:sz w:val="32"/>
        </w:rPr>
        <w:t xml:space="preserve"> </w:t>
      </w:r>
      <w:r>
        <w:rPr>
          <w:rFonts w:hint="eastAsia"/>
          <w:b/>
          <w:sz w:val="32"/>
          <w:lang w:val="en-US" w:eastAsia="zh-CN"/>
        </w:rPr>
        <w:t xml:space="preserve"> </w:t>
      </w:r>
      <w:r>
        <w:rPr>
          <w:rFonts w:hint="eastAsia" w:ascii="宋体" w:hAnsi="宋体" w:eastAsia="宋体" w:cs="宋体"/>
          <w:b/>
          <w:sz w:val="28"/>
          <w:szCs w:val="28"/>
        </w:rPr>
        <w:t>图</w:t>
      </w:r>
      <w:r>
        <w:rPr>
          <w:rFonts w:hint="eastAsia" w:ascii="宋体" w:hAnsi="宋体" w:eastAsia="宋体" w:cs="宋体"/>
          <w:b/>
          <w:sz w:val="28"/>
          <w:szCs w:val="28"/>
          <w:lang w:val="en-US" w:eastAsia="zh-CN"/>
        </w:rPr>
        <w:t>3</w:t>
      </w:r>
      <w:r>
        <w:rPr>
          <w:rFonts w:hint="eastAsia" w:ascii="宋体" w:hAnsi="宋体" w:eastAsia="宋体" w:cs="宋体"/>
          <w:b/>
          <w:sz w:val="28"/>
          <w:szCs w:val="28"/>
        </w:rPr>
        <w:t>-</w:t>
      </w:r>
      <w:r>
        <w:rPr>
          <w:rFonts w:hint="eastAsia" w:hAnsi="宋体" w:cs="宋体"/>
          <w:b/>
          <w:sz w:val="28"/>
          <w:szCs w:val="28"/>
          <w:lang w:val="en-US" w:eastAsia="zh-CN"/>
        </w:rPr>
        <w:t>4</w:t>
      </w:r>
      <w:r>
        <w:rPr>
          <w:rFonts w:hint="eastAsia" w:ascii="宋体" w:hAnsi="宋体" w:eastAsia="宋体" w:cs="宋体"/>
          <w:b/>
          <w:sz w:val="28"/>
          <w:szCs w:val="28"/>
        </w:rPr>
        <w:t xml:space="preserve">  本项目厂区平面布置图   </w:t>
      </w:r>
    </w:p>
    <w:p>
      <w:pPr>
        <w:overflowPunct w:val="0"/>
        <w:spacing w:line="360" w:lineRule="auto"/>
        <w:ind w:firstLine="1968" w:firstLineChars="700"/>
        <w:jc w:val="left"/>
        <w:rPr>
          <w:rFonts w:hint="eastAsia" w:ascii="宋体" w:hAnsi="宋体" w:eastAsia="宋体" w:cs="宋体"/>
          <w:b/>
          <w:sz w:val="28"/>
          <w:szCs w:val="28"/>
        </w:rPr>
      </w:pPr>
    </w:p>
    <w:p>
      <w:pPr>
        <w:overflowPunct w:val="0"/>
        <w:spacing w:line="360" w:lineRule="auto"/>
        <w:jc w:val="left"/>
        <w:rPr>
          <w:rFonts w:hint="eastAsia" w:hAnsi="宋体" w:cs="宋体"/>
          <w:b/>
          <w:bCs/>
          <w:sz w:val="30"/>
          <w:szCs w:val="30"/>
        </w:rPr>
      </w:pPr>
    </w:p>
    <w:p>
      <w:pPr>
        <w:overflowPunct w:val="0"/>
        <w:spacing w:line="360" w:lineRule="auto"/>
        <w:jc w:val="left"/>
        <w:rPr>
          <w:rFonts w:hAnsi="宋体" w:cs="宋体"/>
          <w:b/>
          <w:bCs/>
          <w:sz w:val="30"/>
          <w:szCs w:val="30"/>
        </w:rPr>
      </w:pPr>
      <w:r>
        <w:rPr>
          <w:rFonts w:hint="eastAsia" w:hAnsi="宋体" w:cs="宋体"/>
          <w:b/>
          <w:bCs/>
          <w:sz w:val="30"/>
          <w:szCs w:val="30"/>
        </w:rPr>
        <w:t>3.2项目工程</w:t>
      </w:r>
      <w:bookmarkEnd w:id="20"/>
      <w:bookmarkEnd w:id="21"/>
      <w:bookmarkEnd w:id="22"/>
      <w:bookmarkEnd w:id="23"/>
      <w:r>
        <w:rPr>
          <w:rFonts w:hint="eastAsia" w:hAnsi="宋体" w:cs="宋体"/>
          <w:b/>
          <w:bCs/>
          <w:sz w:val="30"/>
          <w:szCs w:val="30"/>
        </w:rPr>
        <w:t>组成</w:t>
      </w:r>
      <w:bookmarkEnd w:id="24"/>
    </w:p>
    <w:p>
      <w:pPr>
        <w:pStyle w:val="35"/>
        <w:spacing w:before="243" w:line="360" w:lineRule="auto"/>
        <w:ind w:firstLine="560" w:firstLineChars="200"/>
        <w:rPr>
          <w:rFonts w:hint="eastAsia" w:ascii="宋体" w:hAnsi="宋体" w:eastAsia="宋体" w:cs="宋体"/>
          <w:color w:val="auto"/>
          <w:lang w:eastAsia="zh-CN"/>
        </w:rPr>
      </w:pPr>
      <w:r>
        <w:rPr>
          <w:rFonts w:hint="eastAsia" w:ascii="宋体" w:hAnsi="宋体" w:cs="宋体"/>
        </w:rPr>
        <w:t>⑴建设规模：</w:t>
      </w:r>
      <w:r>
        <w:rPr>
          <w:rFonts w:hint="eastAsia" w:ascii="宋体" w:hAnsi="宋体"/>
          <w:color w:val="auto"/>
          <w:szCs w:val="21"/>
          <w:lang w:val="en-US" w:eastAsia="zh-CN"/>
        </w:rPr>
        <w:t>2</w:t>
      </w:r>
      <w:r>
        <w:rPr>
          <w:rFonts w:hint="eastAsia" w:ascii="宋体" w:hAnsi="宋体"/>
          <w:color w:val="auto"/>
          <w:szCs w:val="21"/>
        </w:rPr>
        <w:t>×25MW</w:t>
      </w:r>
      <w:r>
        <w:rPr>
          <w:rFonts w:hint="eastAsia" w:ascii="宋体" w:hAnsi="宋体"/>
          <w:color w:val="auto"/>
          <w:szCs w:val="21"/>
          <w:lang w:eastAsia="zh-CN"/>
        </w:rPr>
        <w:t>煤气综合利用发电机组项目。</w:t>
      </w:r>
    </w:p>
    <w:p>
      <w:pPr>
        <w:pStyle w:val="35"/>
        <w:spacing w:before="119" w:line="360" w:lineRule="auto"/>
        <w:ind w:right="117" w:firstLine="560" w:firstLineChars="200"/>
        <w:rPr>
          <w:rFonts w:ascii="宋体" w:hAnsi="宋体" w:cs="宋体"/>
        </w:rPr>
        <w:sectPr>
          <w:headerReference r:id="rId21" w:type="default"/>
          <w:footerReference r:id="rId22" w:type="default"/>
          <w:pgSz w:w="11910" w:h="16840"/>
          <w:pgMar w:top="1361" w:right="1361" w:bottom="1361" w:left="1361" w:header="850" w:footer="1020" w:gutter="0"/>
          <w:pgBorders>
            <w:top w:val="none" w:sz="0" w:space="0"/>
            <w:left w:val="none" w:sz="0" w:space="0"/>
            <w:bottom w:val="none" w:sz="0" w:space="0"/>
            <w:right w:val="none" w:sz="0" w:space="0"/>
          </w:pgBorders>
          <w:pgNumType w:fmt="decimal"/>
          <w:cols w:space="720" w:num="1"/>
        </w:sectPr>
      </w:pPr>
      <w:r>
        <w:rPr>
          <w:sz w:val="28"/>
        </w:rPr>
        <mc:AlternateContent>
          <mc:Choice Requires="wps">
            <w:drawing>
              <wp:anchor distT="0" distB="0" distL="114300" distR="114300" simplePos="0" relativeHeight="251693056" behindDoc="0" locked="0" layoutInCell="1" allowOverlap="1">
                <wp:simplePos x="0" y="0"/>
                <wp:positionH relativeFrom="column">
                  <wp:posOffset>36195</wp:posOffset>
                </wp:positionH>
                <wp:positionV relativeFrom="paragraph">
                  <wp:posOffset>1443990</wp:posOffset>
                </wp:positionV>
                <wp:extent cx="5754370" cy="17780"/>
                <wp:effectExtent l="0" t="4445" r="17780" b="6350"/>
                <wp:wrapNone/>
                <wp:docPr id="264" name="直接连接符 264"/>
                <wp:cNvGraphicFramePr/>
                <a:graphic xmlns:a="http://schemas.openxmlformats.org/drawingml/2006/main">
                  <a:graphicData uri="http://schemas.microsoft.com/office/word/2010/wordprocessingShape">
                    <wps:wsp>
                      <wps:cNvCnPr/>
                      <wps:spPr>
                        <a:xfrm flipV="1">
                          <a:off x="0" y="0"/>
                          <a:ext cx="5754370" cy="177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85pt;margin-top:113.7pt;height:1.4pt;width:453.1pt;z-index:251693056;mso-width-relative:page;mso-height-relative:page;" filled="f" stroked="t" coordsize="21600,21600" o:gfxdata="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G9593XAAAACQEAAA8AAAAAAAAAAQAgAAAAIgAAAGRycy9kb3du&#10;cmV2LnhtbFBLAQIUABQAAAAIAIdO4kCSV3f2AAIAAOUDAAAOAAAAAAAAAAEAIAAAACYBAABkcnMv&#10;ZTJvRG9jLnhtbFBLBQYAAAAABgAGAFkBAACYBQAAAAA=&#10;">
                <v:fill on="f" focussize="0,0"/>
                <v:stroke color="#000000 [3200]" joinstyle="round"/>
                <v:imagedata o:title=""/>
                <o:lock v:ext="edit" aspectratio="f"/>
              </v:line>
            </w:pict>
          </mc:Fallback>
        </mc:AlternateContent>
      </w:r>
      <w:r>
        <w:rPr>
          <w:sz w:val="28"/>
        </w:rPr>
        <mc:AlternateContent>
          <mc:Choice Requires="wps">
            <w:drawing>
              <wp:anchor distT="0" distB="0" distL="114300" distR="114300" simplePos="0" relativeHeight="251682816" behindDoc="0" locked="0" layoutInCell="1" allowOverlap="1">
                <wp:simplePos x="0" y="0"/>
                <wp:positionH relativeFrom="column">
                  <wp:posOffset>-116205</wp:posOffset>
                </wp:positionH>
                <wp:positionV relativeFrom="paragraph">
                  <wp:posOffset>8033385</wp:posOffset>
                </wp:positionV>
                <wp:extent cx="5972810" cy="3810"/>
                <wp:effectExtent l="0" t="0" r="0" b="0"/>
                <wp:wrapNone/>
                <wp:docPr id="73" name="直接连接符 73"/>
                <wp:cNvGraphicFramePr/>
                <a:graphic xmlns:a="http://schemas.openxmlformats.org/drawingml/2006/main">
                  <a:graphicData uri="http://schemas.microsoft.com/office/word/2010/wordprocessingShape">
                    <wps:wsp>
                      <wps:cNvCnPr/>
                      <wps:spPr>
                        <a:xfrm flipV="1">
                          <a:off x="0" y="0"/>
                          <a:ext cx="5972810" cy="38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9.15pt;margin-top:632.55pt;height:0.3pt;width:470.3pt;z-index:251682816;mso-width-relative:page;mso-height-relative:page;" filled="f" stroked="t" coordsize="21600,21600" o:gfxdata="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togENgAAAANAQAADwAAAAAAAAABACAAAAAiAAAAZHJzL2Rvd25yZXYu&#10;eG1sUEsBAhQAFAAAAAgAh07iQDUpoin7AQAA4gMAAA4AAAAAAAAAAQAgAAAAJwEAAGRycy9lMm9E&#10;b2MueG1sUEsFBgAAAAAGAAYAWQEAAJQFAAAAAA==&#10;">
                <v:fill on="f" focussize="0,0"/>
                <v:stroke color="#000000 [3200]" joinstyle="round"/>
                <v:imagedata o:title=""/>
                <o:lock v:ext="edit" aspectratio="f"/>
              </v:line>
            </w:pict>
          </mc:Fallback>
        </mc:AlternateContent>
      </w:r>
      <w:r>
        <w:rPr>
          <w:rFonts w:hint="eastAsia" w:ascii="宋体" w:hAnsi="宋体" w:cs="宋体"/>
        </w:rPr>
        <w:t>⑵主要建设内容：</w:t>
      </w:r>
      <w:r>
        <w:rPr>
          <w:rFonts w:hint="eastAsia" w:ascii="宋体" w:hAnsi="宋体" w:cs="宋体"/>
          <w:spacing w:val="-2"/>
        </w:rPr>
        <w:t>本项目建设内容包括主体工程、</w:t>
      </w:r>
      <w:r>
        <w:rPr>
          <w:rFonts w:hint="eastAsia" w:ascii="宋体" w:hAnsi="宋体" w:cs="宋体"/>
          <w:spacing w:val="-2"/>
          <w:lang w:eastAsia="zh-CN"/>
        </w:rPr>
        <w:t>辅助工程、</w:t>
      </w:r>
      <w:r>
        <w:rPr>
          <w:rFonts w:hint="eastAsia" w:ascii="宋体" w:hAnsi="宋体" w:cs="宋体"/>
          <w:spacing w:val="-2"/>
        </w:rPr>
        <w:t>储运工程、和环保工程，具体项目工程组成一览表见表3-</w:t>
      </w:r>
      <w:r>
        <w:rPr>
          <w:rFonts w:hint="eastAsia" w:ascii="宋体" w:hAnsi="宋体" w:cs="宋体"/>
          <w:spacing w:val="-2"/>
          <w:lang w:val="en-US" w:eastAsia="zh-CN"/>
        </w:rPr>
        <w:t>1。</w:t>
      </w:r>
    </w:p>
    <w:p>
      <w:pPr>
        <w:pStyle w:val="8"/>
        <w:tabs>
          <w:tab w:val="left" w:pos="1462"/>
        </w:tabs>
        <w:spacing w:before="26"/>
        <w:ind w:left="680"/>
        <w:jc w:val="both"/>
        <w:rPr>
          <w:rFonts w:hint="eastAsia" w:ascii="宋体" w:hAnsi="宋体" w:eastAsia="宋体" w:cs="宋体"/>
          <w:b/>
          <w:bCs w:val="0"/>
          <w:kern w:val="0"/>
          <w:sz w:val="28"/>
          <w:szCs w:val="28"/>
          <w:lang w:val="en-US" w:eastAsia="zh-CN" w:bidi="ar-SA"/>
        </w:rPr>
      </w:pPr>
      <w:bookmarkStart w:id="26" w:name="_Toc23690"/>
      <w:bookmarkStart w:id="27" w:name="_Toc10831"/>
      <w:r>
        <w:rPr>
          <w:rFonts w:hint="eastAsia" w:ascii="宋体" w:hAnsi="宋体" w:eastAsia="宋体" w:cs="宋体"/>
          <w:b/>
          <w:bCs w:val="0"/>
          <w:kern w:val="0"/>
          <w:sz w:val="28"/>
          <w:szCs w:val="28"/>
          <w:lang w:val="en-US" w:eastAsia="zh-CN" w:bidi="ar-SA"/>
        </w:rPr>
        <mc:AlternateContent>
          <mc:Choice Requires="wps">
            <w:drawing>
              <wp:anchor distT="0" distB="0" distL="114300" distR="114300" simplePos="0" relativeHeight="251663360" behindDoc="0" locked="0" layoutInCell="1" allowOverlap="1">
                <wp:simplePos x="0" y="0"/>
                <wp:positionH relativeFrom="page">
                  <wp:posOffset>970280</wp:posOffset>
                </wp:positionH>
                <wp:positionV relativeFrom="page">
                  <wp:posOffset>1343660</wp:posOffset>
                </wp:positionV>
                <wp:extent cx="8669020" cy="4935855"/>
                <wp:effectExtent l="0" t="0" r="0" b="0"/>
                <wp:wrapNone/>
                <wp:docPr id="129" name="文本框 2"/>
                <wp:cNvGraphicFramePr/>
                <a:graphic xmlns:a="http://schemas.openxmlformats.org/drawingml/2006/main">
                  <a:graphicData uri="http://schemas.microsoft.com/office/word/2010/wordprocessingShape">
                    <wps:wsp>
                      <wps:cNvSpPr txBox="1"/>
                      <wps:spPr>
                        <a:xfrm>
                          <a:off x="0" y="0"/>
                          <a:ext cx="8669020" cy="4935855"/>
                        </a:xfrm>
                        <a:prstGeom prst="rect">
                          <a:avLst/>
                        </a:prstGeom>
                        <a:noFill/>
                        <a:ln>
                          <a:noFill/>
                        </a:ln>
                        <a:effectLst/>
                      </wps:spPr>
                      <wps:txbx>
                        <w:txbxContent>
                          <w:tbl>
                            <w:tblPr>
                              <w:tblStyle w:val="89"/>
                              <w:tblW w:w="17039" w:type="dxa"/>
                              <w:tblInd w:w="7" w:type="dxa"/>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770"/>
                              <w:gridCol w:w="1623"/>
                              <w:gridCol w:w="1895"/>
                              <w:gridCol w:w="3505"/>
                              <w:gridCol w:w="4635"/>
                              <w:gridCol w:w="2745"/>
                              <w:gridCol w:w="1866"/>
                            </w:tblGrid>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55" w:hRule="atLeast"/>
                              </w:trPr>
                              <w:tc>
                                <w:tcPr>
                                  <w:tcW w:w="770" w:type="dxa"/>
                                  <w:tcBorders>
                                    <w:bottom w:val="single" w:color="000000" w:sz="6" w:space="0"/>
                                    <w:right w:val="single" w:color="000000" w:sz="6" w:space="0"/>
                                  </w:tcBorders>
                                </w:tcPr>
                                <w:p>
                                  <w:pPr>
                                    <w:pStyle w:val="549"/>
                                    <w:spacing w:line="435" w:lineRule="exact"/>
                                    <w:ind w:left="176" w:right="140"/>
                                    <w:jc w:val="center"/>
                                    <w:rPr>
                                      <w:rFonts w:hint="eastAsia" w:ascii="宋体" w:hAnsi="宋体" w:eastAsia="宋体" w:cs="宋体"/>
                                      <w:b w:val="0"/>
                                      <w:bCs/>
                                      <w:sz w:val="21"/>
                                      <w:szCs w:val="21"/>
                                      <w:lang w:eastAsia="zh-CN"/>
                                    </w:rPr>
                                  </w:pPr>
                                  <w:r>
                                    <w:rPr>
                                      <w:rFonts w:hint="eastAsia" w:hAnsi="宋体" w:cs="宋体"/>
                                      <w:b w:val="0"/>
                                      <w:bCs/>
                                      <w:sz w:val="21"/>
                                      <w:szCs w:val="21"/>
                                      <w:lang w:eastAsia="zh-CN"/>
                                    </w:rPr>
                                    <w:t>序</w:t>
                                  </w:r>
                                  <w:r>
                                    <w:rPr>
                                      <w:rFonts w:hint="eastAsia" w:ascii="宋体" w:hAnsi="宋体" w:eastAsia="宋体" w:cs="宋体"/>
                                      <w:b w:val="0"/>
                                      <w:bCs/>
                                      <w:sz w:val="21"/>
                                      <w:szCs w:val="21"/>
                                      <w:lang w:eastAsia="zh-CN"/>
                                    </w:rPr>
                                    <w:t>号</w:t>
                                  </w:r>
                                </w:p>
                              </w:tc>
                              <w:tc>
                                <w:tcPr>
                                  <w:tcW w:w="1623" w:type="dxa"/>
                                  <w:tcBorders>
                                    <w:left w:val="nil"/>
                                    <w:bottom w:val="single" w:color="000000" w:sz="6" w:space="0"/>
                                    <w:right w:val="single" w:color="000000" w:sz="6" w:space="0"/>
                                  </w:tcBorders>
                                </w:tcPr>
                                <w:p>
                                  <w:pPr>
                                    <w:pStyle w:val="549"/>
                                    <w:spacing w:line="435" w:lineRule="exact"/>
                                    <w:ind w:left="176" w:right="140"/>
                                    <w:jc w:val="center"/>
                                    <w:rPr>
                                      <w:rFonts w:hint="eastAsia" w:ascii="宋体" w:hAnsi="宋体" w:eastAsia="宋体" w:cs="宋体"/>
                                      <w:b w:val="0"/>
                                      <w:bCs/>
                                      <w:sz w:val="21"/>
                                      <w:szCs w:val="21"/>
                                    </w:rPr>
                                  </w:pPr>
                                  <w:r>
                                    <w:rPr>
                                      <w:rFonts w:hint="eastAsia" w:ascii="宋体" w:hAnsi="宋体" w:eastAsia="宋体" w:cs="宋体"/>
                                      <w:b w:val="0"/>
                                      <w:bCs/>
                                      <w:sz w:val="21"/>
                                      <w:szCs w:val="21"/>
                                    </w:rPr>
                                    <w:t>类别</w:t>
                                  </w:r>
                                </w:p>
                              </w:tc>
                              <w:tc>
                                <w:tcPr>
                                  <w:tcW w:w="1895" w:type="dxa"/>
                                  <w:tcBorders>
                                    <w:left w:val="single" w:color="000000" w:sz="6" w:space="0"/>
                                    <w:bottom w:val="single" w:color="000000" w:sz="6" w:space="0"/>
                                    <w:right w:val="single" w:color="000000" w:sz="6" w:space="0"/>
                                  </w:tcBorders>
                                </w:tcPr>
                                <w:p>
                                  <w:pPr>
                                    <w:pStyle w:val="549"/>
                                    <w:spacing w:line="435" w:lineRule="exact"/>
                                    <w:ind w:left="290" w:right="267"/>
                                    <w:jc w:val="center"/>
                                    <w:rPr>
                                      <w:rFonts w:hint="eastAsia" w:ascii="宋体" w:hAnsi="宋体" w:eastAsia="宋体" w:cs="宋体"/>
                                      <w:b w:val="0"/>
                                      <w:bCs/>
                                      <w:sz w:val="21"/>
                                      <w:szCs w:val="21"/>
                                    </w:rPr>
                                  </w:pPr>
                                  <w:r>
                                    <w:rPr>
                                      <w:rFonts w:hint="eastAsia" w:ascii="宋体" w:hAnsi="宋体" w:eastAsia="宋体" w:cs="宋体"/>
                                      <w:b w:val="0"/>
                                      <w:bCs/>
                                      <w:sz w:val="21"/>
                                      <w:szCs w:val="21"/>
                                    </w:rPr>
                                    <w:t>项目名称</w:t>
                                  </w:r>
                                </w:p>
                              </w:tc>
                              <w:tc>
                                <w:tcPr>
                                  <w:tcW w:w="3505" w:type="dxa"/>
                                  <w:tcBorders>
                                    <w:left w:val="single" w:color="000000" w:sz="6" w:space="0"/>
                                    <w:bottom w:val="single" w:color="000000" w:sz="6" w:space="0"/>
                                    <w:right w:val="single" w:color="000000" w:sz="6" w:space="0"/>
                                  </w:tcBorders>
                                </w:tcPr>
                                <w:p>
                                  <w:pPr>
                                    <w:pStyle w:val="549"/>
                                    <w:spacing w:line="435" w:lineRule="exact"/>
                                    <w:ind w:left="49" w:right="20"/>
                                    <w:jc w:val="center"/>
                                    <w:rPr>
                                      <w:rFonts w:hint="eastAsia" w:ascii="宋体" w:hAnsi="宋体" w:eastAsia="宋体" w:cs="宋体"/>
                                      <w:b w:val="0"/>
                                      <w:bCs/>
                                      <w:sz w:val="21"/>
                                      <w:szCs w:val="21"/>
                                    </w:rPr>
                                  </w:pPr>
                                  <w:r>
                                    <w:rPr>
                                      <w:rFonts w:hint="eastAsia" w:ascii="宋体" w:hAnsi="宋体" w:eastAsia="宋体" w:cs="宋体"/>
                                      <w:b w:val="0"/>
                                      <w:bCs/>
                                      <w:sz w:val="21"/>
                                      <w:szCs w:val="21"/>
                                    </w:rPr>
                                    <w:t>项目内容、组成及规模</w:t>
                                  </w:r>
                                </w:p>
                              </w:tc>
                              <w:tc>
                                <w:tcPr>
                                  <w:tcW w:w="4635" w:type="dxa"/>
                                  <w:tcBorders>
                                    <w:left w:val="single" w:color="000000" w:sz="6" w:space="0"/>
                                    <w:bottom w:val="single" w:color="000000" w:sz="6" w:space="0"/>
                                    <w:right w:val="single" w:color="000000" w:sz="6" w:space="0"/>
                                  </w:tcBorders>
                                </w:tcPr>
                                <w:p>
                                  <w:pPr>
                                    <w:pStyle w:val="549"/>
                                    <w:spacing w:line="435" w:lineRule="exact"/>
                                    <w:ind w:left="70" w:right="44" w:firstLine="840" w:firstLineChars="400"/>
                                    <w:jc w:val="center"/>
                                    <w:rPr>
                                      <w:rFonts w:hint="eastAsia" w:ascii="宋体" w:hAnsi="宋体" w:eastAsia="宋体" w:cs="宋体"/>
                                      <w:b w:val="0"/>
                                      <w:bCs/>
                                      <w:sz w:val="21"/>
                                      <w:szCs w:val="21"/>
                                    </w:rPr>
                                  </w:pPr>
                                  <w:r>
                                    <w:rPr>
                                      <w:rFonts w:hint="eastAsia" w:ascii="宋体" w:hAnsi="宋体" w:eastAsia="宋体" w:cs="宋体"/>
                                      <w:b w:val="0"/>
                                      <w:bCs/>
                                      <w:sz w:val="21"/>
                                      <w:szCs w:val="21"/>
                                    </w:rPr>
                                    <w:t>实际建设内容</w:t>
                                  </w:r>
                                </w:p>
                              </w:tc>
                              <w:tc>
                                <w:tcPr>
                                  <w:tcW w:w="2745" w:type="dxa"/>
                                  <w:tcBorders>
                                    <w:left w:val="single" w:color="000000" w:sz="6" w:space="0"/>
                                    <w:bottom w:val="single" w:color="000000" w:sz="6" w:space="0"/>
                                  </w:tcBorders>
                                </w:tcPr>
                                <w:p>
                                  <w:pPr>
                                    <w:pStyle w:val="549"/>
                                    <w:spacing w:line="435" w:lineRule="exact"/>
                                    <w:ind w:right="89" w:firstLine="210" w:firstLineChars="100"/>
                                    <w:jc w:val="both"/>
                                    <w:rPr>
                                      <w:rFonts w:hint="eastAsia" w:ascii="宋体" w:hAnsi="宋体" w:eastAsia="宋体" w:cs="宋体"/>
                                      <w:b w:val="0"/>
                                      <w:bCs/>
                                      <w:sz w:val="21"/>
                                      <w:szCs w:val="21"/>
                                    </w:rPr>
                                  </w:pPr>
                                  <w:r>
                                    <w:rPr>
                                      <w:rFonts w:hint="eastAsia" w:ascii="宋体" w:hAnsi="宋体" w:eastAsia="宋体" w:cs="宋体"/>
                                      <w:b w:val="0"/>
                                      <w:bCs/>
                                      <w:sz w:val="21"/>
                                      <w:szCs w:val="21"/>
                                    </w:rPr>
                                    <w:t>备 注</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44" w:hRule="atLeast"/>
                              </w:trPr>
                              <w:tc>
                                <w:tcPr>
                                  <w:tcW w:w="770" w:type="dxa"/>
                                  <w:vMerge w:val="restart"/>
                                  <w:tcBorders>
                                    <w:top w:val="single" w:color="000000" w:sz="6" w:space="0"/>
                                    <w:right w:val="single" w:color="000000" w:sz="6" w:space="0"/>
                                  </w:tcBorders>
                                  <w:vAlign w:val="center"/>
                                </w:tcPr>
                                <w:p>
                                  <w:pPr>
                                    <w:pStyle w:val="549"/>
                                    <w:ind w:right="267"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23" w:type="dxa"/>
                                  <w:vMerge w:val="restart"/>
                                  <w:tcBorders>
                                    <w:top w:val="single" w:color="000000" w:sz="6" w:space="0"/>
                                    <w:left w:val="nil"/>
                                    <w:right w:val="single" w:color="000000" w:sz="6" w:space="0"/>
                                  </w:tcBorders>
                                </w:tcPr>
                                <w:p>
                                  <w:pPr>
                                    <w:pStyle w:val="549"/>
                                    <w:ind w:left="291" w:right="267"/>
                                    <w:jc w:val="center"/>
                                    <w:rPr>
                                      <w:rFonts w:hint="eastAsia" w:ascii="宋体" w:hAnsi="宋体" w:eastAsia="宋体" w:cs="宋体"/>
                                      <w:sz w:val="21"/>
                                      <w:szCs w:val="21"/>
                                    </w:rPr>
                                  </w:pPr>
                                </w:p>
                                <w:p>
                                  <w:pPr>
                                    <w:pStyle w:val="549"/>
                                    <w:ind w:right="267" w:firstLine="210" w:firstLineChars="100"/>
                                    <w:jc w:val="both"/>
                                    <w:rPr>
                                      <w:rFonts w:hint="eastAsia" w:ascii="宋体" w:hAnsi="宋体" w:eastAsia="宋体" w:cs="宋体"/>
                                      <w:sz w:val="21"/>
                                      <w:szCs w:val="21"/>
                                    </w:rPr>
                                  </w:pPr>
                                  <w:r>
                                    <w:rPr>
                                      <w:rFonts w:hint="eastAsia" w:ascii="宋体" w:hAnsi="宋体" w:eastAsia="宋体" w:cs="宋体"/>
                                      <w:sz w:val="21"/>
                                      <w:szCs w:val="21"/>
                                    </w:rPr>
                                    <w:t>主体工程</w:t>
                                  </w:r>
                                </w:p>
                              </w:tc>
                              <w:tc>
                                <w:tcPr>
                                  <w:tcW w:w="1895" w:type="dxa"/>
                                  <w:tcBorders>
                                    <w:top w:val="single" w:color="000000" w:sz="6" w:space="0"/>
                                    <w:left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锅炉</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6×110t/h煤气锅炉</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sz w:val="21"/>
                                      <w:szCs w:val="21"/>
                                    </w:rPr>
                                  </w:pPr>
                                  <w:r>
                                    <w:rPr>
                                      <w:rFonts w:hint="eastAsia" w:hAnsi="宋体" w:cs="宋体"/>
                                      <w:sz w:val="21"/>
                                      <w:szCs w:val="21"/>
                                      <w:lang w:val="en-US" w:eastAsia="zh-CN"/>
                                    </w:rPr>
                                    <w:t>一期项目建设2台</w:t>
                                  </w:r>
                                  <w:r>
                                    <w:rPr>
                                      <w:rFonts w:hint="eastAsia" w:ascii="宋体" w:hAnsi="宋体" w:eastAsia="宋体" w:cs="宋体"/>
                                      <w:sz w:val="21"/>
                                      <w:szCs w:val="21"/>
                                      <w:lang w:val="en-US" w:eastAsia="zh-CN"/>
                                    </w:rPr>
                                    <w:t>110t/h煤气锅炉</w:t>
                                  </w:r>
                                </w:p>
                              </w:tc>
                              <w:tc>
                                <w:tcPr>
                                  <w:tcW w:w="2745" w:type="dxa"/>
                                  <w:tcBorders>
                                    <w:top w:val="single" w:color="000000" w:sz="6" w:space="0"/>
                                    <w:left w:val="single" w:color="000000" w:sz="6" w:space="0"/>
                                    <w:bottom w:val="single" w:color="000000" w:sz="6" w:space="0"/>
                                  </w:tcBorders>
                                  <w:vAlign w:val="center"/>
                                </w:tcPr>
                                <w:p>
                                  <w:pPr>
                                    <w:pStyle w:val="549"/>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13"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sz w:val="21"/>
                                      <w:szCs w:val="21"/>
                                    </w:rPr>
                                  </w:pPr>
                                </w:p>
                              </w:tc>
                              <w:tc>
                                <w:tcPr>
                                  <w:tcW w:w="1895" w:type="dxa"/>
                                  <w:tcBorders>
                                    <w:left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发电机组</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hAnsi="宋体" w:cs="宋体"/>
                                      <w:color w:val="000000" w:themeColor="text1"/>
                                      <w:sz w:val="21"/>
                                      <w:szCs w:val="21"/>
                                      <w:lang w:val="en-US" w:eastAsia="zh-CN"/>
                                      <w14:textFill>
                                        <w14:solidFill>
                                          <w14:schemeClr w14:val="tx1"/>
                                        </w14:solidFill>
                                      </w14:textFill>
                                    </w:rPr>
                                    <w:t>6×25MW凝汽式汽发电轮机组</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color w:val="000000" w:themeColor="text1"/>
                                      <w:sz w:val="21"/>
                                      <w:szCs w:val="21"/>
                                      <w:highlight w:val="red"/>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一期</w:t>
                                  </w:r>
                                  <w:r>
                                    <w:rPr>
                                      <w:rFonts w:hint="eastAsia" w:hAnsi="宋体" w:cs="宋体"/>
                                      <w:color w:val="000000" w:themeColor="text1"/>
                                      <w:sz w:val="21"/>
                                      <w:szCs w:val="21"/>
                                      <w:lang w:val="en-US" w:eastAsia="zh-CN"/>
                                      <w14:textFill>
                                        <w14:solidFill>
                                          <w14:schemeClr w14:val="tx1"/>
                                        </w14:solidFill>
                                      </w14:textFill>
                                    </w:rPr>
                                    <w:t>项目建设2</w:t>
                                  </w:r>
                                  <w:r>
                                    <w:rPr>
                                      <w:rFonts w:hint="eastAsia" w:ascii="宋体" w:hAnsi="宋体" w:eastAsia="宋体" w:cs="宋体"/>
                                      <w:color w:val="000000" w:themeColor="text1"/>
                                      <w:sz w:val="21"/>
                                      <w:szCs w:val="21"/>
                                      <w:lang w:val="en-US" w:eastAsia="zh-CN"/>
                                      <w14:textFill>
                                        <w14:solidFill>
                                          <w14:schemeClr w14:val="tx1"/>
                                        </w14:solidFill>
                                      </w14:textFill>
                                    </w:rPr>
                                    <w:t>×25MW</w:t>
                                  </w:r>
                                  <w:r>
                                    <w:rPr>
                                      <w:rFonts w:hint="eastAsia" w:hAnsi="宋体" w:cs="宋体"/>
                                      <w:color w:val="000000" w:themeColor="text1"/>
                                      <w:sz w:val="21"/>
                                      <w:szCs w:val="21"/>
                                      <w:lang w:val="en-US" w:eastAsia="zh-CN"/>
                                      <w14:textFill>
                                        <w14:solidFill>
                                          <w14:schemeClr w14:val="tx1"/>
                                        </w14:solidFill>
                                      </w14:textFill>
                                    </w:rPr>
                                    <w:t>煤气综合利用发电机组</w:t>
                                  </w:r>
                                </w:p>
                              </w:tc>
                              <w:tc>
                                <w:tcPr>
                                  <w:tcW w:w="2745" w:type="dxa"/>
                                  <w:tcBorders>
                                    <w:top w:val="single" w:color="000000" w:sz="6" w:space="0"/>
                                    <w:left w:val="single" w:color="000000" w:sz="6" w:space="0"/>
                                    <w:bottom w:val="single" w:color="000000" w:sz="6" w:space="0"/>
                                  </w:tcBorders>
                                  <w:vAlign w:val="center"/>
                                </w:tcPr>
                                <w:p>
                                  <w:pPr>
                                    <w:pStyle w:val="549"/>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77" w:hRule="atLeast"/>
                              </w:trPr>
                              <w:tc>
                                <w:tcPr>
                                  <w:tcW w:w="770" w:type="dxa"/>
                                  <w:vMerge w:val="restart"/>
                                  <w:tcBorders>
                                    <w:top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w:t>
                                  </w:r>
                                </w:p>
                              </w:tc>
                              <w:tc>
                                <w:tcPr>
                                  <w:tcW w:w="1623" w:type="dxa"/>
                                  <w:vMerge w:val="restart"/>
                                  <w:tcBorders>
                                    <w:top w:val="single" w:color="000000" w:sz="6" w:space="0"/>
                                    <w:left w:val="nil"/>
                                    <w:right w:val="single" w:color="000000" w:sz="6" w:space="0"/>
                                  </w:tcBorders>
                                  <w:vAlign w:val="center"/>
                                </w:tcPr>
                                <w:p>
                                  <w:pPr>
                                    <w:pStyle w:val="549"/>
                                    <w:ind w:left="291" w:right="267"/>
                                    <w:jc w:val="center"/>
                                    <w:rPr>
                                      <w:rFonts w:hint="eastAsia" w:ascii="宋体" w:hAnsi="宋体" w:eastAsia="宋体" w:cs="宋体"/>
                                      <w:color w:val="auto"/>
                                      <w:sz w:val="21"/>
                                      <w:szCs w:val="21"/>
                                    </w:rPr>
                                  </w:pPr>
                                </w:p>
                                <w:p>
                                  <w:pPr>
                                    <w:pStyle w:val="549"/>
                                    <w:ind w:right="267" w:firstLine="240" w:firstLineChars="100"/>
                                    <w:jc w:val="both"/>
                                    <w:rPr>
                                      <w:rFonts w:hint="eastAsia" w:ascii="宋体" w:hAnsi="宋体" w:eastAsia="宋体" w:cs="宋体"/>
                                      <w:color w:val="auto"/>
                                      <w:sz w:val="21"/>
                                      <w:szCs w:val="21"/>
                                    </w:rPr>
                                  </w:pPr>
                                  <w:r>
                                    <w:rPr>
                                      <w:rFonts w:hint="eastAsia" w:ascii="宋体" w:hAnsi="宋体"/>
                                      <w:color w:val="auto"/>
                                      <w:szCs w:val="21"/>
                                      <w:highlight w:val="none"/>
                                    </w:rPr>
                                    <w:t>辅助工程</w:t>
                                  </w:r>
                                </w:p>
                                <w:p>
                                  <w:pPr>
                                    <w:pStyle w:val="549"/>
                                    <w:ind w:right="267"/>
                                    <w:jc w:val="both"/>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水源</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总厂供水管网供给，新鲜水用量为794.82m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/h。</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left="291" w:right="267"/>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hAnsi="宋体" w:cs="宋体"/>
                                      <w:color w:val="000000" w:themeColor="text1"/>
                                      <w:sz w:val="21"/>
                                      <w:szCs w:val="21"/>
                                      <w:highlight w:val="none"/>
                                      <w:lang w:val="zh-CN"/>
                                      <w14:textFill>
                                        <w14:solidFill>
                                          <w14:schemeClr w14:val="tx1"/>
                                        </w14:solidFill>
                                      </w14:textFill>
                                    </w:rPr>
                                    <w:t xml:space="preserve"> 与环评一致，依托宁夏新生焦化有限公司供水管网供给</w:t>
                                  </w:r>
                                </w:p>
                              </w:tc>
                              <w:tc>
                                <w:tcPr>
                                  <w:tcW w:w="2745" w:type="dxa"/>
                                  <w:tcBorders>
                                    <w:top w:val="single" w:color="000000" w:sz="6" w:space="0"/>
                                    <w:left w:val="single" w:color="000000" w:sz="6" w:space="0"/>
                                    <w:bottom w:val="single" w:color="000000" w:sz="6" w:space="0"/>
                                    <w:right w:val="nil"/>
                                  </w:tcBorders>
                                  <w:vAlign w:val="center"/>
                                </w:tcPr>
                                <w:p>
                                  <w:pPr>
                                    <w:pStyle w:val="549"/>
                                    <w:ind w:left="291" w:right="267"/>
                                    <w:jc w:val="both"/>
                                    <w:rPr>
                                      <w:rFonts w:hint="eastAsia" w:ascii="宋体" w:hAnsi="宋体" w:eastAsia="宋体" w:cs="宋体"/>
                                      <w:sz w:val="21"/>
                                      <w:szCs w:val="21"/>
                                      <w:highlight w:val="none"/>
                                      <w:lang w:eastAsia="zh-CN"/>
                                    </w:rPr>
                                  </w:pPr>
                                  <w:r>
                                    <w:rPr>
                                      <w:rFonts w:hint="eastAsia" w:hAnsi="宋体" w:cs="宋体"/>
                                      <w:sz w:val="21"/>
                                      <w:szCs w:val="21"/>
                                      <w:highlight w:val="none"/>
                                      <w:lang w:eastAsia="zh-CN"/>
                                    </w:rPr>
                                    <w:t>依托原有</w:t>
                                  </w:r>
                                </w:p>
                              </w:tc>
                              <w:tc>
                                <w:tcPr>
                                  <w:tcW w:w="1866" w:type="dxa"/>
                                  <w:tcBorders>
                                    <w:top w:val="single" w:color="000000" w:sz="6" w:space="0"/>
                                    <w:left w:val="nil"/>
                                    <w:bottom w:val="single" w:color="000000" w:sz="6" w:space="0"/>
                                  </w:tcBorders>
                                  <w:vAlign w:val="center"/>
                                </w:tcPr>
                                <w:p>
                                  <w:pPr>
                                    <w:pStyle w:val="549"/>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02"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循环水系统</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设置3座高50.5m，2000m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自然通风冷却塔。</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left="291" w:right="267"/>
                                    <w:jc w:val="both"/>
                                    <w:rPr>
                                      <w:rFonts w:hint="eastAsia" w:ascii="宋体" w:hAnsi="宋体" w:eastAsia="宋体" w:cs="宋体"/>
                                      <w:sz w:val="21"/>
                                      <w:szCs w:val="21"/>
                                      <w:highlight w:val="red"/>
                                      <w:lang w:val="zh-CN"/>
                                    </w:rPr>
                                  </w:pPr>
                                  <w:r>
                                    <w:rPr>
                                      <w:rFonts w:hint="eastAsia" w:ascii="宋体" w:hAnsi="宋体" w:eastAsia="宋体" w:cs="宋体"/>
                                      <w:sz w:val="21"/>
                                      <w:szCs w:val="21"/>
                                      <w:highlight w:val="none"/>
                                      <w:lang w:val="en-US" w:eastAsia="zh-CN"/>
                                    </w:rPr>
                                    <w:t>设置</w:t>
                                  </w:r>
                                  <w:r>
                                    <w:rPr>
                                      <w:rFonts w:hint="eastAsia" w:hAnsi="宋体" w:cs="宋体"/>
                                      <w:sz w:val="21"/>
                                      <w:szCs w:val="21"/>
                                      <w:highlight w:val="none"/>
                                      <w:lang w:val="en-US" w:eastAsia="zh-CN"/>
                                    </w:rPr>
                                    <w:t>1</w:t>
                                  </w:r>
                                  <w:r>
                                    <w:rPr>
                                      <w:rFonts w:hint="eastAsia" w:ascii="宋体" w:hAnsi="宋体" w:eastAsia="宋体" w:cs="宋体"/>
                                      <w:sz w:val="21"/>
                                      <w:szCs w:val="21"/>
                                      <w:highlight w:val="none"/>
                                      <w:lang w:val="en-US" w:eastAsia="zh-CN"/>
                                    </w:rPr>
                                    <w:t>座高50.5m，2000m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自然通风冷却塔。</w:t>
                                  </w:r>
                                </w:p>
                              </w:tc>
                              <w:tc>
                                <w:tcPr>
                                  <w:tcW w:w="2745" w:type="dxa"/>
                                  <w:tcBorders>
                                    <w:top w:val="single" w:color="000000" w:sz="6" w:space="0"/>
                                    <w:left w:val="single" w:color="000000" w:sz="6" w:space="0"/>
                                    <w:bottom w:val="single" w:color="000000" w:sz="6" w:space="0"/>
                                    <w:right w:val="nil"/>
                                  </w:tcBorders>
                                  <w:vAlign w:val="center"/>
                                </w:tcPr>
                                <w:p>
                                  <w:pPr>
                                    <w:pStyle w:val="549"/>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c>
                                <w:tcPr>
                                  <w:tcW w:w="1866" w:type="dxa"/>
                                  <w:tcBorders>
                                    <w:top w:val="single" w:color="000000" w:sz="6" w:space="0"/>
                                    <w:left w:val="nil"/>
                                    <w:bottom w:val="single" w:color="000000" w:sz="6" w:space="0"/>
                                  </w:tcBorders>
                                  <w:vAlign w:val="center"/>
                                </w:tcPr>
                                <w:p>
                                  <w:pPr>
                                    <w:pStyle w:val="549"/>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锅炉补给水</w:t>
                                  </w:r>
                                </w:p>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处理系统</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设置2×40m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/h锅炉补给水处理系统，采用多介质过滤+保安过滤+反渗透+混合离子交换工艺。</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left="291" w:right="267"/>
                                    <w:jc w:val="both"/>
                                    <w:rPr>
                                      <w:rFonts w:hint="default" w:ascii="宋体" w:hAnsi="宋体" w:eastAsia="宋体" w:cs="宋体"/>
                                      <w:sz w:val="21"/>
                                      <w:szCs w:val="21"/>
                                      <w:highlight w:val="none"/>
                                      <w:lang w:val="en-US"/>
                                    </w:rPr>
                                  </w:pPr>
                                  <w:r>
                                    <w:rPr>
                                      <w:rFonts w:hint="eastAsia" w:ascii="宋体" w:hAnsi="宋体" w:eastAsia="宋体" w:cs="宋体"/>
                                      <w:color w:val="auto"/>
                                      <w:sz w:val="21"/>
                                      <w:szCs w:val="21"/>
                                      <w:highlight w:val="none"/>
                                      <w:lang w:val="en-US" w:eastAsia="zh-CN"/>
                                    </w:rPr>
                                    <w:t>设置2×40m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/h锅炉补给水处理系统，采用多介质过滤+反渗透+混合离子交换工艺</w:t>
                                  </w:r>
                                  <w:r>
                                    <w:rPr>
                                      <w:rFonts w:hint="eastAsia" w:ascii="宋体" w:hAnsi="宋体" w:eastAsia="宋体" w:cs="宋体"/>
                                      <w:color w:val="558ED5" w:themeColor="text2" w:themeTint="99"/>
                                      <w:sz w:val="21"/>
                                      <w:szCs w:val="21"/>
                                      <w:highlight w:val="none"/>
                                      <w:lang w:val="en-US" w:eastAsia="zh-CN"/>
                                      <w14:textFill>
                                        <w14:solidFill>
                                          <w14:schemeClr w14:val="tx2">
                                            <w14:lumMod w14:val="60000"/>
                                            <w14:lumOff w14:val="40000"/>
                                          </w14:schemeClr>
                                        </w14:solidFill>
                                      </w14:textFill>
                                    </w:rPr>
                                    <w:t>。</w:t>
                                  </w:r>
                                </w:p>
                              </w:tc>
                              <w:tc>
                                <w:tcPr>
                                  <w:tcW w:w="2745" w:type="dxa"/>
                                  <w:tcBorders>
                                    <w:top w:val="single" w:color="000000" w:sz="6" w:space="0"/>
                                    <w:left w:val="single" w:color="000000" w:sz="6" w:space="0"/>
                                    <w:bottom w:val="single" w:color="000000" w:sz="6" w:space="0"/>
                                  </w:tcBorders>
                                  <w:vAlign w:val="center"/>
                                </w:tcPr>
                                <w:p>
                                  <w:pPr>
                                    <w:pStyle w:val="549"/>
                                    <w:ind w:left="291" w:right="267"/>
                                    <w:jc w:val="both"/>
                                    <w:rPr>
                                      <w:rFonts w:hint="eastAsia" w:ascii="宋体" w:hAnsi="宋体" w:eastAsia="宋体" w:cs="宋体"/>
                                      <w:sz w:val="21"/>
                                      <w:szCs w:val="21"/>
                                      <w:highlight w:val="none"/>
                                      <w:lang w:eastAsia="zh-CN"/>
                                    </w:rPr>
                                  </w:pPr>
                                  <w:r>
                                    <w:rPr>
                                      <w:rFonts w:hint="eastAsia" w:hAnsi="宋体" w:cs="宋体"/>
                                      <w:sz w:val="21"/>
                                      <w:szCs w:val="21"/>
                                      <w:highlight w:val="none"/>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restart"/>
                                  <w:tcBorders>
                                    <w:right w:val="single" w:color="000000" w:sz="6" w:space="0"/>
                                  </w:tcBorders>
                                </w:tcPr>
                                <w:p>
                                  <w:pPr>
                                    <w:pStyle w:val="549"/>
                                    <w:ind w:left="291" w:right="267"/>
                                    <w:jc w:val="center"/>
                                    <w:rPr>
                                      <w:rFonts w:hint="eastAsia" w:ascii="宋体" w:hAnsi="宋体" w:eastAsia="宋体" w:cs="宋体"/>
                                      <w:sz w:val="21"/>
                                      <w:szCs w:val="21"/>
                                    </w:rPr>
                                  </w:pPr>
                                </w:p>
                                <w:p>
                                  <w:pPr>
                                    <w:pStyle w:val="549"/>
                                    <w:ind w:left="291" w:right="267"/>
                                    <w:jc w:val="center"/>
                                    <w:rPr>
                                      <w:rFonts w:hint="eastAsia" w:ascii="宋体" w:hAnsi="宋体" w:eastAsia="宋体" w:cs="宋体"/>
                                      <w:sz w:val="21"/>
                                      <w:szCs w:val="21"/>
                                    </w:rPr>
                                  </w:pPr>
                                </w:p>
                                <w:p>
                                  <w:pPr>
                                    <w:pStyle w:val="549"/>
                                    <w:ind w:left="291" w:right="267"/>
                                    <w:jc w:val="center"/>
                                    <w:rPr>
                                      <w:rFonts w:hint="eastAsia" w:ascii="宋体" w:hAnsi="宋体" w:eastAsia="宋体" w:cs="宋体"/>
                                      <w:sz w:val="21"/>
                                      <w:szCs w:val="21"/>
                                      <w:lang w:val="en-US" w:eastAsia="zh-CN"/>
                                    </w:rPr>
                                  </w:pPr>
                                  <w:r>
                                    <w:rPr>
                                      <w:rFonts w:hint="eastAsia" w:hAnsi="宋体" w:cs="宋体"/>
                                      <w:sz w:val="21"/>
                                      <w:szCs w:val="21"/>
                                      <w:lang w:val="en-US" w:eastAsia="zh-CN"/>
                                    </w:rPr>
                                    <w:t>3</w:t>
                                  </w:r>
                                </w:p>
                              </w:tc>
                              <w:tc>
                                <w:tcPr>
                                  <w:tcW w:w="1623" w:type="dxa"/>
                                  <w:vMerge w:val="restart"/>
                                  <w:tcBorders>
                                    <w:left w:val="nil"/>
                                    <w:right w:val="single" w:color="000000" w:sz="6" w:space="0"/>
                                  </w:tcBorders>
                                </w:tcPr>
                                <w:p>
                                  <w:pPr>
                                    <w:pStyle w:val="549"/>
                                    <w:ind w:left="291" w:right="267"/>
                                    <w:jc w:val="center"/>
                                    <w:rPr>
                                      <w:rFonts w:hint="eastAsia" w:ascii="宋体" w:hAnsi="宋体"/>
                                      <w:color w:val="auto"/>
                                      <w:szCs w:val="21"/>
                                      <w:highlight w:val="none"/>
                                    </w:rPr>
                                  </w:pPr>
                                </w:p>
                                <w:p>
                                  <w:pPr>
                                    <w:pStyle w:val="549"/>
                                    <w:ind w:left="291" w:right="267"/>
                                    <w:jc w:val="center"/>
                                    <w:rPr>
                                      <w:rFonts w:hint="eastAsia" w:ascii="宋体" w:hAnsi="宋体"/>
                                      <w:color w:val="auto"/>
                                      <w:szCs w:val="21"/>
                                      <w:highlight w:val="none"/>
                                    </w:rPr>
                                  </w:pPr>
                                </w:p>
                                <w:p>
                                  <w:pPr>
                                    <w:pStyle w:val="549"/>
                                    <w:ind w:right="267" w:firstLine="240" w:firstLineChars="100"/>
                                    <w:jc w:val="both"/>
                                    <w:rPr>
                                      <w:rFonts w:hint="eastAsia" w:ascii="宋体" w:hAnsi="宋体" w:eastAsia="宋体" w:cs="宋体"/>
                                      <w:color w:val="auto"/>
                                      <w:sz w:val="21"/>
                                      <w:szCs w:val="21"/>
                                    </w:rPr>
                                  </w:pPr>
                                  <w:r>
                                    <w:rPr>
                                      <w:rFonts w:hint="eastAsia" w:ascii="宋体" w:hAnsi="宋体"/>
                                      <w:color w:val="auto"/>
                                      <w:szCs w:val="21"/>
                                      <w:highlight w:val="none"/>
                                    </w:rPr>
                                    <w:t>储运工程</w:t>
                                  </w: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气源</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en-US" w:eastAsia="zh-CN"/>
                                    </w:rPr>
                                  </w:pP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焦化厂焦炉煤气（33062.81万m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/a）和炼铁厂高炉煤气（350262万m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/a）。</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sz w:val="21"/>
                                      <w:szCs w:val="21"/>
                                      <w:highlight w:val="none"/>
                                      <w:lang w:val="zh-CN"/>
                                    </w:rPr>
                                  </w:pP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焦化厂焦炉煤气（33062.81万m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/a）和炼铁厂高炉煤气</w:t>
                                  </w:r>
                                  <w:r>
                                    <w:rPr>
                                      <w:rFonts w:hint="eastAsia" w:ascii="宋体" w:hAnsi="宋体" w:eastAsia="宋体" w:cs="宋体"/>
                                      <w:color w:val="auto"/>
                                      <w:sz w:val="21"/>
                                      <w:szCs w:val="21"/>
                                      <w:highlight w:val="none"/>
                                      <w:lang w:val="en-US" w:eastAsia="zh-CN"/>
                                    </w:rPr>
                                    <w:t>（</w:t>
                                  </w:r>
                                  <w:r>
                                    <w:rPr>
                                      <w:rFonts w:hint="eastAsia" w:hAnsi="宋体" w:cs="宋体"/>
                                      <w:color w:val="auto"/>
                                      <w:sz w:val="21"/>
                                      <w:szCs w:val="21"/>
                                      <w:highlight w:val="none"/>
                                      <w:lang w:val="en-US" w:eastAsia="zh-CN"/>
                                    </w:rPr>
                                    <w:t>23000</w:t>
                                  </w:r>
                                  <w:r>
                                    <w:rPr>
                                      <w:rFonts w:hint="eastAsia" w:ascii="宋体" w:hAnsi="宋体" w:eastAsia="宋体" w:cs="宋体"/>
                                      <w:color w:val="auto"/>
                                      <w:sz w:val="21"/>
                                      <w:szCs w:val="21"/>
                                      <w:highlight w:val="none"/>
                                      <w:lang w:val="en-US" w:eastAsia="zh-CN"/>
                                    </w:rPr>
                                    <w:t>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/a）。</w:t>
                                  </w:r>
                                </w:p>
                              </w:tc>
                              <w:tc>
                                <w:tcPr>
                                  <w:tcW w:w="2745" w:type="dxa"/>
                                  <w:tcBorders>
                                    <w:top w:val="single" w:color="000000" w:sz="6" w:space="0"/>
                                    <w:left w:val="single" w:color="000000" w:sz="6" w:space="0"/>
                                    <w:bottom w:val="single" w:color="000000" w:sz="6" w:space="0"/>
                                  </w:tcBorders>
                                  <w:vAlign w:val="center"/>
                                </w:tcPr>
                                <w:p>
                                  <w:pPr>
                                    <w:ind w:right="267" w:rightChars="0" w:firstLine="210" w:firstLineChars="100"/>
                                    <w:jc w:val="both"/>
                                    <w:rPr>
                                      <w:rFonts w:hint="eastAsia" w:ascii="宋体" w:hAnsi="宋体" w:eastAsia="宋体" w:cs="宋体"/>
                                      <w:sz w:val="21"/>
                                      <w:szCs w:val="21"/>
                                      <w:highlight w:val="none"/>
                                    </w:rPr>
                                  </w:pPr>
                                  <w:r>
                                    <w:rPr>
                                      <w:rFonts w:hint="eastAsia" w:hAnsi="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气柜</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依托3.5万m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焦炉煤气气柜、15万m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高炉煤气气柜。</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sz w:val="21"/>
                                      <w:szCs w:val="21"/>
                                      <w:highlight w:val="none"/>
                                      <w:lang w:val="zh-CN"/>
                                    </w:rPr>
                                  </w:pP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依托3.5万m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焦炉煤气气柜、1</w:t>
                                  </w:r>
                                  <w:r>
                                    <w:rPr>
                                      <w:rFonts w:hint="eastAsia" w:hAnsi="宋体" w:cs="宋体"/>
                                      <w:sz w:val="21"/>
                                      <w:szCs w:val="21"/>
                                      <w:highlight w:val="none"/>
                                      <w:lang w:val="en-US" w:eastAsia="zh-CN"/>
                                    </w:rPr>
                                    <w:t>0</w:t>
                                  </w:r>
                                  <w:r>
                                    <w:rPr>
                                      <w:rFonts w:hint="eastAsia" w:ascii="宋体" w:hAnsi="宋体" w:eastAsia="宋体" w:cs="宋体"/>
                                      <w:sz w:val="21"/>
                                      <w:szCs w:val="21"/>
                                      <w:highlight w:val="none"/>
                                      <w:lang w:val="en-US" w:eastAsia="zh-CN"/>
                                    </w:rPr>
                                    <w:t>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高炉煤气气柜。</w:t>
                                  </w:r>
                                </w:p>
                              </w:tc>
                              <w:tc>
                                <w:tcPr>
                                  <w:tcW w:w="2745" w:type="dxa"/>
                                  <w:tcBorders>
                                    <w:top w:val="single" w:color="000000" w:sz="6" w:space="0"/>
                                    <w:left w:val="single" w:color="000000" w:sz="6" w:space="0"/>
                                    <w:bottom w:val="single" w:color="000000" w:sz="6" w:space="0"/>
                                  </w:tcBorders>
                                  <w:vAlign w:val="center"/>
                                </w:tcPr>
                                <w:p>
                                  <w:pPr>
                                    <w:ind w:right="267" w:rightChars="0" w:firstLine="210" w:firstLineChars="100"/>
                                    <w:jc w:val="both"/>
                                    <w:rPr>
                                      <w:rFonts w:hint="eastAsia" w:ascii="宋体" w:hAnsi="宋体" w:eastAsia="宋体" w:cs="宋体"/>
                                      <w:sz w:val="21"/>
                                      <w:szCs w:val="21"/>
                                    </w:rPr>
                                  </w:pPr>
                                  <w:r>
                                    <w:rPr>
                                      <w:rFonts w:hint="eastAsia" w:ascii="宋体" w:hAnsi="宋体" w:eastAsia="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1216" w:hRule="atLeast"/>
                              </w:trPr>
                              <w:tc>
                                <w:tcPr>
                                  <w:tcW w:w="770" w:type="dxa"/>
                                  <w:vMerge w:val="restart"/>
                                  <w:tcBorders>
                                    <w:right w:val="single" w:color="000000" w:sz="6" w:space="0"/>
                                  </w:tcBorders>
                                </w:tcPr>
                                <w:p>
                                  <w:pPr>
                                    <w:pStyle w:val="549"/>
                                    <w:ind w:left="291" w:right="267"/>
                                    <w:jc w:val="center"/>
                                    <w:rPr>
                                      <w:rFonts w:hint="eastAsia" w:hAnsi="宋体" w:cs="宋体"/>
                                      <w:sz w:val="21"/>
                                      <w:szCs w:val="21"/>
                                      <w:lang w:val="en-US" w:eastAsia="zh-CN"/>
                                    </w:rPr>
                                  </w:pPr>
                                </w:p>
                                <w:p>
                                  <w:pPr>
                                    <w:pStyle w:val="549"/>
                                    <w:ind w:left="291" w:right="267"/>
                                    <w:jc w:val="center"/>
                                    <w:rPr>
                                      <w:rFonts w:hint="eastAsia" w:hAnsi="宋体" w:cs="宋体"/>
                                      <w:sz w:val="21"/>
                                      <w:szCs w:val="21"/>
                                      <w:lang w:val="en-US" w:eastAsia="zh-CN"/>
                                    </w:rPr>
                                  </w:pPr>
                                </w:p>
                                <w:p>
                                  <w:pPr>
                                    <w:pStyle w:val="549"/>
                                    <w:ind w:left="291" w:right="267"/>
                                    <w:jc w:val="center"/>
                                    <w:rPr>
                                      <w:rFonts w:hint="eastAsia" w:hAnsi="宋体" w:cs="宋体"/>
                                      <w:sz w:val="21"/>
                                      <w:szCs w:val="21"/>
                                      <w:lang w:val="en-US" w:eastAsia="zh-CN"/>
                                    </w:rPr>
                                  </w:pPr>
                                </w:p>
                                <w:p>
                                  <w:pPr>
                                    <w:pStyle w:val="549"/>
                                    <w:ind w:left="291" w:right="267"/>
                                    <w:jc w:val="center"/>
                                    <w:rPr>
                                      <w:rFonts w:hint="eastAsia" w:ascii="宋体" w:hAnsi="宋体" w:eastAsia="宋体" w:cs="宋体"/>
                                      <w:sz w:val="21"/>
                                      <w:szCs w:val="21"/>
                                      <w:lang w:val="en-US" w:eastAsia="zh-CN"/>
                                    </w:rPr>
                                  </w:pPr>
                                  <w:r>
                                    <w:rPr>
                                      <w:rFonts w:hint="eastAsia" w:hAnsi="宋体" w:cs="宋体"/>
                                      <w:sz w:val="21"/>
                                      <w:szCs w:val="21"/>
                                      <w:lang w:val="en-US" w:eastAsia="zh-CN"/>
                                    </w:rPr>
                                    <w:t>4</w:t>
                                  </w:r>
                                </w:p>
                              </w:tc>
                              <w:tc>
                                <w:tcPr>
                                  <w:tcW w:w="1623" w:type="dxa"/>
                                  <w:vMerge w:val="restart"/>
                                  <w:tcBorders>
                                    <w:left w:val="nil"/>
                                    <w:right w:val="single" w:color="000000" w:sz="6" w:space="0"/>
                                  </w:tcBorders>
                                </w:tcPr>
                                <w:p>
                                  <w:pPr>
                                    <w:pStyle w:val="549"/>
                                    <w:ind w:left="291" w:right="267"/>
                                    <w:jc w:val="center"/>
                                    <w:rPr>
                                      <w:rFonts w:hint="eastAsia" w:ascii="宋体" w:hAnsi="宋体"/>
                                      <w:color w:val="auto"/>
                                      <w:szCs w:val="21"/>
                                      <w:highlight w:val="none"/>
                                    </w:rPr>
                                  </w:pPr>
                                </w:p>
                                <w:p>
                                  <w:pPr>
                                    <w:pStyle w:val="549"/>
                                    <w:ind w:left="291" w:right="267"/>
                                    <w:jc w:val="center"/>
                                    <w:rPr>
                                      <w:rFonts w:hint="eastAsia" w:ascii="宋体" w:hAnsi="宋体"/>
                                      <w:color w:val="auto"/>
                                      <w:szCs w:val="21"/>
                                      <w:highlight w:val="none"/>
                                    </w:rPr>
                                  </w:pPr>
                                </w:p>
                                <w:p>
                                  <w:pPr>
                                    <w:pStyle w:val="549"/>
                                    <w:ind w:right="267" w:firstLine="240" w:firstLineChars="100"/>
                                    <w:jc w:val="both"/>
                                    <w:rPr>
                                      <w:rFonts w:hint="eastAsia" w:ascii="宋体" w:hAnsi="宋体"/>
                                      <w:color w:val="auto"/>
                                      <w:szCs w:val="21"/>
                                      <w:highlight w:val="none"/>
                                    </w:rPr>
                                  </w:pPr>
                                </w:p>
                                <w:p>
                                  <w:pPr>
                                    <w:pStyle w:val="549"/>
                                    <w:ind w:right="267" w:firstLine="240" w:firstLineChars="100"/>
                                    <w:jc w:val="both"/>
                                    <w:rPr>
                                      <w:rFonts w:hint="eastAsia" w:ascii="宋体" w:hAnsi="宋体"/>
                                      <w:color w:val="auto"/>
                                      <w:szCs w:val="21"/>
                                      <w:highlight w:val="none"/>
                                    </w:rPr>
                                  </w:pPr>
                                </w:p>
                                <w:p>
                                  <w:pPr>
                                    <w:pStyle w:val="549"/>
                                    <w:ind w:right="267" w:firstLine="240" w:firstLineChars="100"/>
                                    <w:jc w:val="both"/>
                                    <w:rPr>
                                      <w:rFonts w:hint="eastAsia" w:ascii="宋体" w:hAnsi="宋体" w:eastAsia="宋体" w:cs="宋体"/>
                                      <w:color w:val="auto"/>
                                      <w:sz w:val="21"/>
                                      <w:szCs w:val="21"/>
                                    </w:rPr>
                                  </w:pPr>
                                  <w:r>
                                    <w:rPr>
                                      <w:rFonts w:hint="eastAsia" w:ascii="宋体" w:hAnsi="宋体"/>
                                      <w:color w:val="auto"/>
                                      <w:szCs w:val="21"/>
                                      <w:highlight w:val="none"/>
                                    </w:rPr>
                                    <w:t>环保工程</w:t>
                                  </w:r>
                                </w:p>
                              </w:tc>
                              <w:tc>
                                <w:tcPr>
                                  <w:tcW w:w="1895" w:type="dxa"/>
                                  <w:vMerge w:val="restart"/>
                                  <w:tcBorders>
                                    <w:top w:val="single" w:color="000000" w:sz="6" w:space="0"/>
                                    <w:left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hAnsi="宋体" w:cs="宋体"/>
                                      <w:sz w:val="21"/>
                                      <w:szCs w:val="21"/>
                                      <w:lang w:val="en-US" w:eastAsia="zh-CN"/>
                                    </w:rPr>
                                    <w:t xml:space="preserve">  </w:t>
                                  </w:r>
                                  <w:r>
                                    <w:rPr>
                                      <w:rFonts w:hint="eastAsia" w:ascii="宋体" w:hAnsi="宋体" w:eastAsia="宋体" w:cs="宋体"/>
                                      <w:sz w:val="21"/>
                                      <w:szCs w:val="21"/>
                                      <w:lang w:val="en-US" w:eastAsia="zh-CN"/>
                                    </w:rPr>
                                    <w:t>废气治理措施</w:t>
                                  </w:r>
                                </w:p>
                              </w:tc>
                              <w:tc>
                                <w:tcPr>
                                  <w:tcW w:w="3505" w:type="dxa"/>
                                  <w:tcBorders>
                                    <w:top w:val="single" w:color="000000" w:sz="6" w:space="0"/>
                                    <w:left w:val="single" w:color="000000" w:sz="6" w:space="0"/>
                                    <w:right w:val="single" w:color="000000" w:sz="6" w:space="0"/>
                                  </w:tcBorders>
                                  <w:vAlign w:val="center"/>
                                </w:tcPr>
                                <w:p>
                                  <w:pPr>
                                    <w:adjustRightInd w:val="0"/>
                                    <w:snapToGrid w:val="0"/>
                                    <w:jc w:val="center"/>
                                    <w:outlineLvl w:val="2"/>
                                    <w:rPr>
                                      <w:rFonts w:hint="eastAsia" w:ascii="宋体" w:hAnsi="宋体" w:eastAsia="宋体" w:cs="Times New Roman"/>
                                      <w:color w:val="FF0000"/>
                                      <w:sz w:val="34"/>
                                      <w:szCs w:val="21"/>
                                      <w:highlight w:val="none"/>
                                      <w:lang w:val="en-US" w:eastAsia="zh-CN" w:bidi="ar-SA"/>
                                    </w:rPr>
                                  </w:pPr>
                                  <w:r>
                                    <w:rPr>
                                      <w:rFonts w:hint="eastAsia" w:ascii="宋体" w:hAnsi="宋体" w:eastAsia="宋体" w:cs="宋体"/>
                                      <w:color w:val="auto"/>
                                      <w:sz w:val="21"/>
                                      <w:szCs w:val="21"/>
                                      <w:highlight w:val="none"/>
                                      <w:lang w:val="en-US" w:eastAsia="zh-CN" w:bidi="ar-SA"/>
                                    </w:rPr>
                                    <w:t>采用净化后的焦炉煤气和高炉煤气，锅炉设置低氮燃烧器，设置3座80m高出口内径3m烟囱。</w:t>
                                  </w:r>
                                </w:p>
                              </w:tc>
                              <w:tc>
                                <w:tcPr>
                                  <w:tcW w:w="4635" w:type="dxa"/>
                                  <w:tcBorders>
                                    <w:top w:val="single" w:color="000000" w:sz="6" w:space="0"/>
                                    <w:left w:val="single" w:color="000000" w:sz="6" w:space="0"/>
                                    <w:right w:val="single" w:color="000000" w:sz="6" w:space="0"/>
                                  </w:tcBorders>
                                  <w:vAlign w:val="center"/>
                                </w:tcPr>
                                <w:p>
                                  <w:pPr>
                                    <w:adjustRightInd w:val="0"/>
                                    <w:snapToGrid w:val="0"/>
                                    <w:jc w:val="left"/>
                                    <w:outlineLvl w:val="2"/>
                                    <w:rPr>
                                      <w:rFonts w:hint="eastAsia" w:ascii="宋体" w:hAnsi="宋体" w:eastAsia="宋体" w:cs="宋体"/>
                                      <w:color w:val="FF0000"/>
                                      <w:sz w:val="21"/>
                                      <w:szCs w:val="21"/>
                                      <w:highlight w:val="none"/>
                                      <w:lang w:val="zh-CN"/>
                                    </w:rPr>
                                  </w:pPr>
                                  <w:r>
                                    <w:rPr>
                                      <w:rFonts w:hint="eastAsia" w:hAnsi="宋体" w:cs="宋体"/>
                                      <w:color w:val="000000" w:themeColor="text1"/>
                                      <w:sz w:val="21"/>
                                      <w:szCs w:val="21"/>
                                      <w:highlight w:val="none"/>
                                      <w:lang w:val="en-US" w:eastAsia="zh-CN"/>
                                      <w14:textFill>
                                        <w14:solidFill>
                                          <w14:schemeClr w14:val="tx1"/>
                                        </w14:solidFill>
                                      </w14:textFill>
                                    </w:rPr>
                                    <w:t xml:space="preserve">   净化后的高炉煤气和焦炉煤气进入1#、2#锅炉低氮燃烧后，产生的烟气经1座SCR脱硝装置处理后，通过1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座80m高烟囱</w:t>
                                  </w:r>
                                  <w:r>
                                    <w:rPr>
                                      <w:rFonts w:hint="eastAsia" w:hAnsi="宋体" w:cs="宋体"/>
                                      <w:color w:val="000000" w:themeColor="text1"/>
                                      <w:sz w:val="21"/>
                                      <w:szCs w:val="21"/>
                                      <w:highlight w:val="none"/>
                                      <w:lang w:val="en-US" w:eastAsia="zh-CN" w:bidi="ar-SA"/>
                                      <w14:textFill>
                                        <w14:solidFill>
                                          <w14:schemeClr w14:val="tx1"/>
                                        </w14:solidFill>
                                      </w14:textFill>
                                    </w:rPr>
                                    <w:t>排放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c>
                                <w:tcPr>
                                  <w:tcW w:w="2745" w:type="dxa"/>
                                  <w:tcBorders>
                                    <w:top w:val="single" w:color="000000" w:sz="6" w:space="0"/>
                                    <w:left w:val="single" w:color="000000" w:sz="6" w:space="0"/>
                                    <w:bottom w:val="single" w:color="000000" w:sz="6" w:space="0"/>
                                  </w:tcBorders>
                                  <w:vAlign w:val="center"/>
                                </w:tcPr>
                                <w:p>
                                  <w:pPr>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623" w:type="dxa"/>
                                  <w:vMerge w:val="continue"/>
                                  <w:tcBorders>
                                    <w:left w:val="nil"/>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895" w:type="dxa"/>
                                  <w:vMerge w:val="restart"/>
                                  <w:tcBorders>
                                    <w:top w:val="single" w:color="000000" w:sz="6" w:space="0"/>
                                    <w:left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废水处理系统</w:t>
                                  </w:r>
                                </w:p>
                              </w:tc>
                              <w:tc>
                                <w:tcPr>
                                  <w:tcW w:w="350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循环水排水、锅炉补给水处理系统排水全部送总厂工业废水处理站处理。</w:t>
                                  </w:r>
                                </w:p>
                              </w:tc>
                              <w:tc>
                                <w:tcPr>
                                  <w:tcW w:w="463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b w:val="0"/>
                                      <w:bCs w:val="0"/>
                                      <w:color w:val="000000" w:themeColor="text1"/>
                                      <w:sz w:val="21"/>
                                      <w:szCs w:val="21"/>
                                      <w:highlight w:val="none"/>
                                      <w:lang w:val="zh-CN" w:eastAsia="zh-CN" w:bidi="ar-SA"/>
                                      <w14:textFill>
                                        <w14:solidFill>
                                          <w14:schemeClr w14:val="tx1"/>
                                        </w14:solidFill>
                                      </w14:textFill>
                                    </w:rPr>
                                  </w:pPr>
                                  <w:r>
                                    <w:rPr>
                                      <w:rFonts w:hint="eastAsia" w:hAnsi="宋体" w:cs="宋体"/>
                                      <w:b w:val="0"/>
                                      <w:bCs w:val="0"/>
                                      <w:color w:val="000000" w:themeColor="text1"/>
                                      <w:sz w:val="21"/>
                                      <w:szCs w:val="21"/>
                                      <w:highlight w:val="non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循环水排水、锅炉补给水处理系统排水</w:t>
                                  </w:r>
                                  <w:r>
                                    <w:rPr>
                                      <w:rFonts w:hint="eastAsia" w:hAnsi="宋体" w:cs="宋体"/>
                                      <w:b w:val="0"/>
                                      <w:bCs w:val="0"/>
                                      <w:color w:val="000000" w:themeColor="text1"/>
                                      <w:sz w:val="21"/>
                                      <w:szCs w:val="21"/>
                                      <w:highlight w:val="none"/>
                                      <w:lang w:val="en-US" w:eastAsia="zh-CN" w:bidi="ar-SA"/>
                                      <w14:textFill>
                                        <w14:solidFill>
                                          <w14:schemeClr w14:val="tx1"/>
                                        </w14:solidFill>
                                      </w14:textFill>
                                    </w:rPr>
                                    <w:t>依托</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焦化厂污水处理站处理。</w:t>
                                  </w:r>
                                </w:p>
                              </w:tc>
                              <w:tc>
                                <w:tcPr>
                                  <w:tcW w:w="2745" w:type="dxa"/>
                                  <w:tcBorders>
                                    <w:top w:val="single" w:color="000000" w:sz="6" w:space="0"/>
                                    <w:left w:val="single" w:color="000000" w:sz="6" w:space="0"/>
                                    <w:bottom w:val="single" w:color="000000" w:sz="6" w:space="0"/>
                                  </w:tcBorders>
                                  <w:vAlign w:val="center"/>
                                </w:tcPr>
                                <w:p>
                                  <w:pPr>
                                    <w:ind w:right="267" w:firstLine="210" w:firstLineChars="100"/>
                                    <w:jc w:val="both"/>
                                    <w:rPr>
                                      <w:rFonts w:hint="eastAsia" w:ascii="宋体" w:hAnsi="宋体" w:eastAsia="宋体" w:cs="宋体"/>
                                      <w:sz w:val="21"/>
                                      <w:szCs w:val="21"/>
                                      <w:lang w:val="en-US" w:eastAsia="zh-CN"/>
                                    </w:rPr>
                                  </w:pPr>
                                  <w:r>
                                    <w:rPr>
                                      <w:rFonts w:hint="eastAsia" w:hAnsi="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73" w:hRule="atLeast"/>
                              </w:trPr>
                              <w:tc>
                                <w:tcPr>
                                  <w:tcW w:w="770" w:type="dxa"/>
                                  <w:vMerge w:val="continue"/>
                                  <w:tcBorders>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623" w:type="dxa"/>
                                  <w:vMerge w:val="continue"/>
                                  <w:tcBorders>
                                    <w:left w:val="nil"/>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895" w:type="dxa"/>
                                  <w:vMerge w:val="continue"/>
                                  <w:tcBorders>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350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生活污水依托酚氰废水处理站处理。</w:t>
                                  </w:r>
                                </w:p>
                              </w:tc>
                              <w:tc>
                                <w:tcPr>
                                  <w:tcW w:w="463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b w:val="0"/>
                                      <w:bCs w:val="0"/>
                                      <w:color w:val="000000" w:themeColor="text1"/>
                                      <w:sz w:val="21"/>
                                      <w:szCs w:val="21"/>
                                      <w:highlight w:val="none"/>
                                      <w:lang w:val="zh-CN"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生活污水依托焦化厂污水处理站处理。</w:t>
                                  </w:r>
                                </w:p>
                              </w:tc>
                              <w:tc>
                                <w:tcPr>
                                  <w:tcW w:w="2745" w:type="dxa"/>
                                  <w:tcBorders>
                                    <w:top w:val="single" w:color="000000" w:sz="6" w:space="0"/>
                                    <w:left w:val="single" w:color="000000" w:sz="6" w:space="0"/>
                                    <w:bottom w:val="single" w:color="000000" w:sz="6" w:space="0"/>
                                  </w:tcBorders>
                                  <w:vAlign w:val="center"/>
                                </w:tcPr>
                                <w:p>
                                  <w:pPr>
                                    <w:ind w:right="267" w:firstLine="210" w:firstLineChars="100"/>
                                    <w:jc w:val="both"/>
                                    <w:rPr>
                                      <w:rFonts w:hint="eastAsia" w:ascii="宋体" w:hAnsi="宋体" w:eastAsia="宋体" w:cs="宋体"/>
                                      <w:sz w:val="21"/>
                                      <w:szCs w:val="21"/>
                                      <w:lang w:val="en-US" w:eastAsia="zh-CN"/>
                                    </w:rPr>
                                  </w:pPr>
                                  <w:r>
                                    <w:rPr>
                                      <w:rFonts w:hint="eastAsia" w:hAnsi="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623" w:type="dxa"/>
                                  <w:vMerge w:val="continue"/>
                                  <w:tcBorders>
                                    <w:left w:val="nil"/>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89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噪声治理措施</w:t>
                                  </w:r>
                                </w:p>
                              </w:tc>
                              <w:tc>
                                <w:tcPr>
                                  <w:tcW w:w="350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采用吸声、隔声、减振等降噪措施</w:t>
                                  </w:r>
                                </w:p>
                              </w:tc>
                              <w:tc>
                                <w:tcPr>
                                  <w:tcW w:w="463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zh-CN" w:eastAsia="zh-CN" w:bidi="ar-SA"/>
                                    </w:rPr>
                                  </w:pPr>
                                  <w:r>
                                    <w:rPr>
                                      <w:rFonts w:hint="eastAsia" w:hAnsi="宋体" w:cs="宋体"/>
                                      <w:color w:val="auto"/>
                                      <w:sz w:val="21"/>
                                      <w:szCs w:val="21"/>
                                      <w:lang w:val="en-US" w:eastAsia="zh-CN" w:bidi="ar-SA"/>
                                    </w:rPr>
                                    <w:t>设置消声器</w:t>
                                  </w:r>
                                  <w:r>
                                    <w:rPr>
                                      <w:rFonts w:hint="eastAsia" w:ascii="宋体" w:hAnsi="宋体" w:eastAsia="宋体" w:cs="宋体"/>
                                      <w:color w:val="auto"/>
                                      <w:sz w:val="21"/>
                                      <w:szCs w:val="21"/>
                                      <w:lang w:val="en-US" w:eastAsia="zh-CN" w:bidi="ar-SA"/>
                                    </w:rPr>
                                    <w:t>、</w:t>
                                  </w:r>
                                  <w:r>
                                    <w:rPr>
                                      <w:rFonts w:hint="eastAsia" w:hAnsi="宋体" w:cs="宋体"/>
                                      <w:color w:val="auto"/>
                                      <w:sz w:val="21"/>
                                      <w:szCs w:val="21"/>
                                      <w:lang w:val="en-US" w:eastAsia="zh-CN" w:bidi="ar-SA"/>
                                    </w:rPr>
                                    <w:t>厂房</w:t>
                                  </w:r>
                                  <w:r>
                                    <w:rPr>
                                      <w:rFonts w:hint="eastAsia" w:ascii="宋体" w:hAnsi="宋体" w:eastAsia="宋体" w:cs="宋体"/>
                                      <w:color w:val="auto"/>
                                      <w:sz w:val="21"/>
                                      <w:szCs w:val="21"/>
                                      <w:lang w:val="en-US" w:eastAsia="zh-CN" w:bidi="ar-SA"/>
                                    </w:rPr>
                                    <w:t>隔声、减振等降噪措施</w:t>
                                  </w:r>
                                </w:p>
                              </w:tc>
                              <w:tc>
                                <w:tcPr>
                                  <w:tcW w:w="2745" w:type="dxa"/>
                                  <w:tcBorders>
                                    <w:top w:val="single" w:color="000000" w:sz="6" w:space="0"/>
                                    <w:left w:val="single" w:color="000000" w:sz="6" w:space="0"/>
                                    <w:bottom w:val="single" w:color="000000" w:sz="6" w:space="0"/>
                                  </w:tcBorders>
                                  <w:vAlign w:val="center"/>
                                </w:tcPr>
                                <w:p>
                                  <w:pPr>
                                    <w:ind w:left="291" w:right="267"/>
                                    <w:jc w:val="both"/>
                                    <w:rPr>
                                      <w:rFonts w:hint="eastAsia" w:ascii="宋体" w:hAnsi="宋体" w:eastAsia="宋体" w:cs="宋体"/>
                                      <w:sz w:val="21"/>
                                      <w:szCs w:val="21"/>
                                      <w:lang w:val="en-US" w:eastAsia="zh-CN"/>
                                    </w:rPr>
                                  </w:pPr>
                                  <w:r>
                                    <w:rPr>
                                      <w:rFonts w:hint="eastAsia" w:ascii="宋体" w:hAnsi="宋体" w:eastAsia="宋体" w:cs="宋体"/>
                                      <w:sz w:val="21"/>
                                      <w:szCs w:val="21"/>
                                    </w:rPr>
                                    <w:t>新建</w:t>
                                  </w:r>
                                </w:p>
                              </w:tc>
                            </w:tr>
                          </w:tbl>
                          <w:p>
                            <w:pPr>
                              <w:adjustRightInd w:val="0"/>
                              <w:snapToGrid w:val="0"/>
                              <w:jc w:val="center"/>
                              <w:outlineLvl w:val="2"/>
                              <w:rPr>
                                <w:rFonts w:hint="eastAsia" w:ascii="宋体" w:hAnsi="宋体" w:eastAsia="宋体" w:cs="宋体"/>
                                <w:color w:val="auto"/>
                                <w:sz w:val="21"/>
                                <w:szCs w:val="21"/>
                                <w:lang w:val="en-US" w:eastAsia="zh-CN" w:bidi="ar-SA"/>
                              </w:rPr>
                            </w:pPr>
                          </w:p>
                        </w:txbxContent>
                      </wps:txbx>
                      <wps:bodyPr vert="horz" wrap="square" lIns="0" tIns="0" rIns="0" bIns="0" anchor="t" upright="1"/>
                    </wps:wsp>
                  </a:graphicData>
                </a:graphic>
              </wp:anchor>
            </w:drawing>
          </mc:Choice>
          <mc:Fallback>
            <w:pict>
              <v:shape id="文本框 2" o:spid="_x0000_s1026" o:spt="202" type="#_x0000_t202" style="position:absolute;left:0pt;margin-left:76.4pt;margin-top:105.8pt;height:388.65pt;width:682.6pt;mso-position-horizontal-relative:page;mso-position-vertical-relative:page;z-index:251663360;mso-width-relative:page;mso-height-relative:page;" filled="f" stroked="f" coordsize="21600,21600" o:gfxdata="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oGMirZAAAADAEAAA8AAAAA&#10;AAAAAQAgAAAAIgAAAGRycy9kb3ducmV2LnhtbFBLAQIUABQAAAAIAIdO4kDTwWWY2gEAAKgDAAAO&#10;AAAAAAAAAAEAIAAAACgBAABkcnMvZTJvRG9jLnhtbFBLBQYAAAAABgAGAFkBAAB0BQAAAAA=&#10;">
                <v:fill on="f" focussize="0,0"/>
                <v:stroke on="f"/>
                <v:imagedata o:title=""/>
                <o:lock v:ext="edit" aspectratio="f"/>
                <v:textbox inset="0mm,0mm,0mm,0mm">
                  <w:txbxContent>
                    <w:tbl>
                      <w:tblPr>
                        <w:tblStyle w:val="89"/>
                        <w:tblW w:w="17039" w:type="dxa"/>
                        <w:tblInd w:w="7" w:type="dxa"/>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770"/>
                        <w:gridCol w:w="1623"/>
                        <w:gridCol w:w="1895"/>
                        <w:gridCol w:w="3505"/>
                        <w:gridCol w:w="4635"/>
                        <w:gridCol w:w="2745"/>
                        <w:gridCol w:w="1866"/>
                      </w:tblGrid>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55" w:hRule="atLeast"/>
                        </w:trPr>
                        <w:tc>
                          <w:tcPr>
                            <w:tcW w:w="770" w:type="dxa"/>
                            <w:tcBorders>
                              <w:bottom w:val="single" w:color="000000" w:sz="6" w:space="0"/>
                              <w:right w:val="single" w:color="000000" w:sz="6" w:space="0"/>
                            </w:tcBorders>
                          </w:tcPr>
                          <w:p>
                            <w:pPr>
                              <w:pStyle w:val="549"/>
                              <w:spacing w:line="435" w:lineRule="exact"/>
                              <w:ind w:left="176" w:right="140"/>
                              <w:jc w:val="center"/>
                              <w:rPr>
                                <w:rFonts w:hint="eastAsia" w:ascii="宋体" w:hAnsi="宋体" w:eastAsia="宋体" w:cs="宋体"/>
                                <w:b w:val="0"/>
                                <w:bCs/>
                                <w:sz w:val="21"/>
                                <w:szCs w:val="21"/>
                                <w:lang w:eastAsia="zh-CN"/>
                              </w:rPr>
                            </w:pPr>
                            <w:r>
                              <w:rPr>
                                <w:rFonts w:hint="eastAsia" w:hAnsi="宋体" w:cs="宋体"/>
                                <w:b w:val="0"/>
                                <w:bCs/>
                                <w:sz w:val="21"/>
                                <w:szCs w:val="21"/>
                                <w:lang w:eastAsia="zh-CN"/>
                              </w:rPr>
                              <w:t>序</w:t>
                            </w:r>
                            <w:r>
                              <w:rPr>
                                <w:rFonts w:hint="eastAsia" w:ascii="宋体" w:hAnsi="宋体" w:eastAsia="宋体" w:cs="宋体"/>
                                <w:b w:val="0"/>
                                <w:bCs/>
                                <w:sz w:val="21"/>
                                <w:szCs w:val="21"/>
                                <w:lang w:eastAsia="zh-CN"/>
                              </w:rPr>
                              <w:t>号</w:t>
                            </w:r>
                          </w:p>
                        </w:tc>
                        <w:tc>
                          <w:tcPr>
                            <w:tcW w:w="1623" w:type="dxa"/>
                            <w:tcBorders>
                              <w:left w:val="nil"/>
                              <w:bottom w:val="single" w:color="000000" w:sz="6" w:space="0"/>
                              <w:right w:val="single" w:color="000000" w:sz="6" w:space="0"/>
                            </w:tcBorders>
                          </w:tcPr>
                          <w:p>
                            <w:pPr>
                              <w:pStyle w:val="549"/>
                              <w:spacing w:line="435" w:lineRule="exact"/>
                              <w:ind w:left="176" w:right="140"/>
                              <w:jc w:val="center"/>
                              <w:rPr>
                                <w:rFonts w:hint="eastAsia" w:ascii="宋体" w:hAnsi="宋体" w:eastAsia="宋体" w:cs="宋体"/>
                                <w:b w:val="0"/>
                                <w:bCs/>
                                <w:sz w:val="21"/>
                                <w:szCs w:val="21"/>
                              </w:rPr>
                            </w:pPr>
                            <w:r>
                              <w:rPr>
                                <w:rFonts w:hint="eastAsia" w:ascii="宋体" w:hAnsi="宋体" w:eastAsia="宋体" w:cs="宋体"/>
                                <w:b w:val="0"/>
                                <w:bCs/>
                                <w:sz w:val="21"/>
                                <w:szCs w:val="21"/>
                              </w:rPr>
                              <w:t>类别</w:t>
                            </w:r>
                          </w:p>
                        </w:tc>
                        <w:tc>
                          <w:tcPr>
                            <w:tcW w:w="1895" w:type="dxa"/>
                            <w:tcBorders>
                              <w:left w:val="single" w:color="000000" w:sz="6" w:space="0"/>
                              <w:bottom w:val="single" w:color="000000" w:sz="6" w:space="0"/>
                              <w:right w:val="single" w:color="000000" w:sz="6" w:space="0"/>
                            </w:tcBorders>
                          </w:tcPr>
                          <w:p>
                            <w:pPr>
                              <w:pStyle w:val="549"/>
                              <w:spacing w:line="435" w:lineRule="exact"/>
                              <w:ind w:left="290" w:right="267"/>
                              <w:jc w:val="center"/>
                              <w:rPr>
                                <w:rFonts w:hint="eastAsia" w:ascii="宋体" w:hAnsi="宋体" w:eastAsia="宋体" w:cs="宋体"/>
                                <w:b w:val="0"/>
                                <w:bCs/>
                                <w:sz w:val="21"/>
                                <w:szCs w:val="21"/>
                              </w:rPr>
                            </w:pPr>
                            <w:r>
                              <w:rPr>
                                <w:rFonts w:hint="eastAsia" w:ascii="宋体" w:hAnsi="宋体" w:eastAsia="宋体" w:cs="宋体"/>
                                <w:b w:val="0"/>
                                <w:bCs/>
                                <w:sz w:val="21"/>
                                <w:szCs w:val="21"/>
                              </w:rPr>
                              <w:t>项目名称</w:t>
                            </w:r>
                          </w:p>
                        </w:tc>
                        <w:tc>
                          <w:tcPr>
                            <w:tcW w:w="3505" w:type="dxa"/>
                            <w:tcBorders>
                              <w:left w:val="single" w:color="000000" w:sz="6" w:space="0"/>
                              <w:bottom w:val="single" w:color="000000" w:sz="6" w:space="0"/>
                              <w:right w:val="single" w:color="000000" w:sz="6" w:space="0"/>
                            </w:tcBorders>
                          </w:tcPr>
                          <w:p>
                            <w:pPr>
                              <w:pStyle w:val="549"/>
                              <w:spacing w:line="435" w:lineRule="exact"/>
                              <w:ind w:left="49" w:right="20"/>
                              <w:jc w:val="center"/>
                              <w:rPr>
                                <w:rFonts w:hint="eastAsia" w:ascii="宋体" w:hAnsi="宋体" w:eastAsia="宋体" w:cs="宋体"/>
                                <w:b w:val="0"/>
                                <w:bCs/>
                                <w:sz w:val="21"/>
                                <w:szCs w:val="21"/>
                              </w:rPr>
                            </w:pPr>
                            <w:r>
                              <w:rPr>
                                <w:rFonts w:hint="eastAsia" w:ascii="宋体" w:hAnsi="宋体" w:eastAsia="宋体" w:cs="宋体"/>
                                <w:b w:val="0"/>
                                <w:bCs/>
                                <w:sz w:val="21"/>
                                <w:szCs w:val="21"/>
                              </w:rPr>
                              <w:t>项目内容、组成及规模</w:t>
                            </w:r>
                          </w:p>
                        </w:tc>
                        <w:tc>
                          <w:tcPr>
                            <w:tcW w:w="4635" w:type="dxa"/>
                            <w:tcBorders>
                              <w:left w:val="single" w:color="000000" w:sz="6" w:space="0"/>
                              <w:bottom w:val="single" w:color="000000" w:sz="6" w:space="0"/>
                              <w:right w:val="single" w:color="000000" w:sz="6" w:space="0"/>
                            </w:tcBorders>
                          </w:tcPr>
                          <w:p>
                            <w:pPr>
                              <w:pStyle w:val="549"/>
                              <w:spacing w:line="435" w:lineRule="exact"/>
                              <w:ind w:left="70" w:right="44" w:firstLine="840" w:firstLineChars="400"/>
                              <w:jc w:val="center"/>
                              <w:rPr>
                                <w:rFonts w:hint="eastAsia" w:ascii="宋体" w:hAnsi="宋体" w:eastAsia="宋体" w:cs="宋体"/>
                                <w:b w:val="0"/>
                                <w:bCs/>
                                <w:sz w:val="21"/>
                                <w:szCs w:val="21"/>
                              </w:rPr>
                            </w:pPr>
                            <w:r>
                              <w:rPr>
                                <w:rFonts w:hint="eastAsia" w:ascii="宋体" w:hAnsi="宋体" w:eastAsia="宋体" w:cs="宋体"/>
                                <w:b w:val="0"/>
                                <w:bCs/>
                                <w:sz w:val="21"/>
                                <w:szCs w:val="21"/>
                              </w:rPr>
                              <w:t>实际建设内容</w:t>
                            </w:r>
                          </w:p>
                        </w:tc>
                        <w:tc>
                          <w:tcPr>
                            <w:tcW w:w="2745" w:type="dxa"/>
                            <w:tcBorders>
                              <w:left w:val="single" w:color="000000" w:sz="6" w:space="0"/>
                              <w:bottom w:val="single" w:color="000000" w:sz="6" w:space="0"/>
                            </w:tcBorders>
                          </w:tcPr>
                          <w:p>
                            <w:pPr>
                              <w:pStyle w:val="549"/>
                              <w:spacing w:line="435" w:lineRule="exact"/>
                              <w:ind w:right="89" w:firstLine="210" w:firstLineChars="100"/>
                              <w:jc w:val="both"/>
                              <w:rPr>
                                <w:rFonts w:hint="eastAsia" w:ascii="宋体" w:hAnsi="宋体" w:eastAsia="宋体" w:cs="宋体"/>
                                <w:b w:val="0"/>
                                <w:bCs/>
                                <w:sz w:val="21"/>
                                <w:szCs w:val="21"/>
                              </w:rPr>
                            </w:pPr>
                            <w:r>
                              <w:rPr>
                                <w:rFonts w:hint="eastAsia" w:ascii="宋体" w:hAnsi="宋体" w:eastAsia="宋体" w:cs="宋体"/>
                                <w:b w:val="0"/>
                                <w:bCs/>
                                <w:sz w:val="21"/>
                                <w:szCs w:val="21"/>
                              </w:rPr>
                              <w:t>备 注</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44" w:hRule="atLeast"/>
                        </w:trPr>
                        <w:tc>
                          <w:tcPr>
                            <w:tcW w:w="770" w:type="dxa"/>
                            <w:vMerge w:val="restart"/>
                            <w:tcBorders>
                              <w:top w:val="single" w:color="000000" w:sz="6" w:space="0"/>
                              <w:right w:val="single" w:color="000000" w:sz="6" w:space="0"/>
                            </w:tcBorders>
                            <w:vAlign w:val="center"/>
                          </w:tcPr>
                          <w:p>
                            <w:pPr>
                              <w:pStyle w:val="549"/>
                              <w:ind w:right="267"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23" w:type="dxa"/>
                            <w:vMerge w:val="restart"/>
                            <w:tcBorders>
                              <w:top w:val="single" w:color="000000" w:sz="6" w:space="0"/>
                              <w:left w:val="nil"/>
                              <w:right w:val="single" w:color="000000" w:sz="6" w:space="0"/>
                            </w:tcBorders>
                          </w:tcPr>
                          <w:p>
                            <w:pPr>
                              <w:pStyle w:val="549"/>
                              <w:ind w:left="291" w:right="267"/>
                              <w:jc w:val="center"/>
                              <w:rPr>
                                <w:rFonts w:hint="eastAsia" w:ascii="宋体" w:hAnsi="宋体" w:eastAsia="宋体" w:cs="宋体"/>
                                <w:sz w:val="21"/>
                                <w:szCs w:val="21"/>
                              </w:rPr>
                            </w:pPr>
                          </w:p>
                          <w:p>
                            <w:pPr>
                              <w:pStyle w:val="549"/>
                              <w:ind w:right="267" w:firstLine="210" w:firstLineChars="100"/>
                              <w:jc w:val="both"/>
                              <w:rPr>
                                <w:rFonts w:hint="eastAsia" w:ascii="宋体" w:hAnsi="宋体" w:eastAsia="宋体" w:cs="宋体"/>
                                <w:sz w:val="21"/>
                                <w:szCs w:val="21"/>
                              </w:rPr>
                            </w:pPr>
                            <w:r>
                              <w:rPr>
                                <w:rFonts w:hint="eastAsia" w:ascii="宋体" w:hAnsi="宋体" w:eastAsia="宋体" w:cs="宋体"/>
                                <w:sz w:val="21"/>
                                <w:szCs w:val="21"/>
                              </w:rPr>
                              <w:t>主体工程</w:t>
                            </w:r>
                          </w:p>
                        </w:tc>
                        <w:tc>
                          <w:tcPr>
                            <w:tcW w:w="1895" w:type="dxa"/>
                            <w:tcBorders>
                              <w:top w:val="single" w:color="000000" w:sz="6" w:space="0"/>
                              <w:left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锅炉</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6×110t/h煤气锅炉</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sz w:val="21"/>
                                <w:szCs w:val="21"/>
                              </w:rPr>
                            </w:pPr>
                            <w:r>
                              <w:rPr>
                                <w:rFonts w:hint="eastAsia" w:hAnsi="宋体" w:cs="宋体"/>
                                <w:sz w:val="21"/>
                                <w:szCs w:val="21"/>
                                <w:lang w:val="en-US" w:eastAsia="zh-CN"/>
                              </w:rPr>
                              <w:t>一期项目建设2台</w:t>
                            </w:r>
                            <w:r>
                              <w:rPr>
                                <w:rFonts w:hint="eastAsia" w:ascii="宋体" w:hAnsi="宋体" w:eastAsia="宋体" w:cs="宋体"/>
                                <w:sz w:val="21"/>
                                <w:szCs w:val="21"/>
                                <w:lang w:val="en-US" w:eastAsia="zh-CN"/>
                              </w:rPr>
                              <w:t>110t/h煤气锅炉</w:t>
                            </w:r>
                          </w:p>
                        </w:tc>
                        <w:tc>
                          <w:tcPr>
                            <w:tcW w:w="2745" w:type="dxa"/>
                            <w:tcBorders>
                              <w:top w:val="single" w:color="000000" w:sz="6" w:space="0"/>
                              <w:left w:val="single" w:color="000000" w:sz="6" w:space="0"/>
                              <w:bottom w:val="single" w:color="000000" w:sz="6" w:space="0"/>
                            </w:tcBorders>
                            <w:vAlign w:val="center"/>
                          </w:tcPr>
                          <w:p>
                            <w:pPr>
                              <w:pStyle w:val="549"/>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13"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sz w:val="21"/>
                                <w:szCs w:val="21"/>
                              </w:rPr>
                            </w:pPr>
                          </w:p>
                        </w:tc>
                        <w:tc>
                          <w:tcPr>
                            <w:tcW w:w="1895" w:type="dxa"/>
                            <w:tcBorders>
                              <w:left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发电机组</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hAnsi="宋体" w:cs="宋体"/>
                                <w:color w:val="000000" w:themeColor="text1"/>
                                <w:sz w:val="21"/>
                                <w:szCs w:val="21"/>
                                <w:lang w:val="en-US" w:eastAsia="zh-CN"/>
                                <w14:textFill>
                                  <w14:solidFill>
                                    <w14:schemeClr w14:val="tx1"/>
                                  </w14:solidFill>
                                </w14:textFill>
                              </w:rPr>
                              <w:t>6×25MW凝汽式汽发电轮机组</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color w:val="000000" w:themeColor="text1"/>
                                <w:sz w:val="21"/>
                                <w:szCs w:val="21"/>
                                <w:highlight w:val="red"/>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lang w:val="en-US" w:eastAsia="zh-CN"/>
                                <w14:textFill>
                                  <w14:solidFill>
                                    <w14:schemeClr w14:val="tx1"/>
                                  </w14:solidFill>
                                </w14:textFill>
                              </w:rPr>
                              <w:t>一期</w:t>
                            </w:r>
                            <w:r>
                              <w:rPr>
                                <w:rFonts w:hint="eastAsia" w:hAnsi="宋体" w:cs="宋体"/>
                                <w:color w:val="000000" w:themeColor="text1"/>
                                <w:sz w:val="21"/>
                                <w:szCs w:val="21"/>
                                <w:lang w:val="en-US" w:eastAsia="zh-CN"/>
                                <w14:textFill>
                                  <w14:solidFill>
                                    <w14:schemeClr w14:val="tx1"/>
                                  </w14:solidFill>
                                </w14:textFill>
                              </w:rPr>
                              <w:t>项目建设2</w:t>
                            </w:r>
                            <w:r>
                              <w:rPr>
                                <w:rFonts w:hint="eastAsia" w:ascii="宋体" w:hAnsi="宋体" w:eastAsia="宋体" w:cs="宋体"/>
                                <w:color w:val="000000" w:themeColor="text1"/>
                                <w:sz w:val="21"/>
                                <w:szCs w:val="21"/>
                                <w:lang w:val="en-US" w:eastAsia="zh-CN"/>
                                <w14:textFill>
                                  <w14:solidFill>
                                    <w14:schemeClr w14:val="tx1"/>
                                  </w14:solidFill>
                                </w14:textFill>
                              </w:rPr>
                              <w:t>×25MW</w:t>
                            </w:r>
                            <w:r>
                              <w:rPr>
                                <w:rFonts w:hint="eastAsia" w:hAnsi="宋体" w:cs="宋体"/>
                                <w:color w:val="000000" w:themeColor="text1"/>
                                <w:sz w:val="21"/>
                                <w:szCs w:val="21"/>
                                <w:lang w:val="en-US" w:eastAsia="zh-CN"/>
                                <w14:textFill>
                                  <w14:solidFill>
                                    <w14:schemeClr w14:val="tx1"/>
                                  </w14:solidFill>
                                </w14:textFill>
                              </w:rPr>
                              <w:t>煤气综合利用发电机组</w:t>
                            </w:r>
                          </w:p>
                        </w:tc>
                        <w:tc>
                          <w:tcPr>
                            <w:tcW w:w="2745" w:type="dxa"/>
                            <w:tcBorders>
                              <w:top w:val="single" w:color="000000" w:sz="6" w:space="0"/>
                              <w:left w:val="single" w:color="000000" w:sz="6" w:space="0"/>
                              <w:bottom w:val="single" w:color="000000" w:sz="6" w:space="0"/>
                            </w:tcBorders>
                            <w:vAlign w:val="center"/>
                          </w:tcPr>
                          <w:p>
                            <w:pPr>
                              <w:pStyle w:val="549"/>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77" w:hRule="atLeast"/>
                        </w:trPr>
                        <w:tc>
                          <w:tcPr>
                            <w:tcW w:w="770" w:type="dxa"/>
                            <w:vMerge w:val="restart"/>
                            <w:tcBorders>
                              <w:top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w:t>
                            </w:r>
                          </w:p>
                        </w:tc>
                        <w:tc>
                          <w:tcPr>
                            <w:tcW w:w="1623" w:type="dxa"/>
                            <w:vMerge w:val="restart"/>
                            <w:tcBorders>
                              <w:top w:val="single" w:color="000000" w:sz="6" w:space="0"/>
                              <w:left w:val="nil"/>
                              <w:right w:val="single" w:color="000000" w:sz="6" w:space="0"/>
                            </w:tcBorders>
                            <w:vAlign w:val="center"/>
                          </w:tcPr>
                          <w:p>
                            <w:pPr>
                              <w:pStyle w:val="549"/>
                              <w:ind w:left="291" w:right="267"/>
                              <w:jc w:val="center"/>
                              <w:rPr>
                                <w:rFonts w:hint="eastAsia" w:ascii="宋体" w:hAnsi="宋体" w:eastAsia="宋体" w:cs="宋体"/>
                                <w:color w:val="auto"/>
                                <w:sz w:val="21"/>
                                <w:szCs w:val="21"/>
                              </w:rPr>
                            </w:pPr>
                          </w:p>
                          <w:p>
                            <w:pPr>
                              <w:pStyle w:val="549"/>
                              <w:ind w:right="267" w:firstLine="240" w:firstLineChars="100"/>
                              <w:jc w:val="both"/>
                              <w:rPr>
                                <w:rFonts w:hint="eastAsia" w:ascii="宋体" w:hAnsi="宋体" w:eastAsia="宋体" w:cs="宋体"/>
                                <w:color w:val="auto"/>
                                <w:sz w:val="21"/>
                                <w:szCs w:val="21"/>
                              </w:rPr>
                            </w:pPr>
                            <w:r>
                              <w:rPr>
                                <w:rFonts w:hint="eastAsia" w:ascii="宋体" w:hAnsi="宋体"/>
                                <w:color w:val="auto"/>
                                <w:szCs w:val="21"/>
                                <w:highlight w:val="none"/>
                              </w:rPr>
                              <w:t>辅助工程</w:t>
                            </w:r>
                          </w:p>
                          <w:p>
                            <w:pPr>
                              <w:pStyle w:val="549"/>
                              <w:ind w:right="267"/>
                              <w:jc w:val="both"/>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水源</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总厂供水管网供给，新鲜水用量为794.82m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/h。</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left="291" w:right="267"/>
                              <w:jc w:val="both"/>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hAnsi="宋体" w:cs="宋体"/>
                                <w:color w:val="000000" w:themeColor="text1"/>
                                <w:sz w:val="21"/>
                                <w:szCs w:val="21"/>
                                <w:highlight w:val="none"/>
                                <w:lang w:val="zh-CN"/>
                                <w14:textFill>
                                  <w14:solidFill>
                                    <w14:schemeClr w14:val="tx1"/>
                                  </w14:solidFill>
                                </w14:textFill>
                              </w:rPr>
                              <w:t xml:space="preserve"> 与环评一致，依托宁夏新生焦化有限公司供水管网供给</w:t>
                            </w:r>
                          </w:p>
                        </w:tc>
                        <w:tc>
                          <w:tcPr>
                            <w:tcW w:w="2745" w:type="dxa"/>
                            <w:tcBorders>
                              <w:top w:val="single" w:color="000000" w:sz="6" w:space="0"/>
                              <w:left w:val="single" w:color="000000" w:sz="6" w:space="0"/>
                              <w:bottom w:val="single" w:color="000000" w:sz="6" w:space="0"/>
                              <w:right w:val="nil"/>
                            </w:tcBorders>
                            <w:vAlign w:val="center"/>
                          </w:tcPr>
                          <w:p>
                            <w:pPr>
                              <w:pStyle w:val="549"/>
                              <w:ind w:left="291" w:right="267"/>
                              <w:jc w:val="both"/>
                              <w:rPr>
                                <w:rFonts w:hint="eastAsia" w:ascii="宋体" w:hAnsi="宋体" w:eastAsia="宋体" w:cs="宋体"/>
                                <w:sz w:val="21"/>
                                <w:szCs w:val="21"/>
                                <w:highlight w:val="none"/>
                                <w:lang w:eastAsia="zh-CN"/>
                              </w:rPr>
                            </w:pPr>
                            <w:r>
                              <w:rPr>
                                <w:rFonts w:hint="eastAsia" w:hAnsi="宋体" w:cs="宋体"/>
                                <w:sz w:val="21"/>
                                <w:szCs w:val="21"/>
                                <w:highlight w:val="none"/>
                                <w:lang w:eastAsia="zh-CN"/>
                              </w:rPr>
                              <w:t>依托原有</w:t>
                            </w:r>
                          </w:p>
                        </w:tc>
                        <w:tc>
                          <w:tcPr>
                            <w:tcW w:w="1866" w:type="dxa"/>
                            <w:tcBorders>
                              <w:top w:val="single" w:color="000000" w:sz="6" w:space="0"/>
                              <w:left w:val="nil"/>
                              <w:bottom w:val="single" w:color="000000" w:sz="6" w:space="0"/>
                            </w:tcBorders>
                            <w:vAlign w:val="center"/>
                          </w:tcPr>
                          <w:p>
                            <w:pPr>
                              <w:pStyle w:val="549"/>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02"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循环水系统</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设置3座高50.5m，2000m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自然通风冷却塔。</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left="291" w:right="267"/>
                              <w:jc w:val="both"/>
                              <w:rPr>
                                <w:rFonts w:hint="eastAsia" w:ascii="宋体" w:hAnsi="宋体" w:eastAsia="宋体" w:cs="宋体"/>
                                <w:sz w:val="21"/>
                                <w:szCs w:val="21"/>
                                <w:highlight w:val="red"/>
                                <w:lang w:val="zh-CN"/>
                              </w:rPr>
                            </w:pPr>
                            <w:r>
                              <w:rPr>
                                <w:rFonts w:hint="eastAsia" w:ascii="宋体" w:hAnsi="宋体" w:eastAsia="宋体" w:cs="宋体"/>
                                <w:sz w:val="21"/>
                                <w:szCs w:val="21"/>
                                <w:highlight w:val="none"/>
                                <w:lang w:val="en-US" w:eastAsia="zh-CN"/>
                              </w:rPr>
                              <w:t>设置</w:t>
                            </w:r>
                            <w:r>
                              <w:rPr>
                                <w:rFonts w:hint="eastAsia" w:hAnsi="宋体" w:cs="宋体"/>
                                <w:sz w:val="21"/>
                                <w:szCs w:val="21"/>
                                <w:highlight w:val="none"/>
                                <w:lang w:val="en-US" w:eastAsia="zh-CN"/>
                              </w:rPr>
                              <w:t>1</w:t>
                            </w:r>
                            <w:r>
                              <w:rPr>
                                <w:rFonts w:hint="eastAsia" w:ascii="宋体" w:hAnsi="宋体" w:eastAsia="宋体" w:cs="宋体"/>
                                <w:sz w:val="21"/>
                                <w:szCs w:val="21"/>
                                <w:highlight w:val="none"/>
                                <w:lang w:val="en-US" w:eastAsia="zh-CN"/>
                              </w:rPr>
                              <w:t>座高50.5m，2000m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自然通风冷却塔。</w:t>
                            </w:r>
                          </w:p>
                        </w:tc>
                        <w:tc>
                          <w:tcPr>
                            <w:tcW w:w="2745" w:type="dxa"/>
                            <w:tcBorders>
                              <w:top w:val="single" w:color="000000" w:sz="6" w:space="0"/>
                              <w:left w:val="single" w:color="000000" w:sz="6" w:space="0"/>
                              <w:bottom w:val="single" w:color="000000" w:sz="6" w:space="0"/>
                              <w:right w:val="nil"/>
                            </w:tcBorders>
                            <w:vAlign w:val="center"/>
                          </w:tcPr>
                          <w:p>
                            <w:pPr>
                              <w:pStyle w:val="549"/>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c>
                          <w:tcPr>
                            <w:tcW w:w="1866" w:type="dxa"/>
                            <w:tcBorders>
                              <w:top w:val="single" w:color="000000" w:sz="6" w:space="0"/>
                              <w:left w:val="nil"/>
                              <w:bottom w:val="single" w:color="000000" w:sz="6" w:space="0"/>
                            </w:tcBorders>
                            <w:vAlign w:val="center"/>
                          </w:tcPr>
                          <w:p>
                            <w:pPr>
                              <w:pStyle w:val="549"/>
                              <w:ind w:left="25"/>
                              <w:jc w:val="center"/>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锅炉补给水</w:t>
                            </w:r>
                          </w:p>
                          <w:p>
                            <w:pPr>
                              <w:pStyle w:val="549"/>
                              <w:ind w:right="267"/>
                              <w:jc w:val="center"/>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处理系统</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设置2×40m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/h锅炉补给水处理系统，采用多介质过滤+保安过滤+反渗透+混合离子交换工艺。</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left="291" w:right="267"/>
                              <w:jc w:val="both"/>
                              <w:rPr>
                                <w:rFonts w:hint="default" w:ascii="宋体" w:hAnsi="宋体" w:eastAsia="宋体" w:cs="宋体"/>
                                <w:sz w:val="21"/>
                                <w:szCs w:val="21"/>
                                <w:highlight w:val="none"/>
                                <w:lang w:val="en-US"/>
                              </w:rPr>
                            </w:pPr>
                            <w:r>
                              <w:rPr>
                                <w:rFonts w:hint="eastAsia" w:ascii="宋体" w:hAnsi="宋体" w:eastAsia="宋体" w:cs="宋体"/>
                                <w:color w:val="auto"/>
                                <w:sz w:val="21"/>
                                <w:szCs w:val="21"/>
                                <w:highlight w:val="none"/>
                                <w:lang w:val="en-US" w:eastAsia="zh-CN"/>
                              </w:rPr>
                              <w:t>设置2×40m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/h锅炉补给水处理系统，采用多介质过滤+反渗透+混合离子交换工艺</w:t>
                            </w:r>
                            <w:r>
                              <w:rPr>
                                <w:rFonts w:hint="eastAsia" w:ascii="宋体" w:hAnsi="宋体" w:eastAsia="宋体" w:cs="宋体"/>
                                <w:color w:val="558ED5" w:themeColor="text2" w:themeTint="99"/>
                                <w:sz w:val="21"/>
                                <w:szCs w:val="21"/>
                                <w:highlight w:val="none"/>
                                <w:lang w:val="en-US" w:eastAsia="zh-CN"/>
                                <w14:textFill>
                                  <w14:solidFill>
                                    <w14:schemeClr w14:val="tx2">
                                      <w14:lumMod w14:val="60000"/>
                                      <w14:lumOff w14:val="40000"/>
                                    </w14:schemeClr>
                                  </w14:solidFill>
                                </w14:textFill>
                              </w:rPr>
                              <w:t>。</w:t>
                            </w:r>
                          </w:p>
                        </w:tc>
                        <w:tc>
                          <w:tcPr>
                            <w:tcW w:w="2745" w:type="dxa"/>
                            <w:tcBorders>
                              <w:top w:val="single" w:color="000000" w:sz="6" w:space="0"/>
                              <w:left w:val="single" w:color="000000" w:sz="6" w:space="0"/>
                              <w:bottom w:val="single" w:color="000000" w:sz="6" w:space="0"/>
                            </w:tcBorders>
                            <w:vAlign w:val="center"/>
                          </w:tcPr>
                          <w:p>
                            <w:pPr>
                              <w:pStyle w:val="549"/>
                              <w:ind w:left="291" w:right="267"/>
                              <w:jc w:val="both"/>
                              <w:rPr>
                                <w:rFonts w:hint="eastAsia" w:ascii="宋体" w:hAnsi="宋体" w:eastAsia="宋体" w:cs="宋体"/>
                                <w:sz w:val="21"/>
                                <w:szCs w:val="21"/>
                                <w:highlight w:val="none"/>
                                <w:lang w:eastAsia="zh-CN"/>
                              </w:rPr>
                            </w:pPr>
                            <w:r>
                              <w:rPr>
                                <w:rFonts w:hint="eastAsia" w:hAnsi="宋体" w:cs="宋体"/>
                                <w:sz w:val="21"/>
                                <w:szCs w:val="21"/>
                                <w:highlight w:val="none"/>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PrEx>
                        <w:trPr>
                          <w:gridAfter w:val="1"/>
                          <w:wAfter w:w="1866" w:type="dxa"/>
                          <w:trHeight w:val="608" w:hRule="atLeast"/>
                        </w:trPr>
                        <w:tc>
                          <w:tcPr>
                            <w:tcW w:w="770" w:type="dxa"/>
                            <w:vMerge w:val="restart"/>
                            <w:tcBorders>
                              <w:right w:val="single" w:color="000000" w:sz="6" w:space="0"/>
                            </w:tcBorders>
                          </w:tcPr>
                          <w:p>
                            <w:pPr>
                              <w:pStyle w:val="549"/>
                              <w:ind w:left="291" w:right="267"/>
                              <w:jc w:val="center"/>
                              <w:rPr>
                                <w:rFonts w:hint="eastAsia" w:ascii="宋体" w:hAnsi="宋体" w:eastAsia="宋体" w:cs="宋体"/>
                                <w:sz w:val="21"/>
                                <w:szCs w:val="21"/>
                              </w:rPr>
                            </w:pPr>
                          </w:p>
                          <w:p>
                            <w:pPr>
                              <w:pStyle w:val="549"/>
                              <w:ind w:left="291" w:right="267"/>
                              <w:jc w:val="center"/>
                              <w:rPr>
                                <w:rFonts w:hint="eastAsia" w:ascii="宋体" w:hAnsi="宋体" w:eastAsia="宋体" w:cs="宋体"/>
                                <w:sz w:val="21"/>
                                <w:szCs w:val="21"/>
                              </w:rPr>
                            </w:pPr>
                          </w:p>
                          <w:p>
                            <w:pPr>
                              <w:pStyle w:val="549"/>
                              <w:ind w:left="291" w:right="267"/>
                              <w:jc w:val="center"/>
                              <w:rPr>
                                <w:rFonts w:hint="eastAsia" w:ascii="宋体" w:hAnsi="宋体" w:eastAsia="宋体" w:cs="宋体"/>
                                <w:sz w:val="21"/>
                                <w:szCs w:val="21"/>
                                <w:lang w:val="en-US" w:eastAsia="zh-CN"/>
                              </w:rPr>
                            </w:pPr>
                            <w:r>
                              <w:rPr>
                                <w:rFonts w:hint="eastAsia" w:hAnsi="宋体" w:cs="宋体"/>
                                <w:sz w:val="21"/>
                                <w:szCs w:val="21"/>
                                <w:lang w:val="en-US" w:eastAsia="zh-CN"/>
                              </w:rPr>
                              <w:t>3</w:t>
                            </w:r>
                          </w:p>
                        </w:tc>
                        <w:tc>
                          <w:tcPr>
                            <w:tcW w:w="1623" w:type="dxa"/>
                            <w:vMerge w:val="restart"/>
                            <w:tcBorders>
                              <w:left w:val="nil"/>
                              <w:right w:val="single" w:color="000000" w:sz="6" w:space="0"/>
                            </w:tcBorders>
                          </w:tcPr>
                          <w:p>
                            <w:pPr>
                              <w:pStyle w:val="549"/>
                              <w:ind w:left="291" w:right="267"/>
                              <w:jc w:val="center"/>
                              <w:rPr>
                                <w:rFonts w:hint="eastAsia" w:ascii="宋体" w:hAnsi="宋体"/>
                                <w:color w:val="auto"/>
                                <w:szCs w:val="21"/>
                                <w:highlight w:val="none"/>
                              </w:rPr>
                            </w:pPr>
                          </w:p>
                          <w:p>
                            <w:pPr>
                              <w:pStyle w:val="549"/>
                              <w:ind w:left="291" w:right="267"/>
                              <w:jc w:val="center"/>
                              <w:rPr>
                                <w:rFonts w:hint="eastAsia" w:ascii="宋体" w:hAnsi="宋体"/>
                                <w:color w:val="auto"/>
                                <w:szCs w:val="21"/>
                                <w:highlight w:val="none"/>
                              </w:rPr>
                            </w:pPr>
                          </w:p>
                          <w:p>
                            <w:pPr>
                              <w:pStyle w:val="549"/>
                              <w:ind w:right="267" w:firstLine="240" w:firstLineChars="100"/>
                              <w:jc w:val="both"/>
                              <w:rPr>
                                <w:rFonts w:hint="eastAsia" w:ascii="宋体" w:hAnsi="宋体" w:eastAsia="宋体" w:cs="宋体"/>
                                <w:color w:val="auto"/>
                                <w:sz w:val="21"/>
                                <w:szCs w:val="21"/>
                              </w:rPr>
                            </w:pPr>
                            <w:r>
                              <w:rPr>
                                <w:rFonts w:hint="eastAsia" w:ascii="宋体" w:hAnsi="宋体"/>
                                <w:color w:val="auto"/>
                                <w:szCs w:val="21"/>
                                <w:highlight w:val="none"/>
                              </w:rPr>
                              <w:t>储运工程</w:t>
                            </w: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气源</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lang w:val="en-US" w:eastAsia="zh-CN"/>
                              </w:rPr>
                            </w:pP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焦化厂焦炉煤气（33062.81万m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/a）和炼铁厂高炉煤气（350262万m</w:t>
                            </w:r>
                            <w:r>
                              <w:rPr>
                                <w:rFonts w:hint="eastAsia" w:ascii="宋体" w:hAnsi="宋体" w:eastAsia="宋体" w:cs="宋体"/>
                                <w:color w:val="auto"/>
                                <w:sz w:val="21"/>
                                <w:szCs w:val="21"/>
                                <w:vertAlign w:val="superscript"/>
                                <w:lang w:val="en-US" w:eastAsia="zh-CN"/>
                              </w:rPr>
                              <w:t>3</w:t>
                            </w:r>
                            <w:r>
                              <w:rPr>
                                <w:rFonts w:hint="eastAsia" w:ascii="宋体" w:hAnsi="宋体" w:eastAsia="宋体" w:cs="宋体"/>
                                <w:color w:val="auto"/>
                                <w:sz w:val="21"/>
                                <w:szCs w:val="21"/>
                                <w:lang w:val="en-US" w:eastAsia="zh-CN"/>
                              </w:rPr>
                              <w:t>/a）。</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sz w:val="21"/>
                                <w:szCs w:val="21"/>
                                <w:highlight w:val="none"/>
                                <w:lang w:val="zh-CN"/>
                              </w:rPr>
                            </w:pP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焦化厂焦炉煤气（33062.81万m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/a）和炼铁厂高炉煤气</w:t>
                            </w:r>
                            <w:r>
                              <w:rPr>
                                <w:rFonts w:hint="eastAsia" w:ascii="宋体" w:hAnsi="宋体" w:eastAsia="宋体" w:cs="宋体"/>
                                <w:color w:val="auto"/>
                                <w:sz w:val="21"/>
                                <w:szCs w:val="21"/>
                                <w:highlight w:val="none"/>
                                <w:lang w:val="en-US" w:eastAsia="zh-CN"/>
                              </w:rPr>
                              <w:t>（</w:t>
                            </w:r>
                            <w:r>
                              <w:rPr>
                                <w:rFonts w:hint="eastAsia" w:hAnsi="宋体" w:cs="宋体"/>
                                <w:color w:val="auto"/>
                                <w:sz w:val="21"/>
                                <w:szCs w:val="21"/>
                                <w:highlight w:val="none"/>
                                <w:lang w:val="en-US" w:eastAsia="zh-CN"/>
                              </w:rPr>
                              <w:t>23000</w:t>
                            </w:r>
                            <w:r>
                              <w:rPr>
                                <w:rFonts w:hint="eastAsia" w:ascii="宋体" w:hAnsi="宋体" w:eastAsia="宋体" w:cs="宋体"/>
                                <w:color w:val="auto"/>
                                <w:sz w:val="21"/>
                                <w:szCs w:val="21"/>
                                <w:highlight w:val="none"/>
                                <w:lang w:val="en-US" w:eastAsia="zh-CN"/>
                              </w:rPr>
                              <w:t>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/a）。</w:t>
                            </w:r>
                          </w:p>
                        </w:tc>
                        <w:tc>
                          <w:tcPr>
                            <w:tcW w:w="2745" w:type="dxa"/>
                            <w:tcBorders>
                              <w:top w:val="single" w:color="000000" w:sz="6" w:space="0"/>
                              <w:left w:val="single" w:color="000000" w:sz="6" w:space="0"/>
                              <w:bottom w:val="single" w:color="000000" w:sz="6" w:space="0"/>
                            </w:tcBorders>
                            <w:vAlign w:val="center"/>
                          </w:tcPr>
                          <w:p>
                            <w:pPr>
                              <w:ind w:right="267" w:rightChars="0" w:firstLine="210" w:firstLineChars="100"/>
                              <w:jc w:val="both"/>
                              <w:rPr>
                                <w:rFonts w:hint="eastAsia" w:ascii="宋体" w:hAnsi="宋体" w:eastAsia="宋体" w:cs="宋体"/>
                                <w:sz w:val="21"/>
                                <w:szCs w:val="21"/>
                                <w:highlight w:val="none"/>
                              </w:rPr>
                            </w:pPr>
                            <w:r>
                              <w:rPr>
                                <w:rFonts w:hint="eastAsia" w:hAnsi="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pStyle w:val="549"/>
                              <w:ind w:left="291" w:right="267"/>
                              <w:jc w:val="center"/>
                              <w:rPr>
                                <w:rFonts w:hint="eastAsia" w:ascii="宋体" w:hAnsi="宋体" w:eastAsia="宋体" w:cs="宋体"/>
                                <w:sz w:val="21"/>
                                <w:szCs w:val="21"/>
                              </w:rPr>
                            </w:pPr>
                          </w:p>
                        </w:tc>
                        <w:tc>
                          <w:tcPr>
                            <w:tcW w:w="1623" w:type="dxa"/>
                            <w:vMerge w:val="continue"/>
                            <w:tcBorders>
                              <w:left w:val="nil"/>
                              <w:right w:val="single" w:color="000000" w:sz="6" w:space="0"/>
                            </w:tcBorders>
                          </w:tcPr>
                          <w:p>
                            <w:pPr>
                              <w:pStyle w:val="549"/>
                              <w:ind w:left="291" w:right="267"/>
                              <w:jc w:val="center"/>
                              <w:rPr>
                                <w:rFonts w:hint="eastAsia" w:ascii="宋体" w:hAnsi="宋体" w:eastAsia="宋体" w:cs="宋体"/>
                                <w:color w:val="auto"/>
                                <w:sz w:val="21"/>
                                <w:szCs w:val="21"/>
                              </w:rPr>
                            </w:pPr>
                          </w:p>
                        </w:tc>
                        <w:tc>
                          <w:tcPr>
                            <w:tcW w:w="189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气柜</w:t>
                            </w:r>
                          </w:p>
                        </w:tc>
                        <w:tc>
                          <w:tcPr>
                            <w:tcW w:w="3505" w:type="dxa"/>
                            <w:tcBorders>
                              <w:top w:val="single" w:color="000000" w:sz="6" w:space="0"/>
                              <w:left w:val="single" w:color="000000" w:sz="6" w:space="0"/>
                              <w:bottom w:val="single" w:color="000000" w:sz="6" w:space="0"/>
                              <w:right w:val="single" w:color="000000" w:sz="6" w:space="0"/>
                            </w:tcBorders>
                            <w:vAlign w:val="center"/>
                          </w:tcPr>
                          <w:p>
                            <w:pPr>
                              <w:pStyle w:val="549"/>
                              <w:ind w:right="267"/>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依托3.5万m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焦炉煤气气柜、15万m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高炉煤气气柜。</w:t>
                            </w:r>
                          </w:p>
                        </w:tc>
                        <w:tc>
                          <w:tcPr>
                            <w:tcW w:w="4635" w:type="dxa"/>
                            <w:tcBorders>
                              <w:top w:val="single" w:color="000000" w:sz="6" w:space="0"/>
                              <w:left w:val="single" w:color="000000" w:sz="6" w:space="0"/>
                              <w:bottom w:val="single" w:color="000000" w:sz="6" w:space="0"/>
                              <w:right w:val="single" w:color="000000" w:sz="6" w:space="0"/>
                            </w:tcBorders>
                            <w:vAlign w:val="center"/>
                          </w:tcPr>
                          <w:p>
                            <w:pPr>
                              <w:pStyle w:val="549"/>
                              <w:ind w:right="267" w:rightChars="0"/>
                              <w:jc w:val="center"/>
                              <w:rPr>
                                <w:rFonts w:hint="eastAsia" w:ascii="宋体" w:hAnsi="宋体" w:eastAsia="宋体" w:cs="宋体"/>
                                <w:sz w:val="21"/>
                                <w:szCs w:val="21"/>
                                <w:highlight w:val="none"/>
                                <w:lang w:val="zh-CN"/>
                              </w:rPr>
                            </w:pP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依托3.5万m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焦炉煤气气柜、1</w:t>
                            </w:r>
                            <w:r>
                              <w:rPr>
                                <w:rFonts w:hint="eastAsia" w:hAnsi="宋体" w:cs="宋体"/>
                                <w:sz w:val="21"/>
                                <w:szCs w:val="21"/>
                                <w:highlight w:val="none"/>
                                <w:lang w:val="en-US" w:eastAsia="zh-CN"/>
                              </w:rPr>
                              <w:t>0</w:t>
                            </w:r>
                            <w:r>
                              <w:rPr>
                                <w:rFonts w:hint="eastAsia" w:ascii="宋体" w:hAnsi="宋体" w:eastAsia="宋体" w:cs="宋体"/>
                                <w:sz w:val="21"/>
                                <w:szCs w:val="21"/>
                                <w:highlight w:val="none"/>
                                <w:lang w:val="en-US" w:eastAsia="zh-CN"/>
                              </w:rPr>
                              <w:t>万m</w:t>
                            </w:r>
                            <w:r>
                              <w:rPr>
                                <w:rFonts w:hint="eastAsia" w:ascii="宋体" w:hAnsi="宋体" w:eastAsia="宋体" w:cs="宋体"/>
                                <w:sz w:val="21"/>
                                <w:szCs w:val="21"/>
                                <w:highlight w:val="none"/>
                                <w:vertAlign w:val="superscript"/>
                                <w:lang w:val="en-US" w:eastAsia="zh-CN"/>
                              </w:rPr>
                              <w:t>3</w:t>
                            </w:r>
                            <w:r>
                              <w:rPr>
                                <w:rFonts w:hint="eastAsia" w:ascii="宋体" w:hAnsi="宋体" w:eastAsia="宋体" w:cs="宋体"/>
                                <w:sz w:val="21"/>
                                <w:szCs w:val="21"/>
                                <w:highlight w:val="none"/>
                                <w:lang w:val="en-US" w:eastAsia="zh-CN"/>
                              </w:rPr>
                              <w:t>高炉煤气气柜。</w:t>
                            </w:r>
                          </w:p>
                        </w:tc>
                        <w:tc>
                          <w:tcPr>
                            <w:tcW w:w="2745" w:type="dxa"/>
                            <w:tcBorders>
                              <w:top w:val="single" w:color="000000" w:sz="6" w:space="0"/>
                              <w:left w:val="single" w:color="000000" w:sz="6" w:space="0"/>
                              <w:bottom w:val="single" w:color="000000" w:sz="6" w:space="0"/>
                            </w:tcBorders>
                            <w:vAlign w:val="center"/>
                          </w:tcPr>
                          <w:p>
                            <w:pPr>
                              <w:ind w:right="267" w:rightChars="0" w:firstLine="210" w:firstLineChars="100"/>
                              <w:jc w:val="both"/>
                              <w:rPr>
                                <w:rFonts w:hint="eastAsia" w:ascii="宋体" w:hAnsi="宋体" w:eastAsia="宋体" w:cs="宋体"/>
                                <w:sz w:val="21"/>
                                <w:szCs w:val="21"/>
                              </w:rPr>
                            </w:pPr>
                            <w:r>
                              <w:rPr>
                                <w:rFonts w:hint="eastAsia" w:ascii="宋体" w:hAnsi="宋体" w:eastAsia="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1216" w:hRule="atLeast"/>
                        </w:trPr>
                        <w:tc>
                          <w:tcPr>
                            <w:tcW w:w="770" w:type="dxa"/>
                            <w:vMerge w:val="restart"/>
                            <w:tcBorders>
                              <w:right w:val="single" w:color="000000" w:sz="6" w:space="0"/>
                            </w:tcBorders>
                          </w:tcPr>
                          <w:p>
                            <w:pPr>
                              <w:pStyle w:val="549"/>
                              <w:ind w:left="291" w:right="267"/>
                              <w:jc w:val="center"/>
                              <w:rPr>
                                <w:rFonts w:hint="eastAsia" w:hAnsi="宋体" w:cs="宋体"/>
                                <w:sz w:val="21"/>
                                <w:szCs w:val="21"/>
                                <w:lang w:val="en-US" w:eastAsia="zh-CN"/>
                              </w:rPr>
                            </w:pPr>
                          </w:p>
                          <w:p>
                            <w:pPr>
                              <w:pStyle w:val="549"/>
                              <w:ind w:left="291" w:right="267"/>
                              <w:jc w:val="center"/>
                              <w:rPr>
                                <w:rFonts w:hint="eastAsia" w:hAnsi="宋体" w:cs="宋体"/>
                                <w:sz w:val="21"/>
                                <w:szCs w:val="21"/>
                                <w:lang w:val="en-US" w:eastAsia="zh-CN"/>
                              </w:rPr>
                            </w:pPr>
                          </w:p>
                          <w:p>
                            <w:pPr>
                              <w:pStyle w:val="549"/>
                              <w:ind w:left="291" w:right="267"/>
                              <w:jc w:val="center"/>
                              <w:rPr>
                                <w:rFonts w:hint="eastAsia" w:hAnsi="宋体" w:cs="宋体"/>
                                <w:sz w:val="21"/>
                                <w:szCs w:val="21"/>
                                <w:lang w:val="en-US" w:eastAsia="zh-CN"/>
                              </w:rPr>
                            </w:pPr>
                          </w:p>
                          <w:p>
                            <w:pPr>
                              <w:pStyle w:val="549"/>
                              <w:ind w:left="291" w:right="267"/>
                              <w:jc w:val="center"/>
                              <w:rPr>
                                <w:rFonts w:hint="eastAsia" w:ascii="宋体" w:hAnsi="宋体" w:eastAsia="宋体" w:cs="宋体"/>
                                <w:sz w:val="21"/>
                                <w:szCs w:val="21"/>
                                <w:lang w:val="en-US" w:eastAsia="zh-CN"/>
                              </w:rPr>
                            </w:pPr>
                            <w:r>
                              <w:rPr>
                                <w:rFonts w:hint="eastAsia" w:hAnsi="宋体" w:cs="宋体"/>
                                <w:sz w:val="21"/>
                                <w:szCs w:val="21"/>
                                <w:lang w:val="en-US" w:eastAsia="zh-CN"/>
                              </w:rPr>
                              <w:t>4</w:t>
                            </w:r>
                          </w:p>
                        </w:tc>
                        <w:tc>
                          <w:tcPr>
                            <w:tcW w:w="1623" w:type="dxa"/>
                            <w:vMerge w:val="restart"/>
                            <w:tcBorders>
                              <w:left w:val="nil"/>
                              <w:right w:val="single" w:color="000000" w:sz="6" w:space="0"/>
                            </w:tcBorders>
                          </w:tcPr>
                          <w:p>
                            <w:pPr>
                              <w:pStyle w:val="549"/>
                              <w:ind w:left="291" w:right="267"/>
                              <w:jc w:val="center"/>
                              <w:rPr>
                                <w:rFonts w:hint="eastAsia" w:ascii="宋体" w:hAnsi="宋体"/>
                                <w:color w:val="auto"/>
                                <w:szCs w:val="21"/>
                                <w:highlight w:val="none"/>
                              </w:rPr>
                            </w:pPr>
                          </w:p>
                          <w:p>
                            <w:pPr>
                              <w:pStyle w:val="549"/>
                              <w:ind w:left="291" w:right="267"/>
                              <w:jc w:val="center"/>
                              <w:rPr>
                                <w:rFonts w:hint="eastAsia" w:ascii="宋体" w:hAnsi="宋体"/>
                                <w:color w:val="auto"/>
                                <w:szCs w:val="21"/>
                                <w:highlight w:val="none"/>
                              </w:rPr>
                            </w:pPr>
                          </w:p>
                          <w:p>
                            <w:pPr>
                              <w:pStyle w:val="549"/>
                              <w:ind w:right="267" w:firstLine="240" w:firstLineChars="100"/>
                              <w:jc w:val="both"/>
                              <w:rPr>
                                <w:rFonts w:hint="eastAsia" w:ascii="宋体" w:hAnsi="宋体"/>
                                <w:color w:val="auto"/>
                                <w:szCs w:val="21"/>
                                <w:highlight w:val="none"/>
                              </w:rPr>
                            </w:pPr>
                          </w:p>
                          <w:p>
                            <w:pPr>
                              <w:pStyle w:val="549"/>
                              <w:ind w:right="267" w:firstLine="240" w:firstLineChars="100"/>
                              <w:jc w:val="both"/>
                              <w:rPr>
                                <w:rFonts w:hint="eastAsia" w:ascii="宋体" w:hAnsi="宋体"/>
                                <w:color w:val="auto"/>
                                <w:szCs w:val="21"/>
                                <w:highlight w:val="none"/>
                              </w:rPr>
                            </w:pPr>
                          </w:p>
                          <w:p>
                            <w:pPr>
                              <w:pStyle w:val="549"/>
                              <w:ind w:right="267" w:firstLine="240" w:firstLineChars="100"/>
                              <w:jc w:val="both"/>
                              <w:rPr>
                                <w:rFonts w:hint="eastAsia" w:ascii="宋体" w:hAnsi="宋体" w:eastAsia="宋体" w:cs="宋体"/>
                                <w:color w:val="auto"/>
                                <w:sz w:val="21"/>
                                <w:szCs w:val="21"/>
                              </w:rPr>
                            </w:pPr>
                            <w:r>
                              <w:rPr>
                                <w:rFonts w:hint="eastAsia" w:ascii="宋体" w:hAnsi="宋体"/>
                                <w:color w:val="auto"/>
                                <w:szCs w:val="21"/>
                                <w:highlight w:val="none"/>
                              </w:rPr>
                              <w:t>环保工程</w:t>
                            </w:r>
                          </w:p>
                        </w:tc>
                        <w:tc>
                          <w:tcPr>
                            <w:tcW w:w="1895" w:type="dxa"/>
                            <w:vMerge w:val="restart"/>
                            <w:tcBorders>
                              <w:top w:val="single" w:color="000000" w:sz="6" w:space="0"/>
                              <w:left w:val="single" w:color="000000" w:sz="6" w:space="0"/>
                              <w:right w:val="single" w:color="000000" w:sz="6" w:space="0"/>
                            </w:tcBorders>
                            <w:vAlign w:val="center"/>
                          </w:tcPr>
                          <w:p>
                            <w:pPr>
                              <w:pStyle w:val="549"/>
                              <w:ind w:right="267"/>
                              <w:jc w:val="center"/>
                              <w:rPr>
                                <w:rFonts w:hint="eastAsia" w:ascii="宋体" w:hAnsi="宋体" w:eastAsia="宋体" w:cs="宋体"/>
                                <w:sz w:val="21"/>
                                <w:szCs w:val="21"/>
                                <w:lang w:val="en-US" w:eastAsia="zh-CN"/>
                              </w:rPr>
                            </w:pPr>
                            <w:r>
                              <w:rPr>
                                <w:rFonts w:hint="eastAsia" w:hAnsi="宋体" w:cs="宋体"/>
                                <w:sz w:val="21"/>
                                <w:szCs w:val="21"/>
                                <w:lang w:val="en-US" w:eastAsia="zh-CN"/>
                              </w:rPr>
                              <w:t xml:space="preserve">  </w:t>
                            </w:r>
                            <w:r>
                              <w:rPr>
                                <w:rFonts w:hint="eastAsia" w:ascii="宋体" w:hAnsi="宋体" w:eastAsia="宋体" w:cs="宋体"/>
                                <w:sz w:val="21"/>
                                <w:szCs w:val="21"/>
                                <w:lang w:val="en-US" w:eastAsia="zh-CN"/>
                              </w:rPr>
                              <w:t>废气治理措施</w:t>
                            </w:r>
                          </w:p>
                        </w:tc>
                        <w:tc>
                          <w:tcPr>
                            <w:tcW w:w="3505" w:type="dxa"/>
                            <w:tcBorders>
                              <w:top w:val="single" w:color="000000" w:sz="6" w:space="0"/>
                              <w:left w:val="single" w:color="000000" w:sz="6" w:space="0"/>
                              <w:right w:val="single" w:color="000000" w:sz="6" w:space="0"/>
                            </w:tcBorders>
                            <w:vAlign w:val="center"/>
                          </w:tcPr>
                          <w:p>
                            <w:pPr>
                              <w:adjustRightInd w:val="0"/>
                              <w:snapToGrid w:val="0"/>
                              <w:jc w:val="center"/>
                              <w:outlineLvl w:val="2"/>
                              <w:rPr>
                                <w:rFonts w:hint="eastAsia" w:ascii="宋体" w:hAnsi="宋体" w:eastAsia="宋体" w:cs="Times New Roman"/>
                                <w:color w:val="FF0000"/>
                                <w:sz w:val="34"/>
                                <w:szCs w:val="21"/>
                                <w:highlight w:val="none"/>
                                <w:lang w:val="en-US" w:eastAsia="zh-CN" w:bidi="ar-SA"/>
                              </w:rPr>
                            </w:pPr>
                            <w:r>
                              <w:rPr>
                                <w:rFonts w:hint="eastAsia" w:ascii="宋体" w:hAnsi="宋体" w:eastAsia="宋体" w:cs="宋体"/>
                                <w:color w:val="auto"/>
                                <w:sz w:val="21"/>
                                <w:szCs w:val="21"/>
                                <w:highlight w:val="none"/>
                                <w:lang w:val="en-US" w:eastAsia="zh-CN" w:bidi="ar-SA"/>
                              </w:rPr>
                              <w:t>采用净化后的焦炉煤气和高炉煤气，锅炉设置低氮燃烧器，设置3座80m高出口内径3m烟囱。</w:t>
                            </w:r>
                          </w:p>
                        </w:tc>
                        <w:tc>
                          <w:tcPr>
                            <w:tcW w:w="4635" w:type="dxa"/>
                            <w:tcBorders>
                              <w:top w:val="single" w:color="000000" w:sz="6" w:space="0"/>
                              <w:left w:val="single" w:color="000000" w:sz="6" w:space="0"/>
                              <w:right w:val="single" w:color="000000" w:sz="6" w:space="0"/>
                            </w:tcBorders>
                            <w:vAlign w:val="center"/>
                          </w:tcPr>
                          <w:p>
                            <w:pPr>
                              <w:adjustRightInd w:val="0"/>
                              <w:snapToGrid w:val="0"/>
                              <w:jc w:val="left"/>
                              <w:outlineLvl w:val="2"/>
                              <w:rPr>
                                <w:rFonts w:hint="eastAsia" w:ascii="宋体" w:hAnsi="宋体" w:eastAsia="宋体" w:cs="宋体"/>
                                <w:color w:val="FF0000"/>
                                <w:sz w:val="21"/>
                                <w:szCs w:val="21"/>
                                <w:highlight w:val="none"/>
                                <w:lang w:val="zh-CN"/>
                              </w:rPr>
                            </w:pPr>
                            <w:r>
                              <w:rPr>
                                <w:rFonts w:hint="eastAsia" w:hAnsi="宋体" w:cs="宋体"/>
                                <w:color w:val="000000" w:themeColor="text1"/>
                                <w:sz w:val="21"/>
                                <w:szCs w:val="21"/>
                                <w:highlight w:val="none"/>
                                <w:lang w:val="en-US" w:eastAsia="zh-CN"/>
                                <w14:textFill>
                                  <w14:solidFill>
                                    <w14:schemeClr w14:val="tx1"/>
                                  </w14:solidFill>
                                </w14:textFill>
                              </w:rPr>
                              <w:t xml:space="preserve">   净化后的高炉煤气和焦炉煤气进入1#、2#锅炉低氮燃烧后，产生的烟气经1座SCR脱硝装置处理后，通过1</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座80m高烟囱</w:t>
                            </w:r>
                            <w:r>
                              <w:rPr>
                                <w:rFonts w:hint="eastAsia" w:hAnsi="宋体" w:cs="宋体"/>
                                <w:color w:val="000000" w:themeColor="text1"/>
                                <w:sz w:val="21"/>
                                <w:szCs w:val="21"/>
                                <w:highlight w:val="none"/>
                                <w:lang w:val="en-US" w:eastAsia="zh-CN" w:bidi="ar-SA"/>
                                <w14:textFill>
                                  <w14:solidFill>
                                    <w14:schemeClr w14:val="tx1"/>
                                  </w14:solidFill>
                                </w14:textFill>
                              </w:rPr>
                              <w:t>排放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c>
                          <w:tcPr>
                            <w:tcW w:w="2745" w:type="dxa"/>
                            <w:tcBorders>
                              <w:top w:val="single" w:color="000000" w:sz="6" w:space="0"/>
                              <w:left w:val="single" w:color="000000" w:sz="6" w:space="0"/>
                              <w:bottom w:val="single" w:color="000000" w:sz="6" w:space="0"/>
                            </w:tcBorders>
                            <w:vAlign w:val="center"/>
                          </w:tcPr>
                          <w:p>
                            <w:pPr>
                              <w:ind w:left="291" w:right="267"/>
                              <w:jc w:val="both"/>
                              <w:rPr>
                                <w:rFonts w:hint="eastAsia" w:ascii="宋体" w:hAnsi="宋体" w:eastAsia="宋体" w:cs="宋体"/>
                                <w:sz w:val="21"/>
                                <w:szCs w:val="21"/>
                              </w:rPr>
                            </w:pPr>
                            <w:r>
                              <w:rPr>
                                <w:rFonts w:hint="eastAsia" w:ascii="宋体" w:hAnsi="宋体" w:eastAsia="宋体" w:cs="宋体"/>
                                <w:sz w:val="21"/>
                                <w:szCs w:val="21"/>
                              </w:rPr>
                              <w:t>新建</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623" w:type="dxa"/>
                            <w:vMerge w:val="continue"/>
                            <w:tcBorders>
                              <w:left w:val="nil"/>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895" w:type="dxa"/>
                            <w:vMerge w:val="restart"/>
                            <w:tcBorders>
                              <w:top w:val="single" w:color="000000" w:sz="6" w:space="0"/>
                              <w:left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废水处理系统</w:t>
                            </w:r>
                          </w:p>
                        </w:tc>
                        <w:tc>
                          <w:tcPr>
                            <w:tcW w:w="350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循环水排水、锅炉补给水处理系统排水全部送总厂工业废水处理站处理。</w:t>
                            </w:r>
                          </w:p>
                        </w:tc>
                        <w:tc>
                          <w:tcPr>
                            <w:tcW w:w="463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b w:val="0"/>
                                <w:bCs w:val="0"/>
                                <w:color w:val="000000" w:themeColor="text1"/>
                                <w:sz w:val="21"/>
                                <w:szCs w:val="21"/>
                                <w:highlight w:val="none"/>
                                <w:lang w:val="zh-CN" w:eastAsia="zh-CN" w:bidi="ar-SA"/>
                                <w14:textFill>
                                  <w14:solidFill>
                                    <w14:schemeClr w14:val="tx1"/>
                                  </w14:solidFill>
                                </w14:textFill>
                              </w:rPr>
                            </w:pPr>
                            <w:r>
                              <w:rPr>
                                <w:rFonts w:hint="eastAsia" w:hAnsi="宋体" w:cs="宋体"/>
                                <w:b w:val="0"/>
                                <w:bCs w:val="0"/>
                                <w:color w:val="000000" w:themeColor="text1"/>
                                <w:sz w:val="21"/>
                                <w:szCs w:val="21"/>
                                <w:highlight w:val="none"/>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循环水排水、锅炉补给水处理系统排水</w:t>
                            </w:r>
                            <w:r>
                              <w:rPr>
                                <w:rFonts w:hint="eastAsia" w:hAnsi="宋体" w:cs="宋体"/>
                                <w:b w:val="0"/>
                                <w:bCs w:val="0"/>
                                <w:color w:val="000000" w:themeColor="text1"/>
                                <w:sz w:val="21"/>
                                <w:szCs w:val="21"/>
                                <w:highlight w:val="none"/>
                                <w:lang w:val="en-US" w:eastAsia="zh-CN" w:bidi="ar-SA"/>
                                <w14:textFill>
                                  <w14:solidFill>
                                    <w14:schemeClr w14:val="tx1"/>
                                  </w14:solidFill>
                                </w14:textFill>
                              </w:rPr>
                              <w:t>依托</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焦化厂污水处理站处理。</w:t>
                            </w:r>
                          </w:p>
                        </w:tc>
                        <w:tc>
                          <w:tcPr>
                            <w:tcW w:w="2745" w:type="dxa"/>
                            <w:tcBorders>
                              <w:top w:val="single" w:color="000000" w:sz="6" w:space="0"/>
                              <w:left w:val="single" w:color="000000" w:sz="6" w:space="0"/>
                              <w:bottom w:val="single" w:color="000000" w:sz="6" w:space="0"/>
                            </w:tcBorders>
                            <w:vAlign w:val="center"/>
                          </w:tcPr>
                          <w:p>
                            <w:pPr>
                              <w:ind w:right="267" w:firstLine="210" w:firstLineChars="100"/>
                              <w:jc w:val="both"/>
                              <w:rPr>
                                <w:rFonts w:hint="eastAsia" w:ascii="宋体" w:hAnsi="宋体" w:eastAsia="宋体" w:cs="宋体"/>
                                <w:sz w:val="21"/>
                                <w:szCs w:val="21"/>
                                <w:lang w:val="en-US" w:eastAsia="zh-CN"/>
                              </w:rPr>
                            </w:pPr>
                            <w:r>
                              <w:rPr>
                                <w:rFonts w:hint="eastAsia" w:hAnsi="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473" w:hRule="atLeast"/>
                        </w:trPr>
                        <w:tc>
                          <w:tcPr>
                            <w:tcW w:w="770" w:type="dxa"/>
                            <w:vMerge w:val="continue"/>
                            <w:tcBorders>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623" w:type="dxa"/>
                            <w:vMerge w:val="continue"/>
                            <w:tcBorders>
                              <w:left w:val="nil"/>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895" w:type="dxa"/>
                            <w:vMerge w:val="continue"/>
                            <w:tcBorders>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350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生活污水依托酚氰废水处理站处理。</w:t>
                            </w:r>
                          </w:p>
                        </w:tc>
                        <w:tc>
                          <w:tcPr>
                            <w:tcW w:w="463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b w:val="0"/>
                                <w:bCs w:val="0"/>
                                <w:color w:val="000000" w:themeColor="text1"/>
                                <w:sz w:val="21"/>
                                <w:szCs w:val="21"/>
                                <w:highlight w:val="none"/>
                                <w:lang w:val="zh-CN"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生活污水依托焦化厂污水处理站处理。</w:t>
                            </w:r>
                          </w:p>
                        </w:tc>
                        <w:tc>
                          <w:tcPr>
                            <w:tcW w:w="2745" w:type="dxa"/>
                            <w:tcBorders>
                              <w:top w:val="single" w:color="000000" w:sz="6" w:space="0"/>
                              <w:left w:val="single" w:color="000000" w:sz="6" w:space="0"/>
                              <w:bottom w:val="single" w:color="000000" w:sz="6" w:space="0"/>
                            </w:tcBorders>
                            <w:vAlign w:val="center"/>
                          </w:tcPr>
                          <w:p>
                            <w:pPr>
                              <w:ind w:right="267" w:firstLine="210" w:firstLineChars="100"/>
                              <w:jc w:val="both"/>
                              <w:rPr>
                                <w:rFonts w:hint="eastAsia" w:ascii="宋体" w:hAnsi="宋体" w:eastAsia="宋体" w:cs="宋体"/>
                                <w:sz w:val="21"/>
                                <w:szCs w:val="21"/>
                                <w:lang w:val="en-US" w:eastAsia="zh-CN"/>
                              </w:rPr>
                            </w:pPr>
                            <w:r>
                              <w:rPr>
                                <w:rFonts w:hint="eastAsia" w:hAnsi="宋体" w:cs="宋体"/>
                                <w:sz w:val="21"/>
                                <w:szCs w:val="21"/>
                                <w:lang w:eastAsia="zh-CN"/>
                              </w:rPr>
                              <w:t>依托原有</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gridAfter w:val="1"/>
                          <w:wAfter w:w="1866" w:type="dxa"/>
                          <w:trHeight w:val="608" w:hRule="atLeast"/>
                        </w:trPr>
                        <w:tc>
                          <w:tcPr>
                            <w:tcW w:w="770" w:type="dxa"/>
                            <w:vMerge w:val="continue"/>
                            <w:tcBorders>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623" w:type="dxa"/>
                            <w:vMerge w:val="continue"/>
                            <w:tcBorders>
                              <w:left w:val="nil"/>
                              <w:right w:val="single" w:color="000000" w:sz="6" w:space="0"/>
                            </w:tcBorders>
                          </w:tcPr>
                          <w:p>
                            <w:pPr>
                              <w:adjustRightInd w:val="0"/>
                              <w:snapToGrid w:val="0"/>
                              <w:jc w:val="center"/>
                              <w:outlineLvl w:val="2"/>
                              <w:rPr>
                                <w:rFonts w:hint="eastAsia" w:ascii="宋体" w:hAnsi="宋体" w:eastAsia="宋体" w:cs="宋体"/>
                                <w:color w:val="auto"/>
                                <w:sz w:val="21"/>
                                <w:szCs w:val="21"/>
                                <w:lang w:val="en-US" w:eastAsia="zh-CN" w:bidi="ar-SA"/>
                              </w:rPr>
                            </w:pPr>
                          </w:p>
                        </w:tc>
                        <w:tc>
                          <w:tcPr>
                            <w:tcW w:w="189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噪声治理措施</w:t>
                            </w:r>
                          </w:p>
                        </w:tc>
                        <w:tc>
                          <w:tcPr>
                            <w:tcW w:w="350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采用吸声、隔声、减振等降噪措施</w:t>
                            </w:r>
                          </w:p>
                        </w:tc>
                        <w:tc>
                          <w:tcPr>
                            <w:tcW w:w="4635" w:type="dxa"/>
                            <w:tcBorders>
                              <w:top w:val="single" w:color="000000" w:sz="6" w:space="0"/>
                              <w:left w:val="single" w:color="000000" w:sz="6" w:space="0"/>
                              <w:bottom w:val="single" w:color="000000" w:sz="6" w:space="0"/>
                              <w:right w:val="single" w:color="000000" w:sz="6" w:space="0"/>
                            </w:tcBorders>
                            <w:vAlign w:val="center"/>
                          </w:tcPr>
                          <w:p>
                            <w:pPr>
                              <w:adjustRightInd w:val="0"/>
                              <w:snapToGrid w:val="0"/>
                              <w:jc w:val="center"/>
                              <w:outlineLvl w:val="2"/>
                              <w:rPr>
                                <w:rFonts w:hint="eastAsia" w:ascii="宋体" w:hAnsi="宋体" w:eastAsia="宋体" w:cs="宋体"/>
                                <w:color w:val="auto"/>
                                <w:sz w:val="21"/>
                                <w:szCs w:val="21"/>
                                <w:lang w:val="zh-CN" w:eastAsia="zh-CN" w:bidi="ar-SA"/>
                              </w:rPr>
                            </w:pPr>
                            <w:r>
                              <w:rPr>
                                <w:rFonts w:hint="eastAsia" w:hAnsi="宋体" w:cs="宋体"/>
                                <w:color w:val="auto"/>
                                <w:sz w:val="21"/>
                                <w:szCs w:val="21"/>
                                <w:lang w:val="en-US" w:eastAsia="zh-CN" w:bidi="ar-SA"/>
                              </w:rPr>
                              <w:t>设置消声器</w:t>
                            </w:r>
                            <w:r>
                              <w:rPr>
                                <w:rFonts w:hint="eastAsia" w:ascii="宋体" w:hAnsi="宋体" w:eastAsia="宋体" w:cs="宋体"/>
                                <w:color w:val="auto"/>
                                <w:sz w:val="21"/>
                                <w:szCs w:val="21"/>
                                <w:lang w:val="en-US" w:eastAsia="zh-CN" w:bidi="ar-SA"/>
                              </w:rPr>
                              <w:t>、</w:t>
                            </w:r>
                            <w:r>
                              <w:rPr>
                                <w:rFonts w:hint="eastAsia" w:hAnsi="宋体" w:cs="宋体"/>
                                <w:color w:val="auto"/>
                                <w:sz w:val="21"/>
                                <w:szCs w:val="21"/>
                                <w:lang w:val="en-US" w:eastAsia="zh-CN" w:bidi="ar-SA"/>
                              </w:rPr>
                              <w:t>厂房</w:t>
                            </w:r>
                            <w:r>
                              <w:rPr>
                                <w:rFonts w:hint="eastAsia" w:ascii="宋体" w:hAnsi="宋体" w:eastAsia="宋体" w:cs="宋体"/>
                                <w:color w:val="auto"/>
                                <w:sz w:val="21"/>
                                <w:szCs w:val="21"/>
                                <w:lang w:val="en-US" w:eastAsia="zh-CN" w:bidi="ar-SA"/>
                              </w:rPr>
                              <w:t>隔声、减振等降噪措施</w:t>
                            </w:r>
                          </w:p>
                        </w:tc>
                        <w:tc>
                          <w:tcPr>
                            <w:tcW w:w="2745" w:type="dxa"/>
                            <w:tcBorders>
                              <w:top w:val="single" w:color="000000" w:sz="6" w:space="0"/>
                              <w:left w:val="single" w:color="000000" w:sz="6" w:space="0"/>
                              <w:bottom w:val="single" w:color="000000" w:sz="6" w:space="0"/>
                            </w:tcBorders>
                            <w:vAlign w:val="center"/>
                          </w:tcPr>
                          <w:p>
                            <w:pPr>
                              <w:ind w:left="291" w:right="267"/>
                              <w:jc w:val="both"/>
                              <w:rPr>
                                <w:rFonts w:hint="eastAsia" w:ascii="宋体" w:hAnsi="宋体" w:eastAsia="宋体" w:cs="宋体"/>
                                <w:sz w:val="21"/>
                                <w:szCs w:val="21"/>
                                <w:lang w:val="en-US" w:eastAsia="zh-CN"/>
                              </w:rPr>
                            </w:pPr>
                            <w:r>
                              <w:rPr>
                                <w:rFonts w:hint="eastAsia" w:ascii="宋体" w:hAnsi="宋体" w:eastAsia="宋体" w:cs="宋体"/>
                                <w:sz w:val="21"/>
                                <w:szCs w:val="21"/>
                              </w:rPr>
                              <w:t>新建</w:t>
                            </w:r>
                          </w:p>
                        </w:tc>
                      </w:tr>
                    </w:tbl>
                    <w:p>
                      <w:pPr>
                        <w:adjustRightInd w:val="0"/>
                        <w:snapToGrid w:val="0"/>
                        <w:jc w:val="center"/>
                        <w:outlineLvl w:val="2"/>
                        <w:rPr>
                          <w:rFonts w:hint="eastAsia" w:ascii="宋体" w:hAnsi="宋体" w:eastAsia="宋体" w:cs="宋体"/>
                          <w:color w:val="auto"/>
                          <w:sz w:val="21"/>
                          <w:szCs w:val="21"/>
                          <w:lang w:val="en-US" w:eastAsia="zh-CN" w:bidi="ar-SA"/>
                        </w:rPr>
                      </w:pPr>
                    </w:p>
                  </w:txbxContent>
                </v:textbox>
              </v:shape>
            </w:pict>
          </mc:Fallback>
        </mc:AlternateContent>
      </w:r>
      <w:r>
        <w:rPr>
          <w:rFonts w:hint="eastAsia" w:ascii="宋体" w:hAnsi="宋体" w:eastAsia="宋体" w:cs="宋体"/>
          <w:b/>
          <w:bCs w:val="0"/>
          <w:kern w:val="0"/>
          <w:sz w:val="28"/>
          <w:szCs w:val="28"/>
          <w:lang w:val="en-US" w:eastAsia="zh-CN" w:bidi="ar-SA"/>
        </w:rPr>
        <w:t>表 3-</w:t>
      </w:r>
      <w:r>
        <w:rPr>
          <w:rFonts w:hint="eastAsia" w:ascii="宋体" w:hAnsi="宋体" w:cs="宋体"/>
          <w:b/>
          <w:bCs w:val="0"/>
          <w:kern w:val="0"/>
          <w:sz w:val="28"/>
          <w:szCs w:val="28"/>
          <w:lang w:val="en-US" w:eastAsia="zh-CN" w:bidi="ar-SA"/>
        </w:rPr>
        <w:t xml:space="preserve">1                                 </w:t>
      </w:r>
      <w:r>
        <w:rPr>
          <w:rFonts w:hint="eastAsia" w:ascii="宋体" w:hAnsi="宋体" w:eastAsia="宋体" w:cs="宋体"/>
          <w:b/>
          <w:bCs w:val="0"/>
          <w:kern w:val="0"/>
          <w:sz w:val="28"/>
          <w:szCs w:val="28"/>
          <w:lang w:val="en-US" w:eastAsia="zh-CN" w:bidi="ar-SA"/>
        </w:rPr>
        <w:t>项目工程组成一览表</w:t>
      </w:r>
      <w:bookmarkEnd w:id="26"/>
      <w:bookmarkEnd w:id="27"/>
    </w:p>
    <w:p>
      <w:pPr>
        <w:jc w:val="center"/>
        <w:sectPr>
          <w:headerReference r:id="rId23" w:type="default"/>
          <w:footerReference r:id="rId24" w:type="default"/>
          <w:pgSz w:w="16840" w:h="11910" w:orient="landscape"/>
          <w:pgMar w:top="1480" w:right="1200" w:bottom="1640" w:left="1200" w:header="680" w:footer="1191" w:gutter="0"/>
          <w:pgBorders>
            <w:top w:val="none" w:sz="0" w:space="0"/>
            <w:left w:val="none" w:sz="0" w:space="0"/>
            <w:bottom w:val="none" w:sz="0" w:space="0"/>
            <w:right w:val="none" w:sz="0" w:space="0"/>
          </w:pgBorders>
          <w:pgNumType w:fmt="decimal"/>
          <w:cols w:space="720" w:num="1"/>
        </w:sectPr>
      </w:pPr>
      <w:r>
        <w:rPr>
          <w:sz w:val="34"/>
        </w:rPr>
        <mc:AlternateContent>
          <mc:Choice Requires="wps">
            <w:drawing>
              <wp:anchor distT="0" distB="0" distL="114300" distR="114300" simplePos="0" relativeHeight="251684864" behindDoc="0" locked="0" layoutInCell="1" allowOverlap="1">
                <wp:simplePos x="0" y="0"/>
                <wp:positionH relativeFrom="column">
                  <wp:posOffset>84455</wp:posOffset>
                </wp:positionH>
                <wp:positionV relativeFrom="paragraph">
                  <wp:posOffset>5039360</wp:posOffset>
                </wp:positionV>
                <wp:extent cx="9182100" cy="9525"/>
                <wp:effectExtent l="0" t="0" r="0" b="0"/>
                <wp:wrapNone/>
                <wp:docPr id="44" name="直接连接符 44"/>
                <wp:cNvGraphicFramePr/>
                <a:graphic xmlns:a="http://schemas.openxmlformats.org/drawingml/2006/main">
                  <a:graphicData uri="http://schemas.microsoft.com/office/word/2010/wordprocessingShape">
                    <wps:wsp>
                      <wps:cNvCnPr/>
                      <wps:spPr>
                        <a:xfrm>
                          <a:off x="646430" y="6426200"/>
                          <a:ext cx="9182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65pt;margin-top:396.8pt;height:0.75pt;width:723pt;z-index:251684864;mso-width-relative:page;mso-height-relative:page;" filled="f" stroked="t" coordsize="21600,21600" o:gfxdata="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PdcwNgAAAALAQAADwAAAAAAAAABACAAAAAiAAAAZHJzL2Rvd25yZXYu&#10;eG1sUEsBAhQAFAAAAAgAh07iQEsd2Jv7AQAA4wMAAA4AAAAAAAAAAQAgAAAAJwEAAGRycy9lMm9E&#10;b2MueG1sUEsFBgAAAAAGAAYAWQEAAJQFAAAAAA==&#10;">
                <v:fill on="f" focussize="0,0"/>
                <v:stroke color="#000000 [3200]" joinstyle="round"/>
                <v:imagedata o:title=""/>
                <o:lock v:ext="edit" aspectratio="f"/>
              </v:line>
            </w:pict>
          </mc:Fallback>
        </mc:AlternateContent>
      </w:r>
    </w:p>
    <w:p>
      <w:pPr>
        <w:pStyle w:val="35"/>
        <w:spacing w:before="11"/>
        <w:rPr>
          <w:rFonts w:ascii="Times New Roman"/>
          <w:sz w:val="8"/>
        </w:rPr>
      </w:pPr>
    </w:p>
    <w:p>
      <w:pPr>
        <w:pStyle w:val="35"/>
        <w:spacing w:before="11"/>
        <w:rPr>
          <w:rFonts w:ascii="Times New Roman"/>
          <w:sz w:val="8"/>
        </w:rPr>
      </w:pPr>
    </w:p>
    <w:p>
      <w:pPr>
        <w:pStyle w:val="6"/>
        <w:spacing w:before="0" w:after="0" w:line="360" w:lineRule="auto"/>
        <w:ind w:left="0" w:leftChars="0" w:firstLine="0" w:firstLineChars="0"/>
        <w:jc w:val="left"/>
        <w:rPr>
          <w:rFonts w:ascii="宋体" w:hAnsi="宋体" w:cs="宋体"/>
          <w:szCs w:val="28"/>
        </w:rPr>
      </w:pPr>
      <w:bookmarkStart w:id="28" w:name="_Toc26509"/>
      <w:r>
        <w:rPr>
          <w:rFonts w:hint="eastAsia" w:ascii="宋体" w:hAnsi="宋体" w:cs="宋体"/>
          <w:szCs w:val="28"/>
        </w:rPr>
        <w:t>3.3主要生产设备</w:t>
      </w:r>
      <w:bookmarkEnd w:id="28"/>
    </w:p>
    <w:p>
      <w:pPr>
        <w:spacing w:line="360" w:lineRule="auto"/>
        <w:ind w:firstLine="570"/>
        <w:rPr>
          <w:rFonts w:hAnsi="宋体" w:cs="宋体"/>
          <w:color w:val="000000"/>
          <w:sz w:val="28"/>
          <w:szCs w:val="28"/>
        </w:rPr>
      </w:pPr>
      <w:r>
        <w:rPr>
          <w:rFonts w:hint="eastAsia" w:hAnsi="宋体" w:cs="宋体"/>
          <w:color w:val="000000"/>
          <w:sz w:val="28"/>
          <w:szCs w:val="28"/>
        </w:rPr>
        <w:t>该项目主要生产设备见表3-</w:t>
      </w:r>
      <w:r>
        <w:rPr>
          <w:rFonts w:hint="eastAsia" w:hAnsi="宋体" w:cs="宋体"/>
          <w:color w:val="000000"/>
          <w:sz w:val="28"/>
          <w:szCs w:val="28"/>
          <w:lang w:val="en-US" w:eastAsia="zh-CN"/>
        </w:rPr>
        <w:t>2</w:t>
      </w:r>
      <w:r>
        <w:rPr>
          <w:rFonts w:hint="eastAsia" w:hAnsi="宋体" w:cs="宋体"/>
          <w:color w:val="000000"/>
          <w:sz w:val="28"/>
          <w:szCs w:val="28"/>
        </w:rPr>
        <w:t>。</w:t>
      </w:r>
    </w:p>
    <w:p>
      <w:pPr>
        <w:pStyle w:val="347"/>
        <w:ind w:firstLine="527" w:firstLineChars="250"/>
        <w:rPr>
          <w:rFonts w:hint="eastAsia" w:ascii="宋体" w:hAnsi="宋体" w:eastAsia="宋体" w:cs="宋体"/>
          <w:b/>
          <w:bCs w:val="0"/>
          <w:color w:val="auto"/>
          <w:kern w:val="0"/>
          <w:sz w:val="28"/>
          <w:szCs w:val="28"/>
          <w:lang w:val="en-US" w:eastAsia="zh-CN" w:bidi="ar-SA"/>
        </w:rPr>
      </w:pPr>
      <w:r>
        <w:rPr>
          <w:rFonts w:hint="eastAsia"/>
          <w:b/>
          <w:color w:val="auto"/>
          <w:kern w:val="2"/>
          <w:sz w:val="21"/>
          <w:szCs w:val="21"/>
        </w:rPr>
        <w:t xml:space="preserve">   </w:t>
      </w:r>
      <w:r>
        <w:rPr>
          <w:rFonts w:hint="eastAsia"/>
          <w:b/>
          <w:bCs w:val="0"/>
          <w:color w:val="auto"/>
          <w:kern w:val="2"/>
          <w:sz w:val="28"/>
          <w:szCs w:val="28"/>
        </w:rPr>
        <w:t xml:space="preserve"> </w:t>
      </w:r>
      <w:r>
        <w:rPr>
          <w:rFonts w:hint="eastAsia" w:ascii="宋体" w:hAnsi="宋体" w:eastAsia="宋体" w:cs="宋体"/>
          <w:b/>
          <w:bCs w:val="0"/>
          <w:color w:val="auto"/>
          <w:kern w:val="0"/>
          <w:sz w:val="28"/>
          <w:szCs w:val="28"/>
          <w:lang w:val="en-US" w:eastAsia="zh-CN" w:bidi="ar-SA"/>
        </w:rPr>
        <w:t>表3-</w:t>
      </w:r>
      <w:r>
        <w:rPr>
          <w:rFonts w:hint="eastAsia" w:hAnsi="宋体" w:cs="宋体"/>
          <w:b/>
          <w:bCs w:val="0"/>
          <w:color w:val="auto"/>
          <w:kern w:val="0"/>
          <w:sz w:val="28"/>
          <w:szCs w:val="28"/>
          <w:lang w:val="en-US" w:eastAsia="zh-CN" w:bidi="ar-SA"/>
        </w:rPr>
        <w:t>2</w:t>
      </w:r>
      <w:r>
        <w:rPr>
          <w:rFonts w:hint="eastAsia" w:ascii="宋体" w:hAnsi="宋体" w:eastAsia="宋体" w:cs="宋体"/>
          <w:b/>
          <w:bCs w:val="0"/>
          <w:color w:val="auto"/>
          <w:kern w:val="0"/>
          <w:sz w:val="28"/>
          <w:szCs w:val="28"/>
          <w:lang w:val="en-US" w:eastAsia="zh-CN" w:bidi="ar-SA"/>
        </w:rPr>
        <w:t xml:space="preserve">              项目主要设备一览表</w:t>
      </w:r>
    </w:p>
    <w:tbl>
      <w:tblPr>
        <w:tblStyle w:val="89"/>
        <w:tblW w:w="90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6"/>
        <w:gridCol w:w="2381"/>
        <w:gridCol w:w="2600"/>
        <w:gridCol w:w="318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916" w:type="dxa"/>
            <w:tcBorders>
              <w:tl2br w:val="nil"/>
              <w:tr2bl w:val="nil"/>
            </w:tcBorders>
            <w:vAlign w:val="center"/>
          </w:tcPr>
          <w:p>
            <w:pPr>
              <w:pStyle w:val="745"/>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2381" w:type="dxa"/>
            <w:tcBorders>
              <w:tl2br w:val="nil"/>
              <w:tr2bl w:val="nil"/>
            </w:tcBorders>
            <w:vAlign w:val="center"/>
          </w:tcPr>
          <w:p>
            <w:pPr>
              <w:pStyle w:val="745"/>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设备名称</w:t>
            </w:r>
          </w:p>
        </w:tc>
        <w:tc>
          <w:tcPr>
            <w:tcW w:w="2600" w:type="dxa"/>
            <w:tcBorders>
              <w:tl2br w:val="nil"/>
              <w:tr2bl w:val="nil"/>
            </w:tcBorders>
            <w:vAlign w:val="center"/>
          </w:tcPr>
          <w:p>
            <w:pPr>
              <w:pStyle w:val="745"/>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数量</w:t>
            </w:r>
          </w:p>
        </w:tc>
        <w:tc>
          <w:tcPr>
            <w:tcW w:w="3181" w:type="dxa"/>
            <w:tcBorders>
              <w:tl2br w:val="nil"/>
              <w:tr2bl w:val="nil"/>
            </w:tcBorders>
            <w:vAlign w:val="center"/>
          </w:tcPr>
          <w:p>
            <w:pPr>
              <w:pStyle w:val="745"/>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078" w:type="dxa"/>
            <w:gridSpan w:val="4"/>
            <w:tcBorders>
              <w:tl2br w:val="nil"/>
              <w:tr2bl w:val="nil"/>
            </w:tcBorders>
            <w:vAlign w:val="center"/>
          </w:tcPr>
          <w:p>
            <w:pPr>
              <w:jc w:val="center"/>
              <w:rPr>
                <w:rFonts w:hint="eastAsia" w:ascii="宋体" w:hAnsi="宋体" w:eastAsia="宋体" w:cs="宋体"/>
                <w:bCs/>
                <w:sz w:val="21"/>
                <w:szCs w:val="21"/>
              </w:rPr>
            </w:pPr>
            <w:r>
              <w:rPr>
                <w:rFonts w:hint="eastAsia" w:ascii="宋体" w:hAnsi="宋体" w:eastAsia="宋体" w:cs="宋体"/>
                <w:sz w:val="21"/>
                <w:szCs w:val="21"/>
                <w:lang w:val="en-US" w:eastAsia="zh-CN" w:bidi="ar-SA"/>
              </w:rPr>
              <w:t>煤气综合利用发电机组主</w:t>
            </w:r>
            <w:r>
              <w:rPr>
                <w:rFonts w:hint="eastAsia" w:ascii="宋体" w:hAnsi="宋体" w:eastAsia="宋体" w:cs="宋体"/>
                <w:bCs/>
                <w:sz w:val="21"/>
                <w:szCs w:val="21"/>
              </w:rPr>
              <w:t>要设备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2381" w:type="dxa"/>
            <w:tcBorders>
              <w:tl2br w:val="nil"/>
              <w:tr2bl w:val="nil"/>
            </w:tcBorders>
          </w:tcPr>
          <w:p>
            <w:pPr>
              <w:pStyle w:val="549"/>
              <w:spacing w:before="110"/>
              <w:ind w:left="93" w:right="89"/>
              <w:jc w:val="center"/>
              <w:rPr>
                <w:rFonts w:hint="eastAsia" w:ascii="宋体" w:hAnsi="宋体" w:eastAsia="宋体" w:cs="宋体"/>
                <w:color w:val="auto"/>
                <w:sz w:val="21"/>
                <w:szCs w:val="21"/>
                <w:highlight w:val="none"/>
                <w:lang w:val="zh-CN" w:eastAsia="zh-CN" w:bidi="zh-CN"/>
              </w:rPr>
            </w:pPr>
            <w:r>
              <w:rPr>
                <w:rFonts w:hint="eastAsia" w:hAnsi="宋体"/>
                <w:color w:val="auto"/>
                <w:szCs w:val="21"/>
                <w:highlight w:val="none"/>
                <w:lang w:eastAsia="zh-CN"/>
              </w:rPr>
              <w:t>燃气</w:t>
            </w:r>
            <w:r>
              <w:rPr>
                <w:rFonts w:hint="eastAsia" w:ascii="宋体" w:hAnsi="宋体"/>
                <w:color w:val="auto"/>
                <w:szCs w:val="21"/>
                <w:highlight w:val="none"/>
              </w:rPr>
              <w:t>锅炉</w:t>
            </w:r>
            <w:r>
              <w:rPr>
                <w:rFonts w:hint="eastAsia" w:hAnsi="宋体"/>
                <w:color w:val="auto"/>
                <w:szCs w:val="21"/>
                <w:highlight w:val="none"/>
                <w:lang w:val="en-US" w:eastAsia="zh-CN"/>
              </w:rPr>
              <w:t xml:space="preserve"> </w:t>
            </w:r>
          </w:p>
        </w:tc>
        <w:tc>
          <w:tcPr>
            <w:tcW w:w="2600" w:type="dxa"/>
            <w:tcBorders>
              <w:tl2br w:val="nil"/>
              <w:tr2bl w:val="nil"/>
            </w:tcBorders>
          </w:tcPr>
          <w:p>
            <w:pPr>
              <w:pStyle w:val="549"/>
              <w:spacing w:before="110"/>
              <w:ind w:left="13"/>
              <w:jc w:val="center"/>
              <w:rPr>
                <w:rFonts w:hint="eastAsia" w:ascii="宋体" w:hAnsi="宋体" w:eastAsia="宋体" w:cs="宋体"/>
                <w:color w:val="auto"/>
                <w:sz w:val="21"/>
                <w:szCs w:val="21"/>
                <w:highlight w:val="none"/>
                <w:lang w:bidi="zh-CN"/>
              </w:rPr>
            </w:pP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台</w:t>
            </w:r>
          </w:p>
        </w:tc>
        <w:tc>
          <w:tcPr>
            <w:tcW w:w="3181" w:type="dxa"/>
            <w:tcBorders>
              <w:tl2br w:val="nil"/>
              <w:tr2bl w:val="nil"/>
            </w:tcBorders>
            <w:vAlign w:val="center"/>
          </w:tcPr>
          <w:p>
            <w:pPr>
              <w:jc w:val="center"/>
              <w:rPr>
                <w:rFonts w:hint="default" w:ascii="宋体" w:hAnsi="宋体" w:eastAsia="宋体" w:cs="宋体"/>
                <w:bCs/>
                <w:color w:val="auto"/>
                <w:sz w:val="21"/>
                <w:szCs w:val="21"/>
                <w:highlight w:val="none"/>
                <w:lang w:val="en-US" w:eastAsia="zh-CN"/>
              </w:rPr>
            </w:pPr>
            <w:r>
              <w:rPr>
                <w:rFonts w:hint="eastAsia" w:hAnsi="宋体" w:cs="宋体"/>
                <w:bCs/>
                <w:color w:val="auto"/>
                <w:sz w:val="21"/>
                <w:szCs w:val="21"/>
                <w:highlight w:val="none"/>
                <w:lang w:val="en-US" w:eastAsia="zh-CN"/>
              </w:rPr>
              <w:t>1#、2#燃气锅炉为一期项目，3#、4#作为二期项目后续补验</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2381" w:type="dxa"/>
            <w:tcBorders>
              <w:tl2br w:val="nil"/>
              <w:tr2bl w:val="nil"/>
            </w:tcBorders>
          </w:tcPr>
          <w:p>
            <w:pPr>
              <w:pStyle w:val="549"/>
              <w:spacing w:before="109"/>
              <w:ind w:left="98" w:right="89"/>
              <w:jc w:val="center"/>
              <w:rPr>
                <w:rFonts w:hint="eastAsia" w:ascii="宋体" w:hAnsi="宋体" w:eastAsia="宋体" w:cs="宋体"/>
                <w:color w:val="auto"/>
                <w:sz w:val="21"/>
                <w:szCs w:val="21"/>
                <w:highlight w:val="none"/>
                <w:lang w:val="zh-CN" w:eastAsia="zh-CN" w:bidi="zh-CN"/>
              </w:rPr>
            </w:pPr>
            <w:r>
              <w:rPr>
                <w:rFonts w:hint="eastAsia" w:hAnsi="宋体"/>
                <w:color w:val="auto"/>
                <w:szCs w:val="21"/>
                <w:highlight w:val="none"/>
                <w:lang w:eastAsia="zh-CN"/>
              </w:rPr>
              <w:t>汽轮机</w:t>
            </w:r>
          </w:p>
        </w:tc>
        <w:tc>
          <w:tcPr>
            <w:tcW w:w="2600" w:type="dxa"/>
            <w:tcBorders>
              <w:tl2br w:val="nil"/>
              <w:tr2bl w:val="nil"/>
            </w:tcBorders>
          </w:tcPr>
          <w:p>
            <w:pPr>
              <w:pStyle w:val="549"/>
              <w:spacing w:before="122"/>
              <w:ind w:left="13"/>
              <w:jc w:val="center"/>
              <w:rPr>
                <w:rFonts w:hint="eastAsia" w:ascii="宋体" w:hAnsi="宋体" w:eastAsia="宋体" w:cs="宋体"/>
                <w:color w:val="auto"/>
                <w:sz w:val="21"/>
                <w:szCs w:val="21"/>
                <w:highlight w:val="none"/>
                <w:lang w:bidi="zh-CN"/>
              </w:rPr>
            </w:pP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台</w:t>
            </w:r>
          </w:p>
        </w:tc>
        <w:tc>
          <w:tcPr>
            <w:tcW w:w="3181" w:type="dxa"/>
            <w:tcBorders>
              <w:tl2br w:val="nil"/>
              <w:tr2bl w:val="nil"/>
            </w:tcBorders>
          </w:tcPr>
          <w:p>
            <w:pPr>
              <w:pStyle w:val="549"/>
              <w:spacing w:before="109"/>
              <w:ind w:left="204" w:right="195"/>
              <w:jc w:val="center"/>
              <w:rPr>
                <w:rFonts w:hint="eastAsia" w:ascii="宋体" w:hAnsi="宋体" w:eastAsia="宋体" w:cs="宋体"/>
                <w:color w:val="auto"/>
                <w:sz w:val="21"/>
                <w:szCs w:val="21"/>
                <w:highlight w:val="none"/>
                <w:lang w:eastAsia="zh-CN" w:bidi="zh-CN"/>
              </w:rPr>
            </w:pPr>
            <w:r>
              <w:rPr>
                <w:rFonts w:hint="eastAsia" w:hAnsi="宋体" w:cs="宋体"/>
                <w:color w:val="auto"/>
                <w:sz w:val="21"/>
                <w:szCs w:val="21"/>
                <w:highlight w:val="none"/>
                <w:lang w:val="en-US" w:eastAsia="zh-CN"/>
              </w:rPr>
              <w:t xml:space="preserve">本期验收2台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2381" w:type="dxa"/>
            <w:tcBorders>
              <w:tl2br w:val="nil"/>
              <w:tr2bl w:val="nil"/>
            </w:tcBorders>
          </w:tcPr>
          <w:p>
            <w:pPr>
              <w:pStyle w:val="549"/>
              <w:spacing w:before="111" w:line="268" w:lineRule="exact"/>
              <w:ind w:left="93" w:right="89"/>
              <w:jc w:val="center"/>
              <w:rPr>
                <w:rFonts w:hint="eastAsia" w:ascii="宋体" w:hAnsi="宋体" w:eastAsia="宋体" w:cs="宋体"/>
                <w:color w:val="auto"/>
                <w:sz w:val="21"/>
                <w:szCs w:val="21"/>
                <w:highlight w:val="none"/>
                <w:lang w:val="zh-CN" w:eastAsia="zh-CN" w:bidi="zh-CN"/>
              </w:rPr>
            </w:pPr>
            <w:r>
              <w:rPr>
                <w:rFonts w:hint="eastAsia" w:hAnsi="宋体"/>
                <w:color w:val="auto"/>
                <w:szCs w:val="21"/>
                <w:highlight w:val="none"/>
                <w:lang w:eastAsia="zh-CN"/>
              </w:rPr>
              <w:t>循环水泵</w:t>
            </w:r>
          </w:p>
        </w:tc>
        <w:tc>
          <w:tcPr>
            <w:tcW w:w="2600" w:type="dxa"/>
            <w:tcBorders>
              <w:tl2br w:val="nil"/>
              <w:tr2bl w:val="nil"/>
            </w:tcBorders>
          </w:tcPr>
          <w:p>
            <w:pPr>
              <w:pStyle w:val="549"/>
              <w:spacing w:before="111" w:line="268" w:lineRule="exact"/>
              <w:ind w:left="13"/>
              <w:jc w:val="center"/>
              <w:rPr>
                <w:rFonts w:hint="eastAsia" w:ascii="宋体" w:hAnsi="宋体" w:eastAsia="宋体" w:cs="宋体"/>
                <w:color w:val="auto"/>
                <w:sz w:val="21"/>
                <w:szCs w:val="21"/>
                <w:highlight w:val="none"/>
                <w:lang w:eastAsia="zh-CN" w:bidi="zh-CN"/>
              </w:rPr>
            </w:pPr>
            <w:r>
              <w:rPr>
                <w:rFonts w:hint="eastAsia" w:hAnsi="宋体" w:cs="宋体"/>
                <w:color w:val="auto"/>
                <w:sz w:val="21"/>
                <w:szCs w:val="21"/>
                <w:highlight w:val="none"/>
                <w:lang w:val="en-US" w:eastAsia="zh-CN"/>
              </w:rPr>
              <w:t>3台</w:t>
            </w:r>
          </w:p>
        </w:tc>
        <w:tc>
          <w:tcPr>
            <w:tcW w:w="3181" w:type="dxa"/>
            <w:tcBorders>
              <w:tl2br w:val="nil"/>
              <w:tr2bl w:val="nil"/>
            </w:tcBorders>
          </w:tcPr>
          <w:p>
            <w:pPr>
              <w:pStyle w:val="549"/>
              <w:jc w:val="center"/>
              <w:rPr>
                <w:rFonts w:hint="default" w:ascii="宋体" w:hAnsi="宋体" w:eastAsia="宋体" w:cs="宋体"/>
                <w:color w:val="auto"/>
                <w:sz w:val="21"/>
                <w:szCs w:val="21"/>
                <w:highlight w:val="none"/>
                <w:lang w:val="en-US" w:bidi="zh-CN"/>
              </w:rPr>
            </w:pPr>
            <w:r>
              <w:rPr>
                <w:rFonts w:hint="eastAsia" w:hAnsi="宋体" w:cs="宋体"/>
                <w:color w:val="auto"/>
                <w:sz w:val="21"/>
                <w:szCs w:val="21"/>
                <w:highlight w:val="none"/>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w:t>
            </w:r>
          </w:p>
        </w:tc>
        <w:tc>
          <w:tcPr>
            <w:tcW w:w="2381" w:type="dxa"/>
            <w:tcBorders>
              <w:tl2br w:val="nil"/>
              <w:tr2bl w:val="nil"/>
            </w:tcBorders>
          </w:tcPr>
          <w:p>
            <w:pPr>
              <w:pStyle w:val="549"/>
              <w:spacing w:before="111" w:line="268" w:lineRule="exact"/>
              <w:ind w:left="93" w:right="89"/>
              <w:jc w:val="center"/>
              <w:rPr>
                <w:rFonts w:hint="eastAsia" w:ascii="宋体" w:hAnsi="宋体" w:eastAsia="宋体"/>
                <w:color w:val="auto"/>
                <w:szCs w:val="21"/>
                <w:highlight w:val="none"/>
                <w:lang w:eastAsia="zh-CN"/>
              </w:rPr>
            </w:pPr>
            <w:r>
              <w:rPr>
                <w:rFonts w:hint="eastAsia" w:hAnsi="宋体"/>
                <w:color w:val="auto"/>
                <w:szCs w:val="21"/>
                <w:highlight w:val="none"/>
                <w:lang w:eastAsia="zh-CN"/>
              </w:rPr>
              <w:t>冷却塔</w:t>
            </w:r>
          </w:p>
        </w:tc>
        <w:tc>
          <w:tcPr>
            <w:tcW w:w="2600" w:type="dxa"/>
            <w:tcBorders>
              <w:tl2br w:val="nil"/>
              <w:tr2bl w:val="nil"/>
            </w:tcBorders>
          </w:tcPr>
          <w:p>
            <w:pPr>
              <w:pStyle w:val="549"/>
              <w:spacing w:before="111" w:line="268" w:lineRule="exact"/>
              <w:ind w:left="13"/>
              <w:jc w:val="center"/>
              <w:rPr>
                <w:rFonts w:hint="eastAsia"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1台</w:t>
            </w:r>
          </w:p>
        </w:tc>
        <w:tc>
          <w:tcPr>
            <w:tcW w:w="3181" w:type="dxa"/>
            <w:tcBorders>
              <w:tl2br w:val="nil"/>
              <w:tr2bl w:val="nil"/>
            </w:tcBorders>
          </w:tcPr>
          <w:p>
            <w:pPr>
              <w:pStyle w:val="549"/>
              <w:jc w:val="center"/>
              <w:rPr>
                <w:rFonts w:hint="default" w:ascii="宋体" w:hAnsi="宋体" w:eastAsia="宋体" w:cs="宋体"/>
                <w:color w:val="auto"/>
                <w:sz w:val="21"/>
                <w:szCs w:val="21"/>
                <w:highlight w:val="none"/>
                <w:lang w:val="en-US" w:bidi="zh-CN"/>
              </w:rPr>
            </w:pPr>
            <w:r>
              <w:rPr>
                <w:rFonts w:hint="eastAsia" w:hAnsi="宋体" w:cs="宋体"/>
                <w:color w:val="auto"/>
                <w:sz w:val="21"/>
                <w:szCs w:val="21"/>
                <w:highlight w:val="none"/>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w:t>
            </w:r>
          </w:p>
        </w:tc>
        <w:tc>
          <w:tcPr>
            <w:tcW w:w="2381" w:type="dxa"/>
            <w:tcBorders>
              <w:tl2br w:val="nil"/>
              <w:tr2bl w:val="nil"/>
            </w:tcBorders>
          </w:tcPr>
          <w:p>
            <w:pPr>
              <w:pStyle w:val="549"/>
              <w:spacing w:before="111" w:line="268" w:lineRule="exact"/>
              <w:ind w:left="93" w:right="89"/>
              <w:jc w:val="center"/>
              <w:rPr>
                <w:rFonts w:hint="eastAsia" w:hAnsi="宋体"/>
                <w:color w:val="auto"/>
                <w:szCs w:val="21"/>
                <w:highlight w:val="none"/>
                <w:lang w:eastAsia="zh-CN"/>
              </w:rPr>
            </w:pPr>
            <w:r>
              <w:rPr>
                <w:rFonts w:hint="eastAsia" w:hAnsi="宋体"/>
                <w:color w:val="auto"/>
                <w:szCs w:val="21"/>
                <w:highlight w:val="none"/>
                <w:lang w:eastAsia="zh-CN"/>
              </w:rPr>
              <w:t>变电站</w:t>
            </w:r>
          </w:p>
        </w:tc>
        <w:tc>
          <w:tcPr>
            <w:tcW w:w="2600" w:type="dxa"/>
            <w:tcBorders>
              <w:tl2br w:val="nil"/>
              <w:tr2bl w:val="nil"/>
            </w:tcBorders>
          </w:tcPr>
          <w:p>
            <w:pPr>
              <w:pStyle w:val="549"/>
              <w:spacing w:before="111" w:line="268" w:lineRule="exact"/>
              <w:ind w:left="13"/>
              <w:jc w:val="center"/>
              <w:rPr>
                <w:rFonts w:hint="default" w:hAnsi="宋体" w:cs="宋体"/>
                <w:color w:val="auto"/>
                <w:sz w:val="21"/>
                <w:szCs w:val="21"/>
                <w:highlight w:val="none"/>
                <w:lang w:val="en-US" w:eastAsia="zh-CN"/>
              </w:rPr>
            </w:pPr>
            <w:r>
              <w:rPr>
                <w:rFonts w:hint="eastAsia" w:hAnsi="宋体" w:cs="宋体"/>
                <w:color w:val="auto"/>
                <w:sz w:val="21"/>
                <w:szCs w:val="21"/>
                <w:highlight w:val="none"/>
                <w:lang w:val="en-US" w:eastAsia="zh-CN"/>
              </w:rPr>
              <w:t>1台</w:t>
            </w:r>
          </w:p>
        </w:tc>
        <w:tc>
          <w:tcPr>
            <w:tcW w:w="3181" w:type="dxa"/>
            <w:tcBorders>
              <w:tl2br w:val="nil"/>
              <w:tr2bl w:val="nil"/>
            </w:tcBorders>
            <w:vAlign w:val="center"/>
          </w:tcPr>
          <w:p>
            <w:pPr>
              <w:pStyle w:val="549"/>
              <w:jc w:val="center"/>
              <w:rPr>
                <w:rFonts w:hint="default" w:ascii="宋体" w:hAnsi="宋体" w:eastAsia="宋体" w:cs="宋体"/>
                <w:color w:val="auto"/>
                <w:sz w:val="21"/>
                <w:szCs w:val="21"/>
                <w:highlight w:val="none"/>
                <w:lang w:val="en-US" w:bidi="zh-CN"/>
              </w:rPr>
            </w:pPr>
            <w:r>
              <w:rPr>
                <w:rFonts w:hint="eastAsia" w:hAnsi="宋体" w:cs="宋体"/>
                <w:color w:val="auto"/>
                <w:sz w:val="21"/>
                <w:szCs w:val="21"/>
                <w:highlight w:val="none"/>
                <w:lang w:val="en-US" w:bidi="zh-CN"/>
              </w:rPr>
              <w:t>35KV</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w:t>
            </w:r>
          </w:p>
        </w:tc>
        <w:tc>
          <w:tcPr>
            <w:tcW w:w="2381" w:type="dxa"/>
            <w:tcBorders>
              <w:tl2br w:val="nil"/>
              <w:tr2bl w:val="nil"/>
            </w:tcBorders>
          </w:tcPr>
          <w:p>
            <w:pPr>
              <w:pStyle w:val="549"/>
              <w:spacing w:before="111" w:line="268" w:lineRule="exact"/>
              <w:ind w:left="93" w:right="89"/>
              <w:jc w:val="center"/>
              <w:rPr>
                <w:rFonts w:hint="eastAsia" w:hAnsi="宋体"/>
                <w:color w:val="auto"/>
                <w:szCs w:val="21"/>
                <w:highlight w:val="none"/>
                <w:lang w:eastAsia="zh-CN"/>
              </w:rPr>
            </w:pPr>
            <w:r>
              <w:rPr>
                <w:rFonts w:hint="eastAsia" w:hAnsi="宋体"/>
                <w:color w:val="auto"/>
                <w:szCs w:val="21"/>
                <w:highlight w:val="none"/>
                <w:lang w:eastAsia="zh-CN"/>
              </w:rPr>
              <w:t>引风机</w:t>
            </w:r>
          </w:p>
        </w:tc>
        <w:tc>
          <w:tcPr>
            <w:tcW w:w="2600" w:type="dxa"/>
            <w:tcBorders>
              <w:tl2br w:val="nil"/>
              <w:tr2bl w:val="nil"/>
            </w:tcBorders>
          </w:tcPr>
          <w:p>
            <w:pPr>
              <w:pStyle w:val="549"/>
              <w:spacing w:before="111" w:line="268" w:lineRule="exact"/>
              <w:ind w:left="13"/>
              <w:jc w:val="center"/>
              <w:rPr>
                <w:rFonts w:hint="default" w:hAnsi="宋体" w:cs="宋体"/>
                <w:color w:val="auto"/>
                <w:sz w:val="21"/>
                <w:szCs w:val="21"/>
                <w:highlight w:val="none"/>
                <w:lang w:val="en-US" w:eastAsia="zh-CN"/>
              </w:rPr>
            </w:pPr>
            <w:r>
              <w:rPr>
                <w:rFonts w:hint="eastAsia" w:hAnsi="宋体" w:cs="宋体"/>
                <w:color w:val="auto"/>
                <w:sz w:val="21"/>
                <w:szCs w:val="21"/>
                <w:highlight w:val="none"/>
                <w:lang w:val="en-US" w:eastAsia="zh-CN"/>
              </w:rPr>
              <w:t>3台</w:t>
            </w:r>
          </w:p>
        </w:tc>
        <w:tc>
          <w:tcPr>
            <w:tcW w:w="3181" w:type="dxa"/>
            <w:tcBorders>
              <w:tl2br w:val="nil"/>
              <w:tr2bl w:val="nil"/>
            </w:tcBorders>
          </w:tcPr>
          <w:p>
            <w:pPr>
              <w:pStyle w:val="549"/>
              <w:jc w:val="center"/>
              <w:rPr>
                <w:rFonts w:hint="default" w:hAnsi="宋体" w:cs="宋体"/>
                <w:color w:val="auto"/>
                <w:sz w:val="21"/>
                <w:szCs w:val="21"/>
                <w:highlight w:val="none"/>
                <w:lang w:val="en-US" w:bidi="zh-CN"/>
              </w:rPr>
            </w:pPr>
            <w:r>
              <w:rPr>
                <w:rFonts w:hint="eastAsia" w:hAnsi="宋体" w:cs="宋体"/>
                <w:color w:val="auto"/>
                <w:sz w:val="21"/>
                <w:szCs w:val="21"/>
                <w:highlight w:val="none"/>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16" w:type="dxa"/>
            <w:tcBorders>
              <w:tl2br w:val="nil"/>
              <w:tr2bl w:val="nil"/>
            </w:tcBorders>
            <w:vAlign w:val="center"/>
          </w:tcPr>
          <w:p>
            <w:pPr>
              <w:pStyle w:val="745"/>
              <w:spacing w:line="240" w:lineRule="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7</w:t>
            </w:r>
          </w:p>
        </w:tc>
        <w:tc>
          <w:tcPr>
            <w:tcW w:w="2381" w:type="dxa"/>
            <w:tcBorders>
              <w:tl2br w:val="nil"/>
              <w:tr2bl w:val="nil"/>
            </w:tcBorders>
          </w:tcPr>
          <w:p>
            <w:pPr>
              <w:pStyle w:val="549"/>
              <w:spacing w:before="111" w:line="268" w:lineRule="exact"/>
              <w:ind w:left="93" w:right="89"/>
              <w:jc w:val="center"/>
              <w:rPr>
                <w:rFonts w:hint="eastAsia" w:hAnsi="宋体"/>
                <w:color w:val="auto"/>
                <w:szCs w:val="21"/>
                <w:highlight w:val="none"/>
                <w:lang w:eastAsia="zh-CN"/>
              </w:rPr>
            </w:pPr>
            <w:r>
              <w:rPr>
                <w:rFonts w:hint="eastAsia" w:hAnsi="宋体"/>
                <w:color w:val="auto"/>
                <w:szCs w:val="21"/>
                <w:highlight w:val="none"/>
                <w:lang w:eastAsia="zh-CN"/>
              </w:rPr>
              <w:t>送风机</w:t>
            </w:r>
          </w:p>
        </w:tc>
        <w:tc>
          <w:tcPr>
            <w:tcW w:w="2600" w:type="dxa"/>
            <w:tcBorders>
              <w:tl2br w:val="nil"/>
              <w:tr2bl w:val="nil"/>
            </w:tcBorders>
          </w:tcPr>
          <w:p>
            <w:pPr>
              <w:pStyle w:val="549"/>
              <w:spacing w:before="111" w:line="268" w:lineRule="exact"/>
              <w:ind w:left="13"/>
              <w:jc w:val="center"/>
              <w:rPr>
                <w:rFonts w:hint="eastAsia" w:hAnsi="宋体" w:cs="宋体"/>
                <w:color w:val="auto"/>
                <w:sz w:val="21"/>
                <w:szCs w:val="21"/>
                <w:highlight w:val="none"/>
                <w:lang w:val="en-US" w:eastAsia="zh-CN"/>
              </w:rPr>
            </w:pPr>
            <w:r>
              <w:rPr>
                <w:rFonts w:hint="eastAsia" w:hAnsi="宋体" w:cs="宋体"/>
                <w:color w:val="auto"/>
                <w:sz w:val="21"/>
                <w:szCs w:val="21"/>
                <w:highlight w:val="none"/>
                <w:lang w:val="en-US" w:eastAsia="zh-CN"/>
              </w:rPr>
              <w:t>3台</w:t>
            </w:r>
          </w:p>
        </w:tc>
        <w:tc>
          <w:tcPr>
            <w:tcW w:w="3181" w:type="dxa"/>
            <w:tcBorders>
              <w:tl2br w:val="nil"/>
              <w:tr2bl w:val="nil"/>
            </w:tcBorders>
          </w:tcPr>
          <w:p>
            <w:pPr>
              <w:pStyle w:val="549"/>
              <w:jc w:val="center"/>
              <w:rPr>
                <w:rFonts w:hint="default" w:hAnsi="宋体" w:cs="宋体"/>
                <w:color w:val="auto"/>
                <w:sz w:val="21"/>
                <w:szCs w:val="21"/>
                <w:highlight w:val="none"/>
                <w:lang w:val="en-US" w:bidi="zh-CN"/>
              </w:rPr>
            </w:pPr>
            <w:r>
              <w:rPr>
                <w:rFonts w:hint="eastAsia" w:hAnsi="宋体" w:cs="宋体"/>
                <w:color w:val="auto"/>
                <w:sz w:val="21"/>
                <w:szCs w:val="21"/>
                <w:highlight w:val="none"/>
                <w:lang w:val="en-US"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16" w:type="dxa"/>
            <w:tcBorders>
              <w:tl2br w:val="nil"/>
              <w:tr2bl w:val="nil"/>
            </w:tcBorders>
            <w:vAlign w:val="center"/>
          </w:tcPr>
          <w:p>
            <w:pPr>
              <w:pStyle w:val="745"/>
              <w:spacing w:line="240" w:lineRule="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8</w:t>
            </w:r>
          </w:p>
        </w:tc>
        <w:tc>
          <w:tcPr>
            <w:tcW w:w="2381" w:type="dxa"/>
            <w:tcBorders>
              <w:tl2br w:val="nil"/>
              <w:tr2bl w:val="nil"/>
            </w:tcBorders>
          </w:tcPr>
          <w:p>
            <w:pPr>
              <w:pStyle w:val="549"/>
              <w:spacing w:before="111" w:line="268" w:lineRule="exact"/>
              <w:ind w:left="93" w:right="89"/>
              <w:jc w:val="center"/>
              <w:rPr>
                <w:rFonts w:hint="default" w:hAnsi="宋体"/>
                <w:color w:val="auto"/>
                <w:szCs w:val="21"/>
                <w:highlight w:val="none"/>
                <w:lang w:val="en-US" w:eastAsia="zh-CN"/>
              </w:rPr>
            </w:pPr>
            <w:r>
              <w:rPr>
                <w:rFonts w:hint="eastAsia" w:hAnsi="宋体"/>
                <w:color w:val="auto"/>
                <w:szCs w:val="21"/>
                <w:highlight w:val="none"/>
                <w:lang w:val="en-US" w:eastAsia="zh-CN"/>
              </w:rPr>
              <w:t>SCR脱硝装置</w:t>
            </w:r>
          </w:p>
        </w:tc>
        <w:tc>
          <w:tcPr>
            <w:tcW w:w="2600" w:type="dxa"/>
            <w:tcBorders>
              <w:tl2br w:val="nil"/>
              <w:tr2bl w:val="nil"/>
            </w:tcBorders>
          </w:tcPr>
          <w:p>
            <w:pPr>
              <w:pStyle w:val="549"/>
              <w:spacing w:before="111" w:line="268" w:lineRule="exact"/>
              <w:ind w:left="13"/>
              <w:jc w:val="center"/>
              <w:rPr>
                <w:rFonts w:hint="default" w:hAnsi="宋体" w:cs="宋体"/>
                <w:color w:val="auto"/>
                <w:sz w:val="21"/>
                <w:szCs w:val="21"/>
                <w:highlight w:val="none"/>
                <w:lang w:val="en-US" w:eastAsia="zh-CN"/>
              </w:rPr>
            </w:pPr>
            <w:r>
              <w:rPr>
                <w:rFonts w:hint="eastAsia" w:hAnsi="宋体" w:cs="宋体"/>
                <w:color w:val="auto"/>
                <w:sz w:val="21"/>
                <w:szCs w:val="21"/>
                <w:highlight w:val="none"/>
                <w:lang w:val="en-US" w:eastAsia="zh-CN"/>
              </w:rPr>
              <w:t>1台</w:t>
            </w:r>
          </w:p>
        </w:tc>
        <w:tc>
          <w:tcPr>
            <w:tcW w:w="3181" w:type="dxa"/>
            <w:tcBorders>
              <w:tl2br w:val="nil"/>
              <w:tr2bl w:val="nil"/>
            </w:tcBorders>
          </w:tcPr>
          <w:p>
            <w:pPr>
              <w:pStyle w:val="549"/>
              <w:jc w:val="both"/>
              <w:rPr>
                <w:rFonts w:hint="default" w:hAnsi="宋体" w:cs="宋体"/>
                <w:color w:val="auto"/>
                <w:sz w:val="21"/>
                <w:szCs w:val="21"/>
                <w:highlight w:val="none"/>
                <w:lang w:val="en-US" w:bidi="zh-CN"/>
              </w:rPr>
            </w:pPr>
            <w:r>
              <w:rPr>
                <w:rFonts w:hint="eastAsia" w:hAnsi="宋体" w:cs="宋体"/>
                <w:color w:val="auto"/>
                <w:sz w:val="21"/>
                <w:szCs w:val="21"/>
                <w:highlight w:val="none"/>
                <w:lang w:val="en-US" w:bidi="zh-CN"/>
              </w:rPr>
              <w:t xml:space="preserve">              /</w:t>
            </w:r>
          </w:p>
        </w:tc>
      </w:tr>
    </w:tbl>
    <w:p>
      <w:pPr>
        <w:pStyle w:val="745"/>
        <w:spacing w:line="240" w:lineRule="auto"/>
        <w:rPr>
          <w:rFonts w:ascii="宋体" w:hAnsi="宋体" w:cs="宋体"/>
          <w:bCs/>
          <w:color w:val="auto"/>
          <w:sz w:val="21"/>
          <w:highlight w:val="none"/>
        </w:rPr>
      </w:pPr>
    </w:p>
    <w:p>
      <w:pPr>
        <w:pStyle w:val="35"/>
        <w:spacing w:before="120" w:line="364" w:lineRule="auto"/>
        <w:ind w:right="274" w:firstLine="200" w:firstLineChars="100"/>
        <w:rPr>
          <w:rFonts w:hint="eastAsia"/>
          <w:sz w:val="20"/>
        </w:rPr>
      </w:pPr>
      <w:r>
        <w:rPr>
          <w:rFonts w:hint="eastAsia"/>
          <w:sz w:val="20"/>
        </w:rPr>
        <w:t>备注：以上数据由企业核实提供。</w:t>
      </w:r>
      <w:bookmarkStart w:id="29" w:name="_Toc8183"/>
    </w:p>
    <w:p>
      <w:pPr>
        <w:pStyle w:val="35"/>
        <w:spacing w:before="120" w:line="364" w:lineRule="auto"/>
        <w:ind w:right="274"/>
        <w:rPr>
          <w:rFonts w:hint="eastAsia" w:ascii="宋体" w:hAnsi="宋体" w:cs="宋体"/>
          <w:b/>
          <w:bCs/>
          <w:sz w:val="30"/>
          <w:szCs w:val="30"/>
        </w:rPr>
      </w:pPr>
      <w:r>
        <w:rPr>
          <w:rFonts w:hint="eastAsia" w:ascii="宋体" w:hAnsi="宋体" w:cs="宋体"/>
          <w:b/>
          <w:bCs/>
          <w:sz w:val="30"/>
          <w:szCs w:val="30"/>
        </w:rPr>
        <w:t>3.4原辅材料消耗情况</w:t>
      </w:r>
      <w:bookmarkEnd w:id="29"/>
    </w:p>
    <w:p>
      <w:pPr>
        <w:pStyle w:val="35"/>
        <w:spacing w:before="120" w:line="364" w:lineRule="auto"/>
        <w:ind w:right="274" w:firstLine="560" w:firstLineChars="200"/>
        <w:rPr>
          <w:rFonts w:hint="eastAsia" w:ascii="宋体" w:hAnsi="宋体" w:eastAsia="宋体" w:cs="宋体"/>
          <w:b/>
          <w:bCs/>
          <w:sz w:val="30"/>
          <w:szCs w:val="30"/>
          <w:lang w:val="en-US" w:eastAsia="zh-CN"/>
        </w:rPr>
      </w:pPr>
      <w:r>
        <w:rPr>
          <w:rFonts w:hint="eastAsia" w:ascii="宋体" w:hAnsi="宋体" w:eastAsia="宋体" w:cs="宋体"/>
          <w:sz w:val="28"/>
          <w:szCs w:val="28"/>
        </w:rPr>
        <w:t>本项目原辅材料主要利用焦化厂焦炉煤气和炼铁厂高炉煤气，用</w:t>
      </w:r>
      <w:r>
        <w:rPr>
          <w:rFonts w:hint="eastAsia" w:ascii="宋体" w:hAnsi="宋体" w:cs="宋体"/>
          <w:sz w:val="28"/>
          <w:szCs w:val="28"/>
          <w:lang w:eastAsia="zh-CN"/>
        </w:rPr>
        <w:t>量见表</w:t>
      </w:r>
      <w:r>
        <w:rPr>
          <w:rFonts w:hint="eastAsia" w:ascii="宋体" w:hAnsi="宋体" w:cs="宋体"/>
          <w:sz w:val="28"/>
          <w:szCs w:val="28"/>
          <w:lang w:val="en-US" w:eastAsia="zh-CN"/>
        </w:rPr>
        <w:t>3-3。</w:t>
      </w:r>
    </w:p>
    <w:p>
      <w:pPr>
        <w:pStyle w:val="8"/>
        <w:keepNext/>
        <w:keepLines/>
        <w:pageBreakBefore w:val="0"/>
        <w:widowControl w:val="0"/>
        <w:tabs>
          <w:tab w:val="left" w:pos="3697"/>
        </w:tabs>
        <w:kinsoku/>
        <w:wordWrap/>
        <w:overflowPunct/>
        <w:topLinePunct w:val="0"/>
        <w:autoSpaceDE/>
        <w:autoSpaceDN/>
        <w:bidi w:val="0"/>
        <w:adjustRightInd/>
        <w:snapToGrid/>
        <w:spacing w:before="0" w:after="0" w:line="192" w:lineRule="auto"/>
        <w:ind w:left="0" w:leftChars="0" w:right="0" w:firstLine="562" w:firstLineChars="200"/>
        <w:textAlignment w:val="auto"/>
        <w:rPr>
          <w:rFonts w:hint="eastAsia" w:ascii="宋体" w:hAnsi="宋体" w:eastAsia="宋体" w:cs="宋体"/>
          <w:sz w:val="28"/>
          <w:szCs w:val="28"/>
          <w:vertAlign w:val="baseline"/>
        </w:rPr>
      </w:pPr>
      <w:bookmarkStart w:id="30" w:name="_Toc11317"/>
      <w:bookmarkStart w:id="31" w:name="_Toc2485"/>
      <w:r>
        <w:rPr>
          <w:rFonts w:hint="eastAsia" w:ascii="宋体" w:hAnsi="宋体" w:eastAsia="宋体" w:cs="宋体"/>
          <w:sz w:val="28"/>
          <w:szCs w:val="28"/>
        </w:rPr>
        <w:t>表</w:t>
      </w:r>
      <w:r>
        <w:rPr>
          <w:rFonts w:hint="eastAsia" w:ascii="宋体" w:hAnsi="宋体" w:eastAsia="宋体" w:cs="宋体"/>
          <w:spacing w:val="-11"/>
          <w:sz w:val="28"/>
          <w:szCs w:val="28"/>
        </w:rPr>
        <w:t xml:space="preserve"> </w:t>
      </w:r>
      <w:r>
        <w:rPr>
          <w:rFonts w:hint="eastAsia" w:ascii="宋体" w:hAnsi="宋体" w:eastAsia="宋体" w:cs="宋体"/>
          <w:sz w:val="28"/>
          <w:szCs w:val="28"/>
        </w:rPr>
        <w:t>3-</w:t>
      </w:r>
      <w:r>
        <w:rPr>
          <w:rFonts w:hint="eastAsia" w:ascii="宋体" w:hAnsi="宋体" w:cs="宋体"/>
          <w:sz w:val="28"/>
          <w:szCs w:val="28"/>
          <w:lang w:val="en-US" w:eastAsia="zh-CN"/>
        </w:rPr>
        <w:t>3</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rPr>
        <w:t>本项目原辅材料用量一览</w:t>
      </w:r>
      <w:r>
        <w:rPr>
          <w:rFonts w:hint="eastAsia" w:ascii="宋体" w:hAnsi="宋体" w:eastAsia="宋体" w:cs="宋体"/>
          <w:spacing w:val="-16"/>
          <w:sz w:val="28"/>
          <w:szCs w:val="28"/>
        </w:rPr>
        <w:t>表</w:t>
      </w:r>
      <w:bookmarkEnd w:id="30"/>
      <w:bookmarkEnd w:id="31"/>
    </w:p>
    <w:tbl>
      <w:tblPr>
        <w:tblStyle w:val="90"/>
        <w:tblW w:w="9158" w:type="dxa"/>
        <w:tblInd w:w="15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844"/>
        <w:gridCol w:w="2864"/>
        <w:gridCol w:w="32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214" w:type="dxa"/>
            <w:tcBorders>
              <w:tl2br w:val="nil"/>
              <w:tr2bl w:val="nil"/>
            </w:tcBorders>
            <w:vAlign w:val="center"/>
          </w:tcPr>
          <w:p>
            <w:pPr>
              <w:pStyle w:val="549"/>
              <w:spacing w:line="318" w:lineRule="exact"/>
              <w:ind w:left="198" w:leftChars="0" w:right="177" w:rightChars="0"/>
              <w:jc w:val="center"/>
              <w:rPr>
                <w:rFonts w:hint="eastAsia" w:ascii="宋体" w:hAnsi="宋体" w:eastAsia="宋体" w:cs="宋体"/>
                <w:b w:val="0"/>
                <w:bCs/>
                <w:sz w:val="21"/>
                <w:szCs w:val="21"/>
                <w:lang w:val="en-US" w:eastAsia="zh-CN" w:bidi="ar-SA"/>
              </w:rPr>
            </w:pPr>
            <w:r>
              <w:rPr>
                <w:rFonts w:hint="eastAsia" w:hAnsi="宋体" w:cs="宋体"/>
                <w:b w:val="0"/>
                <w:bCs/>
                <w:sz w:val="21"/>
                <w:szCs w:val="21"/>
              </w:rPr>
              <w:t>项目</w:t>
            </w:r>
          </w:p>
        </w:tc>
        <w:tc>
          <w:tcPr>
            <w:tcW w:w="1844" w:type="dxa"/>
            <w:tcBorders>
              <w:tl2br w:val="nil"/>
              <w:tr2bl w:val="nil"/>
            </w:tcBorders>
            <w:vAlign w:val="center"/>
          </w:tcPr>
          <w:p>
            <w:pPr>
              <w:pStyle w:val="549"/>
              <w:spacing w:line="318" w:lineRule="exact"/>
              <w:ind w:left="217" w:leftChars="0" w:right="217" w:rightChars="0"/>
              <w:jc w:val="center"/>
              <w:rPr>
                <w:rFonts w:hint="eastAsia" w:ascii="宋体" w:hAnsi="宋体" w:eastAsia="宋体" w:cs="宋体"/>
                <w:b w:val="0"/>
                <w:bCs/>
                <w:sz w:val="21"/>
                <w:szCs w:val="21"/>
                <w:lang w:val="en-US" w:eastAsia="zh-CN" w:bidi="ar-SA"/>
              </w:rPr>
            </w:pPr>
            <w:r>
              <w:rPr>
                <w:rFonts w:hint="eastAsia" w:hAnsi="宋体" w:cs="宋体"/>
                <w:b w:val="0"/>
                <w:bCs/>
                <w:sz w:val="21"/>
                <w:szCs w:val="21"/>
              </w:rPr>
              <w:t>指标</w:t>
            </w:r>
          </w:p>
        </w:tc>
        <w:tc>
          <w:tcPr>
            <w:tcW w:w="2864" w:type="dxa"/>
            <w:tcBorders>
              <w:tl2br w:val="nil"/>
              <w:tr2bl w:val="nil"/>
            </w:tcBorders>
            <w:vAlign w:val="center"/>
          </w:tcPr>
          <w:p>
            <w:pPr>
              <w:pStyle w:val="549"/>
              <w:spacing w:line="318" w:lineRule="exact"/>
              <w:ind w:left="690" w:leftChars="0" w:right="690" w:rightChars="0"/>
              <w:jc w:val="center"/>
              <w:rPr>
                <w:rFonts w:hint="eastAsia" w:ascii="宋体" w:hAnsi="宋体" w:eastAsia="宋体" w:cs="宋体"/>
                <w:b w:val="0"/>
                <w:bCs/>
                <w:sz w:val="21"/>
                <w:szCs w:val="21"/>
                <w:lang w:val="en-US" w:eastAsia="zh-CN" w:bidi="ar-SA"/>
              </w:rPr>
            </w:pPr>
            <w:r>
              <w:rPr>
                <w:rFonts w:hint="eastAsia" w:hAnsi="宋体" w:cs="宋体"/>
                <w:b w:val="0"/>
                <w:bCs/>
                <w:sz w:val="21"/>
                <w:szCs w:val="21"/>
              </w:rPr>
              <w:t>规格，单位</w:t>
            </w:r>
          </w:p>
        </w:tc>
        <w:tc>
          <w:tcPr>
            <w:tcW w:w="3236" w:type="dxa"/>
            <w:tcBorders>
              <w:tl2br w:val="nil"/>
              <w:tr2bl w:val="nil"/>
            </w:tcBorders>
            <w:vAlign w:val="center"/>
          </w:tcPr>
          <w:p>
            <w:pPr>
              <w:pStyle w:val="549"/>
              <w:spacing w:line="318" w:lineRule="exact"/>
              <w:ind w:right="1244" w:rightChars="0"/>
              <w:jc w:val="center"/>
              <w:rPr>
                <w:rFonts w:hint="eastAsia" w:ascii="宋体" w:hAnsi="宋体" w:eastAsia="宋体" w:cs="宋体"/>
                <w:b w:val="0"/>
                <w:bCs/>
                <w:sz w:val="21"/>
                <w:szCs w:val="21"/>
                <w:lang w:val="en-US" w:eastAsia="zh-CN" w:bidi="ar-SA"/>
              </w:rPr>
            </w:pPr>
            <w:r>
              <w:rPr>
                <w:rFonts w:hint="eastAsia" w:hAnsi="宋体" w:cs="宋体"/>
                <w:b w:val="0"/>
                <w:bCs/>
                <w:sz w:val="21"/>
                <w:szCs w:val="21"/>
              </w:rPr>
              <w:t>全年消耗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214" w:type="dxa"/>
            <w:tcBorders>
              <w:tl2br w:val="nil"/>
              <w:tr2bl w:val="nil"/>
            </w:tcBorders>
            <w:vAlign w:val="center"/>
          </w:tcPr>
          <w:p>
            <w:pPr>
              <w:pStyle w:val="549"/>
              <w:spacing w:before="25"/>
              <w:ind w:left="17" w:leftChars="0"/>
              <w:jc w:val="center"/>
              <w:rPr>
                <w:rFonts w:hint="eastAsia" w:ascii="宋体" w:hAnsi="宋体" w:eastAsia="宋体" w:cs="宋体"/>
                <w:sz w:val="21"/>
                <w:szCs w:val="21"/>
                <w:lang w:val="en-US" w:eastAsia="zh-CN" w:bidi="ar-SA"/>
              </w:rPr>
            </w:pPr>
            <w:r>
              <w:rPr>
                <w:rFonts w:hint="eastAsia" w:hAnsi="宋体" w:cs="宋体"/>
                <w:sz w:val="21"/>
                <w:szCs w:val="21"/>
              </w:rPr>
              <w:t>1</w:t>
            </w:r>
          </w:p>
        </w:tc>
        <w:tc>
          <w:tcPr>
            <w:tcW w:w="1844" w:type="dxa"/>
            <w:tcBorders>
              <w:tl2br w:val="nil"/>
              <w:tr2bl w:val="nil"/>
            </w:tcBorders>
            <w:vAlign w:val="center"/>
          </w:tcPr>
          <w:p>
            <w:pPr>
              <w:pStyle w:val="549"/>
              <w:ind w:right="301" w:rightChars="0"/>
              <w:jc w:val="center"/>
              <w:rPr>
                <w:rFonts w:hint="eastAsia" w:ascii="宋体" w:hAnsi="宋体" w:eastAsia="宋体" w:cs="宋体"/>
                <w:sz w:val="21"/>
                <w:szCs w:val="21"/>
                <w:lang w:val="zh-CN" w:eastAsia="zh-CN" w:bidi="zh-CN"/>
              </w:rPr>
            </w:pPr>
            <w:r>
              <w:rPr>
                <w:rFonts w:hint="eastAsia" w:hAnsi="宋体" w:cs="宋体"/>
                <w:sz w:val="21"/>
                <w:szCs w:val="21"/>
                <w:lang w:eastAsia="zh-CN"/>
              </w:rPr>
              <w:t>焦炉煤气</w:t>
            </w:r>
          </w:p>
        </w:tc>
        <w:tc>
          <w:tcPr>
            <w:tcW w:w="2864" w:type="dxa"/>
            <w:tcBorders>
              <w:tl2br w:val="nil"/>
              <w:tr2bl w:val="nil"/>
            </w:tcBorders>
            <w:vAlign w:val="center"/>
          </w:tcPr>
          <w:p>
            <w:pPr>
              <w:pStyle w:val="549"/>
              <w:ind w:right="326" w:rightChars="0"/>
              <w:jc w:val="center"/>
              <w:rPr>
                <w:rFonts w:hint="eastAsia" w:ascii="宋体" w:hAnsi="宋体" w:eastAsia="宋体" w:cs="宋体"/>
                <w:color w:val="auto"/>
                <w:sz w:val="21"/>
                <w:szCs w:val="21"/>
                <w:highlight w:val="none"/>
                <w:lang w:val="zh-CN" w:eastAsia="zh-CN" w:bidi="zh-CN"/>
              </w:rPr>
            </w:pPr>
            <w:r>
              <w:rPr>
                <w:rFonts w:hint="eastAsia" w:ascii="仿宋_GB2312" w:hAnsi="宋体" w:eastAsia="仿宋_GB2312"/>
                <w:color w:val="auto"/>
                <w:sz w:val="24"/>
                <w:highlight w:val="none"/>
              </w:rPr>
              <w:t>万m</w:t>
            </w:r>
            <w:r>
              <w:rPr>
                <w:rFonts w:hint="eastAsia" w:ascii="仿宋_GB2312" w:hAnsi="宋体" w:eastAsia="仿宋_GB2312"/>
                <w:color w:val="auto"/>
                <w:sz w:val="24"/>
                <w:highlight w:val="none"/>
                <w:vertAlign w:val="superscript"/>
              </w:rPr>
              <w:t>3</w:t>
            </w:r>
            <w:r>
              <w:rPr>
                <w:rFonts w:hint="eastAsia" w:ascii="仿宋_GB2312" w:hAnsi="宋体" w:eastAsia="仿宋_GB2312"/>
                <w:color w:val="auto"/>
                <w:sz w:val="24"/>
                <w:highlight w:val="none"/>
              </w:rPr>
              <w:t>/a</w:t>
            </w:r>
          </w:p>
        </w:tc>
        <w:tc>
          <w:tcPr>
            <w:tcW w:w="3236" w:type="dxa"/>
            <w:tcBorders>
              <w:tl2br w:val="nil"/>
              <w:tr2bl w:val="nil"/>
            </w:tcBorders>
            <w:vAlign w:val="center"/>
          </w:tcPr>
          <w:p>
            <w:pPr>
              <w:pStyle w:val="549"/>
              <w:ind w:right="102" w:rightChars="0"/>
              <w:jc w:val="center"/>
              <w:rPr>
                <w:rFonts w:hint="eastAsia" w:ascii="宋体" w:hAnsi="宋体" w:eastAsia="宋体" w:cs="宋体"/>
                <w:color w:val="auto"/>
                <w:sz w:val="21"/>
                <w:szCs w:val="21"/>
                <w:highlight w:val="none"/>
                <w:lang w:val="en-US" w:eastAsia="zh-CN" w:bidi="zh-CN"/>
              </w:rPr>
            </w:pPr>
            <w:r>
              <w:rPr>
                <w:rFonts w:hint="eastAsia" w:ascii="仿宋_GB2312" w:hAnsi="宋体" w:eastAsia="仿宋_GB2312" w:cs="仿宋_GB2312"/>
                <w:color w:val="auto"/>
                <w:sz w:val="24"/>
                <w:highlight w:val="none"/>
              </w:rPr>
              <w:t>33062.81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14" w:type="dxa"/>
            <w:tcBorders>
              <w:tl2br w:val="nil"/>
              <w:tr2bl w:val="nil"/>
            </w:tcBorders>
            <w:vAlign w:val="center"/>
          </w:tcPr>
          <w:p>
            <w:pPr>
              <w:pStyle w:val="549"/>
              <w:spacing w:before="25"/>
              <w:ind w:left="17" w:leftChars="0"/>
              <w:jc w:val="center"/>
              <w:rPr>
                <w:rFonts w:hint="eastAsia" w:ascii="宋体" w:hAnsi="宋体" w:eastAsia="宋体" w:cs="宋体"/>
                <w:sz w:val="21"/>
                <w:szCs w:val="21"/>
                <w:lang w:val="en-US" w:eastAsia="zh-CN" w:bidi="ar-SA"/>
              </w:rPr>
            </w:pPr>
            <w:r>
              <w:rPr>
                <w:rFonts w:hint="eastAsia" w:hAnsi="宋体" w:cs="宋体"/>
                <w:sz w:val="21"/>
                <w:szCs w:val="21"/>
              </w:rPr>
              <w:t>2</w:t>
            </w:r>
          </w:p>
        </w:tc>
        <w:tc>
          <w:tcPr>
            <w:tcW w:w="1844" w:type="dxa"/>
            <w:tcBorders>
              <w:tl2br w:val="nil"/>
              <w:tr2bl w:val="nil"/>
            </w:tcBorders>
            <w:vAlign w:val="center"/>
          </w:tcPr>
          <w:p>
            <w:pPr>
              <w:pStyle w:val="549"/>
              <w:spacing w:before="111"/>
              <w:ind w:right="301" w:rightChars="0"/>
              <w:jc w:val="center"/>
              <w:rPr>
                <w:rFonts w:hint="eastAsia" w:ascii="宋体" w:hAnsi="宋体" w:eastAsia="宋体" w:cs="宋体"/>
                <w:sz w:val="21"/>
                <w:szCs w:val="21"/>
                <w:lang w:val="zh-CN" w:eastAsia="zh-CN" w:bidi="zh-CN"/>
              </w:rPr>
            </w:pPr>
            <w:r>
              <w:rPr>
                <w:rFonts w:hint="eastAsia" w:hAnsi="宋体" w:cs="宋体"/>
                <w:sz w:val="21"/>
                <w:szCs w:val="21"/>
                <w:lang w:eastAsia="zh-CN"/>
              </w:rPr>
              <w:t>高炉煤气</w:t>
            </w:r>
          </w:p>
        </w:tc>
        <w:tc>
          <w:tcPr>
            <w:tcW w:w="2864" w:type="dxa"/>
            <w:tcBorders>
              <w:tl2br w:val="nil"/>
              <w:tr2bl w:val="nil"/>
            </w:tcBorders>
            <w:vAlign w:val="center"/>
          </w:tcPr>
          <w:p>
            <w:pPr>
              <w:pStyle w:val="549"/>
              <w:spacing w:before="111"/>
              <w:ind w:right="326" w:rightChars="0"/>
              <w:jc w:val="center"/>
              <w:rPr>
                <w:rFonts w:hint="eastAsia" w:ascii="宋体" w:hAnsi="宋体" w:eastAsia="宋体" w:cs="宋体"/>
                <w:color w:val="auto"/>
                <w:sz w:val="21"/>
                <w:szCs w:val="21"/>
                <w:highlight w:val="none"/>
                <w:lang w:val="zh-CN" w:eastAsia="zh-CN" w:bidi="zh-CN"/>
              </w:rPr>
            </w:pPr>
            <w:r>
              <w:rPr>
                <w:rFonts w:hint="eastAsia" w:ascii="仿宋_GB2312" w:hAnsi="宋体" w:eastAsia="仿宋_GB2312"/>
                <w:color w:val="auto"/>
                <w:sz w:val="24"/>
                <w:highlight w:val="none"/>
              </w:rPr>
              <w:t>万m</w:t>
            </w:r>
            <w:r>
              <w:rPr>
                <w:rFonts w:hint="eastAsia" w:ascii="仿宋_GB2312" w:hAnsi="宋体" w:eastAsia="仿宋_GB2312"/>
                <w:color w:val="auto"/>
                <w:sz w:val="24"/>
                <w:highlight w:val="none"/>
                <w:vertAlign w:val="superscript"/>
              </w:rPr>
              <w:t>3</w:t>
            </w:r>
            <w:r>
              <w:rPr>
                <w:rFonts w:hint="eastAsia" w:ascii="仿宋_GB2312" w:hAnsi="宋体" w:eastAsia="仿宋_GB2312"/>
                <w:color w:val="auto"/>
                <w:sz w:val="24"/>
                <w:highlight w:val="none"/>
              </w:rPr>
              <w:t>/a</w:t>
            </w:r>
          </w:p>
        </w:tc>
        <w:tc>
          <w:tcPr>
            <w:tcW w:w="3236" w:type="dxa"/>
            <w:tcBorders>
              <w:tl2br w:val="nil"/>
              <w:tr2bl w:val="nil"/>
            </w:tcBorders>
            <w:vAlign w:val="center"/>
          </w:tcPr>
          <w:p>
            <w:pPr>
              <w:pStyle w:val="549"/>
              <w:spacing w:before="111"/>
              <w:ind w:right="102" w:rightChars="0" w:firstLine="960" w:firstLineChars="400"/>
              <w:jc w:val="both"/>
              <w:rPr>
                <w:rFonts w:hint="default" w:ascii="宋体" w:hAnsi="宋体" w:eastAsia="宋体" w:cs="宋体"/>
                <w:color w:val="auto"/>
                <w:sz w:val="21"/>
                <w:szCs w:val="21"/>
                <w:highlight w:val="none"/>
                <w:lang w:val="en-US" w:eastAsia="zh-CN" w:bidi="zh-CN"/>
              </w:rPr>
            </w:pPr>
            <w:r>
              <w:rPr>
                <w:rFonts w:hint="eastAsia" w:ascii="仿宋_GB2312" w:hAnsi="宋体" w:eastAsia="仿宋_GB2312" w:cs="仿宋_GB2312"/>
                <w:color w:val="auto"/>
                <w:sz w:val="24"/>
                <w:highlight w:val="none"/>
                <w:lang w:val="en-US" w:eastAsia="zh-CN"/>
              </w:rPr>
              <w:t>23000</w:t>
            </w:r>
          </w:p>
        </w:tc>
      </w:tr>
    </w:tbl>
    <w:p>
      <w:pPr>
        <w:pStyle w:val="35"/>
      </w:pPr>
      <w:bookmarkStart w:id="32" w:name="_bookmark14"/>
      <w:bookmarkEnd w:id="32"/>
    </w:p>
    <w:p>
      <w:pPr>
        <w:pStyle w:val="347"/>
        <w:spacing w:line="360" w:lineRule="auto"/>
        <w:ind w:firstLine="400" w:firstLineChars="200"/>
        <w:jc w:val="both"/>
        <w:rPr>
          <w:sz w:val="28"/>
        </w:rPr>
      </w:pPr>
      <w:r>
        <w:rPr>
          <w:rFonts w:hint="eastAsia"/>
          <w:sz w:val="20"/>
        </w:rPr>
        <w:t>备注：以上数据经企业核实后提供。</w:t>
      </w:r>
    </w:p>
    <w:p>
      <w:pPr>
        <w:pStyle w:val="35"/>
        <w:spacing w:before="120" w:line="364" w:lineRule="auto"/>
        <w:ind w:right="274"/>
        <w:rPr>
          <w:rFonts w:hint="eastAsia" w:ascii="宋体" w:hAnsi="宋体" w:cs="宋体"/>
          <w:b/>
          <w:bCs/>
          <w:sz w:val="30"/>
          <w:szCs w:val="30"/>
        </w:rPr>
      </w:pPr>
      <w:r>
        <w:rPr>
          <w:rFonts w:hint="eastAsia" w:ascii="宋体" w:hAnsi="宋体" w:cs="宋体"/>
          <w:b/>
          <w:bCs/>
          <w:sz w:val="30"/>
          <w:szCs w:val="30"/>
        </w:rPr>
        <w:t>3.5公用工程</w:t>
      </w:r>
    </w:p>
    <w:p>
      <w:pPr>
        <w:adjustRightInd w:val="0"/>
        <w:snapToGrid w:val="0"/>
        <w:spacing w:line="360" w:lineRule="auto"/>
        <w:ind w:firstLine="281" w:firstLineChars="100"/>
        <w:rPr>
          <w:rFonts w:hint="eastAsia" w:ascii="宋体" w:hAnsi="宋体" w:eastAsia="宋体" w:cs="宋体"/>
          <w:b/>
          <w:bCs w:val="0"/>
          <w:color w:val="auto"/>
          <w:kern w:val="2"/>
          <w:sz w:val="28"/>
          <w:szCs w:val="28"/>
          <w:lang w:val="en-US" w:eastAsia="zh-CN" w:bidi="ar-SA"/>
        </w:rPr>
      </w:pPr>
      <w:r>
        <w:rPr>
          <w:rFonts w:hint="eastAsia" w:hAnsi="宋体" w:cs="宋体"/>
          <w:b/>
          <w:bCs w:val="0"/>
          <w:color w:val="auto"/>
          <w:kern w:val="0"/>
          <w:sz w:val="28"/>
          <w:szCs w:val="28"/>
          <w:lang w:val="en-US" w:eastAsia="zh-CN" w:bidi="ar-SA"/>
        </w:rPr>
        <w:t>（1）</w:t>
      </w:r>
      <w:r>
        <w:rPr>
          <w:rFonts w:hint="eastAsia" w:ascii="宋体" w:hAnsi="宋体" w:eastAsia="宋体" w:cs="宋体"/>
          <w:b/>
          <w:bCs w:val="0"/>
          <w:color w:val="auto"/>
          <w:kern w:val="0"/>
          <w:sz w:val="28"/>
          <w:szCs w:val="28"/>
          <w:lang w:val="en-US" w:eastAsia="zh-CN" w:bidi="ar-SA"/>
        </w:rPr>
        <w:t>给</w:t>
      </w:r>
      <w:r>
        <w:rPr>
          <w:rFonts w:hint="eastAsia" w:ascii="宋体" w:hAnsi="宋体" w:eastAsia="宋体" w:cs="宋体"/>
          <w:b/>
          <w:bCs w:val="0"/>
          <w:color w:val="auto"/>
          <w:kern w:val="2"/>
          <w:sz w:val="28"/>
          <w:szCs w:val="28"/>
          <w:lang w:val="en-US" w:eastAsia="zh-CN" w:bidi="ar-SA"/>
        </w:rPr>
        <w:t>排水</w:t>
      </w:r>
    </w:p>
    <w:p>
      <w:pPr>
        <w:pStyle w:val="347"/>
        <w:spacing w:line="360" w:lineRule="auto"/>
        <w:ind w:firstLine="420" w:firstLineChars="200"/>
        <w:rPr>
          <w:rFonts w:hint="eastAsia" w:ascii="宋体" w:hAnsi="宋体" w:eastAsia="宋体" w:cs="宋体"/>
          <w:kern w:val="2"/>
          <w:sz w:val="28"/>
          <w:szCs w:val="28"/>
          <w:lang w:val="en-US" w:eastAsia="zh-CN" w:bidi="ar-SA"/>
        </w:rPr>
      </w:pP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125095</wp:posOffset>
                </wp:positionH>
                <wp:positionV relativeFrom="paragraph">
                  <wp:posOffset>882650</wp:posOffset>
                </wp:positionV>
                <wp:extent cx="5610225" cy="9525"/>
                <wp:effectExtent l="0" t="0" r="0" b="0"/>
                <wp:wrapNone/>
                <wp:docPr id="74" name="直接连接符 74"/>
                <wp:cNvGraphicFramePr/>
                <a:graphic xmlns:a="http://schemas.openxmlformats.org/drawingml/2006/main">
                  <a:graphicData uri="http://schemas.microsoft.com/office/word/2010/wordprocessingShape">
                    <wps:wsp>
                      <wps:cNvCnPr/>
                      <wps:spPr>
                        <a:xfrm flipV="1">
                          <a:off x="852805" y="9558020"/>
                          <a:ext cx="5610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9.85pt;margin-top:69.5pt;height:0.75pt;width:441.75pt;z-index:251683840;mso-width-relative:page;mso-height-relative:page;" filled="f" stroked="t" coordsize="21600,21600" o:gfxdata="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rnQBvXAAAACgEAAA8AAAAAAAAAAQAgAAAAIgAAAGRycy9k&#10;b3ducmV2LnhtbFBLAQIUABQAAAAIAIdO4kAKHliqAwIAAO0DAAAOAAAAAAAAAAEAIAAAACYBAABk&#10;cnMvZTJvRG9jLnhtbFBLBQYAAAAABgAGAFkBAACbBQAAAAA=&#10;">
                <v:fill on="f" focussize="0,0"/>
                <v:stroke color="#000000 [3200]" joinstyle="round"/>
                <v:imagedata o:title=""/>
                <o:lock v:ext="edit" aspectratio="f"/>
              </v:line>
            </w:pict>
          </mc:Fallback>
        </mc:AlternateContent>
      </w:r>
      <w:r>
        <w:rPr>
          <w:rFonts w:hint="eastAsia" w:hAnsi="宋体" w:cs="宋体"/>
          <w:color w:val="auto"/>
          <w:kern w:val="2"/>
          <w:sz w:val="28"/>
          <w:szCs w:val="28"/>
          <w:lang w:val="en-US" w:eastAsia="zh-CN" w:bidi="ar-SA"/>
        </w:rPr>
        <w:t>本项目</w:t>
      </w:r>
      <w:r>
        <w:rPr>
          <w:rFonts w:hint="eastAsia" w:ascii="宋体" w:hAnsi="宋体" w:eastAsia="宋体" w:cs="宋体"/>
          <w:color w:val="auto"/>
          <w:kern w:val="2"/>
          <w:sz w:val="28"/>
          <w:szCs w:val="28"/>
          <w:lang w:val="en-US" w:eastAsia="zh-CN" w:bidi="ar-SA"/>
        </w:rPr>
        <w:t>煤气综合利用发电机组总用水量为</w:t>
      </w:r>
      <w:r>
        <w:rPr>
          <w:rFonts w:hint="eastAsia" w:hAnsi="宋体" w:cs="宋体"/>
          <w:color w:val="auto"/>
          <w:kern w:val="2"/>
          <w:sz w:val="28"/>
          <w:szCs w:val="28"/>
          <w:lang w:val="en-US" w:eastAsia="zh-CN" w:bidi="ar-SA"/>
        </w:rPr>
        <w:t>12165.21</w:t>
      </w:r>
      <w:r>
        <w:rPr>
          <w:rFonts w:hint="eastAsia" w:ascii="宋体" w:hAnsi="宋体" w:eastAsia="宋体" w:cs="宋体"/>
          <w:color w:val="auto"/>
          <w:kern w:val="2"/>
          <w:sz w:val="28"/>
          <w:szCs w:val="28"/>
          <w:lang w:val="en-US" w:eastAsia="zh-CN" w:bidi="ar-SA"/>
        </w:rPr>
        <w:t>m</w:t>
      </w:r>
      <w:r>
        <w:rPr>
          <w:rFonts w:hint="eastAsia" w:ascii="宋体" w:hAnsi="宋体" w:eastAsia="宋体" w:cs="宋体"/>
          <w:color w:val="auto"/>
          <w:kern w:val="2"/>
          <w:sz w:val="28"/>
          <w:szCs w:val="28"/>
          <w:vertAlign w:val="superscript"/>
          <w:lang w:val="en-US" w:eastAsia="zh-CN" w:bidi="ar-SA"/>
        </w:rPr>
        <w:t>3</w:t>
      </w:r>
      <w:r>
        <w:rPr>
          <w:rFonts w:hint="eastAsia" w:ascii="宋体" w:hAnsi="宋体" w:eastAsia="宋体" w:cs="宋体"/>
          <w:color w:val="auto"/>
          <w:kern w:val="2"/>
          <w:sz w:val="28"/>
          <w:szCs w:val="28"/>
          <w:lang w:val="en-US" w:eastAsia="zh-CN" w:bidi="ar-SA"/>
        </w:rPr>
        <w:t>/h</w:t>
      </w:r>
      <w:r>
        <w:rPr>
          <w:rFonts w:hint="eastAsia" w:ascii="宋体" w:hAnsi="宋体" w:eastAsia="宋体" w:cs="宋体"/>
          <w:kern w:val="2"/>
          <w:sz w:val="28"/>
          <w:szCs w:val="28"/>
          <w:lang w:val="en-US" w:eastAsia="zh-CN" w:bidi="ar-SA"/>
        </w:rPr>
        <w:t>，其中循环冷却水量为</w:t>
      </w:r>
      <w:r>
        <w:rPr>
          <w:rFonts w:hint="eastAsia" w:hAnsi="宋体" w:cs="宋体"/>
          <w:kern w:val="2"/>
          <w:sz w:val="28"/>
          <w:szCs w:val="28"/>
          <w:lang w:val="en-US" w:eastAsia="zh-CN" w:bidi="ar-SA"/>
        </w:rPr>
        <w:t>11900</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/h，新鲜水量为</w:t>
      </w:r>
      <w:r>
        <w:rPr>
          <w:rFonts w:hint="eastAsia" w:hAnsi="宋体" w:cs="宋体"/>
          <w:kern w:val="2"/>
          <w:sz w:val="28"/>
          <w:szCs w:val="28"/>
          <w:lang w:val="en-US" w:eastAsia="zh-CN" w:bidi="ar-SA"/>
        </w:rPr>
        <w:t>265.21</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/h。循环冷却水系统补新鲜水</w:t>
      </w:r>
      <w:r>
        <w:rPr>
          <w:rFonts w:hint="eastAsia" w:hAnsi="宋体" w:cs="宋体"/>
          <w:kern w:val="2"/>
          <w:sz w:val="28"/>
          <w:szCs w:val="28"/>
          <w:lang w:val="en-US" w:eastAsia="zh-CN" w:bidi="ar-SA"/>
        </w:rPr>
        <w:t>242.93</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/h，锅炉补给水处理系统新鲜水用量</w:t>
      </w:r>
      <w:r>
        <w:rPr>
          <w:rFonts w:hint="eastAsia" w:hAnsi="宋体" w:cs="宋体"/>
          <w:kern w:val="2"/>
          <w:sz w:val="28"/>
          <w:szCs w:val="28"/>
          <w:lang w:val="en-US" w:eastAsia="zh-CN" w:bidi="ar-SA"/>
        </w:rPr>
        <w:t>20</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/h，生活及其他用新鲜水</w:t>
      </w:r>
      <w:r>
        <w:rPr>
          <w:rFonts w:hint="eastAsia" w:hAnsi="宋体" w:cs="宋体"/>
          <w:kern w:val="2"/>
          <w:sz w:val="28"/>
          <w:szCs w:val="28"/>
          <w:lang w:val="en-US" w:eastAsia="zh-CN" w:bidi="ar-SA"/>
        </w:rPr>
        <w:t>2.28</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w:t>
      </w:r>
    </w:p>
    <w:p>
      <w:pPr>
        <w:adjustRightInd w:val="0"/>
        <w:snapToGrid w:val="0"/>
        <w:spacing w:line="360" w:lineRule="auto"/>
        <w:ind w:firstLine="560" w:firstLineChars="20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循环冷却水系统排水、锅炉补给水系统排水（共计</w:t>
      </w:r>
      <w:r>
        <w:rPr>
          <w:rFonts w:hint="eastAsia" w:hAnsi="宋体" w:cs="宋体"/>
          <w:kern w:val="2"/>
          <w:sz w:val="28"/>
          <w:szCs w:val="28"/>
          <w:lang w:val="en-US" w:eastAsia="zh-CN" w:bidi="ar-SA"/>
        </w:rPr>
        <w:t>59.74</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w:t>
      </w:r>
      <w:r>
        <w:rPr>
          <w:rFonts w:hint="eastAsia" w:hAnsi="宋体" w:cs="宋体"/>
          <w:kern w:val="2"/>
          <w:sz w:val="28"/>
          <w:szCs w:val="28"/>
          <w:lang w:val="en-US" w:eastAsia="zh-CN" w:bidi="ar-SA"/>
        </w:rPr>
        <w:t>，</w:t>
      </w:r>
      <w:r>
        <w:rPr>
          <w:rFonts w:hint="eastAsia" w:ascii="宋体" w:hAnsi="宋体" w:eastAsia="宋体" w:cs="宋体"/>
          <w:kern w:val="2"/>
          <w:sz w:val="28"/>
          <w:szCs w:val="28"/>
          <w:lang w:val="en-US" w:eastAsia="zh-CN" w:bidi="ar-SA"/>
        </w:rPr>
        <w:t>生活污水0.</w:t>
      </w:r>
      <w:r>
        <w:rPr>
          <w:rFonts w:hint="eastAsia" w:hAnsi="宋体" w:cs="宋体"/>
          <w:kern w:val="2"/>
          <w:sz w:val="28"/>
          <w:szCs w:val="28"/>
          <w:lang w:val="en-US" w:eastAsia="zh-CN" w:bidi="ar-SA"/>
        </w:rPr>
        <w:t>22</w:t>
      </w:r>
      <w:r>
        <w:rPr>
          <w:rFonts w:hint="eastAsia" w:ascii="宋体" w:hAnsi="宋体" w:eastAsia="宋体" w:cs="宋体"/>
          <w:kern w:val="2"/>
          <w:sz w:val="28"/>
          <w:szCs w:val="28"/>
          <w:lang w:val="en-US" w:eastAsia="zh-CN" w:bidi="ar-SA"/>
        </w:rPr>
        <w:t>m</w:t>
      </w:r>
      <w:r>
        <w:rPr>
          <w:rFonts w:hint="eastAsia" w:ascii="宋体" w:hAnsi="宋体" w:eastAsia="宋体" w:cs="宋体"/>
          <w:kern w:val="2"/>
          <w:sz w:val="28"/>
          <w:szCs w:val="28"/>
          <w:vertAlign w:val="superscript"/>
          <w:lang w:val="en-US" w:eastAsia="zh-CN" w:bidi="ar-SA"/>
        </w:rPr>
        <w:t>3</w:t>
      </w:r>
      <w:r>
        <w:rPr>
          <w:rFonts w:hint="eastAsia" w:ascii="宋体" w:hAnsi="宋体" w:eastAsia="宋体" w:cs="宋体"/>
          <w:kern w:val="2"/>
          <w:sz w:val="28"/>
          <w:szCs w:val="28"/>
          <w:lang w:val="en-US" w:eastAsia="zh-CN" w:bidi="ar-SA"/>
        </w:rPr>
        <w:t>/h全部送</w:t>
      </w:r>
      <w:r>
        <w:rPr>
          <w:rFonts w:hint="eastAsia" w:hAnsi="宋体" w:cs="宋体"/>
          <w:kern w:val="2"/>
          <w:sz w:val="28"/>
          <w:szCs w:val="28"/>
          <w:lang w:val="en-US" w:eastAsia="zh-CN" w:bidi="ar-SA"/>
        </w:rPr>
        <w:t>入</w:t>
      </w:r>
      <w:r>
        <w:rPr>
          <w:rFonts w:hint="eastAsia" w:ascii="宋体" w:hAnsi="宋体" w:eastAsia="宋体" w:cs="宋体"/>
          <w:kern w:val="2"/>
          <w:sz w:val="28"/>
          <w:szCs w:val="28"/>
          <w:lang w:val="en-US" w:eastAsia="zh-CN" w:bidi="ar-SA"/>
        </w:rPr>
        <w:t>酚氰废水处理站处理。煤气综合利用发电机组水平衡见表3-4及图3-4。</w:t>
      </w:r>
      <w:bookmarkStart w:id="93" w:name="_GoBack"/>
      <w:bookmarkEnd w:id="93"/>
    </w:p>
    <w:p>
      <w:pPr>
        <w:adjustRightInd w:val="0"/>
        <w:snapToGrid w:val="0"/>
        <w:spacing w:line="360" w:lineRule="auto"/>
        <w:ind w:firstLine="420" w:firstLineChars="200"/>
        <w:rPr>
          <w:rFonts w:hint="eastAsia" w:ascii="宋体" w:hAnsi="宋体" w:eastAsia="宋体" w:cs="宋体"/>
          <w:kern w:val="2"/>
          <w:sz w:val="28"/>
          <w:szCs w:val="28"/>
          <w:lang w:val="en-US" w:eastAsia="zh-CN" w:bidi="ar-SA"/>
        </w:rPr>
      </w:pPr>
      <w:r>
        <w:rPr>
          <w:sz w:val="21"/>
        </w:rPr>
        <mc:AlternateContent>
          <mc:Choice Requires="wps">
            <w:drawing>
              <wp:anchor distT="0" distB="0" distL="114300" distR="114300" simplePos="0" relativeHeight="251724800" behindDoc="0" locked="0" layoutInCell="1" allowOverlap="1">
                <wp:simplePos x="0" y="0"/>
                <wp:positionH relativeFrom="column">
                  <wp:posOffset>-73025</wp:posOffset>
                </wp:positionH>
                <wp:positionV relativeFrom="paragraph">
                  <wp:posOffset>7185660</wp:posOffset>
                </wp:positionV>
                <wp:extent cx="5966460" cy="17145"/>
                <wp:effectExtent l="0" t="4445" r="15240" b="6985"/>
                <wp:wrapNone/>
                <wp:docPr id="72" name="直接连接符 72"/>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5.75pt;margin-top:565.8pt;height:1.35pt;width:469.8pt;z-index:251724800;mso-width-relative:page;mso-height-relative:page;" filled="f" stroked="t" coordsize="21600,21600" o:gfxdata="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DdWZtkAAAANAQAADwAAAAAAAAABACAAAAAiAAAAZHJzL2Rvd25y&#10;ZXYueG1sUEsBAhQAFAAAAAgAh07iQGwaV2v9AQAA4wMAAA4AAAAAAAAAAQAgAAAAKAEAAGRycy9l&#10;Mm9Eb2MueG1sUEsFBgAAAAAGAAYAWQEAAJcFAAAAAA==&#10;">
                <v:fill on="f" focussize="0,0"/>
                <v:stroke color="#000000 [3200]" joinstyle="round"/>
                <v:imagedata o:title=""/>
                <o:lock v:ext="edit" aspectratio="f"/>
              </v:line>
            </w:pict>
          </mc:Fallback>
        </mc:AlternateContent>
      </w:r>
      <w:r>
        <w:rPr>
          <w:rFonts w:ascii="仿宋_GB2312" w:eastAsia="仿宋_GB2312"/>
          <w:color w:val="FF0000"/>
          <w:sz w:val="21"/>
          <w:szCs w:val="21"/>
          <w:highlight w:val="none"/>
        </w:rPr>
        <mc:AlternateContent>
          <mc:Choice Requires="wpc">
            <w:drawing>
              <wp:inline distT="0" distB="0" distL="114300" distR="114300">
                <wp:extent cx="5720080" cy="5101590"/>
                <wp:effectExtent l="0" t="0" r="0" b="0"/>
                <wp:docPr id="459" name="画布 4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0" name="矩形 112"/>
                        <wps:cNvSpPr/>
                        <wps:spPr>
                          <a:xfrm>
                            <a:off x="1682115" y="453390"/>
                            <a:ext cx="129603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sz w:val="21"/>
                                  <w:szCs w:val="21"/>
                                </w:rPr>
                                <w:t>冷油器等设备冷</w:t>
                              </w:r>
                              <w:r>
                                <w:rPr>
                                  <w:rFonts w:hint="eastAsia"/>
                                </w:rPr>
                                <w:t>却</w:t>
                              </w:r>
                            </w:p>
                          </w:txbxContent>
                        </wps:txbx>
                        <wps:bodyPr upright="1"/>
                      </wps:wsp>
                      <wps:wsp>
                        <wps:cNvPr id="461" name="矩形 132"/>
                        <wps:cNvSpPr/>
                        <wps:spPr>
                          <a:xfrm>
                            <a:off x="1682115" y="967740"/>
                            <a:ext cx="1296035" cy="2914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21"/>
                                  <w:szCs w:val="21"/>
                                </w:rPr>
                              </w:pPr>
                              <w:r>
                                <w:rPr>
                                  <w:rFonts w:hint="eastAsia"/>
                                  <w:sz w:val="21"/>
                                  <w:szCs w:val="21"/>
                                </w:rPr>
                                <w:t>汽轮机凝汽器</w:t>
                              </w:r>
                            </w:p>
                          </w:txbxContent>
                        </wps:txbx>
                        <wps:bodyPr upright="1"/>
                      </wps:wsp>
                      <wps:wsp>
                        <wps:cNvPr id="462" name="矩形 134"/>
                        <wps:cNvSpPr/>
                        <wps:spPr>
                          <a:xfrm>
                            <a:off x="1682115" y="2035810"/>
                            <a:ext cx="1296035"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21"/>
                                  <w:szCs w:val="21"/>
                                </w:rPr>
                              </w:pPr>
                              <w:r>
                                <w:rPr>
                                  <w:rFonts w:hint="eastAsia"/>
                                  <w:sz w:val="21"/>
                                  <w:szCs w:val="21"/>
                                </w:rPr>
                                <w:t>锅炉补给水系统</w:t>
                              </w:r>
                            </w:p>
                          </w:txbxContent>
                        </wps:txbx>
                        <wps:bodyPr upright="1"/>
                      </wps:wsp>
                      <wps:wsp>
                        <wps:cNvPr id="463" name="矩形 161"/>
                        <wps:cNvSpPr/>
                        <wps:spPr>
                          <a:xfrm>
                            <a:off x="3574415" y="2035810"/>
                            <a:ext cx="894715"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sz w:val="21"/>
                                  <w:szCs w:val="21"/>
                                </w:rPr>
                                <w:t>锅炉补给</w:t>
                              </w:r>
                              <w:r>
                                <w:rPr>
                                  <w:rFonts w:hint="eastAsia"/>
                                </w:rPr>
                                <w:t>水</w:t>
                              </w:r>
                            </w:p>
                          </w:txbxContent>
                        </wps:txbx>
                        <wps:bodyPr upright="1"/>
                      </wps:wsp>
                      <wps:wsp>
                        <wps:cNvPr id="464" name="矩形 162"/>
                        <wps:cNvSpPr/>
                        <wps:spPr>
                          <a:xfrm>
                            <a:off x="1682115" y="2898140"/>
                            <a:ext cx="1296035" cy="29273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21"/>
                                  <w:szCs w:val="21"/>
                                </w:rPr>
                              </w:pPr>
                              <w:r>
                                <w:rPr>
                                  <w:rFonts w:hint="eastAsia"/>
                                  <w:sz w:val="21"/>
                                  <w:szCs w:val="21"/>
                                </w:rPr>
                                <w:t>空调系统</w:t>
                              </w:r>
                            </w:p>
                          </w:txbxContent>
                        </wps:txbx>
                        <wps:bodyPr upright="1"/>
                      </wps:wsp>
                      <wps:wsp>
                        <wps:cNvPr id="465" name="矩形 171"/>
                        <wps:cNvSpPr/>
                        <wps:spPr>
                          <a:xfrm>
                            <a:off x="1682115" y="3462655"/>
                            <a:ext cx="1296035" cy="2921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21"/>
                                  <w:szCs w:val="21"/>
                                </w:rPr>
                              </w:pPr>
                              <w:r>
                                <w:rPr>
                                  <w:rFonts w:hint="eastAsia"/>
                                  <w:sz w:val="21"/>
                                  <w:szCs w:val="21"/>
                                </w:rPr>
                                <w:t>生活用水</w:t>
                              </w:r>
                            </w:p>
                          </w:txbxContent>
                        </wps:txbx>
                        <wps:bodyPr upright="1"/>
                      </wps:wsp>
                      <wps:wsp>
                        <wps:cNvPr id="466" name="矩形 172"/>
                        <wps:cNvSpPr/>
                        <wps:spPr>
                          <a:xfrm>
                            <a:off x="3860165" y="148590"/>
                            <a:ext cx="361950" cy="16446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sz w:val="21"/>
                                  <w:szCs w:val="21"/>
                                </w:rPr>
                              </w:pPr>
                              <w:r>
                                <w:rPr>
                                  <w:rFonts w:hint="eastAsia"/>
                                  <w:sz w:val="21"/>
                                  <w:szCs w:val="21"/>
                                </w:rPr>
                                <w:t>循</w:t>
                              </w:r>
                            </w:p>
                            <w:p>
                              <w:pPr>
                                <w:jc w:val="center"/>
                                <w:rPr>
                                  <w:rFonts w:hint="eastAsia"/>
                                  <w:sz w:val="21"/>
                                  <w:szCs w:val="21"/>
                                </w:rPr>
                              </w:pPr>
                              <w:r>
                                <w:rPr>
                                  <w:rFonts w:hint="eastAsia"/>
                                  <w:sz w:val="21"/>
                                  <w:szCs w:val="21"/>
                                </w:rPr>
                                <w:t>环</w:t>
                              </w:r>
                            </w:p>
                            <w:p>
                              <w:pPr>
                                <w:jc w:val="center"/>
                                <w:rPr>
                                  <w:rFonts w:hint="eastAsia"/>
                                  <w:sz w:val="21"/>
                                  <w:szCs w:val="21"/>
                                </w:rPr>
                              </w:pPr>
                              <w:r>
                                <w:rPr>
                                  <w:rFonts w:hint="eastAsia"/>
                                  <w:sz w:val="21"/>
                                  <w:szCs w:val="21"/>
                                </w:rPr>
                                <w:t>水</w:t>
                              </w:r>
                            </w:p>
                            <w:p>
                              <w:pPr>
                                <w:jc w:val="center"/>
                                <w:rPr>
                                  <w:rFonts w:hint="eastAsia"/>
                                  <w:sz w:val="21"/>
                                  <w:szCs w:val="21"/>
                                </w:rPr>
                              </w:pPr>
                              <w:r>
                                <w:rPr>
                                  <w:rFonts w:hint="eastAsia"/>
                                  <w:sz w:val="21"/>
                                  <w:szCs w:val="21"/>
                                </w:rPr>
                                <w:t>系</w:t>
                              </w:r>
                            </w:p>
                            <w:p>
                              <w:pPr>
                                <w:jc w:val="center"/>
                                <w:rPr>
                                  <w:sz w:val="21"/>
                                  <w:szCs w:val="21"/>
                                </w:rPr>
                              </w:pPr>
                              <w:r>
                                <w:rPr>
                                  <w:rFonts w:hint="eastAsia"/>
                                  <w:sz w:val="21"/>
                                  <w:szCs w:val="21"/>
                                </w:rPr>
                                <w:t>统</w:t>
                              </w:r>
                            </w:p>
                          </w:txbxContent>
                        </wps:txbx>
                        <wps:bodyPr upright="1"/>
                      </wps:wsp>
                      <wps:wsp>
                        <wps:cNvPr id="467" name="直接箭头连接符 173"/>
                        <wps:cNvCnPr/>
                        <wps:spPr>
                          <a:xfrm>
                            <a:off x="2978150" y="1608455"/>
                            <a:ext cx="882015" cy="635"/>
                          </a:xfrm>
                          <a:prstGeom prst="straightConnector1">
                            <a:avLst/>
                          </a:prstGeom>
                          <a:ln w="9525" cap="flat" cmpd="sng">
                            <a:solidFill>
                              <a:srgbClr val="000000"/>
                            </a:solidFill>
                            <a:prstDash val="solid"/>
                            <a:headEnd type="none" w="med" len="med"/>
                            <a:tailEnd type="triangle" w="med" len="med"/>
                          </a:ln>
                        </wps:spPr>
                        <wps:bodyPr/>
                      </wps:wsp>
                      <wps:wsp>
                        <wps:cNvPr id="468" name="直接箭头连接符 174"/>
                        <wps:cNvCnPr/>
                        <wps:spPr>
                          <a:xfrm>
                            <a:off x="2978150" y="1017905"/>
                            <a:ext cx="882015" cy="635"/>
                          </a:xfrm>
                          <a:prstGeom prst="straightConnector1">
                            <a:avLst/>
                          </a:prstGeom>
                          <a:ln w="9525" cap="flat" cmpd="sng">
                            <a:solidFill>
                              <a:srgbClr val="000000"/>
                            </a:solidFill>
                            <a:prstDash val="solid"/>
                            <a:headEnd type="none" w="med" len="med"/>
                            <a:tailEnd type="triangle" w="med" len="med"/>
                          </a:ln>
                        </wps:spPr>
                        <wps:bodyPr/>
                      </wps:wsp>
                      <wps:wsp>
                        <wps:cNvPr id="469" name="直接箭头连接符 184"/>
                        <wps:cNvCnPr/>
                        <wps:spPr>
                          <a:xfrm>
                            <a:off x="1034415" y="269875"/>
                            <a:ext cx="2825750" cy="635"/>
                          </a:xfrm>
                          <a:prstGeom prst="straightConnector1">
                            <a:avLst/>
                          </a:prstGeom>
                          <a:ln w="9525" cap="flat" cmpd="sng">
                            <a:solidFill>
                              <a:srgbClr val="000000"/>
                            </a:solidFill>
                            <a:prstDash val="solid"/>
                            <a:headEnd type="none" w="med" len="med"/>
                            <a:tailEnd type="triangle" w="med" len="med"/>
                          </a:ln>
                        </wps:spPr>
                        <wps:bodyPr/>
                      </wps:wsp>
                      <wps:wsp>
                        <wps:cNvPr id="470" name="直接箭头连接符 195"/>
                        <wps:cNvCnPr/>
                        <wps:spPr>
                          <a:xfrm>
                            <a:off x="2978150" y="2180590"/>
                            <a:ext cx="596265" cy="635"/>
                          </a:xfrm>
                          <a:prstGeom prst="straightConnector1">
                            <a:avLst/>
                          </a:prstGeom>
                          <a:ln w="9525" cap="flat" cmpd="sng">
                            <a:solidFill>
                              <a:srgbClr val="000000"/>
                            </a:solidFill>
                            <a:prstDash val="solid"/>
                            <a:headEnd type="none" w="med" len="med"/>
                            <a:tailEnd type="triangle" w="med" len="med"/>
                          </a:ln>
                        </wps:spPr>
                        <wps:bodyPr/>
                      </wps:wsp>
                      <wps:wsp>
                        <wps:cNvPr id="471" name="直接箭头连接符 212"/>
                        <wps:cNvCnPr/>
                        <wps:spPr>
                          <a:xfrm>
                            <a:off x="2978150" y="3698240"/>
                            <a:ext cx="596265" cy="635"/>
                          </a:xfrm>
                          <a:prstGeom prst="straightConnector1">
                            <a:avLst/>
                          </a:prstGeom>
                          <a:ln w="9525" cap="flat" cmpd="sng">
                            <a:solidFill>
                              <a:srgbClr val="000000"/>
                            </a:solidFill>
                            <a:prstDash val="solid"/>
                            <a:headEnd type="none" w="med" len="med"/>
                            <a:tailEnd type="triangle" w="med" len="med"/>
                          </a:ln>
                        </wps:spPr>
                        <wps:bodyPr/>
                      </wps:wsp>
                      <wps:wsp>
                        <wps:cNvPr id="472" name="矩形 215"/>
                        <wps:cNvSpPr/>
                        <wps:spPr>
                          <a:xfrm>
                            <a:off x="3574415" y="3463925"/>
                            <a:ext cx="1196975"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pPr>
                              <w:r>
                                <w:rPr>
                                  <w:rFonts w:hint="eastAsia"/>
                                  <w:sz w:val="21"/>
                                  <w:szCs w:val="21"/>
                                </w:rPr>
                                <w:t>酚氰废水处理站</w:t>
                              </w:r>
                            </w:p>
                          </w:txbxContent>
                        </wps:txbx>
                        <wps:bodyPr upright="1"/>
                      </wps:wsp>
                      <wps:wsp>
                        <wps:cNvPr id="474" name="直接箭头连接符 218"/>
                        <wps:cNvCnPr/>
                        <wps:spPr>
                          <a:xfrm>
                            <a:off x="4222115" y="1018540"/>
                            <a:ext cx="914400" cy="635"/>
                          </a:xfrm>
                          <a:prstGeom prst="straightConnector1">
                            <a:avLst/>
                          </a:prstGeom>
                          <a:ln w="9525" cap="flat" cmpd="sng">
                            <a:solidFill>
                              <a:srgbClr val="000000"/>
                            </a:solidFill>
                            <a:prstDash val="lgDashDotDot"/>
                            <a:headEnd type="none" w="med" len="med"/>
                            <a:tailEnd type="none" w="med" len="med"/>
                          </a:ln>
                        </wps:spPr>
                        <wps:bodyPr/>
                      </wps:wsp>
                      <wps:wsp>
                        <wps:cNvPr id="475" name="直接箭头连接符 219"/>
                        <wps:cNvCnPr/>
                        <wps:spPr>
                          <a:xfrm>
                            <a:off x="5136515" y="1019175"/>
                            <a:ext cx="635" cy="1556385"/>
                          </a:xfrm>
                          <a:prstGeom prst="straightConnector1">
                            <a:avLst/>
                          </a:prstGeom>
                          <a:ln w="9525" cap="flat" cmpd="sng">
                            <a:solidFill>
                              <a:srgbClr val="000000"/>
                            </a:solidFill>
                            <a:prstDash val="lgDashDotDot"/>
                            <a:headEnd type="none" w="med" len="med"/>
                            <a:tailEnd type="triangle" w="med" len="med"/>
                          </a:ln>
                        </wps:spPr>
                        <wps:bodyPr/>
                      </wps:wsp>
                      <wps:wsp>
                        <wps:cNvPr id="476" name="直接箭头连接符 220"/>
                        <wps:cNvCnPr/>
                        <wps:spPr>
                          <a:xfrm>
                            <a:off x="2291715" y="2326640"/>
                            <a:ext cx="635" cy="375285"/>
                          </a:xfrm>
                          <a:prstGeom prst="straightConnector1">
                            <a:avLst/>
                          </a:prstGeom>
                          <a:ln w="9525" cap="flat" cmpd="sng">
                            <a:solidFill>
                              <a:srgbClr val="000000"/>
                            </a:solidFill>
                            <a:prstDash val="lgDashDotDot"/>
                            <a:headEnd type="none" w="med" len="med"/>
                            <a:tailEnd type="none" w="med" len="med"/>
                          </a:ln>
                        </wps:spPr>
                        <wps:bodyPr/>
                      </wps:wsp>
                      <wps:wsp>
                        <wps:cNvPr id="477" name="直接箭头连接符 221"/>
                        <wps:cNvCnPr/>
                        <wps:spPr>
                          <a:xfrm>
                            <a:off x="2291715" y="2701925"/>
                            <a:ext cx="1460500" cy="635"/>
                          </a:xfrm>
                          <a:prstGeom prst="straightConnector1">
                            <a:avLst/>
                          </a:prstGeom>
                          <a:ln w="9525" cap="flat" cmpd="sng">
                            <a:solidFill>
                              <a:srgbClr val="000000"/>
                            </a:solidFill>
                            <a:prstDash val="lgDashDotDot"/>
                            <a:headEnd type="none" w="med" len="med"/>
                            <a:tailEnd type="triangle" w="med" len="med"/>
                          </a:ln>
                        </wps:spPr>
                        <wps:bodyPr/>
                      </wps:wsp>
                      <wps:wsp>
                        <wps:cNvPr id="478" name="直接箭头连接符 222"/>
                        <wps:cNvCnPr/>
                        <wps:spPr>
                          <a:xfrm>
                            <a:off x="2978150" y="510540"/>
                            <a:ext cx="882015" cy="635"/>
                          </a:xfrm>
                          <a:prstGeom prst="straightConnector1">
                            <a:avLst/>
                          </a:prstGeom>
                          <a:ln w="9525" cap="flat" cmpd="sng">
                            <a:solidFill>
                              <a:srgbClr val="000000"/>
                            </a:solidFill>
                            <a:prstDash val="solid"/>
                            <a:headEnd type="none" w="med" len="med"/>
                            <a:tailEnd type="triangle" w="med" len="med"/>
                          </a:ln>
                        </wps:spPr>
                        <wps:bodyPr/>
                      </wps:wsp>
                      <wps:wsp>
                        <wps:cNvPr id="479" name="直接箭头连接符 223"/>
                        <wps:cNvCnPr/>
                        <wps:spPr>
                          <a:xfrm flipV="1">
                            <a:off x="1034415" y="1608455"/>
                            <a:ext cx="647700" cy="635"/>
                          </a:xfrm>
                          <a:prstGeom prst="straightConnector1">
                            <a:avLst/>
                          </a:prstGeom>
                          <a:ln w="9525" cap="flat" cmpd="sng">
                            <a:solidFill>
                              <a:srgbClr val="000000"/>
                            </a:solidFill>
                            <a:prstDash val="solid"/>
                            <a:headEnd type="none" w="med" len="med"/>
                            <a:tailEnd type="triangle" w="med" len="med"/>
                          </a:ln>
                        </wps:spPr>
                        <wps:bodyPr/>
                      </wps:wsp>
                      <wps:wsp>
                        <wps:cNvPr id="480" name="直接箭头连接符 248"/>
                        <wps:cNvCnPr/>
                        <wps:spPr>
                          <a:xfrm flipV="1">
                            <a:off x="1034415" y="2181225"/>
                            <a:ext cx="647700" cy="635"/>
                          </a:xfrm>
                          <a:prstGeom prst="straightConnector1">
                            <a:avLst/>
                          </a:prstGeom>
                          <a:ln w="9525" cap="flat" cmpd="sng">
                            <a:solidFill>
                              <a:srgbClr val="000000"/>
                            </a:solidFill>
                            <a:prstDash val="solid"/>
                            <a:headEnd type="none" w="med" len="med"/>
                            <a:tailEnd type="triangle" w="med" len="med"/>
                          </a:ln>
                        </wps:spPr>
                        <wps:bodyPr/>
                      </wps:wsp>
                      <wps:wsp>
                        <wps:cNvPr id="481" name="直接箭头连接符 249"/>
                        <wps:cNvCnPr/>
                        <wps:spPr>
                          <a:xfrm flipV="1">
                            <a:off x="1034415" y="3037205"/>
                            <a:ext cx="647700" cy="635"/>
                          </a:xfrm>
                          <a:prstGeom prst="straightConnector1">
                            <a:avLst/>
                          </a:prstGeom>
                          <a:ln w="9525" cap="flat" cmpd="sng">
                            <a:solidFill>
                              <a:srgbClr val="000000"/>
                            </a:solidFill>
                            <a:prstDash val="solid"/>
                            <a:headEnd type="none" w="med" len="med"/>
                            <a:tailEnd type="triangle" w="med" len="med"/>
                          </a:ln>
                        </wps:spPr>
                        <wps:bodyPr/>
                      </wps:wsp>
                      <wps:wsp>
                        <wps:cNvPr id="482" name="直接箭头连接符 250"/>
                        <wps:cNvCnPr/>
                        <wps:spPr>
                          <a:xfrm flipV="1">
                            <a:off x="1034415" y="3608705"/>
                            <a:ext cx="647700" cy="635"/>
                          </a:xfrm>
                          <a:prstGeom prst="straightConnector1">
                            <a:avLst/>
                          </a:prstGeom>
                          <a:ln w="9525" cap="flat" cmpd="sng">
                            <a:solidFill>
                              <a:srgbClr val="000000"/>
                            </a:solidFill>
                            <a:prstDash val="solid"/>
                            <a:headEnd type="none" w="med" len="med"/>
                            <a:tailEnd type="triangle" w="med" len="med"/>
                          </a:ln>
                        </wps:spPr>
                        <wps:bodyPr/>
                      </wps:wsp>
                      <wps:wsp>
                        <wps:cNvPr id="483" name="直接箭头连接符 251"/>
                        <wps:cNvCnPr/>
                        <wps:spPr>
                          <a:xfrm>
                            <a:off x="1034415" y="269875"/>
                            <a:ext cx="0" cy="3340100"/>
                          </a:xfrm>
                          <a:prstGeom prst="straightConnector1">
                            <a:avLst/>
                          </a:prstGeom>
                          <a:ln w="9525" cap="flat" cmpd="sng">
                            <a:solidFill>
                              <a:srgbClr val="000000"/>
                            </a:solidFill>
                            <a:prstDash val="solid"/>
                            <a:headEnd type="none" w="med" len="med"/>
                            <a:tailEnd type="none" w="med" len="med"/>
                          </a:ln>
                        </wps:spPr>
                        <wps:bodyPr/>
                      </wps:wsp>
                      <wps:wsp>
                        <wps:cNvPr id="484" name="直接箭头连接符 252"/>
                        <wps:cNvCnPr/>
                        <wps:spPr>
                          <a:xfrm flipH="1">
                            <a:off x="2978150" y="1208405"/>
                            <a:ext cx="875030" cy="635"/>
                          </a:xfrm>
                          <a:prstGeom prst="straightConnector1">
                            <a:avLst/>
                          </a:prstGeom>
                          <a:ln w="9525" cap="flat" cmpd="sng">
                            <a:solidFill>
                              <a:srgbClr val="000000"/>
                            </a:solidFill>
                            <a:prstDash val="solid"/>
                            <a:headEnd type="none" w="med" len="med"/>
                            <a:tailEnd type="triangle" w="med" len="med"/>
                          </a:ln>
                        </wps:spPr>
                        <wps:bodyPr/>
                      </wps:wsp>
                      <wps:wsp>
                        <wps:cNvPr id="485" name="直接箭头连接符 253"/>
                        <wps:cNvCnPr/>
                        <wps:spPr>
                          <a:xfrm flipH="1">
                            <a:off x="2985135" y="675640"/>
                            <a:ext cx="875030" cy="635"/>
                          </a:xfrm>
                          <a:prstGeom prst="straightConnector1">
                            <a:avLst/>
                          </a:prstGeom>
                          <a:ln w="9525" cap="flat" cmpd="sng">
                            <a:solidFill>
                              <a:srgbClr val="000000"/>
                            </a:solidFill>
                            <a:prstDash val="solid"/>
                            <a:headEnd type="none" w="med" len="med"/>
                            <a:tailEnd type="triangle" w="med" len="med"/>
                          </a:ln>
                        </wps:spPr>
                        <wps:bodyPr/>
                      </wps:wsp>
                      <wps:wsp>
                        <wps:cNvPr id="486" name="直接箭头连接符 254"/>
                        <wps:cNvCnPr/>
                        <wps:spPr>
                          <a:xfrm flipH="1">
                            <a:off x="501015" y="1939290"/>
                            <a:ext cx="533400" cy="0"/>
                          </a:xfrm>
                          <a:prstGeom prst="straightConnector1">
                            <a:avLst/>
                          </a:prstGeom>
                          <a:ln w="9525" cap="flat" cmpd="sng">
                            <a:solidFill>
                              <a:srgbClr val="000000"/>
                            </a:solidFill>
                            <a:prstDash val="solid"/>
                            <a:headEnd type="none" w="med" len="med"/>
                            <a:tailEnd type="none" w="med" len="med"/>
                          </a:ln>
                        </wps:spPr>
                        <wps:bodyPr/>
                      </wps:wsp>
                      <wps:wsp>
                        <wps:cNvPr id="487" name="直接箭头连接符 255"/>
                        <wps:cNvCnPr/>
                        <wps:spPr>
                          <a:xfrm flipV="1">
                            <a:off x="501015" y="1659890"/>
                            <a:ext cx="0" cy="279400"/>
                          </a:xfrm>
                          <a:prstGeom prst="straightConnector1">
                            <a:avLst/>
                          </a:prstGeom>
                          <a:ln w="9525" cap="flat" cmpd="sng">
                            <a:solidFill>
                              <a:srgbClr val="000000"/>
                            </a:solidFill>
                            <a:prstDash val="solid"/>
                            <a:headEnd type="none" w="med" len="med"/>
                            <a:tailEnd type="none" w="med" len="med"/>
                          </a:ln>
                        </wps:spPr>
                        <wps:bodyPr/>
                      </wps:wsp>
                      <wps:wsp>
                        <wps:cNvPr id="488" name="矩形 256"/>
                        <wps:cNvSpPr/>
                        <wps:spPr>
                          <a:xfrm>
                            <a:off x="1689100" y="1501775"/>
                            <a:ext cx="1296035" cy="2914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21"/>
                                  <w:szCs w:val="21"/>
                                </w:rPr>
                              </w:pPr>
                              <w:r>
                                <w:rPr>
                                  <w:rFonts w:hint="eastAsia"/>
                                  <w:sz w:val="21"/>
                                  <w:szCs w:val="21"/>
                                </w:rPr>
                                <w:t>辅机冷却</w:t>
                              </w:r>
                            </w:p>
                          </w:txbxContent>
                        </wps:txbx>
                        <wps:bodyPr upright="1"/>
                      </wps:wsp>
                      <wps:wsp>
                        <wps:cNvPr id="489" name="矩形 257"/>
                        <wps:cNvSpPr/>
                        <wps:spPr>
                          <a:xfrm>
                            <a:off x="165100" y="1071245"/>
                            <a:ext cx="767715" cy="537210"/>
                          </a:xfrm>
                          <a:prstGeom prst="rect">
                            <a:avLst/>
                          </a:prstGeom>
                          <a:solidFill>
                            <a:srgbClr val="FFFFFF"/>
                          </a:solidFill>
                          <a:ln>
                            <a:noFill/>
                          </a:ln>
                        </wps:spPr>
                        <wps:txbx>
                          <w:txbxContent>
                            <w:p>
                              <w:pPr>
                                <w:jc w:val="center"/>
                                <w:rPr>
                                  <w:rFonts w:hint="eastAsia"/>
                                  <w:sz w:val="21"/>
                                  <w:szCs w:val="21"/>
                                </w:rPr>
                              </w:pPr>
                              <w:r>
                                <w:rPr>
                                  <w:rFonts w:hint="eastAsia"/>
                                  <w:sz w:val="21"/>
                                  <w:szCs w:val="21"/>
                                </w:rPr>
                                <w:t>厂区新水</w:t>
                              </w:r>
                            </w:p>
                            <w:p>
                              <w:pPr>
                                <w:jc w:val="center"/>
                                <w:rPr>
                                  <w:rFonts w:hint="eastAsia"/>
                                  <w:sz w:val="21"/>
                                  <w:szCs w:val="21"/>
                                </w:rPr>
                              </w:pPr>
                              <w:r>
                                <w:rPr>
                                  <w:rFonts w:hint="eastAsia"/>
                                  <w:sz w:val="21"/>
                                  <w:szCs w:val="21"/>
                                </w:rPr>
                                <w:t>供水管网</w:t>
                              </w:r>
                            </w:p>
                          </w:txbxContent>
                        </wps:txbx>
                        <wps:bodyPr upright="1"/>
                      </wps:wsp>
                      <wps:wsp>
                        <wps:cNvPr id="490" name="矩形 258"/>
                        <wps:cNvSpPr/>
                        <wps:spPr>
                          <a:xfrm>
                            <a:off x="386715" y="1661795"/>
                            <a:ext cx="796290" cy="384175"/>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265.2</w:t>
                              </w:r>
                            </w:p>
                          </w:txbxContent>
                        </wps:txbx>
                        <wps:bodyPr upright="1"/>
                      </wps:wsp>
                      <wps:wsp>
                        <wps:cNvPr id="491" name="矩形 259"/>
                        <wps:cNvSpPr/>
                        <wps:spPr>
                          <a:xfrm>
                            <a:off x="861060" y="3361690"/>
                            <a:ext cx="891540"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rPr>
                                <w:t>0</w:t>
                              </w:r>
                              <w:r>
                                <w:rPr>
                                  <w:rFonts w:hint="eastAsia"/>
                                  <w:sz w:val="21"/>
                                  <w:szCs w:val="21"/>
                                  <w:lang w:val="en-US" w:eastAsia="zh-CN"/>
                                </w:rPr>
                                <w:t>.28</w:t>
                              </w:r>
                            </w:p>
                          </w:txbxContent>
                        </wps:txbx>
                        <wps:bodyPr upright="1"/>
                      </wps:wsp>
                      <wpg:wgp>
                        <wpg:cNvPr id="492" name="组合 301"/>
                        <wpg:cNvGrpSpPr/>
                        <wpg:grpSpPr>
                          <a:xfrm>
                            <a:off x="4222115" y="453390"/>
                            <a:ext cx="276225" cy="182245"/>
                            <a:chOff x="2580" y="13834"/>
                            <a:chExt cx="435" cy="287"/>
                          </a:xfrm>
                        </wpg:grpSpPr>
                        <wps:wsp>
                          <wps:cNvPr id="493" name="直接箭头连接符 261"/>
                          <wps:cNvCnPr/>
                          <wps:spPr>
                            <a:xfrm flipV="1">
                              <a:off x="2580" y="13897"/>
                              <a:ext cx="210" cy="224"/>
                            </a:xfrm>
                            <a:prstGeom prst="straightConnector1">
                              <a:avLst/>
                            </a:prstGeom>
                            <a:ln w="9525" cap="flat" cmpd="sng">
                              <a:solidFill>
                                <a:srgbClr val="000000"/>
                              </a:solidFill>
                              <a:prstDash val="solid"/>
                              <a:headEnd type="none" w="med" len="med"/>
                              <a:tailEnd type="none" w="med" len="med"/>
                            </a:ln>
                          </wps:spPr>
                          <wps:bodyPr/>
                        </wps:wsp>
                        <wps:wsp>
                          <wps:cNvPr id="494" name="直接箭头连接符 262"/>
                          <wps:cNvCnPr/>
                          <wps:spPr>
                            <a:xfrm>
                              <a:off x="2790" y="13897"/>
                              <a:ext cx="1" cy="161"/>
                            </a:xfrm>
                            <a:prstGeom prst="straightConnector1">
                              <a:avLst/>
                            </a:prstGeom>
                            <a:ln w="9525" cap="flat" cmpd="sng">
                              <a:solidFill>
                                <a:srgbClr val="000000"/>
                              </a:solidFill>
                              <a:prstDash val="solid"/>
                              <a:headEnd type="none" w="med" len="med"/>
                              <a:tailEnd type="none" w="med" len="med"/>
                            </a:ln>
                          </wps:spPr>
                          <wps:bodyPr/>
                        </wps:wsp>
                        <wps:wsp>
                          <wps:cNvPr id="495" name="直接箭头连接符 263"/>
                          <wps:cNvCnPr/>
                          <wps:spPr>
                            <a:xfrm flipV="1">
                              <a:off x="2791" y="13834"/>
                              <a:ext cx="224" cy="224"/>
                            </a:xfrm>
                            <a:prstGeom prst="straightConnector1">
                              <a:avLst/>
                            </a:prstGeom>
                            <a:ln w="9525" cap="flat" cmpd="sng">
                              <a:solidFill>
                                <a:srgbClr val="000000"/>
                              </a:solidFill>
                              <a:prstDash val="solid"/>
                              <a:headEnd type="none" w="med" len="med"/>
                              <a:tailEnd type="triangle" w="med" len="med"/>
                            </a:ln>
                          </wps:spPr>
                          <wps:bodyPr/>
                        </wps:wsp>
                      </wpg:wgp>
                      <wpg:wgp>
                        <wpg:cNvPr id="496" name="组合 307"/>
                        <wpg:cNvGrpSpPr/>
                        <wpg:grpSpPr>
                          <a:xfrm>
                            <a:off x="2978150" y="3361690"/>
                            <a:ext cx="276225" cy="182245"/>
                            <a:chOff x="2580" y="13834"/>
                            <a:chExt cx="435" cy="287"/>
                          </a:xfrm>
                        </wpg:grpSpPr>
                        <wps:wsp>
                          <wps:cNvPr id="497" name="直接箭头连接符 304"/>
                          <wps:cNvCnPr/>
                          <wps:spPr>
                            <a:xfrm flipV="1">
                              <a:off x="2580" y="13897"/>
                              <a:ext cx="210" cy="224"/>
                            </a:xfrm>
                            <a:prstGeom prst="straightConnector1">
                              <a:avLst/>
                            </a:prstGeom>
                            <a:ln w="9525" cap="flat" cmpd="sng">
                              <a:solidFill>
                                <a:srgbClr val="000000"/>
                              </a:solidFill>
                              <a:prstDash val="solid"/>
                              <a:headEnd type="none" w="med" len="med"/>
                              <a:tailEnd type="none" w="med" len="med"/>
                            </a:ln>
                          </wps:spPr>
                          <wps:bodyPr/>
                        </wps:wsp>
                        <wps:wsp>
                          <wps:cNvPr id="498" name="直接箭头连接符 305"/>
                          <wps:cNvCnPr/>
                          <wps:spPr>
                            <a:xfrm>
                              <a:off x="2790" y="13897"/>
                              <a:ext cx="1" cy="161"/>
                            </a:xfrm>
                            <a:prstGeom prst="straightConnector1">
                              <a:avLst/>
                            </a:prstGeom>
                            <a:ln w="9525" cap="flat" cmpd="sng">
                              <a:solidFill>
                                <a:srgbClr val="000000"/>
                              </a:solidFill>
                              <a:prstDash val="solid"/>
                              <a:headEnd type="none" w="med" len="med"/>
                              <a:tailEnd type="none" w="med" len="med"/>
                            </a:ln>
                          </wps:spPr>
                          <wps:bodyPr/>
                        </wps:wsp>
                        <wps:wsp>
                          <wps:cNvPr id="499" name="直接箭头连接符 306"/>
                          <wps:cNvCnPr/>
                          <wps:spPr>
                            <a:xfrm flipV="1">
                              <a:off x="2791" y="13834"/>
                              <a:ext cx="224" cy="224"/>
                            </a:xfrm>
                            <a:prstGeom prst="straightConnector1">
                              <a:avLst/>
                            </a:prstGeom>
                            <a:ln w="9525" cap="flat" cmpd="sng">
                              <a:solidFill>
                                <a:srgbClr val="000000"/>
                              </a:solidFill>
                              <a:prstDash val="solid"/>
                              <a:headEnd type="none" w="med" len="med"/>
                              <a:tailEnd type="triangle" w="med" len="med"/>
                            </a:ln>
                          </wps:spPr>
                          <wps:bodyPr/>
                        </wps:wsp>
                      </wpg:wgp>
                      <wpg:wgp>
                        <wpg:cNvPr id="500" name="组合 315"/>
                        <wpg:cNvGrpSpPr/>
                        <wpg:grpSpPr>
                          <a:xfrm>
                            <a:off x="2985135" y="2898140"/>
                            <a:ext cx="276225" cy="182245"/>
                            <a:chOff x="2580" y="13834"/>
                            <a:chExt cx="435" cy="287"/>
                          </a:xfrm>
                        </wpg:grpSpPr>
                        <wps:wsp>
                          <wps:cNvPr id="501" name="直接箭头连接符 308"/>
                          <wps:cNvCnPr/>
                          <wps:spPr>
                            <a:xfrm flipV="1">
                              <a:off x="2580" y="13897"/>
                              <a:ext cx="210" cy="224"/>
                            </a:xfrm>
                            <a:prstGeom prst="straightConnector1">
                              <a:avLst/>
                            </a:prstGeom>
                            <a:ln w="9525" cap="flat" cmpd="sng">
                              <a:solidFill>
                                <a:srgbClr val="000000"/>
                              </a:solidFill>
                              <a:prstDash val="solid"/>
                              <a:headEnd type="none" w="med" len="med"/>
                              <a:tailEnd type="none" w="med" len="med"/>
                            </a:ln>
                          </wps:spPr>
                          <wps:bodyPr/>
                        </wps:wsp>
                        <wps:wsp>
                          <wps:cNvPr id="502" name="直接箭头连接符 309"/>
                          <wps:cNvCnPr/>
                          <wps:spPr>
                            <a:xfrm>
                              <a:off x="2790" y="13897"/>
                              <a:ext cx="1" cy="161"/>
                            </a:xfrm>
                            <a:prstGeom prst="straightConnector1">
                              <a:avLst/>
                            </a:prstGeom>
                            <a:ln w="9525" cap="flat" cmpd="sng">
                              <a:solidFill>
                                <a:srgbClr val="000000"/>
                              </a:solidFill>
                              <a:prstDash val="solid"/>
                              <a:headEnd type="none" w="med" len="med"/>
                              <a:tailEnd type="none" w="med" len="med"/>
                            </a:ln>
                          </wps:spPr>
                          <wps:bodyPr/>
                        </wps:wsp>
                        <wps:wsp>
                          <wps:cNvPr id="503" name="直接箭头连接符 310"/>
                          <wps:cNvCnPr/>
                          <wps:spPr>
                            <a:xfrm flipV="1">
                              <a:off x="2791" y="13834"/>
                              <a:ext cx="224" cy="224"/>
                            </a:xfrm>
                            <a:prstGeom prst="straightConnector1">
                              <a:avLst/>
                            </a:prstGeom>
                            <a:ln w="9525" cap="flat" cmpd="sng">
                              <a:solidFill>
                                <a:srgbClr val="000000"/>
                              </a:solidFill>
                              <a:prstDash val="solid"/>
                              <a:headEnd type="none" w="med" len="med"/>
                              <a:tailEnd type="triangle" w="med" len="med"/>
                            </a:ln>
                          </wps:spPr>
                          <wps:bodyPr/>
                        </wps:wsp>
                      </wpg:wgp>
                      <wpg:wgp>
                        <wpg:cNvPr id="504" name="组合 330"/>
                        <wpg:cNvGrpSpPr/>
                        <wpg:grpSpPr>
                          <a:xfrm>
                            <a:off x="4469130" y="1993900"/>
                            <a:ext cx="276225" cy="182245"/>
                            <a:chOff x="2580" y="13834"/>
                            <a:chExt cx="435" cy="287"/>
                          </a:xfrm>
                        </wpg:grpSpPr>
                        <wps:wsp>
                          <wps:cNvPr id="505" name="直接箭头连接符 316"/>
                          <wps:cNvCnPr/>
                          <wps:spPr>
                            <a:xfrm flipV="1">
                              <a:off x="2580" y="13897"/>
                              <a:ext cx="210" cy="224"/>
                            </a:xfrm>
                            <a:prstGeom prst="straightConnector1">
                              <a:avLst/>
                            </a:prstGeom>
                            <a:ln w="9525" cap="flat" cmpd="sng">
                              <a:solidFill>
                                <a:srgbClr val="000000"/>
                              </a:solidFill>
                              <a:prstDash val="solid"/>
                              <a:headEnd type="none" w="med" len="med"/>
                              <a:tailEnd type="none" w="med" len="med"/>
                            </a:ln>
                          </wps:spPr>
                          <wps:bodyPr/>
                        </wps:wsp>
                        <wps:wsp>
                          <wps:cNvPr id="506" name="直接箭头连接符 328"/>
                          <wps:cNvCnPr/>
                          <wps:spPr>
                            <a:xfrm>
                              <a:off x="2790" y="13897"/>
                              <a:ext cx="1" cy="161"/>
                            </a:xfrm>
                            <a:prstGeom prst="straightConnector1">
                              <a:avLst/>
                            </a:prstGeom>
                            <a:ln w="9525" cap="flat" cmpd="sng">
                              <a:solidFill>
                                <a:srgbClr val="000000"/>
                              </a:solidFill>
                              <a:prstDash val="solid"/>
                              <a:headEnd type="none" w="med" len="med"/>
                              <a:tailEnd type="none" w="med" len="med"/>
                            </a:ln>
                          </wps:spPr>
                          <wps:bodyPr/>
                        </wps:wsp>
                        <wps:wsp>
                          <wps:cNvPr id="507" name="直接箭头连接符 329"/>
                          <wps:cNvCnPr/>
                          <wps:spPr>
                            <a:xfrm flipV="1">
                              <a:off x="2791" y="13834"/>
                              <a:ext cx="224" cy="224"/>
                            </a:xfrm>
                            <a:prstGeom prst="straightConnector1">
                              <a:avLst/>
                            </a:prstGeom>
                            <a:ln w="9525" cap="flat" cmpd="sng">
                              <a:solidFill>
                                <a:srgbClr val="000000"/>
                              </a:solidFill>
                              <a:prstDash val="solid"/>
                              <a:headEnd type="none" w="med" len="med"/>
                              <a:tailEnd type="triangle" w="med" len="med"/>
                            </a:ln>
                          </wps:spPr>
                          <wps:bodyPr/>
                        </wps:wsp>
                      </wpg:wgp>
                      <wps:wsp>
                        <wps:cNvPr id="508" name="矩形 332"/>
                        <wps:cNvSpPr/>
                        <wps:spPr>
                          <a:xfrm>
                            <a:off x="3072765" y="3173095"/>
                            <a:ext cx="635635" cy="289560"/>
                          </a:xfrm>
                          <a:prstGeom prst="rect">
                            <a:avLst/>
                          </a:prstGeom>
                          <a:noFill/>
                          <a:ln>
                            <a:noFill/>
                          </a:ln>
                        </wps:spPr>
                        <wps:txbx>
                          <w:txbxContent>
                            <w:p>
                              <w:pPr>
                                <w:jc w:val="center"/>
                                <w:rPr>
                                  <w:rFonts w:hint="default" w:eastAsia="宋体"/>
                                  <w:lang w:val="en-US" w:eastAsia="zh-CN"/>
                                </w:rPr>
                              </w:pPr>
                              <w:r>
                                <w:rPr>
                                  <w:rFonts w:hint="eastAsia"/>
                                  <w:sz w:val="21"/>
                                  <w:szCs w:val="21"/>
                                </w:rPr>
                                <w:t>0.</w:t>
                              </w:r>
                              <w:r>
                                <w:rPr>
                                  <w:rFonts w:hint="eastAsia"/>
                                  <w:sz w:val="21"/>
                                  <w:szCs w:val="21"/>
                                  <w:lang w:val="en-US" w:eastAsia="zh-CN"/>
                                </w:rPr>
                                <w:t>06</w:t>
                              </w:r>
                            </w:p>
                          </w:txbxContent>
                        </wps:txbx>
                        <wps:bodyPr upright="1"/>
                      </wps:wsp>
                      <wps:wsp>
                        <wps:cNvPr id="509" name="矩形 336"/>
                        <wps:cNvSpPr/>
                        <wps:spPr>
                          <a:xfrm>
                            <a:off x="3019425" y="3465195"/>
                            <a:ext cx="497840" cy="289560"/>
                          </a:xfrm>
                          <a:prstGeom prst="rect">
                            <a:avLst/>
                          </a:prstGeom>
                          <a:noFill/>
                          <a:ln>
                            <a:noFill/>
                          </a:ln>
                        </wps:spPr>
                        <wps:txbx>
                          <w:txbxContent>
                            <w:p>
                              <w:pPr>
                                <w:jc w:val="center"/>
                                <w:rPr>
                                  <w:rFonts w:hint="default" w:eastAsia="宋体"/>
                                  <w:lang w:val="en-US" w:eastAsia="zh-CN"/>
                                </w:rPr>
                              </w:pPr>
                              <w:r>
                                <w:rPr>
                                  <w:rFonts w:hint="eastAsia"/>
                                  <w:sz w:val="21"/>
                                  <w:szCs w:val="21"/>
                                </w:rPr>
                                <w:t>0.</w:t>
                              </w:r>
                              <w:r>
                                <w:rPr>
                                  <w:rFonts w:hint="eastAsia"/>
                                  <w:sz w:val="21"/>
                                  <w:szCs w:val="21"/>
                                  <w:lang w:val="en-US" w:eastAsia="zh-CN"/>
                                </w:rPr>
                                <w:t>22</w:t>
                              </w:r>
                            </w:p>
                          </w:txbxContent>
                        </wps:txbx>
                        <wps:bodyPr upright="1"/>
                      </wps:wsp>
                      <wps:wsp>
                        <wps:cNvPr id="510" name="矩形 338"/>
                        <wps:cNvSpPr/>
                        <wps:spPr>
                          <a:xfrm>
                            <a:off x="3111500" y="2790825"/>
                            <a:ext cx="497840"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2</w:t>
                              </w:r>
                            </w:p>
                          </w:txbxContent>
                        </wps:txbx>
                        <wps:bodyPr upright="1"/>
                      </wps:wsp>
                      <wps:wsp>
                        <wps:cNvPr id="511" name="矩形 339"/>
                        <wps:cNvSpPr/>
                        <wps:spPr>
                          <a:xfrm>
                            <a:off x="977900" y="2823845"/>
                            <a:ext cx="662305"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2</w:t>
                              </w:r>
                            </w:p>
                          </w:txbxContent>
                        </wps:txbx>
                        <wps:bodyPr upright="1"/>
                      </wps:wsp>
                      <wps:wsp>
                        <wps:cNvPr id="512" name="矩形 340"/>
                        <wps:cNvSpPr/>
                        <wps:spPr>
                          <a:xfrm>
                            <a:off x="1043940" y="1972310"/>
                            <a:ext cx="635635"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20</w:t>
                              </w:r>
                            </w:p>
                          </w:txbxContent>
                        </wps:txbx>
                        <wps:bodyPr upright="1"/>
                      </wps:wsp>
                      <wps:wsp>
                        <wps:cNvPr id="513" name="矩形 341"/>
                        <wps:cNvSpPr/>
                        <wps:spPr>
                          <a:xfrm>
                            <a:off x="2933700" y="2447290"/>
                            <a:ext cx="497840" cy="289560"/>
                          </a:xfrm>
                          <a:prstGeom prst="rect">
                            <a:avLst/>
                          </a:prstGeom>
                          <a:noFill/>
                          <a:ln>
                            <a:noFill/>
                          </a:ln>
                        </wps:spPr>
                        <wps:txbx>
                          <w:txbxContent>
                            <w:p>
                              <w:pPr>
                                <w:jc w:val="center"/>
                                <w:rPr>
                                  <w:rFonts w:hint="eastAsia" w:eastAsia="宋体"/>
                                  <w:sz w:val="21"/>
                                  <w:szCs w:val="21"/>
                                  <w:lang w:val="en-US" w:eastAsia="zh-CN"/>
                                </w:rPr>
                              </w:pPr>
                              <w:r>
                                <w:rPr>
                                  <w:rFonts w:hint="eastAsia"/>
                                  <w:sz w:val="21"/>
                                  <w:szCs w:val="21"/>
                                  <w:lang w:val="en-US" w:eastAsia="zh-CN"/>
                                </w:rPr>
                                <w:t>5</w:t>
                              </w:r>
                            </w:p>
                          </w:txbxContent>
                        </wps:txbx>
                        <wps:bodyPr upright="1"/>
                      </wps:wsp>
                      <wps:wsp>
                        <wps:cNvPr id="514" name="矩形 342"/>
                        <wps:cNvSpPr/>
                        <wps:spPr>
                          <a:xfrm>
                            <a:off x="2985135" y="1939290"/>
                            <a:ext cx="497840"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15</w:t>
                              </w:r>
                            </w:p>
                          </w:txbxContent>
                        </wps:txbx>
                        <wps:bodyPr upright="1"/>
                      </wps:wsp>
                      <wps:wsp>
                        <wps:cNvPr id="515" name="矩形 343"/>
                        <wps:cNvSpPr/>
                        <wps:spPr>
                          <a:xfrm>
                            <a:off x="4603115" y="1846580"/>
                            <a:ext cx="497840"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15</w:t>
                              </w:r>
                            </w:p>
                          </w:txbxContent>
                        </wps:txbx>
                        <wps:bodyPr upright="1"/>
                      </wps:wsp>
                      <wps:wsp>
                        <wps:cNvPr id="516" name="矩形 344"/>
                        <wps:cNvSpPr/>
                        <wps:spPr>
                          <a:xfrm>
                            <a:off x="1085215" y="1370330"/>
                            <a:ext cx="497840"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100</w:t>
                              </w:r>
                            </w:p>
                          </w:txbxContent>
                        </wps:txbx>
                        <wps:bodyPr upright="1"/>
                      </wps:wsp>
                      <wps:wsp>
                        <wps:cNvPr id="517" name="矩形 345"/>
                        <wps:cNvSpPr/>
                        <wps:spPr>
                          <a:xfrm>
                            <a:off x="1085215" y="53340"/>
                            <a:ext cx="603885"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142.93</w:t>
                              </w:r>
                            </w:p>
                          </w:txbxContent>
                        </wps:txbx>
                        <wps:bodyPr upright="1"/>
                      </wps:wsp>
                      <wps:wsp>
                        <wps:cNvPr id="518" name="矩形 346"/>
                        <wps:cNvSpPr/>
                        <wps:spPr>
                          <a:xfrm>
                            <a:off x="4431030" y="306070"/>
                            <a:ext cx="603885" cy="32512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188.0</w:t>
                              </w:r>
                            </w:p>
                          </w:txbxContent>
                        </wps:txbx>
                        <wps:bodyPr upright="1"/>
                      </wps:wsp>
                      <wps:wsp>
                        <wps:cNvPr id="519" name="矩形 347"/>
                        <wps:cNvSpPr/>
                        <wps:spPr>
                          <a:xfrm>
                            <a:off x="3111500" y="1414780"/>
                            <a:ext cx="497840" cy="289560"/>
                          </a:xfrm>
                          <a:prstGeom prst="rect">
                            <a:avLst/>
                          </a:prstGeom>
                          <a:noFill/>
                          <a:ln>
                            <a:noFill/>
                          </a:ln>
                        </wps:spPr>
                        <wps:txbx>
                          <w:txbxContent>
                            <w:p>
                              <w:pPr>
                                <w:jc w:val="center"/>
                                <w:rPr>
                                  <w:rFonts w:hint="default" w:eastAsia="宋体"/>
                                  <w:lang w:val="en-US" w:eastAsia="zh-CN"/>
                                </w:rPr>
                              </w:pPr>
                              <w:r>
                                <w:rPr>
                                  <w:rFonts w:hint="eastAsia"/>
                                  <w:sz w:val="21"/>
                                  <w:szCs w:val="21"/>
                                  <w:lang w:val="en-US" w:eastAsia="zh-CN"/>
                                </w:rPr>
                                <w:t>100</w:t>
                              </w:r>
                            </w:p>
                          </w:txbxContent>
                        </wps:txbx>
                        <wps:bodyPr upright="1"/>
                      </wps:wsp>
                      <wps:wsp>
                        <wps:cNvPr id="520" name="矩形 348"/>
                        <wps:cNvSpPr/>
                        <wps:spPr>
                          <a:xfrm>
                            <a:off x="3111500" y="302260"/>
                            <a:ext cx="603885" cy="289560"/>
                          </a:xfrm>
                          <a:prstGeom prst="rect">
                            <a:avLst/>
                          </a:prstGeom>
                          <a:noFill/>
                          <a:ln>
                            <a:noFill/>
                          </a:ln>
                        </wps:spPr>
                        <wps:txbx>
                          <w:txbxContent>
                            <w:p>
                              <w:pPr>
                                <w:jc w:val="center"/>
                                <w:rPr>
                                  <w:rFonts w:hint="default" w:eastAsia="宋体"/>
                                  <w:lang w:val="en-US" w:eastAsia="zh-CN"/>
                                </w:rPr>
                              </w:pPr>
                              <w:r>
                                <w:rPr>
                                  <w:rFonts w:hint="eastAsia"/>
                                  <w:sz w:val="21"/>
                                  <w:szCs w:val="21"/>
                                  <w:lang w:val="en-US" w:eastAsia="zh-CN"/>
                                </w:rPr>
                                <w:t>900</w:t>
                              </w:r>
                            </w:p>
                          </w:txbxContent>
                        </wps:txbx>
                        <wps:bodyPr upright="1"/>
                      </wps:wsp>
                      <wps:wsp>
                        <wps:cNvPr id="521" name="矩形 349"/>
                        <wps:cNvSpPr/>
                        <wps:spPr>
                          <a:xfrm>
                            <a:off x="3111500" y="461010"/>
                            <a:ext cx="603885" cy="375285"/>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900</w:t>
                              </w:r>
                            </w:p>
                          </w:txbxContent>
                        </wps:txbx>
                        <wps:bodyPr upright="1"/>
                      </wps:wsp>
                      <wps:wsp>
                        <wps:cNvPr id="522" name="矩形 350"/>
                        <wps:cNvSpPr/>
                        <wps:spPr>
                          <a:xfrm>
                            <a:off x="3111500" y="836930"/>
                            <a:ext cx="603885"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11000</w:t>
                              </w:r>
                            </w:p>
                          </w:txbxContent>
                        </wps:txbx>
                        <wps:bodyPr upright="1"/>
                      </wps:wsp>
                      <wps:wsp>
                        <wps:cNvPr id="523" name="矩形 351"/>
                        <wps:cNvSpPr/>
                        <wps:spPr>
                          <a:xfrm>
                            <a:off x="3116580" y="1014095"/>
                            <a:ext cx="603885" cy="28956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11000</w:t>
                              </w:r>
                            </w:p>
                          </w:txbxContent>
                        </wps:txbx>
                        <wps:bodyPr upright="1"/>
                      </wps:wsp>
                      <wps:wsp>
                        <wps:cNvPr id="524" name="矩形 352"/>
                        <wps:cNvSpPr/>
                        <wps:spPr>
                          <a:xfrm>
                            <a:off x="4364355" y="683895"/>
                            <a:ext cx="814070" cy="358140"/>
                          </a:xfrm>
                          <a:prstGeom prst="rect">
                            <a:avLst/>
                          </a:prstGeom>
                          <a:noFill/>
                          <a:ln>
                            <a:noFill/>
                          </a:ln>
                        </wps:spPr>
                        <wps:txbx>
                          <w:txbxContent>
                            <w:p>
                              <w:pPr>
                                <w:jc w:val="center"/>
                                <w:rPr>
                                  <w:rFonts w:hint="default" w:eastAsia="宋体"/>
                                  <w:sz w:val="21"/>
                                  <w:szCs w:val="21"/>
                                  <w:lang w:val="en-US" w:eastAsia="zh-CN"/>
                                </w:rPr>
                              </w:pPr>
                              <w:r>
                                <w:rPr>
                                  <w:rFonts w:hint="eastAsia"/>
                                  <w:sz w:val="21"/>
                                  <w:szCs w:val="21"/>
                                  <w:lang w:val="en-US" w:eastAsia="zh-CN"/>
                                </w:rPr>
                                <w:t>54.74</w:t>
                              </w:r>
                            </w:p>
                          </w:txbxContent>
                        </wps:txbx>
                        <wps:bodyPr upright="1"/>
                      </wps:wsp>
                      <wps:wsp>
                        <wps:cNvPr id="525" name="矩形 353"/>
                        <wps:cNvSpPr/>
                        <wps:spPr>
                          <a:xfrm>
                            <a:off x="317500" y="3698875"/>
                            <a:ext cx="539115" cy="272415"/>
                          </a:xfrm>
                          <a:prstGeom prst="rect">
                            <a:avLst/>
                          </a:prstGeom>
                          <a:solidFill>
                            <a:srgbClr val="FFFFFF"/>
                          </a:solidFill>
                          <a:ln>
                            <a:noFill/>
                          </a:ln>
                        </wps:spPr>
                        <wps:txbx>
                          <w:txbxContent>
                            <w:p>
                              <w:pPr>
                                <w:jc w:val="center"/>
                              </w:pPr>
                              <w:r>
                                <w:rPr>
                                  <w:rFonts w:hint="eastAsia"/>
                                  <w:sz w:val="21"/>
                                  <w:szCs w:val="21"/>
                                </w:rPr>
                                <w:t>图例</w:t>
                              </w:r>
                            </w:p>
                          </w:txbxContent>
                        </wps:txbx>
                        <wps:bodyPr upright="1"/>
                      </wps:wsp>
                      <wps:wsp>
                        <wps:cNvPr id="526" name="矩形 354"/>
                        <wps:cNvSpPr/>
                        <wps:spPr>
                          <a:xfrm>
                            <a:off x="523875" y="3933190"/>
                            <a:ext cx="859155" cy="272415"/>
                          </a:xfrm>
                          <a:prstGeom prst="rect">
                            <a:avLst/>
                          </a:prstGeom>
                          <a:solidFill>
                            <a:srgbClr val="FFFFFF"/>
                          </a:solidFill>
                          <a:ln>
                            <a:noFill/>
                          </a:ln>
                        </wps:spPr>
                        <wps:txbx>
                          <w:txbxContent>
                            <w:p>
                              <w:pPr>
                                <w:jc w:val="center"/>
                              </w:pPr>
                              <w:r>
                                <w:rPr>
                                  <w:rFonts w:hint="eastAsia"/>
                                  <w:sz w:val="21"/>
                                  <w:szCs w:val="21"/>
                                </w:rPr>
                                <w:t>工业废水</w:t>
                              </w:r>
                            </w:p>
                          </w:txbxContent>
                        </wps:txbx>
                        <wps:bodyPr upright="1"/>
                      </wps:wsp>
                      <wps:wsp>
                        <wps:cNvPr id="527" name="直接箭头连接符 355"/>
                        <wps:cNvCnPr/>
                        <wps:spPr>
                          <a:xfrm>
                            <a:off x="130810" y="4057650"/>
                            <a:ext cx="505460" cy="635"/>
                          </a:xfrm>
                          <a:prstGeom prst="straightConnector1">
                            <a:avLst/>
                          </a:prstGeom>
                          <a:ln w="9525" cap="flat" cmpd="sng">
                            <a:solidFill>
                              <a:srgbClr val="000000"/>
                            </a:solidFill>
                            <a:prstDash val="lgDashDotDot"/>
                            <a:headEnd type="none" w="med" len="med"/>
                            <a:tailEnd type="none" w="med" len="med"/>
                          </a:ln>
                        </wps:spPr>
                        <wps:bodyPr/>
                      </wps:wsp>
                      <wps:wsp>
                        <wps:cNvPr id="528" name="矩形 356"/>
                        <wps:cNvSpPr/>
                        <wps:spPr>
                          <a:xfrm>
                            <a:off x="676275" y="4310380"/>
                            <a:ext cx="4433570" cy="332740"/>
                          </a:xfrm>
                          <a:prstGeom prst="rect">
                            <a:avLst/>
                          </a:prstGeom>
                          <a:solidFill>
                            <a:srgbClr val="FFFFFF"/>
                          </a:solidFill>
                          <a:ln>
                            <a:noFill/>
                          </a:ln>
                        </wps:spPr>
                        <wps:txbx>
                          <w:txbxContent>
                            <w:p>
                              <w:pPr>
                                <w:jc w:val="both"/>
                                <w:rPr>
                                  <w:rFonts w:hint="eastAsia" w:ascii="宋体" w:hAnsi="宋体"/>
                                  <w:b/>
                                  <w:bCs/>
                                  <w:sz w:val="21"/>
                                  <w:szCs w:val="21"/>
                                </w:rPr>
                              </w:pPr>
                              <w:r>
                                <w:rPr>
                                  <w:rFonts w:hint="eastAsia" w:ascii="宋体" w:hAnsi="宋体"/>
                                  <w:b/>
                                  <w:bCs/>
                                  <w:sz w:val="24"/>
                                  <w:szCs w:val="24"/>
                                </w:rPr>
                                <w:t>图</w:t>
                              </w:r>
                              <w:r>
                                <w:rPr>
                                  <w:rFonts w:hint="eastAsia" w:hAnsi="宋体"/>
                                  <w:b/>
                                  <w:bCs/>
                                  <w:sz w:val="24"/>
                                  <w:szCs w:val="24"/>
                                  <w:lang w:val="en-US" w:eastAsia="zh-CN"/>
                                </w:rPr>
                                <w:t>3</w:t>
                              </w:r>
                              <w:r>
                                <w:rPr>
                                  <w:rFonts w:hint="eastAsia" w:ascii="宋体" w:hAnsi="宋体"/>
                                  <w:b/>
                                  <w:bCs/>
                                  <w:sz w:val="24"/>
                                  <w:szCs w:val="24"/>
                                </w:rPr>
                                <w:t>-</w:t>
                              </w:r>
                              <w:r>
                                <w:rPr>
                                  <w:rFonts w:hint="eastAsia" w:hAnsi="宋体"/>
                                  <w:b/>
                                  <w:bCs/>
                                  <w:sz w:val="24"/>
                                  <w:szCs w:val="24"/>
                                  <w:lang w:val="en-US" w:eastAsia="zh-CN"/>
                                </w:rPr>
                                <w:t>4</w:t>
                              </w:r>
                              <w:r>
                                <w:rPr>
                                  <w:rFonts w:hint="eastAsia"/>
                                  <w:b/>
                                  <w:bCs/>
                                  <w:sz w:val="24"/>
                                  <w:szCs w:val="24"/>
                                </w:rPr>
                                <w:t xml:space="preserve">  </w:t>
                              </w:r>
                              <w:r>
                                <w:rPr>
                                  <w:rFonts w:hint="eastAsia"/>
                                  <w:b/>
                                  <w:bCs/>
                                  <w:color w:val="auto"/>
                                  <w:sz w:val="24"/>
                                  <w:szCs w:val="24"/>
                                </w:rPr>
                                <w:t xml:space="preserve"> 煤气综合利用发电机组水平衡图 </w:t>
                              </w:r>
                              <w:r>
                                <w:rPr>
                                  <w:rFonts w:hint="eastAsia"/>
                                  <w:b/>
                                  <w:bCs/>
                                  <w:color w:val="FF0000"/>
                                  <w:sz w:val="24"/>
                                  <w:szCs w:val="24"/>
                                </w:rPr>
                                <w:t xml:space="preserve"> </w:t>
                              </w:r>
                              <w:r>
                                <w:rPr>
                                  <w:rFonts w:hint="eastAsia"/>
                                  <w:b/>
                                  <w:bCs/>
                                </w:rPr>
                                <w:t xml:space="preserve">   </w:t>
                              </w:r>
                              <w:r>
                                <w:rPr>
                                  <w:rFonts w:hint="eastAsia" w:ascii="宋体" w:hAnsi="宋体"/>
                                  <w:b/>
                                  <w:bCs/>
                                  <w:sz w:val="21"/>
                                  <w:szCs w:val="21"/>
                                </w:rPr>
                                <w:t>单位：m</w:t>
                              </w:r>
                              <w:r>
                                <w:rPr>
                                  <w:rFonts w:hint="eastAsia" w:ascii="宋体" w:hAnsi="宋体"/>
                                  <w:b/>
                                  <w:bCs/>
                                  <w:sz w:val="21"/>
                                  <w:szCs w:val="21"/>
                                  <w:vertAlign w:val="superscript"/>
                                </w:rPr>
                                <w:t>3</w:t>
                              </w:r>
                              <w:r>
                                <w:rPr>
                                  <w:rFonts w:hint="eastAsia" w:ascii="宋体" w:hAnsi="宋体"/>
                                  <w:b/>
                                  <w:bCs/>
                                  <w:sz w:val="21"/>
                                  <w:szCs w:val="21"/>
                                </w:rPr>
                                <w:t>/h</w:t>
                              </w:r>
                            </w:p>
                          </w:txbxContent>
                        </wps:txbx>
                        <wps:bodyPr upright="1"/>
                      </wps:wsp>
                      <wps:wsp>
                        <wps:cNvPr id="18" name="矩形 215"/>
                        <wps:cNvSpPr/>
                        <wps:spPr>
                          <a:xfrm>
                            <a:off x="3780155" y="2541905"/>
                            <a:ext cx="1339850"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pPr>
                              <w:r>
                                <w:rPr>
                                  <w:rFonts w:hint="eastAsia"/>
                                  <w:sz w:val="21"/>
                                  <w:szCs w:val="21"/>
                                </w:rPr>
                                <w:t>酚氰废水处理站</w:t>
                              </w:r>
                            </w:p>
                          </w:txbxContent>
                        </wps:txbx>
                        <wps:bodyPr upright="1"/>
                      </wps:wsp>
                    </wpc:wpc>
                  </a:graphicData>
                </a:graphic>
              </wp:inline>
            </w:drawing>
          </mc:Choice>
          <mc:Fallback>
            <w:pict>
              <v:group id="_x0000_s1026" o:spid="_x0000_s1026" o:spt="203" style="height:401.7pt;width:450.4pt;" coordsize="5720080,5101590" editas="canvas"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">
                <o:lock v:ext="edit" aspectratio="f"/>
                <v:shape id="_x0000_s1026" o:spid="_x0000_s1026" style="position:absolute;left:0;top:0;height:5101590;width:572008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">
                  <v:fill on="f" focussize="0,0"/>
                  <v:stroke on="f"/>
                  <v:imagedata o:title=""/>
                  <o:lock v:ext="edit" aspectratio="t"/>
                </v:shape>
                <v:rect id="矩形 112" o:spid="_x0000_s1026" o:spt="1" style="position:absolute;left:1682115;top:453390;height:292100;width:129603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GaPEfUAAAABQEAAA8AAAAAAAAAAQAgAAAA&#10;IgAAAGRycy9kb3ducmV2LnhtbFBLAQIUABQAAAAIAIdO4kAgbj4UDwIAADgEAAAOAAAAAAAAAAEA&#10;IAAAACMBAABkcnMvZTJvRG9jLnhtbFBLBQYAAAAABgAGAFkBAACkBQAAAAA=&#10;">
                  <v:fill on="t" focussize="0,0"/>
                  <v:stroke color="#000000" joinstyle="miter"/>
                  <v:imagedata o:title=""/>
                  <o:lock v:ext="edit" aspectratio="f"/>
                  <v:textbox>
                    <w:txbxContent>
                      <w:p>
                        <w:pPr>
                          <w:jc w:val="center"/>
                        </w:pPr>
                        <w:r>
                          <w:rPr>
                            <w:rFonts w:hint="eastAsia"/>
                            <w:sz w:val="21"/>
                            <w:szCs w:val="21"/>
                          </w:rPr>
                          <w:t>冷油器等设备冷</w:t>
                        </w:r>
                        <w:r>
                          <w:rPr>
                            <w:rFonts w:hint="eastAsia"/>
                          </w:rPr>
                          <w:t>却</w:t>
                        </w:r>
                      </w:p>
                    </w:txbxContent>
                  </v:textbox>
                </v:rect>
                <v:rect id="矩形 132" o:spid="_x0000_s1026" o:spt="1" style="position:absolute;left:1682115;top:967740;height:291465;width:129603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BmjxH1AAAAAUBAAAPAAAAAAAAAAEAIAAAACIA&#10;AABkcnMvZG93bnJldi54bWxQSwECFAAUAAAACACHTuJAs0dOxg0CAAA4BAAADgAAAAAAAAABACAA&#10;AAAjAQAAZHJzL2Uyb0RvYy54bWxQSwUGAAAAAAYABgBZAQAAogUAAAAA&#10;">
                  <v:fill on="t" focussize="0,0"/>
                  <v:stroke color="#000000" joinstyle="miter"/>
                  <v:imagedata o:title=""/>
                  <o:lock v:ext="edit" aspectratio="f"/>
                  <v:textbox>
                    <w:txbxContent>
                      <w:p>
                        <w:pPr>
                          <w:jc w:val="center"/>
                          <w:rPr>
                            <w:sz w:val="21"/>
                            <w:szCs w:val="21"/>
                          </w:rPr>
                        </w:pPr>
                        <w:r>
                          <w:rPr>
                            <w:rFonts w:hint="eastAsia"/>
                            <w:sz w:val="21"/>
                            <w:szCs w:val="21"/>
                          </w:rPr>
                          <w:t>汽轮机凝汽器</w:t>
                        </w:r>
                      </w:p>
                    </w:txbxContent>
                  </v:textbox>
                </v:rect>
                <v:rect id="矩形 134" o:spid="_x0000_s1026" o:spt="1" style="position:absolute;left:1682115;top:2035810;height:290830;width:129603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mjxH1AAAAAUBAAAPAAAAAAAAAAEAIAAA&#10;ACIAAABkcnMvZG93bnJldi54bWxQSwECFAAUAAAACACHTuJAki1vMRACAAA5BAAADgAAAAAAAAAB&#10;ACAAAAAjAQAAZHJzL2Uyb0RvYy54bWxQSwUGAAAAAAYABgBZAQAApQUAAAAA&#10;">
                  <v:fill on="t" focussize="0,0"/>
                  <v:stroke color="#000000" joinstyle="miter"/>
                  <v:imagedata o:title=""/>
                  <o:lock v:ext="edit" aspectratio="f"/>
                  <v:textbox>
                    <w:txbxContent>
                      <w:p>
                        <w:pPr>
                          <w:jc w:val="center"/>
                          <w:rPr>
                            <w:rFonts w:hint="eastAsia"/>
                            <w:sz w:val="21"/>
                            <w:szCs w:val="21"/>
                          </w:rPr>
                        </w:pPr>
                        <w:r>
                          <w:rPr>
                            <w:rFonts w:hint="eastAsia"/>
                            <w:sz w:val="21"/>
                            <w:szCs w:val="21"/>
                          </w:rPr>
                          <w:t>锅炉补给水系统</w:t>
                        </w:r>
                      </w:p>
                    </w:txbxContent>
                  </v:textbox>
                </v:rect>
                <v:rect id="矩形 161" o:spid="_x0000_s1026" o:spt="1" style="position:absolute;left:3574415;top:2035810;height:290830;width:89471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mjxH1AAAAAUBAAAPAAAAAAAAAAEAIAAA&#10;ACIAAABkcnMvZG93bnJldi54bWxQSwECFAAUAAAACACHTuJAxfcA1xACAAA4BAAADgAAAAAAAAAB&#10;ACAAAAAjAQAAZHJzL2Uyb0RvYy54bWxQSwUGAAAAAAYABgBZAQAApQUAAAAA&#10;">
                  <v:fill on="t" focussize="0,0"/>
                  <v:stroke color="#000000" joinstyle="miter"/>
                  <v:imagedata o:title=""/>
                  <o:lock v:ext="edit" aspectratio="f"/>
                  <v:textbox>
                    <w:txbxContent>
                      <w:p>
                        <w:pPr>
                          <w:jc w:val="center"/>
                        </w:pPr>
                        <w:r>
                          <w:rPr>
                            <w:rFonts w:hint="eastAsia"/>
                            <w:sz w:val="21"/>
                            <w:szCs w:val="21"/>
                          </w:rPr>
                          <w:t>锅炉补给</w:t>
                        </w:r>
                        <w:r>
                          <w:rPr>
                            <w:rFonts w:hint="eastAsia"/>
                          </w:rPr>
                          <w:t>水</w:t>
                        </w:r>
                      </w:p>
                    </w:txbxContent>
                  </v:textbox>
                </v:rect>
                <v:rect id="矩形 162" o:spid="_x0000_s1026" o:spt="1" style="position:absolute;left:1682115;top:2898140;height:292735;width:129603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BmjxH1AAAAAUBAAAPAAAAAAAAAAEAIAAAACIA&#10;AABkcnMvZG93bnJldi54bWxQSwECFAAUAAAACACHTuJA3vkxfA0CAAA5BAAADgAAAAAAAAABACAA&#10;AAAjAQAAZHJzL2Uyb0RvYy54bWxQSwUGAAAAAAYABgBZAQAAogUAAAAA&#10;">
                  <v:fill on="t" focussize="0,0"/>
                  <v:stroke color="#000000" joinstyle="miter"/>
                  <v:imagedata o:title=""/>
                  <o:lock v:ext="edit" aspectratio="f"/>
                  <v:textbox>
                    <w:txbxContent>
                      <w:p>
                        <w:pPr>
                          <w:jc w:val="center"/>
                          <w:rPr>
                            <w:rFonts w:hint="eastAsia"/>
                            <w:sz w:val="21"/>
                            <w:szCs w:val="21"/>
                          </w:rPr>
                        </w:pPr>
                        <w:r>
                          <w:rPr>
                            <w:rFonts w:hint="eastAsia"/>
                            <w:sz w:val="21"/>
                            <w:szCs w:val="21"/>
                          </w:rPr>
                          <w:t>空调系统</w:t>
                        </w:r>
                      </w:p>
                    </w:txbxContent>
                  </v:textbox>
                </v:rect>
                <v:rect id="矩形 171" o:spid="_x0000_s1026" o:spt="1" style="position:absolute;left:1682115;top:3462655;height:292100;width:129603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wZo8R9QAAAAFAQAADwAAAAAAAAABACAA&#10;AAAiAAAAZHJzL2Rvd25yZXYueG1sUEsBAhQAFAAAAAgAh07iQAg63/wRAgAAOQQAAA4AAAAAAAAA&#10;AQAgAAAAIwEAAGRycy9lMm9Eb2MueG1sUEsFBgAAAAAGAAYAWQEAAKYFAAAAAA==&#10;">
                  <v:fill on="t" focussize="0,0"/>
                  <v:stroke color="#000000" joinstyle="miter"/>
                  <v:imagedata o:title=""/>
                  <o:lock v:ext="edit" aspectratio="f"/>
                  <v:textbox>
                    <w:txbxContent>
                      <w:p>
                        <w:pPr>
                          <w:jc w:val="center"/>
                          <w:rPr>
                            <w:rFonts w:hint="eastAsia"/>
                            <w:sz w:val="21"/>
                            <w:szCs w:val="21"/>
                          </w:rPr>
                        </w:pPr>
                        <w:r>
                          <w:rPr>
                            <w:rFonts w:hint="eastAsia"/>
                            <w:sz w:val="21"/>
                            <w:szCs w:val="21"/>
                          </w:rPr>
                          <w:t>生活用水</w:t>
                        </w:r>
                      </w:p>
                    </w:txbxContent>
                  </v:textbox>
                </v:rect>
                <v:rect id="矩形 172" o:spid="_x0000_s1026" o:spt="1" style="position:absolute;left:3860165;top:148590;height:1644650;width:361950;"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BmjxH1AAAAAUBAAAPAAAAAAAAAAEAIAAAACIA&#10;AABkcnMvZG93bnJldi54bWxQSwECFAAUAAAACACHTuJA+EoWrQ0CAAA4BAAADgAAAAAAAAABACAA&#10;AAAjAQAAZHJzL2Uyb0RvYy54bWxQSwUGAAAAAAYABgBZAQAAog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sz w:val="21"/>
                            <w:szCs w:val="21"/>
                          </w:rPr>
                        </w:pPr>
                        <w:r>
                          <w:rPr>
                            <w:rFonts w:hint="eastAsia"/>
                            <w:sz w:val="21"/>
                            <w:szCs w:val="21"/>
                          </w:rPr>
                          <w:t>循</w:t>
                        </w:r>
                      </w:p>
                      <w:p>
                        <w:pPr>
                          <w:jc w:val="center"/>
                          <w:rPr>
                            <w:rFonts w:hint="eastAsia"/>
                            <w:sz w:val="21"/>
                            <w:szCs w:val="21"/>
                          </w:rPr>
                        </w:pPr>
                        <w:r>
                          <w:rPr>
                            <w:rFonts w:hint="eastAsia"/>
                            <w:sz w:val="21"/>
                            <w:szCs w:val="21"/>
                          </w:rPr>
                          <w:t>环</w:t>
                        </w:r>
                      </w:p>
                      <w:p>
                        <w:pPr>
                          <w:jc w:val="center"/>
                          <w:rPr>
                            <w:rFonts w:hint="eastAsia"/>
                            <w:sz w:val="21"/>
                            <w:szCs w:val="21"/>
                          </w:rPr>
                        </w:pPr>
                        <w:r>
                          <w:rPr>
                            <w:rFonts w:hint="eastAsia"/>
                            <w:sz w:val="21"/>
                            <w:szCs w:val="21"/>
                          </w:rPr>
                          <w:t>水</w:t>
                        </w:r>
                      </w:p>
                      <w:p>
                        <w:pPr>
                          <w:jc w:val="center"/>
                          <w:rPr>
                            <w:rFonts w:hint="eastAsia"/>
                            <w:sz w:val="21"/>
                            <w:szCs w:val="21"/>
                          </w:rPr>
                        </w:pPr>
                        <w:r>
                          <w:rPr>
                            <w:rFonts w:hint="eastAsia"/>
                            <w:sz w:val="21"/>
                            <w:szCs w:val="21"/>
                          </w:rPr>
                          <w:t>系</w:t>
                        </w:r>
                      </w:p>
                      <w:p>
                        <w:pPr>
                          <w:jc w:val="center"/>
                          <w:rPr>
                            <w:sz w:val="21"/>
                            <w:szCs w:val="21"/>
                          </w:rPr>
                        </w:pPr>
                        <w:r>
                          <w:rPr>
                            <w:rFonts w:hint="eastAsia"/>
                            <w:sz w:val="21"/>
                            <w:szCs w:val="21"/>
                          </w:rPr>
                          <w:t>统</w:t>
                        </w:r>
                      </w:p>
                    </w:txbxContent>
                  </v:textbox>
                </v:rect>
                <v:shape id="直接箭头连接符 173" o:spid="_x0000_s1026" o:spt="32" type="#_x0000_t32" style="position:absolute;left:2978150;top:1608455;height:635;width:882015;" filled="f" stroked="t" coordsize="21600,21600" o:gfxdata="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z5sH31gAAAAUBAAAPAAAA&#10;AAAAAAEAIAAAACIAAABkcnMvZG93bnJldi54bWxQSwECFAAUAAAACACHTuJABkS4txcCAAABBAAA&#10;DgAAAAAAAAABACAAAAAlAQAAZHJzL2Uyb0RvYy54bWxQSwUGAAAAAAYABgBZAQAArgUAAAAA&#10;">
                  <v:fill on="f" focussize="0,0"/>
                  <v:stroke color="#000000" joinstyle="round" endarrow="block"/>
                  <v:imagedata o:title=""/>
                  <o:lock v:ext="edit" aspectratio="f"/>
                </v:shape>
                <v:shape id="直接箭头连接符 174" o:spid="_x0000_s1026" o:spt="32" type="#_x0000_t32" style="position:absolute;left:2978150;top:1017905;height:635;width:882015;" filled="f" stroked="t" coordsize="21600,21600" o:gfxdata="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PmwffWAAAABQEAAA8AAAAA&#10;AAAAAQAgAAAAIgAAAGRycy9kb3ducmV2LnhtbFBLAQIUABQAAAAIAIdO4kDB9t0gFgIAAAEEAAAO&#10;AAAAAAAAAAEAIAAAACUBAABkcnMvZTJvRG9jLnhtbFBLBQYAAAAABgAGAFkBAACtBQAAAAA=&#10;">
                  <v:fill on="f" focussize="0,0"/>
                  <v:stroke color="#000000" joinstyle="round" endarrow="block"/>
                  <v:imagedata o:title=""/>
                  <o:lock v:ext="edit" aspectratio="f"/>
                </v:shape>
                <v:shape id="直接箭头连接符 184" o:spid="_x0000_s1026" o:spt="32" type="#_x0000_t32" style="position:absolute;left:1034415;top:269875;height:635;width:2825750;" filled="f" stroked="t" coordsize="21600,21600" o:gfxdata="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PmwffWAAAABQEAAA8A&#10;AAAAAAAAAQAgAAAAIgAAAGRycy9kb3ducmV2LnhtbFBLAQIUABQAAAAIAIdO4kBxuZYxGQIAAAEE&#10;AAAOAAAAAAAAAAEAIAAAACUBAABkcnMvZTJvRG9jLnhtbFBLBQYAAAAABgAGAFkBAACwBQAAAAA=&#10;">
                  <v:fill on="f" focussize="0,0"/>
                  <v:stroke color="#000000" joinstyle="round" endarrow="block"/>
                  <v:imagedata o:title=""/>
                  <o:lock v:ext="edit" aspectratio="f"/>
                </v:shape>
                <v:shape id="直接箭头连接符 195" o:spid="_x0000_s1026" o:spt="32" type="#_x0000_t32" style="position:absolute;left:2978150;top:2180590;height:635;width:596265;" filled="f" stroked="t" coordsize="21600,21600" o:gfxdata="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PmwffWAAAABQEAAA8AAAAA&#10;AAAAAQAgAAAAIgAAAGRycy9kb3ducmV2LnhtbFBLAQIUABQAAAAIAIdO4kDRZKKoFgIAAAEEAAAO&#10;AAAAAAAAAAEAIAAAACUBAABkcnMvZTJvRG9jLnhtbFBLBQYAAAAABgAGAFkBAACtBQAAAAA=&#10;">
                  <v:fill on="f" focussize="0,0"/>
                  <v:stroke color="#000000" joinstyle="round" endarrow="block"/>
                  <v:imagedata o:title=""/>
                  <o:lock v:ext="edit" aspectratio="f"/>
                </v:shape>
                <v:shape id="直接箭头连接符 212" o:spid="_x0000_s1026" o:spt="32" type="#_x0000_t32" style="position:absolute;left:2978150;top:3698240;height:635;width:596265;" filled="f" stroked="t" coordsize="21600,21600" o:gfxdata="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PmwffWAAAABQEAAA8AAAAA&#10;AAAAAQAgAAAAIgAAAGRycy9kb3ducmV2LnhtbFBLAQIUABQAAAAIAIdO4kCLR6uiFgIAAAEEAAAO&#10;AAAAAAAAAAEAIAAAACUBAABkcnMvZTJvRG9jLnhtbFBLBQYAAAAABgAGAFkBAACtBQAAAAA=&#10;">
                  <v:fill on="f" focussize="0,0"/>
                  <v:stroke color="#000000" joinstyle="round" endarrow="block"/>
                  <v:imagedata o:title=""/>
                  <o:lock v:ext="edit" aspectratio="f"/>
                </v:shape>
                <v:rect id="矩形 215" o:spid="_x0000_s1026" o:spt="1" style="position:absolute;left:3574415;top:3463925;height:290830;width:119697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GaPEfUAAAABQEAAA8AAAAAAAAAAQAg&#10;AAAAIgAAAGRycy9kb3ducmV2LnhtbFBLAQIUABQAAAAIAIdO4kBeRD1yEgIAADkEAAAOAAAAAAAA&#10;AAEAIAAAACMBAABkcnMvZTJvRG9jLnhtbFBLBQYAAAAABgAGAFkBAACnBQAAAAA=&#10;">
                  <v:fill on="t" focussize="0,0"/>
                  <v:stroke color="#000000" joinstyle="miter"/>
                  <v:imagedata o:title=""/>
                  <o:lock v:ext="edit" aspectratio="f"/>
                  <v:textbox>
                    <w:txbxContent>
                      <w:p>
                        <w:pPr>
                          <w:jc w:val="both"/>
                        </w:pPr>
                        <w:r>
                          <w:rPr>
                            <w:rFonts w:hint="eastAsia"/>
                            <w:sz w:val="21"/>
                            <w:szCs w:val="21"/>
                          </w:rPr>
                          <w:t>酚氰废水处理站</w:t>
                        </w:r>
                      </w:p>
                    </w:txbxContent>
                  </v:textbox>
                </v:rect>
                <v:shape id="直接箭头连接符 218" o:spid="_x0000_s1026" o:spt="32" type="#_x0000_t32" style="position:absolute;left:4222115;top:1018540;height:635;width:914400;" filled="f" stroked="t" coordsize="21600,21600" o:gfxdata="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W+b49MAAAAFAQAADwAAAAAAAAABACAA&#10;AAAiAAAAZHJzL2Rvd25yZXYueG1sUEsBAhQAFAAAAAgAh07iQJ1yuF0SAgAABAQAAA4AAAAAAAAA&#10;AQAgAAAAIgEAAGRycy9lMm9Eb2MueG1sUEsFBgAAAAAGAAYAWQEAAKYFAAAAAA==&#10;">
                  <v:fill on="f" focussize="0,0"/>
                  <v:stroke color="#000000" joinstyle="round" dashstyle="longDashDotDot"/>
                  <v:imagedata o:title=""/>
                  <o:lock v:ext="edit" aspectratio="f"/>
                </v:shape>
                <v:shape id="直接箭头连接符 219" o:spid="_x0000_s1026" o:spt="32" type="#_x0000_t32" style="position:absolute;left:5136515;top:1019175;height:1556385;width:635;" filled="f" stroked="t" coordsize="21600,21600" o:gfxdata="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77Gh5tMAAAAFAQAADwAA&#10;AAAAAAABACAAAAAiAAAAZHJzL2Rvd25yZXYueG1sUEsBAhQAFAAAAAgAh07iQD0CVqEbAgAACQQA&#10;AA4AAAAAAAAAAQAgAAAAIgEAAGRycy9lMm9Eb2MueG1sUEsFBgAAAAAGAAYAWQEAAK8FAAAAAA==&#10;">
                  <v:fill on="f" focussize="0,0"/>
                  <v:stroke color="#000000" joinstyle="round" dashstyle="longDashDotDot" endarrow="block"/>
                  <v:imagedata o:title=""/>
                  <o:lock v:ext="edit" aspectratio="f"/>
                </v:shape>
                <v:shape id="直接箭头连接符 220" o:spid="_x0000_s1026" o:spt="32" type="#_x0000_t32" style="position:absolute;left:2291715;top:2326640;height:375285;width:635;" filled="f" stroked="t" coordsize="21600,21600" o:gfxdata="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W+b49MAAAAFAQAADwAAAAAAAAABACAA&#10;AAAiAAAAZHJzL2Rvd25yZXYueG1sUEsBAhQAFAAAAAgAh07iQLMIjvoSAgAABAQAAA4AAAAAAAAA&#10;AQAgAAAAIgEAAGRycy9lMm9Eb2MueG1sUEsFBgAAAAAGAAYAWQEAAKYFAAAAAA==&#10;">
                  <v:fill on="f" focussize="0,0"/>
                  <v:stroke color="#000000" joinstyle="round" dashstyle="longDashDotDot"/>
                  <v:imagedata o:title=""/>
                  <o:lock v:ext="edit" aspectratio="f"/>
                </v:shape>
                <v:shape id="直接箭头连接符 221" o:spid="_x0000_s1026" o:spt="32" type="#_x0000_t32" style="position:absolute;left:2291715;top:2701925;height:635;width:1460500;" filled="f" stroked="t" coordsize="21600,21600" o:gfxdata="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saHm0wAAAAUBAAAP&#10;AAAAAAAAAAEAIAAAACIAAABkcnMvZG93bnJldi54bWxQSwECFAAUAAAACACHTuJAGkXPqh0CAAAJ&#10;BAAADgAAAAAAAAABACAAAAAiAQAAZHJzL2Uyb0RvYy54bWxQSwUGAAAAAAYABgBZAQAAsQUAAAAA&#10;">
                  <v:fill on="f" focussize="0,0"/>
                  <v:stroke color="#000000" joinstyle="round" dashstyle="longDashDotDot" endarrow="block"/>
                  <v:imagedata o:title=""/>
                  <o:lock v:ext="edit" aspectratio="f"/>
                </v:shape>
                <v:shape id="直接箭头连接符 222" o:spid="_x0000_s1026" o:spt="32" type="#_x0000_t32" style="position:absolute;left:2978150;top:510540;height:635;width:882015;" filled="f" stroked="t" coordsize="21600,21600" o:gfxdata="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PmwffWAAAABQEAAA8AAAAAAAAA&#10;AQAgAAAAIgAAAGRycy9kb3ducmV2LnhtbFBLAQIUABQAAAAIAIdO4kBgahcMEwIAAAAEAAAOAAAA&#10;AAAAAAEAIAAAACUBAABkcnMvZTJvRG9jLnhtbFBLBQYAAAAABgAGAFkBAACqBQAAAAA=&#10;">
                  <v:fill on="f" focussize="0,0"/>
                  <v:stroke color="#000000" joinstyle="round" endarrow="block"/>
                  <v:imagedata o:title=""/>
                  <o:lock v:ext="edit" aspectratio="f"/>
                </v:shape>
                <v:shape id="直接箭头连接符 223" o:spid="_x0000_s1026" o:spt="32" type="#_x0000_t32" style="position:absolute;left:1034415;top:1608455;flip:y;height:635;width:647700;" filled="f" stroked="t" coordsize="21600,21600" o:gfxdata="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3rpidYAAAAF&#10;AQAADwAAAAAAAAABACAAAAAiAAAAZHJzL2Rvd25yZXYueG1sUEsBAhQAFAAAAAgAh07iQPZInVQe&#10;AgAACwQAAA4AAAAAAAAAAQAgAAAAJQEAAGRycy9lMm9Eb2MueG1sUEsFBgAAAAAGAAYAWQEAALUF&#10;AAAAAA==&#10;">
                  <v:fill on="f" focussize="0,0"/>
                  <v:stroke color="#000000" joinstyle="round" endarrow="block"/>
                  <v:imagedata o:title=""/>
                  <o:lock v:ext="edit" aspectratio="f"/>
                </v:shape>
                <v:shape id="直接箭头连接符 248" o:spid="_x0000_s1026" o:spt="32" type="#_x0000_t32" style="position:absolute;left:1034415;top:2181225;flip:y;height:635;width:647700;" filled="f" stroked="t" coordsize="21600,21600" o:gfxdata="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N66YnWAAAA&#10;BQEAAA8AAAAAAAAAAQAgAAAAIgAAAGRycy9kb3ducmV2LnhtbFBLAQIUABQAAAAIAIdO4kAR6hhO&#10;HwIAAAsEAAAOAAAAAAAAAAEAIAAAACUBAABkcnMvZTJvRG9jLnhtbFBLBQYAAAAABgAGAFkBAAC2&#10;BQAAAAA=&#10;">
                  <v:fill on="f" focussize="0,0"/>
                  <v:stroke color="#000000" joinstyle="round" endarrow="block"/>
                  <v:imagedata o:title=""/>
                  <o:lock v:ext="edit" aspectratio="f"/>
                </v:shape>
                <v:shape id="直接箭头连接符 249" o:spid="_x0000_s1026" o:spt="32" type="#_x0000_t32" style="position:absolute;left:1034415;top:3037205;flip:y;height:635;width:647700;" filled="f" stroked="t" coordsize="21600,21600" o:gfxdata="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N66YnWAAAA&#10;BQEAAA8AAAAAAAAAAQAgAAAAIgAAAGRycy9kb3ducmV2LnhtbFBLAQIUABQAAAAIAIdO4kCMjYKY&#10;HwIAAAsEAAAOAAAAAAAAAAEAIAAAACUBAABkcnMvZTJvRG9jLnhtbFBLBQYAAAAABgAGAFkBAAC2&#10;BQAAAAA=&#10;">
                  <v:fill on="f" focussize="0,0"/>
                  <v:stroke color="#000000" joinstyle="round" endarrow="block"/>
                  <v:imagedata o:title=""/>
                  <o:lock v:ext="edit" aspectratio="f"/>
                </v:shape>
                <v:shape id="直接箭头连接符 250" o:spid="_x0000_s1026" o:spt="32" type="#_x0000_t32" style="position:absolute;left:1034415;top:3608705;flip:y;height:635;width:647700;" filled="f" stroked="t" coordsize="21600,21600" o:gfxdata="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DeumJ1gAAAAUB&#10;AAAPAAAAAAAAAAEAIAAAACIAAABkcnMvZG93bnJldi54bWxQSwECFAAUAAAACACHTuJAXknDzx0C&#10;AAALBAAADgAAAAAAAAABACAAAAAlAQAAZHJzL2Uyb0RvYy54bWxQSwUGAAAAAAYABgBZAQAAtAUA&#10;AAAA&#10;">
                  <v:fill on="f" focussize="0,0"/>
                  <v:stroke color="#000000" joinstyle="round" endarrow="block"/>
                  <v:imagedata o:title=""/>
                  <o:lock v:ext="edit" aspectratio="f"/>
                </v:shape>
                <v:shape id="直接箭头连接符 251" o:spid="_x0000_s1026" o:spt="32" type="#_x0000_t32" style="position:absolute;left:1034415;top:269875;height:3340100;width:0;" filled="f" stroked="t" coordsize="21600,21600" o:gfxdata="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nIqs71QAAAAUBAAAPAAAAAAAAAAEAIAAA&#10;ACIAAABkcnMvZG93bnJldi54bWxQSwECFAAUAAAACACHTuJA00arIg8CAAD7AwAADgAAAAAAAAAB&#10;ACAAAAAkAQAAZHJzL2Uyb0RvYy54bWxQSwUGAAAAAAYABgBZAQAApQUAAAAA&#10;">
                  <v:fill on="f" focussize="0,0"/>
                  <v:stroke color="#000000" joinstyle="round"/>
                  <v:imagedata o:title=""/>
                  <o:lock v:ext="edit" aspectratio="f"/>
                </v:shape>
                <v:shape id="直接箭头连接符 252" o:spid="_x0000_s1026" o:spt="32" type="#_x0000_t32" style="position:absolute;left:2978150;top:1208405;flip:x;height:635;width:875030;" filled="f" stroked="t" coordsize="21600,21600" o:gfxdata="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N66YnWAAAA&#10;BQEAAA8AAAAAAAAAAQAgAAAAIgAAAGRycy9kb3ducmV2LnhtbFBLAQIUABQAAAAIAIdO4kDfuoGu&#10;HwIAAAsEAAAOAAAAAAAAAAEAIAAAACUBAABkcnMvZTJvRG9jLnhtbFBLBQYAAAAABgAGAFkBAAC2&#10;BQAAAAA=&#10;">
                  <v:fill on="f" focussize="0,0"/>
                  <v:stroke color="#000000" joinstyle="round" endarrow="block"/>
                  <v:imagedata o:title=""/>
                  <o:lock v:ext="edit" aspectratio="f"/>
                </v:shape>
                <v:shape id="直接箭头连接符 253" o:spid="_x0000_s1026" o:spt="32" type="#_x0000_t32" style="position:absolute;left:2985135;top:675640;flip:x;height:635;width:875030;" filled="f" stroked="t" coordsize="21600,21600" o:gfxdata="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N66YnWAAAABQEA&#10;AA8AAAAAAAAAAQAgAAAAIgAAAGRycy9kb3ducmV2LnhtbFBLAQIUABQAAAAIAIdO4kA8ZIkJHAIA&#10;AAoEAAAOAAAAAAAAAAEAIAAAACUBAABkcnMvZTJvRG9jLnhtbFBLBQYAAAAABgAGAFkBAACzBQAA&#10;AAA=&#10;">
                  <v:fill on="f" focussize="0,0"/>
                  <v:stroke color="#000000" joinstyle="round" endarrow="block"/>
                  <v:imagedata o:title=""/>
                  <o:lock v:ext="edit" aspectratio="f"/>
                </v:shape>
                <v:shape id="直接箭头连接符 254" o:spid="_x0000_s1026" o:spt="32" type="#_x0000_t32" style="position:absolute;left:501015;top:1939290;flip:x;height:0;width:533400;" filled="f" stroked="t" coordsize="21600,21600" o:gfxdata="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a8j8M1AAAAAUBAAAPAAAAAAAAAAEA&#10;IAAAACIAAABkcnMvZG93bnJldi54bWxQSwECFAAUAAAACACHTuJAtVJo4hMCAAAEBAAADgAAAAAA&#10;AAABACAAAAAjAQAAZHJzL2Uyb0RvYy54bWxQSwUGAAAAAAYABgBZAQAAqAUAAAAA&#10;">
                  <v:fill on="f" focussize="0,0"/>
                  <v:stroke color="#000000" joinstyle="round"/>
                  <v:imagedata o:title=""/>
                  <o:lock v:ext="edit" aspectratio="f"/>
                </v:shape>
                <v:shape id="直接箭头连接符 255" o:spid="_x0000_s1026" o:spt="32" type="#_x0000_t32" style="position:absolute;left:501015;top:1659890;flip:y;height:279400;width:0;" filled="f" stroked="t" coordsize="21600,21600" o:gfxdata="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a8j8M1AAAAAUBAAAPAAAAAAAAAAEA&#10;IAAAACIAAABkcnMvZG93bnJldi54bWxQSwECFAAUAAAACACHTuJAWP00NRMCAAAEBAAADgAAAAAA&#10;AAABACAAAAAjAQAAZHJzL2Uyb0RvYy54bWxQSwUGAAAAAAYABgBZAQAAqAUAAAAA&#10;">
                  <v:fill on="f" focussize="0,0"/>
                  <v:stroke color="#000000" joinstyle="round"/>
                  <v:imagedata o:title=""/>
                  <o:lock v:ext="edit" aspectratio="f"/>
                </v:shape>
                <v:rect id="矩形 256" o:spid="_x0000_s1026" o:spt="1" style="position:absolute;left:1689100;top:1501775;height:291465;width:1296035;"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wZo8R9QAAAAFAQAADwAAAAAAAAABACAA&#10;AAAiAAAAZHJzL2Rvd25yZXYueG1sUEsBAhQAFAAAAAgAh07iQNnmF0QRAgAAOQQAAA4AAAAAAAAA&#10;AQAgAAAAIwEAAGRycy9lMm9Eb2MueG1sUEsFBgAAAAAGAAYAWQEAAKYFAAAAAA==&#10;">
                  <v:fill on="t" focussize="0,0"/>
                  <v:stroke color="#000000" joinstyle="miter"/>
                  <v:imagedata o:title=""/>
                  <o:lock v:ext="edit" aspectratio="f"/>
                  <v:textbox>
                    <w:txbxContent>
                      <w:p>
                        <w:pPr>
                          <w:jc w:val="center"/>
                          <w:rPr>
                            <w:sz w:val="21"/>
                            <w:szCs w:val="21"/>
                          </w:rPr>
                        </w:pPr>
                        <w:r>
                          <w:rPr>
                            <w:rFonts w:hint="eastAsia"/>
                            <w:sz w:val="21"/>
                            <w:szCs w:val="21"/>
                          </w:rPr>
                          <w:t>辅机冷却</w:t>
                        </w:r>
                      </w:p>
                    </w:txbxContent>
                  </v:textbox>
                </v:rect>
                <v:rect id="矩形 257" o:spid="_x0000_s1026" o:spt="1" style="position:absolute;left:165100;top:1071245;height:537210;width:767715;" fillcolor="#FFFFFF" filled="t" stroked="f" coordsize="21600,21600" o:gfxdata="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tj8xnUAAAABQEAAA8AAAAAAAAAAQAgAAAAIgAAAGRycy9kb3ducmV2&#10;LnhtbFBLAQIUABQAAAAIAIdO4kDnsfNhxwEAAHgDAAAOAAAAAAAAAAEAIAAAACMBAABkcnMvZTJv&#10;RG9jLnhtbFBLBQYAAAAABgAGAFkBAABcBQAAAAA=&#10;">
                  <v:fill on="t" focussize="0,0"/>
                  <v:stroke on="f"/>
                  <v:imagedata o:title=""/>
                  <o:lock v:ext="edit" aspectratio="f"/>
                  <v:textbox>
                    <w:txbxContent>
                      <w:p>
                        <w:pPr>
                          <w:jc w:val="center"/>
                          <w:rPr>
                            <w:rFonts w:hint="eastAsia"/>
                            <w:sz w:val="21"/>
                            <w:szCs w:val="21"/>
                          </w:rPr>
                        </w:pPr>
                        <w:r>
                          <w:rPr>
                            <w:rFonts w:hint="eastAsia"/>
                            <w:sz w:val="21"/>
                            <w:szCs w:val="21"/>
                          </w:rPr>
                          <w:t>厂区新水</w:t>
                        </w:r>
                      </w:p>
                      <w:p>
                        <w:pPr>
                          <w:jc w:val="center"/>
                          <w:rPr>
                            <w:rFonts w:hint="eastAsia"/>
                            <w:sz w:val="21"/>
                            <w:szCs w:val="21"/>
                          </w:rPr>
                        </w:pPr>
                        <w:r>
                          <w:rPr>
                            <w:rFonts w:hint="eastAsia"/>
                            <w:sz w:val="21"/>
                            <w:szCs w:val="21"/>
                          </w:rPr>
                          <w:t>供水管网</w:t>
                        </w:r>
                      </w:p>
                    </w:txbxContent>
                  </v:textbox>
                </v:rect>
                <v:rect id="矩形 258" o:spid="_x0000_s1026" o:spt="1" style="position:absolute;left:386715;top:1661795;height:384175;width:79629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BACO6asgEAAE8DAAAOAAAAAAAAAAEAIAAAACYBAABkcnMvZTJvRG9jLnhtbFBLBQYAAAAABgAG&#10;AFkBAABKBQ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265.2</w:t>
                        </w:r>
                      </w:p>
                    </w:txbxContent>
                  </v:textbox>
                </v:rect>
                <v:rect id="矩形 259" o:spid="_x0000_s1026" o:spt="1" style="position:absolute;left:861060;top:3361690;height:289560;width:8915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PomktcA&#10;AAAFAQAADwAAAAAAAAABACAAAAAiAAAAZHJzL2Rvd25yZXYueG1sUEsBAhQAFAAAAAgAh07iQN/U&#10;O/WuAQAATwMAAA4AAAAAAAAAAQAgAAAAJgEAAGRycy9lMm9Eb2MueG1sUEsFBgAAAAAGAAYAWQEA&#10;AEYFA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rPr>
                          <w:t>0</w:t>
                        </w:r>
                        <w:r>
                          <w:rPr>
                            <w:rFonts w:hint="eastAsia"/>
                            <w:sz w:val="21"/>
                            <w:szCs w:val="21"/>
                            <w:lang w:val="en-US" w:eastAsia="zh-CN"/>
                          </w:rPr>
                          <w:t>.28</w:t>
                        </w:r>
                      </w:p>
                    </w:txbxContent>
                  </v:textbox>
                </v:rect>
                <v:group id="组合 301" o:spid="_x0000_s1026" o:spt="203" style="position:absolute;left:4222115;top:453390;height:182245;width:276225;" coordorigin="2580,13834" coordsize="435,287" o:gfxdata="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T4Wfp1gAAAAUBAAAPAAAAAAAAAAEAIAAAACIAAABkcnMvZG93&#10;bnJldi54bWxQSwECFAAUAAAACACHTuJAcHWKKeYCAAB2CQAADgAAAAAAAAABACAAAAAlAQAAZHJz&#10;L2Uyb0RvYy54bWxQSwUGAAAAAAYABgBZAQAAfQYAAAAA&#10;">
                  <o:lock v:ext="edit" aspectratio="f"/>
                  <v:shape id="直接箭头连接符 261" o:spid="_x0000_s1026" o:spt="32" type="#_x0000_t32" style="position:absolute;left:2580;top:13897;flip:y;height:224;width:210;" filled="f" stroked="t" coordsize="21600,21600" o:gfxdata="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N3CG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直接箭头连接符 262" o:spid="_x0000_s1026" o:spt="32" type="#_x0000_t32" style="position:absolute;left:2790;top:13897;height:161;width:1;" filled="f" stroked="t" coordsize="21600,21600" o:gfxdata="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cAf2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直接箭头连接符 263" o:spid="_x0000_s1026" o:spt="32" type="#_x0000_t32" style="position:absolute;left:2791;top:13834;flip:y;height:224;width:224;" filled="f" stroked="t" coordsize="21600,21600" o:gfxdata="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tkG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group>
                <v:group id="组合 307" o:spid="_x0000_s1026" o:spt="203" style="position:absolute;left:2978150;top:3361690;height:182245;width:276225;" coordorigin="2580,13834" coordsize="435,287" o:gfxdata="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T4Wfp1gAAAAUBAAAPAAAAAAAAAAEAIAAAACIAAABkcnMvZG93&#10;bnJldi54bWxQSwECFAAUAAAACACHTuJANoYlFuYCAAB3CQAADgAAAAAAAAABACAAAAAlAQAAZHJz&#10;L2Uyb0RvYy54bWxQSwUGAAAAAAYABgBZAQAAfQYAAAAA&#10;">
                  <o:lock v:ext="edit" aspectratio="f"/>
                  <v:shape id="直接箭头连接符 304" o:spid="_x0000_s1026" o:spt="32" type="#_x0000_t32" style="position:absolute;left:2580;top:13897;flip:y;height:224;width:210;" filled="f" stroked="t" coordsize="21600,21600" o:gfxdata="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mxB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直接箭头连接符 305" o:spid="_x0000_s1026" o:spt="32" type="#_x0000_t32" style="position:absolute;left:2790;top:13897;height:161;width:1;" filled="f" stroked="t" coordsize="21600,21600" o:gfxdata="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1EL+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直接箭头连接符 306" o:spid="_x0000_s1026" o:spt="32" type="#_x0000_t32" style="position:absolute;left:2791;top:13834;flip:y;height:224;width:224;" filled="f" stroked="t" coordsize="21600,21600" o:gfxdata="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IJpm&#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group>
                <v:group id="组合 315" o:spid="_x0000_s1026" o:spt="203" style="position:absolute;left:2985135;top:2898140;height:182245;width:276225;" coordorigin="2580,13834" coordsize="435,287" o:gfxdata="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k+Fn6dYAAAAFAQAADwAAAAAAAAABACAAAAAiAAAAZHJzL2Rvd25y&#10;ZXYueG1sUEsBAhQAFAAAAAgAh07iQKLYTsDkAgAAdwkAAA4AAAAAAAAAAQAgAAAAJQEAAGRycy9l&#10;Mm9Eb2MueG1sUEsFBgAAAAAGAAYAWQEAAHsGAAAAAA==&#10;">
                  <o:lock v:ext="edit" aspectratio="f"/>
                  <v:shape id="直接箭头连接符 308" o:spid="_x0000_s1026" o:spt="32" type="#_x0000_t32" style="position:absolute;left:2580;top:13897;flip:y;height:224;width:210;" filled="f" stroked="t" coordsize="21600,21600" o:gfxdata="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ahj7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直接箭头连接符 309" o:spid="_x0000_s1026" o:spt="32" type="#_x0000_t32" style="position:absolute;left:2790;top:13897;height:161;width:1;" filled="f" stroked="t" coordsize="21600,21600" o:gfxdata="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FKmC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直接箭头连接符 310" o:spid="_x0000_s1026" o:spt="32" type="#_x0000_t32" style="position:absolute;left:2791;top:13834;flip:y;height:224;width:224;" filled="f" stroked="t" coordsize="21600,21600" o:gfxdata="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M3lr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group id="组合 330" o:spid="_x0000_s1026" o:spt="203" style="position:absolute;left:4469130;top:1993900;height:182245;width:276225;" coordorigin="2580,13834" coordsize="435,287" o:gfxdata="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JPhZ+nWAAAABQEAAA8AAAAAAAAAAQAgAAAAIgAAAGRycy9kb3du&#10;cmV2LnhtbFBLAQIUABQAAAAIAIdO4kCqWUdx5QIAAHcJAAAOAAAAAAAAAAEAIAAAACUBAABkcnMv&#10;ZTJvRG9jLnhtbFBLBQYAAAAABgAGAFkBAAB8BgAAAAA=&#10;">
                  <o:lock v:ext="edit" aspectratio="f"/>
                  <v:shape id="直接箭头连接符 316" o:spid="_x0000_s1026" o:spt="32" type="#_x0000_t32" style="position:absolute;left:2580;top:13897;flip:y;height:224;width:210;" filled="f" stroked="t" coordsize="21600,21600" o:gfxdata="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KTZe6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直接箭头连接符 328" o:spid="_x0000_s1026" o:spt="32" type="#_x0000_t32" style="position:absolute;left:2790;top:13897;height:161;width:1;" filled="f" stroked="t" coordsize="21600,21600" o:gfxdata="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aaAL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直接箭头连接符 329" o:spid="_x0000_s1026" o:spt="32" type="#_x0000_t32" style="position:absolute;left:2791;top:13834;flip:y;height:224;width:224;" filled="f" stroked="t" coordsize="21600,21600" o:gfxdata="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gxl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v:rect id="矩形 332" o:spid="_x0000_s1026" o:spt="1" style="position:absolute;left:3072765;top:3173095;height:289560;width:63563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Bl7nzAsgEAAFADAAAOAAAAAAAAAAEAIAAAACYBAABkcnMvZTJvRG9jLnhtbFBLBQYAAAAABgAG&#10;AFkBAABKBQAAAAA=&#10;">
                  <v:fill on="f" focussize="0,0"/>
                  <v:stroke on="f"/>
                  <v:imagedata o:title=""/>
                  <o:lock v:ext="edit" aspectratio="f"/>
                  <v:textbox>
                    <w:txbxContent>
                      <w:p>
                        <w:pPr>
                          <w:jc w:val="center"/>
                          <w:rPr>
                            <w:rFonts w:hint="default" w:eastAsia="宋体"/>
                            <w:lang w:val="en-US" w:eastAsia="zh-CN"/>
                          </w:rPr>
                        </w:pPr>
                        <w:r>
                          <w:rPr>
                            <w:rFonts w:hint="eastAsia"/>
                            <w:sz w:val="21"/>
                            <w:szCs w:val="21"/>
                          </w:rPr>
                          <w:t>0.</w:t>
                        </w:r>
                        <w:r>
                          <w:rPr>
                            <w:rFonts w:hint="eastAsia"/>
                            <w:sz w:val="21"/>
                            <w:szCs w:val="21"/>
                            <w:lang w:val="en-US" w:eastAsia="zh-CN"/>
                          </w:rPr>
                          <w:t>06</w:t>
                        </w:r>
                      </w:p>
                    </w:txbxContent>
                  </v:textbox>
                </v:rect>
                <v:rect id="矩形 336" o:spid="_x0000_s1026" o:spt="1" style="position:absolute;left:3019425;top:3465195;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iaS1wAAAAUBAAAPAAAAAAAAAAEAIAAAACIAAABkcnMvZG93bnJldi54bWxQSwECFAAUAAAACACH&#10;TuJAMwwU1bMBAABQAwAADgAAAAAAAAABACAAAAAmAQAAZHJzL2Uyb0RvYy54bWxQSwUGAAAAAAYA&#10;BgBZAQAASwUAAAAA&#10;">
                  <v:fill on="f" focussize="0,0"/>
                  <v:stroke on="f"/>
                  <v:imagedata o:title=""/>
                  <o:lock v:ext="edit" aspectratio="f"/>
                  <v:textbox>
                    <w:txbxContent>
                      <w:p>
                        <w:pPr>
                          <w:jc w:val="center"/>
                          <w:rPr>
                            <w:rFonts w:hint="default" w:eastAsia="宋体"/>
                            <w:lang w:val="en-US" w:eastAsia="zh-CN"/>
                          </w:rPr>
                        </w:pPr>
                        <w:r>
                          <w:rPr>
                            <w:rFonts w:hint="eastAsia"/>
                            <w:sz w:val="21"/>
                            <w:szCs w:val="21"/>
                          </w:rPr>
                          <w:t>0.</w:t>
                        </w:r>
                        <w:r>
                          <w:rPr>
                            <w:rFonts w:hint="eastAsia"/>
                            <w:sz w:val="21"/>
                            <w:szCs w:val="21"/>
                            <w:lang w:val="en-US" w:eastAsia="zh-CN"/>
                          </w:rPr>
                          <w:t>22</w:t>
                        </w:r>
                      </w:p>
                    </w:txbxContent>
                  </v:textbox>
                </v:rect>
                <v:rect id="矩形 338" o:spid="_x0000_s1026" o:spt="1" style="position:absolute;left:3111500;top:2790825;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BPBimHsgEAAFADAAAOAAAAAAAAAAEAIAAAACYBAABkcnMvZTJvRG9jLnhtbFBLBQYAAAAABgAG&#10;AFkBAABKBQ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2</w:t>
                        </w:r>
                      </w:p>
                    </w:txbxContent>
                  </v:textbox>
                </v:rect>
                <v:rect id="矩形 339" o:spid="_x0000_s1026" o:spt="1" style="position:absolute;left:977900;top:2823845;height:289560;width:66230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Ah7+SusgEAAE8DAAAOAAAAAAAAAAEAIAAAACYBAABkcnMvZTJvRG9jLnhtbFBLBQYAAAAABgAG&#10;AFkBAABKBQ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2</w:t>
                        </w:r>
                      </w:p>
                    </w:txbxContent>
                  </v:textbox>
                </v:rect>
                <v:rect id="矩形 340" o:spid="_x0000_s1026" o:spt="1" style="position:absolute;left:1043940;top:1972310;height:289560;width:63563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nyOHXbABAABQ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20</w:t>
                        </w:r>
                      </w:p>
                    </w:txbxContent>
                  </v:textbox>
                </v:rect>
                <v:rect id="矩形 341" o:spid="_x0000_s1026" o:spt="1" style="position:absolute;left:2933700;top:2447290;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HHRxErABAABQAwAADgAAAAAAAAABACAAAAAmAQAAZHJzL2Uyb0RvYy54bWxQSwUGAAAAAAYABgBZ&#10;AQAASAUAAAAA&#10;">
                  <v:fill on="f" focussize="0,0"/>
                  <v:stroke on="f"/>
                  <v:imagedata o:title=""/>
                  <o:lock v:ext="edit" aspectratio="f"/>
                  <v:textbox>
                    <w:txbxContent>
                      <w:p>
                        <w:pPr>
                          <w:jc w:val="center"/>
                          <w:rPr>
                            <w:rFonts w:hint="eastAsia" w:eastAsia="宋体"/>
                            <w:sz w:val="21"/>
                            <w:szCs w:val="21"/>
                            <w:lang w:val="en-US" w:eastAsia="zh-CN"/>
                          </w:rPr>
                        </w:pPr>
                        <w:r>
                          <w:rPr>
                            <w:rFonts w:hint="eastAsia"/>
                            <w:sz w:val="21"/>
                            <w:szCs w:val="21"/>
                            <w:lang w:val="en-US" w:eastAsia="zh-CN"/>
                          </w:rPr>
                          <w:t>5</w:t>
                        </w:r>
                      </w:p>
                    </w:txbxContent>
                  </v:textbox>
                </v:rect>
                <v:rect id="矩形 342" o:spid="_x0000_s1026" o:spt="1" style="position:absolute;left:2985135;top:1939290;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E&#10;+iaS1wAAAAUBAAAPAAAAAAAAAAEAIAAAACIAAABkcnMvZG93bnJldi54bWxQSwECFAAUAAAACACH&#10;TuJAJe/PPLMBAABQAwAADgAAAAAAAAABACAAAAAmAQAAZHJzL2Uyb0RvYy54bWxQSwUGAAAAAAYA&#10;BgBZAQAASw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15</w:t>
                        </w:r>
                      </w:p>
                    </w:txbxContent>
                  </v:textbox>
                </v:rect>
                <v:rect id="矩形 343" o:spid="_x0000_s1026" o:spt="1" style="position:absolute;left:4603115;top:1846580;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UUkPRrABAABQ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15</w:t>
                        </w:r>
                      </w:p>
                    </w:txbxContent>
                  </v:textbox>
                </v:rect>
                <v:rect id="矩形 344" o:spid="_x0000_s1026" o:spt="1" style="position:absolute;left:1085215;top:1370330;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CC8f3ssgEAAFADAAAOAAAAAAAAAAEAIAAAACYBAABkcnMvZTJvRG9jLnhtbFBLBQYAAAAABgAG&#10;AFkBAABKBQ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100</w:t>
                        </w:r>
                      </w:p>
                    </w:txbxContent>
                  </v:textbox>
                </v:rect>
                <v:rect id="矩形 345" o:spid="_x0000_s1026" o:spt="1" style="position:absolute;left:1085215;top:53340;height:289560;width:60388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BCSDYbABAABO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142.93</w:t>
                        </w:r>
                      </w:p>
                    </w:txbxContent>
                  </v:textbox>
                </v:rect>
                <v:rect id="矩形 346" o:spid="_x0000_s1026" o:spt="1" style="position:absolute;left:4431030;top:306070;height:325120;width:60388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fWdRgrABAABP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188.0</w:t>
                        </w:r>
                      </w:p>
                    </w:txbxContent>
                  </v:textbox>
                </v:rect>
                <v:rect id="矩形 347" o:spid="_x0000_s1026" o:spt="1" style="position:absolute;left:3111500;top:1414780;height:289560;width:49784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CIqQz7sgEAAFADAAAOAAAAAAAAAAEAIAAAACYBAABkcnMvZTJvRG9jLnhtbFBLBQYAAAAABgAG&#10;AFkBAABKBQAAAAA=&#10;">
                  <v:fill on="f" focussize="0,0"/>
                  <v:stroke on="f"/>
                  <v:imagedata o:title=""/>
                  <o:lock v:ext="edit" aspectratio="f"/>
                  <v:textbox>
                    <w:txbxContent>
                      <w:p>
                        <w:pPr>
                          <w:jc w:val="center"/>
                          <w:rPr>
                            <w:rFonts w:hint="default" w:eastAsia="宋体"/>
                            <w:lang w:val="en-US" w:eastAsia="zh-CN"/>
                          </w:rPr>
                        </w:pPr>
                        <w:r>
                          <w:rPr>
                            <w:rFonts w:hint="eastAsia"/>
                            <w:sz w:val="21"/>
                            <w:szCs w:val="21"/>
                            <w:lang w:val="en-US" w:eastAsia="zh-CN"/>
                          </w:rPr>
                          <w:t>100</w:t>
                        </w:r>
                      </w:p>
                    </w:txbxContent>
                  </v:textbox>
                </v:rect>
                <v:rect id="矩形 348" o:spid="_x0000_s1026" o:spt="1" style="position:absolute;left:3111500;top:302260;height:289560;width:60388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PomktcA&#10;AAAFAQAADwAAAAAAAAABACAAAAAiAAAAZHJzL2Rvd25yZXYueG1sUEsBAhQAFAAAAAgAh07iQCiV&#10;leauAQAATwMAAA4AAAAAAAAAAQAgAAAAJgEAAGRycy9lMm9Eb2MueG1sUEsFBgAAAAAGAAYAWQEA&#10;AEYFAAAAAA==&#10;">
                  <v:fill on="f" focussize="0,0"/>
                  <v:stroke on="f"/>
                  <v:imagedata o:title=""/>
                  <o:lock v:ext="edit" aspectratio="f"/>
                  <v:textbox>
                    <w:txbxContent>
                      <w:p>
                        <w:pPr>
                          <w:jc w:val="center"/>
                          <w:rPr>
                            <w:rFonts w:hint="default" w:eastAsia="宋体"/>
                            <w:lang w:val="en-US" w:eastAsia="zh-CN"/>
                          </w:rPr>
                        </w:pPr>
                        <w:r>
                          <w:rPr>
                            <w:rFonts w:hint="eastAsia"/>
                            <w:sz w:val="21"/>
                            <w:szCs w:val="21"/>
                            <w:lang w:val="en-US" w:eastAsia="zh-CN"/>
                          </w:rPr>
                          <w:t>900</w:t>
                        </w:r>
                      </w:p>
                    </w:txbxContent>
                  </v:textbox>
                </v:rect>
                <v:rect id="矩形 349" o:spid="_x0000_s1026" o:spt="1" style="position:absolute;left:3111500;top:461010;height:375285;width:60388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FQb+iLABAABP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900</w:t>
                        </w:r>
                      </w:p>
                    </w:txbxContent>
                  </v:textbox>
                </v:rect>
                <v:rect id="矩形 350" o:spid="_x0000_s1026" o:spt="1" style="position:absolute;left:3111500;top:836930;height:289560;width:60388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42kbnrABAABP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11000</w:t>
                        </w:r>
                      </w:p>
                    </w:txbxContent>
                  </v:textbox>
                </v:rect>
                <v:rect id="矩形 351" o:spid="_x0000_s1026" o:spt="1" style="position:absolute;left:3116580;top:1014095;height:289560;width:603885;"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T6&#10;JpLXAAAABQEAAA8AAAAAAAAAAQAgAAAAIgAAAGRycy9kb3ducmV2LnhtbFBLAQIUABQAAAAIAIdO&#10;4kBjpe9bsgEAAFADAAAOAAAAAAAAAAEAIAAAACYBAABkcnMvZTJvRG9jLnhtbFBLBQYAAAAABgAG&#10;AFkBAABKBQ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11000</w:t>
                        </w:r>
                      </w:p>
                    </w:txbxContent>
                  </v:textbox>
                </v:rect>
                <v:rect id="矩形 352" o:spid="_x0000_s1026" o:spt="1" style="position:absolute;left:4364355;top:683895;height:358140;width:814070;" filled="f" stroked="f" coordsize="21600,21600" o:gfxdata="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E+iaS&#10;1wAAAAUBAAAPAAAAAAAAAAEAIAAAACIAAABkcnMvZG93bnJldi54bWxQSwECFAAUAAAACACHTuJA&#10;lJaxWrABAABPAwAADgAAAAAAAAABACAAAAAmAQAAZHJzL2Uyb0RvYy54bWxQSwUGAAAAAAYABgBZ&#10;AQAASAUAAAAA&#10;">
                  <v:fill on="f" focussize="0,0"/>
                  <v:stroke on="f"/>
                  <v:imagedata o:title=""/>
                  <o:lock v:ext="edit" aspectratio="f"/>
                  <v:textbox>
                    <w:txbxContent>
                      <w:p>
                        <w:pPr>
                          <w:jc w:val="center"/>
                          <w:rPr>
                            <w:rFonts w:hint="default" w:eastAsia="宋体"/>
                            <w:sz w:val="21"/>
                            <w:szCs w:val="21"/>
                            <w:lang w:val="en-US" w:eastAsia="zh-CN"/>
                          </w:rPr>
                        </w:pPr>
                        <w:r>
                          <w:rPr>
                            <w:rFonts w:hint="eastAsia"/>
                            <w:sz w:val="21"/>
                            <w:szCs w:val="21"/>
                            <w:lang w:val="en-US" w:eastAsia="zh-CN"/>
                          </w:rPr>
                          <w:t>54.74</w:t>
                        </w:r>
                      </w:p>
                    </w:txbxContent>
                  </v:textbox>
                </v:rect>
                <v:rect id="矩形 353" o:spid="_x0000_s1026" o:spt="1" style="position:absolute;left:317500;top:3698875;height:272415;width:539115;" fillcolor="#FFFFFF" filled="t" stroked="f" coordsize="21600,21600" o:gfxdata="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tj8xnUAAAABQEAAA8AAAAAAAAAAQAgAAAAIgAAAGRycy9kb3ducmV2Lnht&#10;bFBLAQIUABQAAAAIAIdO4kCHF8okxAEAAHgDAAAOAAAAAAAAAAEAIAAAACMBAABkcnMvZTJvRG9j&#10;LnhtbFBLBQYAAAAABgAGAFkBAABZBQAAAAA=&#10;">
                  <v:fill on="t" focussize="0,0"/>
                  <v:stroke on="f"/>
                  <v:imagedata o:title=""/>
                  <o:lock v:ext="edit" aspectratio="f"/>
                  <v:textbox>
                    <w:txbxContent>
                      <w:p>
                        <w:pPr>
                          <w:jc w:val="center"/>
                        </w:pPr>
                        <w:r>
                          <w:rPr>
                            <w:rFonts w:hint="eastAsia"/>
                            <w:sz w:val="21"/>
                            <w:szCs w:val="21"/>
                          </w:rPr>
                          <w:t>图例</w:t>
                        </w:r>
                      </w:p>
                    </w:txbxContent>
                  </v:textbox>
                </v:rect>
                <v:rect id="矩形 354" o:spid="_x0000_s1026" o:spt="1" style="position:absolute;left:523875;top:3933190;height:272415;width:859155;" fillcolor="#FFFFFF" filled="t" stroked="f" coordsize="21600,21600" o:gfxdata="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LY/MZ1AAAAAUBAAAPAAAAAAAAAAEAIAAAACIAAABkcnMvZG93bnJldi54&#10;bWxQSwECFAAUAAAACACHTuJAY4sJJ8UBAAB4AwAADgAAAAAAAAABACAAAAAjAQAAZHJzL2Uyb0Rv&#10;Yy54bWxQSwUGAAAAAAYABgBZAQAAWgUAAAAA&#10;">
                  <v:fill on="t" focussize="0,0"/>
                  <v:stroke on="f"/>
                  <v:imagedata o:title=""/>
                  <o:lock v:ext="edit" aspectratio="f"/>
                  <v:textbox>
                    <w:txbxContent>
                      <w:p>
                        <w:pPr>
                          <w:jc w:val="center"/>
                        </w:pPr>
                        <w:r>
                          <w:rPr>
                            <w:rFonts w:hint="eastAsia"/>
                            <w:sz w:val="21"/>
                            <w:szCs w:val="21"/>
                          </w:rPr>
                          <w:t>工业废水</w:t>
                        </w:r>
                      </w:p>
                    </w:txbxContent>
                  </v:textbox>
                </v:rect>
                <v:shape id="直接箭头连接符 355" o:spid="_x0000_s1026" o:spt="32" type="#_x0000_t32" style="position:absolute;left:130810;top:4057650;height:635;width:505460;" filled="f" stroked="t" coordsize="21600,21600" o:gfxdata="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NW+b49MAAAAFAQAADwAAAAAAAAAB&#10;ACAAAAAiAAAAZHJzL2Rvd25yZXYueG1sUEsBAhQAFAAAAAgAh07iQENpb8IVAgAAAwQAAA4AAAAA&#10;AAAAAQAgAAAAIgEAAGRycy9lMm9Eb2MueG1sUEsFBgAAAAAGAAYAWQEAAKkFAAAAAA==&#10;">
                  <v:fill on="f" focussize="0,0"/>
                  <v:stroke color="#000000" joinstyle="round" dashstyle="longDashDotDot"/>
                  <v:imagedata o:title=""/>
                  <o:lock v:ext="edit" aspectratio="f"/>
                </v:shape>
                <v:rect id="矩形 356" o:spid="_x0000_s1026" o:spt="1" style="position:absolute;left:676275;top:4310380;height:332740;width:4433570;" fillcolor="#FFFFFF" filled="t" stroked="f" coordsize="21600,21600" o:gfxdata="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LY/MZ1AAAAAUBAAAPAAAAAAAAAAEAIAAAACIAAABkcnMvZG93bnJl&#10;di54bWxQSwECFAAUAAAACACHTuJAvKWPP8gBAAB5AwAADgAAAAAAAAABACAAAAAjAQAAZHJzL2Uy&#10;b0RvYy54bWxQSwUGAAAAAAYABgBZAQAAXQUAAAAA&#10;">
                  <v:fill on="t" focussize="0,0"/>
                  <v:stroke on="f"/>
                  <v:imagedata o:title=""/>
                  <o:lock v:ext="edit" aspectratio="f"/>
                  <v:textbox>
                    <w:txbxContent>
                      <w:p>
                        <w:pPr>
                          <w:jc w:val="both"/>
                          <w:rPr>
                            <w:rFonts w:hint="eastAsia" w:ascii="宋体" w:hAnsi="宋体"/>
                            <w:b/>
                            <w:bCs/>
                            <w:sz w:val="21"/>
                            <w:szCs w:val="21"/>
                          </w:rPr>
                        </w:pPr>
                        <w:r>
                          <w:rPr>
                            <w:rFonts w:hint="eastAsia" w:ascii="宋体" w:hAnsi="宋体"/>
                            <w:b/>
                            <w:bCs/>
                            <w:sz w:val="24"/>
                            <w:szCs w:val="24"/>
                          </w:rPr>
                          <w:t>图</w:t>
                        </w:r>
                        <w:r>
                          <w:rPr>
                            <w:rFonts w:hint="eastAsia" w:hAnsi="宋体"/>
                            <w:b/>
                            <w:bCs/>
                            <w:sz w:val="24"/>
                            <w:szCs w:val="24"/>
                            <w:lang w:val="en-US" w:eastAsia="zh-CN"/>
                          </w:rPr>
                          <w:t>3</w:t>
                        </w:r>
                        <w:r>
                          <w:rPr>
                            <w:rFonts w:hint="eastAsia" w:ascii="宋体" w:hAnsi="宋体"/>
                            <w:b/>
                            <w:bCs/>
                            <w:sz w:val="24"/>
                            <w:szCs w:val="24"/>
                          </w:rPr>
                          <w:t>-</w:t>
                        </w:r>
                        <w:r>
                          <w:rPr>
                            <w:rFonts w:hint="eastAsia" w:hAnsi="宋体"/>
                            <w:b/>
                            <w:bCs/>
                            <w:sz w:val="24"/>
                            <w:szCs w:val="24"/>
                            <w:lang w:val="en-US" w:eastAsia="zh-CN"/>
                          </w:rPr>
                          <w:t>4</w:t>
                        </w:r>
                        <w:r>
                          <w:rPr>
                            <w:rFonts w:hint="eastAsia"/>
                            <w:b/>
                            <w:bCs/>
                            <w:sz w:val="24"/>
                            <w:szCs w:val="24"/>
                          </w:rPr>
                          <w:t xml:space="preserve">  </w:t>
                        </w:r>
                        <w:r>
                          <w:rPr>
                            <w:rFonts w:hint="eastAsia"/>
                            <w:b/>
                            <w:bCs/>
                            <w:color w:val="auto"/>
                            <w:sz w:val="24"/>
                            <w:szCs w:val="24"/>
                          </w:rPr>
                          <w:t xml:space="preserve"> 煤气综合利用发电机组水平衡图 </w:t>
                        </w:r>
                        <w:r>
                          <w:rPr>
                            <w:rFonts w:hint="eastAsia"/>
                            <w:b/>
                            <w:bCs/>
                            <w:color w:val="FF0000"/>
                            <w:sz w:val="24"/>
                            <w:szCs w:val="24"/>
                          </w:rPr>
                          <w:t xml:space="preserve"> </w:t>
                        </w:r>
                        <w:r>
                          <w:rPr>
                            <w:rFonts w:hint="eastAsia"/>
                            <w:b/>
                            <w:bCs/>
                          </w:rPr>
                          <w:t xml:space="preserve">   </w:t>
                        </w:r>
                        <w:r>
                          <w:rPr>
                            <w:rFonts w:hint="eastAsia" w:ascii="宋体" w:hAnsi="宋体"/>
                            <w:b/>
                            <w:bCs/>
                            <w:sz w:val="21"/>
                            <w:szCs w:val="21"/>
                          </w:rPr>
                          <w:t>单位：m</w:t>
                        </w:r>
                        <w:r>
                          <w:rPr>
                            <w:rFonts w:hint="eastAsia" w:ascii="宋体" w:hAnsi="宋体"/>
                            <w:b/>
                            <w:bCs/>
                            <w:sz w:val="21"/>
                            <w:szCs w:val="21"/>
                            <w:vertAlign w:val="superscript"/>
                          </w:rPr>
                          <w:t>3</w:t>
                        </w:r>
                        <w:r>
                          <w:rPr>
                            <w:rFonts w:hint="eastAsia" w:ascii="宋体" w:hAnsi="宋体"/>
                            <w:b/>
                            <w:bCs/>
                            <w:sz w:val="21"/>
                            <w:szCs w:val="21"/>
                          </w:rPr>
                          <w:t>/h</w:t>
                        </w:r>
                      </w:p>
                    </w:txbxContent>
                  </v:textbox>
                </v:rect>
                <v:rect id="矩形 215" o:spid="_x0000_s1026" o:spt="1" style="position:absolute;left:3780155;top:2541905;height:290830;width:1339850;" fillcolor="#FFFFFF" filled="t" stroked="t" coordsize="21600,21600" o:gfxdata="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GaPEfUAAAABQEAAA8AAAAAAAAAAQAg&#10;AAAAIgAAAGRycy9kb3ducmV2LnhtbFBLAQIUABQAAAAIAIdO4kC6WcK3EgIAADgEAAAOAAAAAAAA&#10;AAEAIAAAACMBAABkcnMvZTJvRG9jLnhtbFBLBQYAAAAABgAGAFkBAACnBQAAAAA=&#10;">
                  <v:fill on="t" focussize="0,0"/>
                  <v:stroke color="#000000" joinstyle="miter"/>
                  <v:imagedata o:title=""/>
                  <o:lock v:ext="edit" aspectratio="f"/>
                  <v:textbox>
                    <w:txbxContent>
                      <w:p>
                        <w:pPr>
                          <w:jc w:val="both"/>
                        </w:pPr>
                        <w:r>
                          <w:rPr>
                            <w:rFonts w:hint="eastAsia"/>
                            <w:sz w:val="21"/>
                            <w:szCs w:val="21"/>
                          </w:rPr>
                          <w:t>酚氰废水处理站</w:t>
                        </w:r>
                      </w:p>
                    </w:txbxContent>
                  </v:textbox>
                </v:rect>
                <w10:wrap type="none"/>
                <w10:anchorlock/>
              </v:group>
            </w:pict>
          </mc:Fallback>
        </mc:AlternateContent>
      </w:r>
    </w:p>
    <w:p>
      <w:pPr>
        <w:pStyle w:val="347"/>
        <w:spacing w:line="360" w:lineRule="auto"/>
        <w:ind w:firstLine="560" w:firstLineChars="200"/>
        <w:rPr>
          <w:rFonts w:hint="eastAsia" w:ascii="宋体" w:hAnsi="宋体" w:eastAsia="宋体" w:cs="宋体"/>
          <w:kern w:val="2"/>
          <w:sz w:val="28"/>
          <w:szCs w:val="28"/>
          <w:lang w:val="en-US" w:eastAsia="zh-CN" w:bidi="ar-SA"/>
        </w:rPr>
        <w:sectPr>
          <w:headerReference r:id="rId25" w:type="default"/>
          <w:footerReference r:id="rId26" w:type="default"/>
          <w:pgSz w:w="11910" w:h="16840"/>
          <w:pgMar w:top="1361" w:right="1361" w:bottom="1361" w:left="1361" w:header="680" w:footer="1020" w:gutter="0"/>
          <w:pgBorders>
            <w:top w:val="none" w:sz="0" w:space="0"/>
            <w:left w:val="none" w:sz="0" w:space="0"/>
            <w:bottom w:val="none" w:sz="0" w:space="0"/>
            <w:right w:val="none" w:sz="0" w:space="0"/>
          </w:pgBorders>
          <w:pgNumType w:fmt="decimal"/>
          <w:cols w:space="720" w:num="1"/>
        </w:sectPr>
      </w:pPr>
    </w:p>
    <w:p>
      <w:pPr>
        <w:pStyle w:val="347"/>
        <w:rPr>
          <w:sz w:val="20"/>
        </w:rPr>
      </w:pPr>
    </w:p>
    <w:bookmarkEnd w:id="25"/>
    <w:p>
      <w:pPr>
        <w:adjustRightInd w:val="0"/>
        <w:snapToGrid w:val="0"/>
        <w:spacing w:line="360" w:lineRule="auto"/>
        <w:ind w:firstLine="843" w:firstLineChars="300"/>
        <w:rPr>
          <w:rFonts w:hint="eastAsia" w:ascii="宋体" w:hAnsi="宋体"/>
          <w:b/>
          <w:bCs/>
          <w:color w:val="auto"/>
          <w:sz w:val="28"/>
          <w:szCs w:val="28"/>
          <w:highlight w:val="none"/>
        </w:rPr>
      </w:pPr>
      <w:bookmarkStart w:id="33" w:name="OLE_LINK228"/>
      <w:r>
        <w:rPr>
          <w:rFonts w:hint="eastAsia" w:ascii="宋体" w:hAnsi="宋体"/>
          <w:b/>
          <w:bCs/>
          <w:color w:val="auto"/>
          <w:sz w:val="28"/>
          <w:szCs w:val="28"/>
          <w:highlight w:val="none"/>
        </w:rPr>
        <w:t>表</w:t>
      </w:r>
      <w:r>
        <w:rPr>
          <w:rFonts w:hint="eastAsia" w:ascii="宋体" w:hAnsi="宋体"/>
          <w:b/>
          <w:bCs/>
          <w:color w:val="auto"/>
          <w:sz w:val="28"/>
          <w:szCs w:val="28"/>
          <w:highlight w:val="none"/>
          <w:lang w:val="en-US" w:eastAsia="zh-CN"/>
        </w:rPr>
        <w:t>3</w:t>
      </w:r>
      <w:r>
        <w:rPr>
          <w:rFonts w:hint="eastAsia" w:ascii="宋体" w:hAnsi="宋体"/>
          <w:b/>
          <w:bCs/>
          <w:color w:val="auto"/>
          <w:sz w:val="28"/>
          <w:szCs w:val="28"/>
          <w:highlight w:val="none"/>
        </w:rPr>
        <w:t>-</w:t>
      </w:r>
      <w:r>
        <w:rPr>
          <w:rFonts w:hint="eastAsia" w:ascii="宋体" w:hAnsi="宋体"/>
          <w:b/>
          <w:bCs/>
          <w:color w:val="auto"/>
          <w:sz w:val="28"/>
          <w:szCs w:val="28"/>
          <w:highlight w:val="none"/>
          <w:lang w:val="en-US" w:eastAsia="zh-CN"/>
        </w:rPr>
        <w:t>4</w:t>
      </w:r>
      <w:r>
        <w:rPr>
          <w:rFonts w:hint="eastAsia" w:ascii="宋体" w:hAnsi="宋体"/>
          <w:b/>
          <w:bCs/>
          <w:color w:val="auto"/>
          <w:sz w:val="28"/>
          <w:szCs w:val="28"/>
          <w:highlight w:val="none"/>
        </w:rPr>
        <w:t xml:space="preserve">      煤气综合利用发电机组水平衡表       单位：m</w:t>
      </w:r>
      <w:r>
        <w:rPr>
          <w:rFonts w:hint="eastAsia" w:ascii="宋体" w:hAnsi="宋体"/>
          <w:b/>
          <w:bCs/>
          <w:color w:val="auto"/>
          <w:sz w:val="28"/>
          <w:szCs w:val="28"/>
          <w:highlight w:val="none"/>
          <w:vertAlign w:val="superscript"/>
        </w:rPr>
        <w:t>3</w:t>
      </w:r>
      <w:r>
        <w:rPr>
          <w:rFonts w:hint="eastAsia" w:ascii="宋体" w:hAnsi="宋体"/>
          <w:b/>
          <w:bCs/>
          <w:color w:val="auto"/>
          <w:sz w:val="28"/>
          <w:szCs w:val="28"/>
          <w:highlight w:val="none"/>
        </w:rPr>
        <w:t>/h</w:t>
      </w:r>
    </w:p>
    <w:tbl>
      <w:tblPr>
        <w:tblStyle w:val="89"/>
        <w:tblW w:w="963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77"/>
        <w:gridCol w:w="2295"/>
        <w:gridCol w:w="1455"/>
        <w:gridCol w:w="1215"/>
        <w:gridCol w:w="1065"/>
        <w:gridCol w:w="1020"/>
        <w:gridCol w:w="151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077" w:type="dxa"/>
            <w:noWrap w:val="0"/>
            <w:vAlign w:val="center"/>
          </w:tcPr>
          <w:p>
            <w:pPr>
              <w:adjustRightInd w:val="0"/>
              <w:snapToGrid w:val="0"/>
              <w:jc w:val="center"/>
              <w:rPr>
                <w:rFonts w:hint="eastAsia" w:ascii="宋体" w:hAnsi="宋体" w:eastAsia="宋体"/>
                <w:b/>
                <w:color w:val="auto"/>
                <w:sz w:val="21"/>
                <w:szCs w:val="21"/>
                <w:highlight w:val="none"/>
                <w:lang w:eastAsia="zh-CN"/>
              </w:rPr>
            </w:pPr>
            <w:r>
              <w:rPr>
                <w:rFonts w:hint="eastAsia" w:hAnsi="宋体"/>
                <w:b/>
                <w:color w:val="auto"/>
                <w:sz w:val="21"/>
                <w:szCs w:val="21"/>
                <w:highlight w:val="none"/>
                <w:lang w:eastAsia="zh-CN"/>
              </w:rPr>
              <w:t>序号</w:t>
            </w:r>
          </w:p>
        </w:tc>
        <w:tc>
          <w:tcPr>
            <w:tcW w:w="2295" w:type="dxa"/>
            <w:noWrap w:val="0"/>
            <w:vAlign w:val="center"/>
          </w:tcPr>
          <w:p>
            <w:pPr>
              <w:adjustRightInd w:val="0"/>
              <w:snapToGrid w:val="0"/>
              <w:jc w:val="center"/>
              <w:rPr>
                <w:rFonts w:hint="eastAsia" w:ascii="宋体" w:hAnsi="宋体"/>
                <w:b/>
                <w:color w:val="auto"/>
                <w:sz w:val="21"/>
                <w:szCs w:val="21"/>
                <w:highlight w:val="none"/>
              </w:rPr>
            </w:pPr>
            <w:r>
              <w:rPr>
                <w:rFonts w:hint="eastAsia" w:ascii="宋体" w:hAnsi="宋体"/>
                <w:b/>
                <w:color w:val="auto"/>
                <w:sz w:val="21"/>
                <w:szCs w:val="21"/>
                <w:highlight w:val="none"/>
              </w:rPr>
              <w:t>用户</w:t>
            </w:r>
          </w:p>
        </w:tc>
        <w:tc>
          <w:tcPr>
            <w:tcW w:w="1455" w:type="dxa"/>
            <w:noWrap w:val="0"/>
            <w:vAlign w:val="center"/>
          </w:tcPr>
          <w:p>
            <w:pPr>
              <w:adjustRightInd w:val="0"/>
              <w:snapToGrid w:val="0"/>
              <w:jc w:val="center"/>
              <w:rPr>
                <w:rFonts w:hint="eastAsia" w:ascii="宋体" w:hAnsi="宋体"/>
                <w:b/>
                <w:color w:val="auto"/>
                <w:sz w:val="21"/>
                <w:szCs w:val="21"/>
                <w:highlight w:val="none"/>
              </w:rPr>
            </w:pPr>
            <w:r>
              <w:rPr>
                <w:rFonts w:hint="eastAsia" w:ascii="宋体" w:hAnsi="宋体"/>
                <w:b/>
                <w:color w:val="auto"/>
                <w:sz w:val="21"/>
                <w:szCs w:val="21"/>
                <w:highlight w:val="none"/>
              </w:rPr>
              <w:t>新鲜水用量</w:t>
            </w:r>
          </w:p>
        </w:tc>
        <w:tc>
          <w:tcPr>
            <w:tcW w:w="1215" w:type="dxa"/>
            <w:noWrap w:val="0"/>
            <w:vAlign w:val="center"/>
          </w:tcPr>
          <w:p>
            <w:pPr>
              <w:adjustRightInd w:val="0"/>
              <w:snapToGrid w:val="0"/>
              <w:jc w:val="center"/>
              <w:rPr>
                <w:rFonts w:hint="eastAsia" w:ascii="宋体" w:hAnsi="宋体"/>
                <w:b/>
                <w:color w:val="auto"/>
                <w:sz w:val="21"/>
                <w:szCs w:val="21"/>
                <w:highlight w:val="none"/>
              </w:rPr>
            </w:pPr>
            <w:r>
              <w:rPr>
                <w:rFonts w:hint="eastAsia" w:ascii="宋体" w:hAnsi="宋体"/>
                <w:b/>
                <w:color w:val="auto"/>
                <w:sz w:val="21"/>
                <w:szCs w:val="21"/>
                <w:highlight w:val="none"/>
              </w:rPr>
              <w:t>循环水量</w:t>
            </w:r>
          </w:p>
        </w:tc>
        <w:tc>
          <w:tcPr>
            <w:tcW w:w="1065" w:type="dxa"/>
            <w:noWrap w:val="0"/>
            <w:vAlign w:val="center"/>
          </w:tcPr>
          <w:p>
            <w:pPr>
              <w:adjustRightInd w:val="0"/>
              <w:snapToGrid w:val="0"/>
              <w:jc w:val="center"/>
              <w:rPr>
                <w:rFonts w:hint="eastAsia" w:ascii="宋体" w:hAnsi="宋体"/>
                <w:b/>
                <w:color w:val="auto"/>
                <w:sz w:val="21"/>
                <w:szCs w:val="21"/>
                <w:highlight w:val="none"/>
              </w:rPr>
            </w:pPr>
            <w:r>
              <w:rPr>
                <w:rFonts w:hint="eastAsia" w:ascii="宋体" w:hAnsi="宋体"/>
                <w:b/>
                <w:color w:val="auto"/>
                <w:sz w:val="21"/>
                <w:szCs w:val="21"/>
                <w:highlight w:val="none"/>
              </w:rPr>
              <w:t>损耗量</w:t>
            </w:r>
          </w:p>
        </w:tc>
        <w:tc>
          <w:tcPr>
            <w:tcW w:w="1020" w:type="dxa"/>
            <w:noWrap w:val="0"/>
            <w:vAlign w:val="center"/>
          </w:tcPr>
          <w:p>
            <w:pPr>
              <w:adjustRightInd w:val="0"/>
              <w:snapToGrid w:val="0"/>
              <w:jc w:val="center"/>
              <w:rPr>
                <w:rFonts w:hint="eastAsia" w:ascii="宋体" w:hAnsi="宋体"/>
                <w:b/>
                <w:color w:val="auto"/>
                <w:sz w:val="21"/>
                <w:szCs w:val="21"/>
                <w:highlight w:val="none"/>
              </w:rPr>
            </w:pPr>
            <w:r>
              <w:rPr>
                <w:rFonts w:hint="eastAsia" w:ascii="宋体" w:hAnsi="宋体"/>
                <w:b/>
                <w:color w:val="auto"/>
                <w:sz w:val="21"/>
                <w:szCs w:val="21"/>
                <w:highlight w:val="none"/>
              </w:rPr>
              <w:t>排水量</w:t>
            </w:r>
          </w:p>
        </w:tc>
        <w:tc>
          <w:tcPr>
            <w:tcW w:w="1512" w:type="dxa"/>
            <w:noWrap w:val="0"/>
            <w:vAlign w:val="center"/>
          </w:tcPr>
          <w:p>
            <w:pPr>
              <w:adjustRightInd w:val="0"/>
              <w:snapToGrid w:val="0"/>
              <w:jc w:val="center"/>
              <w:rPr>
                <w:rFonts w:hint="eastAsia" w:ascii="宋体" w:hAnsi="宋体"/>
                <w:b/>
                <w:color w:val="auto"/>
                <w:sz w:val="21"/>
                <w:szCs w:val="21"/>
                <w:highlight w:val="none"/>
              </w:rPr>
            </w:pPr>
            <w:r>
              <w:rPr>
                <w:rFonts w:hint="eastAsia" w:ascii="宋体" w:hAnsi="宋体"/>
                <w:b/>
                <w:color w:val="auto"/>
                <w:sz w:val="21"/>
                <w:szCs w:val="21"/>
                <w:highlight w:val="none"/>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8"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1</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循环冷却水系统</w:t>
            </w:r>
          </w:p>
        </w:tc>
        <w:tc>
          <w:tcPr>
            <w:tcW w:w="145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242.93</w:t>
            </w:r>
          </w:p>
        </w:tc>
        <w:tc>
          <w:tcPr>
            <w:tcW w:w="121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06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188.0</w:t>
            </w:r>
          </w:p>
        </w:tc>
        <w:tc>
          <w:tcPr>
            <w:tcW w:w="1020"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54.74</w:t>
            </w:r>
          </w:p>
        </w:tc>
        <w:tc>
          <w:tcPr>
            <w:tcW w:w="1512" w:type="dxa"/>
            <w:vMerge w:val="restart"/>
            <w:noWrap w:val="0"/>
            <w:vAlign w:val="center"/>
          </w:tcPr>
          <w:p>
            <w:pPr>
              <w:adjustRightInd w:val="0"/>
              <w:snapToGrid w:val="0"/>
              <w:jc w:val="center"/>
              <w:rPr>
                <w:rFonts w:hint="eastAsia" w:ascii="宋体" w:hAnsi="宋体" w:eastAsia="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送</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焦化厂污水处理站处理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8"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锅炉补给水处理系统</w:t>
            </w:r>
          </w:p>
        </w:tc>
        <w:tc>
          <w:tcPr>
            <w:tcW w:w="145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20</w:t>
            </w:r>
          </w:p>
        </w:tc>
        <w:tc>
          <w:tcPr>
            <w:tcW w:w="121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06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15</w:t>
            </w:r>
          </w:p>
        </w:tc>
        <w:tc>
          <w:tcPr>
            <w:tcW w:w="1020"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5</w:t>
            </w:r>
          </w:p>
        </w:tc>
        <w:tc>
          <w:tcPr>
            <w:tcW w:w="1512" w:type="dxa"/>
            <w:vMerge w:val="continue"/>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8"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3</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冷油器等冷却</w:t>
            </w:r>
          </w:p>
        </w:tc>
        <w:tc>
          <w:tcPr>
            <w:tcW w:w="145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21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900</w:t>
            </w:r>
          </w:p>
        </w:tc>
        <w:tc>
          <w:tcPr>
            <w:tcW w:w="106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020"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512"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4"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4</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汽轮机凝汽器</w:t>
            </w:r>
          </w:p>
        </w:tc>
        <w:tc>
          <w:tcPr>
            <w:tcW w:w="145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21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11000</w:t>
            </w:r>
          </w:p>
        </w:tc>
        <w:tc>
          <w:tcPr>
            <w:tcW w:w="106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020"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512"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88"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5</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空调系统</w:t>
            </w:r>
          </w:p>
        </w:tc>
        <w:tc>
          <w:tcPr>
            <w:tcW w:w="1455" w:type="dxa"/>
            <w:noWrap w:val="0"/>
            <w:vAlign w:val="center"/>
          </w:tcPr>
          <w:p>
            <w:pPr>
              <w:adjustRightInd w:val="0"/>
              <w:snapToGrid w:val="0"/>
              <w:jc w:val="center"/>
              <w:rPr>
                <w:rFonts w:hint="eastAsia" w:ascii="宋体" w:hAnsi="宋体" w:eastAsia="宋体"/>
                <w:color w:val="000000" w:themeColor="text1"/>
                <w:sz w:val="21"/>
                <w:szCs w:val="21"/>
                <w:highlight w:val="none"/>
                <w:lang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w:t>
            </w:r>
          </w:p>
        </w:tc>
        <w:tc>
          <w:tcPr>
            <w:tcW w:w="121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065" w:type="dxa"/>
            <w:noWrap w:val="0"/>
            <w:vAlign w:val="center"/>
          </w:tcPr>
          <w:p>
            <w:pPr>
              <w:adjustRightInd w:val="0"/>
              <w:snapToGrid w:val="0"/>
              <w:jc w:val="center"/>
              <w:rPr>
                <w:rFonts w:hint="eastAsia" w:ascii="宋体" w:hAnsi="宋体" w:eastAsia="宋体"/>
                <w:color w:val="000000" w:themeColor="text1"/>
                <w:sz w:val="21"/>
                <w:szCs w:val="21"/>
                <w:highlight w:val="none"/>
                <w:lang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w:t>
            </w:r>
          </w:p>
        </w:tc>
        <w:tc>
          <w:tcPr>
            <w:tcW w:w="1020"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512"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6</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生活用水</w:t>
            </w:r>
          </w:p>
        </w:tc>
        <w:tc>
          <w:tcPr>
            <w:tcW w:w="145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0.28</w:t>
            </w:r>
          </w:p>
        </w:tc>
        <w:tc>
          <w:tcPr>
            <w:tcW w:w="121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w:t>
            </w:r>
          </w:p>
        </w:tc>
        <w:tc>
          <w:tcPr>
            <w:tcW w:w="106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0.06</w:t>
            </w:r>
          </w:p>
        </w:tc>
        <w:tc>
          <w:tcPr>
            <w:tcW w:w="1020"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0.22</w:t>
            </w:r>
          </w:p>
        </w:tc>
        <w:tc>
          <w:tcPr>
            <w:tcW w:w="1512"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送</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焦化厂污水处理站处理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1077" w:type="dxa"/>
            <w:noWrap w:val="0"/>
            <w:vAlign w:val="center"/>
          </w:tcPr>
          <w:p>
            <w:pPr>
              <w:adjustRightInd w:val="0"/>
              <w:snapToGrid w:val="0"/>
              <w:jc w:val="center"/>
              <w:rPr>
                <w:rFonts w:hint="eastAsia"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7</w:t>
            </w:r>
          </w:p>
        </w:tc>
        <w:tc>
          <w:tcPr>
            <w:tcW w:w="2295"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合计</w:t>
            </w:r>
          </w:p>
        </w:tc>
        <w:tc>
          <w:tcPr>
            <w:tcW w:w="145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265.21</w:t>
            </w:r>
          </w:p>
        </w:tc>
        <w:tc>
          <w:tcPr>
            <w:tcW w:w="121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11900</w:t>
            </w:r>
          </w:p>
        </w:tc>
        <w:tc>
          <w:tcPr>
            <w:tcW w:w="1065"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205.06</w:t>
            </w:r>
          </w:p>
        </w:tc>
        <w:tc>
          <w:tcPr>
            <w:tcW w:w="1020" w:type="dxa"/>
            <w:noWrap w:val="0"/>
            <w:vAlign w:val="center"/>
          </w:tcPr>
          <w:p>
            <w:pPr>
              <w:adjustRightInd w:val="0"/>
              <w:snapToGrid w:val="0"/>
              <w:jc w:val="center"/>
              <w:rPr>
                <w:rFonts w:hint="default" w:ascii="宋体" w:hAnsi="宋体" w:eastAsia="宋体"/>
                <w:color w:val="000000" w:themeColor="text1"/>
                <w:sz w:val="21"/>
                <w:szCs w:val="21"/>
                <w:highlight w:val="none"/>
                <w:lang w:val="en-US" w:eastAsia="zh-CN"/>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60.29</w:t>
            </w:r>
          </w:p>
        </w:tc>
        <w:tc>
          <w:tcPr>
            <w:tcW w:w="1512" w:type="dxa"/>
            <w:noWrap w:val="0"/>
            <w:vAlign w:val="center"/>
          </w:tcPr>
          <w:p>
            <w:pPr>
              <w:adjustRightInd w:val="0"/>
              <w:snapToGrid w:val="0"/>
              <w:jc w:val="center"/>
              <w:rPr>
                <w:rFonts w:hint="eastAsia" w:ascii="宋体" w:hAnsi="宋体"/>
                <w:color w:val="000000" w:themeColor="text1"/>
                <w:sz w:val="21"/>
                <w:szCs w:val="21"/>
                <w:highlight w:val="none"/>
                <w14:textFill>
                  <w14:solidFill>
                    <w14:schemeClr w14:val="tx1"/>
                  </w14:solidFill>
                </w14:textFill>
              </w:rPr>
            </w:pPr>
          </w:p>
        </w:tc>
      </w:tr>
    </w:tbl>
    <w:p>
      <w:pPr>
        <w:pStyle w:val="35"/>
        <w:pageBreakBefore w:val="0"/>
        <w:widowControl w:val="0"/>
        <w:numPr>
          <w:ilvl w:val="0"/>
          <w:numId w:val="10"/>
        </w:numPr>
        <w:kinsoku/>
        <w:wordWrap/>
        <w:overflowPunct/>
        <w:topLinePunct w:val="0"/>
        <w:autoSpaceDE/>
        <w:autoSpaceDN/>
        <w:bidi w:val="0"/>
        <w:adjustRightInd/>
        <w:snapToGrid/>
        <w:spacing w:line="367" w:lineRule="auto"/>
        <w:ind w:left="-140" w:leftChars="0" w:right="0" w:firstLine="480" w:firstLineChars="0"/>
        <w:textAlignment w:val="auto"/>
        <w:rPr>
          <w:rFonts w:hint="eastAsia" w:ascii="宋体" w:hAnsi="宋体" w:cs="宋体"/>
          <w:b/>
          <w:kern w:val="0"/>
          <w:sz w:val="28"/>
          <w:szCs w:val="28"/>
        </w:rPr>
      </w:pPr>
      <w:r>
        <w:rPr>
          <w:rFonts w:hint="eastAsia" w:ascii="宋体" w:hAnsi="宋体" w:cs="宋体"/>
          <w:b/>
          <w:kern w:val="0"/>
          <w:sz w:val="28"/>
          <w:szCs w:val="28"/>
        </w:rPr>
        <w:t>供电</w:t>
      </w:r>
    </w:p>
    <w:p>
      <w:pPr>
        <w:pStyle w:val="35"/>
        <w:pageBreakBefore w:val="0"/>
        <w:widowControl w:val="0"/>
        <w:kinsoku/>
        <w:wordWrap/>
        <w:overflowPunct/>
        <w:topLinePunct w:val="0"/>
        <w:autoSpaceDE/>
        <w:autoSpaceDN/>
        <w:bidi w:val="0"/>
        <w:adjustRightInd/>
        <w:snapToGrid/>
        <w:spacing w:line="367" w:lineRule="auto"/>
        <w:ind w:left="0" w:leftChars="0" w:right="0" w:firstLine="480"/>
        <w:textAlignment w:val="auto"/>
        <w:rPr>
          <w:rFonts w:hint="eastAsia" w:ascii="宋体" w:hAnsi="宋体" w:eastAsia="宋体" w:cs="宋体"/>
          <w:kern w:val="2"/>
          <w:sz w:val="28"/>
          <w:szCs w:val="28"/>
          <w:lang w:val="en-US" w:eastAsia="zh-CN" w:bidi="ar-SA"/>
        </w:rPr>
      </w:pPr>
      <w:r>
        <w:rPr>
          <w:rFonts w:hint="eastAsia" w:ascii="宋体" w:hAnsi="宋体" w:cs="宋体"/>
          <w:sz w:val="28"/>
          <w:szCs w:val="28"/>
        </w:rPr>
        <w:t>煤气综合利用发电机组年发</w:t>
      </w:r>
      <w:r>
        <w:rPr>
          <w:rFonts w:hint="eastAsia" w:ascii="宋体" w:hAnsi="宋体" w:cs="宋体"/>
          <w:color w:val="auto"/>
          <w:sz w:val="28"/>
          <w:szCs w:val="28"/>
        </w:rPr>
        <w:t>电量</w:t>
      </w:r>
      <w:r>
        <w:rPr>
          <w:rFonts w:hint="eastAsia" w:ascii="宋体" w:hAnsi="宋体" w:cs="宋体"/>
          <w:color w:val="auto"/>
          <w:sz w:val="28"/>
          <w:szCs w:val="28"/>
          <w:lang w:val="en-US" w:eastAsia="zh-CN"/>
        </w:rPr>
        <w:t>30000</w:t>
      </w:r>
      <w:r>
        <w:rPr>
          <w:rFonts w:hint="eastAsia" w:ascii="宋体" w:hAnsi="宋体" w:cs="宋体"/>
          <w:color w:val="auto"/>
          <w:sz w:val="28"/>
          <w:szCs w:val="28"/>
        </w:rPr>
        <w:t>万K</w:t>
      </w:r>
      <w:r>
        <w:rPr>
          <w:rFonts w:hint="eastAsia" w:ascii="宋体" w:hAnsi="宋体" w:cs="宋体"/>
          <w:color w:val="auto"/>
          <w:sz w:val="28"/>
          <w:szCs w:val="28"/>
          <w:lang w:val="en-US" w:eastAsia="zh-CN"/>
        </w:rPr>
        <w:t>Wh</w:t>
      </w:r>
      <w:r>
        <w:rPr>
          <w:rFonts w:hint="eastAsia" w:ascii="宋体" w:hAnsi="宋体" w:cs="宋体"/>
          <w:sz w:val="28"/>
          <w:szCs w:val="28"/>
        </w:rPr>
        <w:t>。</w:t>
      </w:r>
    </w:p>
    <w:p>
      <w:pPr>
        <w:keepNext/>
        <w:keepLines/>
        <w:pageBreakBefore w:val="0"/>
        <w:widowControl w:val="0"/>
        <w:kinsoku/>
        <w:wordWrap/>
        <w:overflowPunct/>
        <w:topLinePunct w:val="0"/>
        <w:autoSpaceDE/>
        <w:autoSpaceDN/>
        <w:bidi w:val="0"/>
        <w:adjustRightInd/>
        <w:snapToGrid/>
        <w:spacing w:line="360" w:lineRule="auto"/>
        <w:ind w:right="0"/>
        <w:jc w:val="left"/>
        <w:textAlignment w:val="auto"/>
        <w:outlineLvl w:val="1"/>
        <w:rPr>
          <w:rFonts w:hAnsi="宋体" w:cs="宋体"/>
          <w:b/>
          <w:bCs/>
          <w:sz w:val="28"/>
          <w:szCs w:val="28"/>
        </w:rPr>
      </w:pPr>
      <w:bookmarkStart w:id="34" w:name="_Toc30279"/>
      <w:bookmarkStart w:id="35" w:name="_Toc438407260"/>
      <w:bookmarkStart w:id="36" w:name="_Toc11760"/>
      <w:bookmarkStart w:id="37" w:name="_Toc7732"/>
      <w:bookmarkStart w:id="38" w:name="_Toc17033"/>
      <w:bookmarkStart w:id="39" w:name="_Toc428345724"/>
      <w:bookmarkStart w:id="40" w:name="_Toc426238682"/>
      <w:r>
        <w:rPr>
          <w:rFonts w:hint="eastAsia" w:hAnsi="宋体" w:cs="宋体"/>
          <w:b/>
          <w:bCs/>
          <w:color w:val="000000"/>
          <w:sz w:val="28"/>
          <w:szCs w:val="28"/>
        </w:rPr>
        <w:t>3.6劳动定员及工作制度</w:t>
      </w:r>
      <w:bookmarkEnd w:id="34"/>
    </w:p>
    <w:bookmarkEnd w:id="35"/>
    <w:bookmarkEnd w:id="36"/>
    <w:bookmarkEnd w:id="37"/>
    <w:bookmarkEnd w:id="38"/>
    <w:bookmarkEnd w:id="39"/>
    <w:bookmarkEnd w:id="40"/>
    <w:p>
      <w:pPr>
        <w:pStyle w:val="35"/>
        <w:pageBreakBefore w:val="0"/>
        <w:widowControl w:val="0"/>
        <w:kinsoku/>
        <w:wordWrap/>
        <w:overflowPunct/>
        <w:topLinePunct w:val="0"/>
        <w:autoSpaceDE/>
        <w:autoSpaceDN/>
        <w:bidi w:val="0"/>
        <w:adjustRightInd/>
        <w:snapToGrid/>
        <w:spacing w:line="367" w:lineRule="auto"/>
        <w:ind w:left="0" w:leftChars="0" w:right="0" w:firstLine="480"/>
        <w:textAlignment w:val="auto"/>
        <w:rPr>
          <w:sz w:val="28"/>
          <w:szCs w:val="28"/>
        </w:rPr>
      </w:pPr>
      <w:r>
        <w:rPr>
          <w:rFonts w:hint="eastAsia" w:ascii="宋体" w:hAnsi="宋体" w:cs="宋体"/>
          <w:sz w:val="28"/>
          <w:szCs w:val="28"/>
        </w:rPr>
        <w:t>煤气综合利用发电机组劳动定员</w:t>
      </w:r>
      <w:r>
        <w:rPr>
          <w:rFonts w:hint="eastAsia" w:ascii="宋体" w:hAnsi="宋体" w:cs="宋体"/>
          <w:sz w:val="28"/>
          <w:szCs w:val="28"/>
          <w:lang w:val="en-US" w:eastAsia="zh-CN"/>
        </w:rPr>
        <w:t>97</w:t>
      </w:r>
      <w:r>
        <w:rPr>
          <w:rFonts w:hint="eastAsia" w:ascii="宋体" w:hAnsi="宋体" w:cs="宋体"/>
          <w:sz w:val="28"/>
          <w:szCs w:val="28"/>
        </w:rPr>
        <w:t>人，年运行数为350d/a，每天24h，年工作时数为8400h。</w:t>
      </w:r>
    </w:p>
    <w:p>
      <w:pPr>
        <w:pageBreakBefore w:val="0"/>
        <w:widowControl w:val="0"/>
        <w:kinsoku/>
        <w:wordWrap/>
        <w:overflowPunct/>
        <w:topLinePunct w:val="0"/>
        <w:autoSpaceDE/>
        <w:autoSpaceDN/>
        <w:bidi w:val="0"/>
        <w:adjustRightInd/>
        <w:snapToGrid/>
        <w:spacing w:line="360" w:lineRule="auto"/>
        <w:ind w:right="0"/>
        <w:textAlignment w:val="auto"/>
        <w:outlineLvl w:val="1"/>
        <w:rPr>
          <w:rFonts w:hAnsi="宋体" w:cs="宋体"/>
          <w:b/>
          <w:bCs/>
          <w:color w:val="000000"/>
          <w:sz w:val="28"/>
          <w:szCs w:val="28"/>
        </w:rPr>
      </w:pPr>
      <w:bookmarkStart w:id="41" w:name="_Toc26719"/>
      <w:r>
        <w:rPr>
          <w:rFonts w:hint="eastAsia" w:hAnsi="宋体" w:cs="宋体"/>
          <w:b/>
          <w:bCs/>
          <w:color w:val="000000"/>
          <w:sz w:val="28"/>
          <w:szCs w:val="28"/>
        </w:rPr>
        <w:t>3.7投资规模及环保投资</w:t>
      </w:r>
      <w:bookmarkEnd w:id="41"/>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color w:val="auto"/>
          <w:sz w:val="28"/>
          <w:szCs w:val="28"/>
        </w:rPr>
        <w:t>本项目</w:t>
      </w:r>
      <w:r>
        <w:rPr>
          <w:rFonts w:hint="eastAsia"/>
          <w:color w:val="auto"/>
          <w:sz w:val="28"/>
          <w:szCs w:val="28"/>
        </w:rPr>
        <w:t>计划</w:t>
      </w:r>
      <w:r>
        <w:rPr>
          <w:color w:val="auto"/>
          <w:sz w:val="28"/>
          <w:szCs w:val="28"/>
        </w:rPr>
        <w:t>总投资为</w:t>
      </w:r>
      <w:r>
        <w:rPr>
          <w:rFonts w:hint="eastAsia"/>
          <w:color w:val="auto"/>
          <w:sz w:val="28"/>
          <w:szCs w:val="28"/>
        </w:rPr>
        <w:t>5</w:t>
      </w:r>
      <w:r>
        <w:rPr>
          <w:rFonts w:hint="eastAsia"/>
          <w:color w:val="auto"/>
          <w:sz w:val="28"/>
          <w:szCs w:val="28"/>
          <w:lang w:val="en-US" w:eastAsia="zh-CN"/>
        </w:rPr>
        <w:t>000</w:t>
      </w:r>
      <w:r>
        <w:rPr>
          <w:color w:val="auto"/>
          <w:sz w:val="28"/>
          <w:szCs w:val="28"/>
        </w:rPr>
        <w:t>万元，其中环保投资</w:t>
      </w:r>
      <w:r>
        <w:rPr>
          <w:rFonts w:hint="eastAsia"/>
          <w:color w:val="auto"/>
          <w:sz w:val="28"/>
          <w:szCs w:val="28"/>
        </w:rPr>
        <w:t>2580</w:t>
      </w:r>
      <w:r>
        <w:rPr>
          <w:color w:val="auto"/>
          <w:sz w:val="28"/>
          <w:szCs w:val="28"/>
        </w:rPr>
        <w:t>万元，占总投资的</w:t>
      </w:r>
      <w:r>
        <w:rPr>
          <w:rFonts w:hint="eastAsia"/>
          <w:color w:val="auto"/>
          <w:sz w:val="28"/>
          <w:szCs w:val="28"/>
        </w:rPr>
        <w:t>5.16</w:t>
      </w:r>
      <w:r>
        <w:rPr>
          <w:color w:val="auto"/>
          <w:sz w:val="28"/>
          <w:szCs w:val="28"/>
        </w:rPr>
        <w:t>%。</w:t>
      </w:r>
      <w:r>
        <w:rPr>
          <w:rFonts w:hint="eastAsia"/>
          <w:color w:val="auto"/>
          <w:sz w:val="28"/>
          <w:szCs w:val="28"/>
          <w:lang w:eastAsia="zh-CN"/>
        </w:rPr>
        <w:t>截止目</w:t>
      </w:r>
      <w:r>
        <w:rPr>
          <w:rFonts w:hint="eastAsia"/>
          <w:color w:val="auto"/>
          <w:spacing w:val="-22"/>
          <w:sz w:val="28"/>
          <w:szCs w:val="28"/>
          <w:lang w:eastAsia="zh-CN"/>
        </w:rPr>
        <w:t>前</w:t>
      </w:r>
      <w:r>
        <w:rPr>
          <w:color w:val="auto"/>
          <w:spacing w:val="-3"/>
          <w:sz w:val="28"/>
          <w:szCs w:val="28"/>
        </w:rPr>
        <w:t>实际</w:t>
      </w:r>
      <w:r>
        <w:rPr>
          <w:rFonts w:hint="eastAsia"/>
          <w:color w:val="auto"/>
          <w:spacing w:val="-3"/>
          <w:sz w:val="28"/>
          <w:szCs w:val="28"/>
          <w:lang w:eastAsia="zh-CN"/>
        </w:rPr>
        <w:t>总投资为</w:t>
      </w:r>
      <w:r>
        <w:rPr>
          <w:rFonts w:hint="eastAsia"/>
          <w:color w:val="auto"/>
          <w:spacing w:val="-3"/>
          <w:sz w:val="28"/>
          <w:szCs w:val="28"/>
          <w:highlight w:val="none"/>
          <w:lang w:val="en-US" w:eastAsia="zh-CN"/>
        </w:rPr>
        <w:t>1.8亿</w:t>
      </w:r>
      <w:r>
        <w:rPr>
          <w:rFonts w:hint="eastAsia"/>
          <w:color w:val="auto"/>
          <w:spacing w:val="-3"/>
          <w:sz w:val="28"/>
          <w:szCs w:val="28"/>
          <w:lang w:val="en-US" w:eastAsia="zh-CN"/>
        </w:rPr>
        <w:t>元，实际</w:t>
      </w:r>
      <w:r>
        <w:rPr>
          <w:color w:val="auto"/>
          <w:spacing w:val="-3"/>
          <w:sz w:val="28"/>
          <w:szCs w:val="28"/>
        </w:rPr>
        <w:t>环保投资为</w:t>
      </w:r>
      <w:r>
        <w:rPr>
          <w:rFonts w:hint="eastAsia"/>
          <w:color w:val="auto"/>
          <w:sz w:val="28"/>
          <w:szCs w:val="28"/>
          <w:highlight w:val="none"/>
          <w:lang w:val="en-US" w:eastAsia="zh-CN"/>
        </w:rPr>
        <w:t>5000</w:t>
      </w:r>
      <w:r>
        <w:rPr>
          <w:color w:val="auto"/>
          <w:spacing w:val="-3"/>
          <w:sz w:val="28"/>
          <w:szCs w:val="28"/>
          <w:highlight w:val="none"/>
        </w:rPr>
        <w:t>万</w:t>
      </w:r>
      <w:r>
        <w:rPr>
          <w:color w:val="auto"/>
          <w:spacing w:val="-3"/>
          <w:sz w:val="28"/>
          <w:szCs w:val="28"/>
        </w:rPr>
        <w:t>元，</w:t>
      </w:r>
      <w:r>
        <w:rPr>
          <w:rFonts w:hint="eastAsia"/>
          <w:color w:val="auto"/>
          <w:spacing w:val="-3"/>
          <w:sz w:val="28"/>
          <w:szCs w:val="28"/>
          <w:lang w:eastAsia="zh-CN"/>
        </w:rPr>
        <w:t>占总投资的</w:t>
      </w:r>
      <w:r>
        <w:rPr>
          <w:rFonts w:hint="eastAsia"/>
          <w:color w:val="auto"/>
          <w:spacing w:val="-3"/>
          <w:sz w:val="28"/>
          <w:szCs w:val="28"/>
          <w:lang w:val="en-US" w:eastAsia="zh-CN"/>
        </w:rPr>
        <w:t>27.8</w:t>
      </w:r>
      <w:r>
        <w:rPr>
          <w:rFonts w:hint="eastAsia" w:ascii="Times New Roman"/>
          <w:color w:val="auto"/>
          <w:sz w:val="28"/>
          <w:szCs w:val="28"/>
          <w:lang w:val="en-US" w:eastAsia="zh-CN"/>
        </w:rPr>
        <w:t>%。</w:t>
      </w:r>
      <w:r>
        <w:rPr>
          <w:color w:val="auto"/>
          <w:spacing w:val="-4"/>
          <w:sz w:val="28"/>
          <w:szCs w:val="28"/>
        </w:rPr>
        <w:t>环保投资</w:t>
      </w:r>
      <w:r>
        <w:rPr>
          <w:color w:val="auto"/>
          <w:sz w:val="28"/>
          <w:szCs w:val="28"/>
        </w:rPr>
        <w:t>主要用于设备降噪、废气处理</w:t>
      </w:r>
      <w:r>
        <w:rPr>
          <w:rFonts w:hint="eastAsia"/>
          <w:color w:val="auto"/>
          <w:sz w:val="28"/>
          <w:szCs w:val="28"/>
          <w:lang w:eastAsia="zh-CN"/>
        </w:rPr>
        <w:t>等</w:t>
      </w:r>
      <w:r>
        <w:rPr>
          <w:rFonts w:hint="eastAsia"/>
          <w:color w:val="auto"/>
          <w:sz w:val="28"/>
          <w:szCs w:val="28"/>
        </w:rPr>
        <w:t>消防设施</w:t>
      </w:r>
      <w:r>
        <w:rPr>
          <w:color w:val="auto"/>
          <w:sz w:val="28"/>
          <w:szCs w:val="28"/>
        </w:rPr>
        <w:t>等。具体环保投资见下表</w:t>
      </w:r>
      <w:r>
        <w:rPr>
          <w:rFonts w:ascii="Times New Roman" w:eastAsia="Times New Roman"/>
          <w:color w:val="auto"/>
          <w:sz w:val="28"/>
          <w:szCs w:val="28"/>
        </w:rPr>
        <w:t>3-</w:t>
      </w:r>
      <w:r>
        <w:rPr>
          <w:rFonts w:hint="eastAsia" w:ascii="Times New Roman"/>
          <w:color w:val="auto"/>
          <w:sz w:val="28"/>
          <w:szCs w:val="28"/>
          <w:lang w:val="en-US" w:eastAsia="zh-CN"/>
        </w:rPr>
        <w:t>5</w:t>
      </w:r>
      <w:r>
        <w:rPr>
          <w:rFonts w:hint="eastAsia"/>
          <w:color w:val="auto"/>
          <w:sz w:val="28"/>
          <w:szCs w:val="28"/>
          <w:lang w:val="en-US" w:eastAsia="zh-CN"/>
        </w:rPr>
        <w:t>。</w:t>
      </w:r>
    </w:p>
    <w:p>
      <w:pPr>
        <w:pStyle w:val="8"/>
        <w:tabs>
          <w:tab w:val="left" w:pos="1464"/>
        </w:tabs>
        <w:spacing w:line="440" w:lineRule="exact"/>
        <w:ind w:left="0" w:leftChars="0" w:firstLine="562" w:firstLineChars="200"/>
        <w:jc w:val="both"/>
        <w:rPr>
          <w:color w:val="FF0000"/>
          <w:sz w:val="28"/>
          <w:szCs w:val="28"/>
        </w:rPr>
      </w:pPr>
      <w:bookmarkStart w:id="42" w:name="_Toc8922"/>
      <w:bookmarkStart w:id="43" w:name="_Toc6110"/>
      <w:r>
        <w:rPr>
          <w:rFonts w:hint="eastAsia" w:ascii="宋体" w:hAnsi="宋体" w:cs="宋体"/>
          <w:sz w:val="28"/>
          <w:szCs w:val="28"/>
        </w:rPr>
        <w:t>表</w:t>
      </w:r>
      <w:r>
        <w:rPr>
          <w:rFonts w:hint="eastAsia" w:ascii="宋体" w:hAnsi="宋体" w:cs="宋体"/>
          <w:spacing w:val="-11"/>
          <w:sz w:val="28"/>
          <w:szCs w:val="28"/>
        </w:rPr>
        <w:t xml:space="preserve"> </w:t>
      </w:r>
      <w:r>
        <w:rPr>
          <w:rFonts w:hint="eastAsia" w:ascii="宋体" w:hAnsi="宋体" w:cs="宋体"/>
          <w:sz w:val="28"/>
          <w:szCs w:val="28"/>
        </w:rPr>
        <w:t>3-</w:t>
      </w:r>
      <w:r>
        <w:rPr>
          <w:rFonts w:hint="eastAsia" w:ascii="宋体" w:hAnsi="宋体" w:cs="宋体"/>
          <w:sz w:val="28"/>
          <w:szCs w:val="28"/>
          <w:lang w:val="en-US" w:eastAsia="zh-CN"/>
        </w:rPr>
        <w:t xml:space="preserve">5                  </w:t>
      </w:r>
      <w:r>
        <w:rPr>
          <w:rFonts w:hint="eastAsia" w:ascii="宋体" w:hAnsi="宋体" w:cs="宋体"/>
          <w:sz w:val="28"/>
          <w:szCs w:val="28"/>
        </w:rPr>
        <w:t>环保投资明细一览表</w:t>
      </w:r>
      <w:bookmarkEnd w:id="42"/>
      <w:bookmarkEnd w:id="43"/>
    </w:p>
    <w:tbl>
      <w:tblPr>
        <w:tblStyle w:val="89"/>
        <w:tblW w:w="9637" w:type="dxa"/>
        <w:tblInd w:w="-11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22"/>
        <w:gridCol w:w="912"/>
        <w:gridCol w:w="1630"/>
        <w:gridCol w:w="2682"/>
        <w:gridCol w:w="1062"/>
        <w:gridCol w:w="1122"/>
        <w:gridCol w:w="1407"/>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822" w:type="dxa"/>
            <w:tcBorders>
              <w:tl2br w:val="nil"/>
              <w:tr2bl w:val="nil"/>
            </w:tcBorders>
            <w:vAlign w:val="center"/>
          </w:tcPr>
          <w:p>
            <w:pPr>
              <w:pStyle w:val="549"/>
              <w:spacing w:before="81" w:line="300" w:lineRule="exact"/>
              <w:jc w:val="center"/>
              <w:rPr>
                <w:rFonts w:hint="eastAsia" w:ascii="宋体" w:hAnsi="宋体" w:eastAsia="宋体" w:cs="宋体"/>
                <w:b w:val="0"/>
                <w:bCs/>
                <w:sz w:val="21"/>
                <w:szCs w:val="21"/>
              </w:rPr>
            </w:pPr>
            <w:r>
              <w:rPr>
                <w:rFonts w:hint="eastAsia" w:ascii="宋体" w:hAnsi="宋体" w:eastAsia="宋体" w:cs="宋体"/>
                <w:b w:val="0"/>
                <w:bCs/>
                <w:sz w:val="21"/>
                <w:szCs w:val="21"/>
              </w:rPr>
              <w:t>阶段</w:t>
            </w:r>
          </w:p>
        </w:tc>
        <w:tc>
          <w:tcPr>
            <w:tcW w:w="912" w:type="dxa"/>
            <w:tcBorders>
              <w:tl2br w:val="nil"/>
              <w:tr2bl w:val="nil"/>
            </w:tcBorders>
            <w:vAlign w:val="center"/>
          </w:tcPr>
          <w:p>
            <w:pPr>
              <w:pStyle w:val="549"/>
              <w:spacing w:before="81" w:line="300" w:lineRule="exact"/>
              <w:ind w:left="166" w:right="136"/>
              <w:jc w:val="center"/>
              <w:rPr>
                <w:rFonts w:hint="eastAsia" w:ascii="宋体" w:hAnsi="宋体" w:eastAsia="宋体" w:cs="宋体"/>
                <w:b w:val="0"/>
                <w:bCs/>
                <w:sz w:val="21"/>
                <w:szCs w:val="21"/>
              </w:rPr>
            </w:pPr>
            <w:r>
              <w:rPr>
                <w:rFonts w:hint="eastAsia" w:ascii="宋体" w:hAnsi="宋体" w:eastAsia="宋体" w:cs="宋体"/>
                <w:b w:val="0"/>
                <w:bCs/>
                <w:sz w:val="21"/>
                <w:szCs w:val="21"/>
              </w:rPr>
              <w:t>项目</w:t>
            </w:r>
          </w:p>
        </w:tc>
        <w:tc>
          <w:tcPr>
            <w:tcW w:w="1630" w:type="dxa"/>
            <w:tcBorders>
              <w:tl2br w:val="nil"/>
              <w:tr2bl w:val="nil"/>
            </w:tcBorders>
            <w:vAlign w:val="center"/>
          </w:tcPr>
          <w:p>
            <w:pPr>
              <w:pStyle w:val="549"/>
              <w:spacing w:before="81" w:line="300" w:lineRule="exact"/>
              <w:ind w:left="132" w:right="106"/>
              <w:jc w:val="center"/>
              <w:rPr>
                <w:rFonts w:hint="eastAsia" w:ascii="宋体" w:hAnsi="宋体" w:eastAsia="宋体" w:cs="宋体"/>
                <w:b w:val="0"/>
                <w:bCs/>
                <w:sz w:val="21"/>
                <w:szCs w:val="21"/>
              </w:rPr>
            </w:pPr>
            <w:r>
              <w:rPr>
                <w:rFonts w:hint="eastAsia" w:ascii="宋体" w:hAnsi="宋体" w:eastAsia="宋体" w:cs="宋体"/>
                <w:b w:val="0"/>
                <w:bCs/>
                <w:color w:val="auto"/>
                <w:sz w:val="21"/>
                <w:szCs w:val="21"/>
              </w:rPr>
              <w:t>环评</w:t>
            </w:r>
            <w:r>
              <w:rPr>
                <w:rFonts w:hint="eastAsia" w:ascii="宋体" w:hAnsi="宋体" w:eastAsia="宋体" w:cs="宋体"/>
                <w:b w:val="0"/>
                <w:bCs/>
                <w:sz w:val="21"/>
                <w:szCs w:val="21"/>
              </w:rPr>
              <w:t>内容</w:t>
            </w:r>
          </w:p>
        </w:tc>
        <w:tc>
          <w:tcPr>
            <w:tcW w:w="2682" w:type="dxa"/>
            <w:tcBorders>
              <w:tl2br w:val="nil"/>
              <w:tr2bl w:val="nil"/>
            </w:tcBorders>
            <w:vAlign w:val="center"/>
          </w:tcPr>
          <w:p>
            <w:pPr>
              <w:pStyle w:val="549"/>
              <w:spacing w:before="81" w:line="300" w:lineRule="exact"/>
              <w:ind w:left="126" w:right="206"/>
              <w:jc w:val="center"/>
              <w:rPr>
                <w:rFonts w:hint="eastAsia" w:ascii="宋体" w:hAnsi="宋体" w:eastAsia="宋体" w:cs="宋体"/>
                <w:b w:val="0"/>
                <w:bCs/>
                <w:sz w:val="21"/>
                <w:szCs w:val="21"/>
              </w:rPr>
            </w:pPr>
            <w:r>
              <w:rPr>
                <w:rFonts w:hint="eastAsia" w:ascii="宋体" w:hAnsi="宋体" w:eastAsia="宋体" w:cs="宋体"/>
                <w:b w:val="0"/>
                <w:bCs/>
                <w:sz w:val="21"/>
                <w:szCs w:val="21"/>
              </w:rPr>
              <w:t>实际建设内容</w:t>
            </w:r>
          </w:p>
        </w:tc>
        <w:tc>
          <w:tcPr>
            <w:tcW w:w="1062" w:type="dxa"/>
            <w:tcBorders>
              <w:tl2br w:val="nil"/>
              <w:tr2bl w:val="nil"/>
            </w:tcBorders>
          </w:tcPr>
          <w:p>
            <w:pPr>
              <w:pStyle w:val="549"/>
              <w:spacing w:line="300" w:lineRule="exact"/>
              <w:ind w:left="71" w:right="47"/>
              <w:jc w:val="center"/>
              <w:rPr>
                <w:rFonts w:hint="eastAsia" w:ascii="宋体" w:hAnsi="宋体" w:eastAsia="宋体" w:cs="宋体"/>
                <w:b w:val="0"/>
                <w:bCs/>
                <w:sz w:val="21"/>
                <w:szCs w:val="21"/>
              </w:rPr>
            </w:pPr>
            <w:r>
              <w:rPr>
                <w:rFonts w:hint="eastAsia" w:ascii="宋体" w:hAnsi="宋体" w:eastAsia="宋体" w:cs="宋体"/>
                <w:b w:val="0"/>
                <w:bCs/>
                <w:sz w:val="21"/>
                <w:szCs w:val="21"/>
              </w:rPr>
              <w:t>环评投资</w:t>
            </w:r>
          </w:p>
          <w:p>
            <w:pPr>
              <w:pStyle w:val="549"/>
              <w:spacing w:line="300" w:lineRule="exact"/>
              <w:ind w:left="71" w:right="47"/>
              <w:jc w:val="center"/>
              <w:rPr>
                <w:rFonts w:hint="eastAsia" w:ascii="宋体" w:hAnsi="宋体" w:eastAsia="宋体" w:cs="宋体"/>
                <w:b w:val="0"/>
                <w:bCs/>
                <w:sz w:val="21"/>
                <w:szCs w:val="21"/>
              </w:rPr>
            </w:pPr>
            <w:r>
              <w:rPr>
                <w:rFonts w:hint="eastAsia" w:ascii="宋体" w:hAnsi="宋体" w:eastAsia="宋体" w:cs="宋体"/>
                <w:b w:val="0"/>
                <w:bCs/>
                <w:sz w:val="21"/>
                <w:szCs w:val="21"/>
              </w:rPr>
              <w:t>（万元）</w:t>
            </w:r>
          </w:p>
        </w:tc>
        <w:tc>
          <w:tcPr>
            <w:tcW w:w="1122" w:type="dxa"/>
            <w:tcBorders>
              <w:tl2br w:val="nil"/>
              <w:tr2bl w:val="nil"/>
            </w:tcBorders>
          </w:tcPr>
          <w:p>
            <w:pPr>
              <w:pStyle w:val="549"/>
              <w:spacing w:line="300" w:lineRule="exact"/>
              <w:ind w:left="212"/>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实际投资</w:t>
            </w:r>
          </w:p>
          <w:p>
            <w:pPr>
              <w:pStyle w:val="549"/>
              <w:spacing w:line="300" w:lineRule="exact"/>
              <w:ind w:left="212"/>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（万元）</w:t>
            </w:r>
          </w:p>
        </w:tc>
        <w:tc>
          <w:tcPr>
            <w:tcW w:w="1407" w:type="dxa"/>
            <w:tcBorders>
              <w:tl2br w:val="nil"/>
              <w:tr2bl w:val="nil"/>
            </w:tcBorders>
            <w:vAlign w:val="center"/>
          </w:tcPr>
          <w:p>
            <w:pPr>
              <w:pStyle w:val="549"/>
              <w:spacing w:line="300" w:lineRule="exact"/>
              <w:ind w:left="212"/>
              <w:jc w:val="center"/>
              <w:rPr>
                <w:rFonts w:hint="eastAsia" w:hAnsi="宋体" w:cs="宋体"/>
                <w:b w:val="0"/>
                <w:bCs/>
                <w:sz w:val="21"/>
                <w:szCs w:val="21"/>
                <w:highlight w:val="none"/>
                <w:lang w:eastAsia="zh-CN"/>
              </w:rPr>
            </w:pPr>
          </w:p>
          <w:p>
            <w:pPr>
              <w:pStyle w:val="549"/>
              <w:spacing w:line="300" w:lineRule="exact"/>
              <w:ind w:firstLine="420" w:firstLineChars="200"/>
              <w:jc w:val="both"/>
              <w:rPr>
                <w:rFonts w:hint="eastAsia" w:ascii="宋体" w:hAnsi="宋体" w:eastAsia="宋体" w:cs="宋体"/>
                <w:b w:val="0"/>
                <w:bCs/>
                <w:sz w:val="21"/>
                <w:szCs w:val="21"/>
                <w:highlight w:val="none"/>
                <w:lang w:eastAsia="zh-CN"/>
              </w:rPr>
            </w:pPr>
            <w:r>
              <w:rPr>
                <w:rFonts w:hint="eastAsia" w:hAnsi="宋体" w:cs="宋体"/>
                <w:b w:val="0"/>
                <w:bCs/>
                <w:sz w:val="21"/>
                <w:szCs w:val="21"/>
                <w:highlight w:val="none"/>
                <w:lang w:eastAsia="zh-CN"/>
              </w:rPr>
              <w:t>备</w:t>
            </w:r>
            <w:r>
              <w:rPr>
                <w:rFonts w:hint="eastAsia" w:hAnsi="宋体" w:cs="宋体"/>
                <w:b w:val="0"/>
                <w:bCs/>
                <w:sz w:val="21"/>
                <w:szCs w:val="21"/>
                <w:highlight w:val="none"/>
                <w:lang w:val="en-US" w:eastAsia="zh-CN"/>
              </w:rPr>
              <w:t xml:space="preserve"> </w:t>
            </w:r>
            <w:r>
              <w:rPr>
                <w:rFonts w:hint="eastAsia" w:hAnsi="宋体" w:cs="宋体"/>
                <w:b w:val="0"/>
                <w:bCs/>
                <w:sz w:val="21"/>
                <w:szCs w:val="21"/>
                <w:highlight w:val="none"/>
                <w:lang w:eastAsia="zh-CN"/>
              </w:rPr>
              <w:t>注</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318" w:hRule="atLeast"/>
        </w:trPr>
        <w:tc>
          <w:tcPr>
            <w:tcW w:w="822" w:type="dxa"/>
            <w:vMerge w:val="restart"/>
            <w:tcBorders>
              <w:tl2br w:val="nil"/>
              <w:tr2bl w:val="nil"/>
            </w:tcBorders>
          </w:tcPr>
          <w:p>
            <w:pPr>
              <w:pStyle w:val="549"/>
              <w:spacing w:line="300" w:lineRule="exact"/>
              <w:ind w:right="136"/>
              <w:jc w:val="center"/>
              <w:rPr>
                <w:rFonts w:hint="eastAsia" w:ascii="宋体" w:hAnsi="宋体" w:eastAsia="宋体" w:cs="宋体"/>
                <w:sz w:val="21"/>
                <w:szCs w:val="21"/>
                <w:lang w:val="zh-CN" w:bidi="zh-CN"/>
              </w:rPr>
            </w:pPr>
          </w:p>
          <w:p>
            <w:pPr>
              <w:pStyle w:val="549"/>
              <w:spacing w:line="300" w:lineRule="exact"/>
              <w:ind w:right="136"/>
              <w:jc w:val="both"/>
              <w:rPr>
                <w:rFonts w:hint="eastAsia" w:ascii="宋体" w:hAnsi="宋体" w:eastAsia="宋体" w:cs="宋体"/>
                <w:sz w:val="21"/>
                <w:szCs w:val="21"/>
                <w:lang w:val="zh-CN" w:bidi="zh-CN"/>
              </w:rPr>
            </w:pPr>
          </w:p>
          <w:p>
            <w:pPr>
              <w:pStyle w:val="549"/>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运</w:t>
            </w:r>
          </w:p>
          <w:p>
            <w:pPr>
              <w:pStyle w:val="549"/>
              <w:spacing w:line="300" w:lineRule="exact"/>
              <w:ind w:right="136"/>
              <w:jc w:val="center"/>
              <w:rPr>
                <w:rFonts w:hint="eastAsia" w:ascii="宋体" w:hAnsi="宋体" w:eastAsia="宋体" w:cs="宋体"/>
                <w:sz w:val="21"/>
                <w:szCs w:val="21"/>
                <w:lang w:val="zh-CN" w:bidi="zh-CN"/>
              </w:rPr>
            </w:pPr>
          </w:p>
          <w:p>
            <w:pPr>
              <w:pStyle w:val="549"/>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营</w:t>
            </w:r>
          </w:p>
          <w:p>
            <w:pPr>
              <w:pStyle w:val="549"/>
              <w:spacing w:line="300" w:lineRule="exact"/>
              <w:ind w:right="136"/>
              <w:jc w:val="center"/>
              <w:rPr>
                <w:rFonts w:hint="eastAsia" w:ascii="宋体" w:hAnsi="宋体" w:eastAsia="宋体" w:cs="宋体"/>
                <w:sz w:val="21"/>
                <w:szCs w:val="21"/>
                <w:lang w:val="zh-CN" w:bidi="zh-CN"/>
              </w:rPr>
            </w:pPr>
          </w:p>
          <w:p>
            <w:pPr>
              <w:pStyle w:val="549"/>
              <w:spacing w:line="300" w:lineRule="exact"/>
              <w:ind w:right="136"/>
              <w:jc w:val="center"/>
              <w:rPr>
                <w:rFonts w:hint="eastAsia" w:ascii="宋体" w:hAnsi="宋体" w:eastAsia="宋体" w:cs="宋体"/>
                <w:sz w:val="21"/>
                <w:szCs w:val="21"/>
                <w:lang w:val="zh-CN" w:bidi="zh-CN"/>
              </w:rPr>
            </w:pPr>
            <w:r>
              <w:rPr>
                <w:rFonts w:hint="eastAsia" w:ascii="宋体" w:hAnsi="宋体" w:eastAsia="宋体" w:cs="宋体"/>
                <w:sz w:val="21"/>
                <w:szCs w:val="21"/>
                <w:lang w:val="zh-CN" w:bidi="zh-CN"/>
              </w:rPr>
              <w:t>期</w:t>
            </w:r>
          </w:p>
        </w:tc>
        <w:tc>
          <w:tcPr>
            <w:tcW w:w="912" w:type="dxa"/>
            <w:tcBorders>
              <w:tl2br w:val="nil"/>
              <w:tr2bl w:val="nil"/>
            </w:tcBorders>
            <w:vAlign w:val="center"/>
          </w:tcPr>
          <w:p>
            <w:pPr>
              <w:pStyle w:val="549"/>
              <w:spacing w:before="2" w:line="300" w:lineRule="exact"/>
              <w:jc w:val="center"/>
              <w:rPr>
                <w:rFonts w:hint="default" w:ascii="宋体" w:hAnsi="宋体" w:eastAsia="宋体" w:cs="宋体"/>
                <w:sz w:val="21"/>
                <w:szCs w:val="21"/>
                <w:lang w:val="en-US"/>
              </w:rPr>
            </w:pPr>
            <w:r>
              <w:rPr>
                <w:rFonts w:hint="eastAsia" w:ascii="宋体" w:hAnsi="宋体" w:eastAsia="宋体" w:cs="宋体"/>
                <w:sz w:val="21"/>
                <w:szCs w:val="21"/>
                <w:lang w:val="en-US"/>
              </w:rPr>
              <w:t xml:space="preserve"> 废气</w:t>
            </w:r>
          </w:p>
        </w:tc>
        <w:tc>
          <w:tcPr>
            <w:tcW w:w="1630" w:type="dxa"/>
            <w:tcBorders>
              <w:tl2br w:val="nil"/>
              <w:tr2bl w:val="nil"/>
            </w:tcBorders>
            <w:vAlign w:val="center"/>
          </w:tcPr>
          <w:p>
            <w:pPr>
              <w:pStyle w:val="549"/>
              <w:spacing w:before="2" w:line="300" w:lineRule="exact"/>
              <w:jc w:val="center"/>
              <w:rPr>
                <w:rFonts w:hint="default" w:ascii="宋体" w:hAnsi="宋体" w:eastAsia="宋体" w:cs="宋体"/>
                <w:sz w:val="21"/>
                <w:szCs w:val="21"/>
                <w:lang w:val="en-US"/>
              </w:rPr>
            </w:pPr>
            <w:r>
              <w:rPr>
                <w:rFonts w:hint="eastAsia" w:ascii="宋体" w:hAnsi="宋体" w:eastAsia="宋体" w:cs="宋体"/>
                <w:sz w:val="21"/>
                <w:szCs w:val="21"/>
              </w:rPr>
              <w:t>6套低氮燃烧装置</w:t>
            </w:r>
          </w:p>
        </w:tc>
        <w:tc>
          <w:tcPr>
            <w:tcW w:w="2682" w:type="dxa"/>
            <w:tcBorders>
              <w:tl2br w:val="nil"/>
              <w:tr2bl w:val="nil"/>
            </w:tcBorders>
            <w:vAlign w:val="center"/>
          </w:tcPr>
          <w:p>
            <w:pPr>
              <w:pStyle w:val="549"/>
              <w:spacing w:before="2" w:line="300" w:lineRule="exact"/>
              <w:ind w:firstLine="420" w:firstLineChars="200"/>
              <w:jc w:val="left"/>
              <w:rPr>
                <w:rFonts w:hint="eastAsia" w:ascii="宋体" w:hAnsi="宋体" w:eastAsia="宋体" w:cs="宋体"/>
                <w:sz w:val="21"/>
                <w:szCs w:val="21"/>
                <w:lang w:val="en-US" w:eastAsia="zh-CN"/>
              </w:rPr>
            </w:pPr>
            <w:r>
              <w:rPr>
                <w:rFonts w:hint="eastAsia" w:hAnsi="宋体" w:cs="宋体"/>
                <w:sz w:val="21"/>
                <w:szCs w:val="21"/>
                <w:lang w:eastAsia="zh-CN"/>
              </w:rPr>
              <w:t>一期建设（</w:t>
            </w:r>
            <w:r>
              <w:rPr>
                <w:rFonts w:hint="eastAsia" w:hAnsi="宋体" w:cs="宋体"/>
                <w:sz w:val="21"/>
                <w:szCs w:val="21"/>
                <w:lang w:val="en-US" w:eastAsia="zh-CN"/>
              </w:rPr>
              <w:t>1#、2#</w:t>
            </w:r>
            <w:r>
              <w:rPr>
                <w:rFonts w:hint="eastAsia" w:hAnsi="宋体" w:cs="宋体"/>
                <w:sz w:val="21"/>
                <w:szCs w:val="21"/>
                <w:lang w:eastAsia="zh-CN"/>
              </w:rPr>
              <w:t>）</w:t>
            </w:r>
            <w:r>
              <w:rPr>
                <w:rFonts w:hint="eastAsia" w:hAnsi="宋体" w:cs="宋体"/>
                <w:sz w:val="21"/>
                <w:szCs w:val="21"/>
                <w:lang w:val="en-US" w:eastAsia="zh-CN"/>
              </w:rPr>
              <w:t>锅炉设置低氮燃烧装置，经1座SCR脱硝装置处理后，</w:t>
            </w:r>
            <w:r>
              <w:rPr>
                <w:rFonts w:hint="eastAsia" w:hAnsi="宋体" w:cs="宋体"/>
                <w:sz w:val="21"/>
                <w:szCs w:val="21"/>
                <w:lang w:eastAsia="zh-CN"/>
              </w:rPr>
              <w:t>通过</w:t>
            </w:r>
            <w:r>
              <w:rPr>
                <w:rFonts w:hint="eastAsia" w:hAnsi="宋体" w:cs="宋体"/>
                <w:sz w:val="21"/>
                <w:szCs w:val="21"/>
                <w:lang w:val="en-US" w:eastAsia="zh-CN"/>
              </w:rPr>
              <w:t>1</w:t>
            </w:r>
            <w:r>
              <w:rPr>
                <w:rFonts w:hint="eastAsia" w:ascii="宋体" w:hAnsi="宋体" w:eastAsia="宋体" w:cs="宋体"/>
                <w:sz w:val="21"/>
                <w:szCs w:val="21"/>
              </w:rPr>
              <w:t>座80m高烟囱</w:t>
            </w:r>
            <w:r>
              <w:rPr>
                <w:rFonts w:hint="eastAsia" w:hAnsi="宋体" w:cs="宋体"/>
                <w:sz w:val="21"/>
                <w:szCs w:val="21"/>
                <w:lang w:eastAsia="zh-CN"/>
              </w:rPr>
              <w:t>排放。</w:t>
            </w:r>
          </w:p>
        </w:tc>
        <w:tc>
          <w:tcPr>
            <w:tcW w:w="1062" w:type="dxa"/>
            <w:tcBorders>
              <w:tl2br w:val="nil"/>
              <w:tr2bl w:val="nil"/>
            </w:tcBorders>
            <w:vAlign w:val="center"/>
          </w:tcPr>
          <w:p>
            <w:pPr>
              <w:pStyle w:val="549"/>
              <w:spacing w:before="2" w:line="360" w:lineRule="auto"/>
              <w:jc w:val="center"/>
              <w:rPr>
                <w:rFonts w:hint="default" w:ascii="宋体" w:hAnsi="宋体" w:eastAsia="宋体" w:cs="宋体"/>
                <w:sz w:val="21"/>
                <w:szCs w:val="21"/>
                <w:lang w:val="en-US"/>
              </w:rPr>
            </w:pPr>
            <w:r>
              <w:rPr>
                <w:rFonts w:hint="eastAsia" w:ascii="宋体" w:hAnsi="宋体" w:eastAsia="宋体" w:cs="宋体"/>
                <w:sz w:val="21"/>
                <w:szCs w:val="21"/>
              </w:rPr>
              <w:t>2400</w:t>
            </w:r>
          </w:p>
        </w:tc>
        <w:tc>
          <w:tcPr>
            <w:tcW w:w="1122" w:type="dxa"/>
            <w:tcBorders>
              <w:tl2br w:val="nil"/>
              <w:tr2bl w:val="nil"/>
            </w:tcBorders>
            <w:vAlign w:val="center"/>
          </w:tcPr>
          <w:p>
            <w:pPr>
              <w:pStyle w:val="549"/>
              <w:spacing w:before="159" w:line="360" w:lineRule="auto"/>
              <w:ind w:right="467" w:firstLine="210" w:firstLineChars="100"/>
              <w:jc w:val="center"/>
              <w:rPr>
                <w:rFonts w:hint="default" w:ascii="宋体" w:hAnsi="宋体" w:eastAsia="宋体" w:cs="宋体"/>
                <w:color w:val="000000"/>
                <w:sz w:val="21"/>
                <w:szCs w:val="21"/>
                <w:lang w:val="en-US" w:eastAsia="zh-CN"/>
              </w:rPr>
            </w:pPr>
            <w:r>
              <w:rPr>
                <w:rFonts w:hint="eastAsia" w:hAnsi="宋体" w:cs="宋体"/>
                <w:color w:val="000000"/>
                <w:sz w:val="21"/>
                <w:szCs w:val="21"/>
                <w:lang w:val="en-US" w:eastAsia="zh-CN"/>
              </w:rPr>
              <w:t>4800</w:t>
            </w:r>
          </w:p>
        </w:tc>
        <w:tc>
          <w:tcPr>
            <w:tcW w:w="1407" w:type="dxa"/>
            <w:tcBorders>
              <w:tl2br w:val="nil"/>
              <w:tr2bl w:val="nil"/>
            </w:tcBorders>
            <w:vAlign w:val="center"/>
          </w:tcPr>
          <w:p>
            <w:pPr>
              <w:pStyle w:val="549"/>
              <w:spacing w:before="159" w:line="240" w:lineRule="auto"/>
              <w:ind w:right="467"/>
              <w:jc w:val="center"/>
              <w:rPr>
                <w:rFonts w:hint="default" w:hAnsi="宋体" w:cs="宋体"/>
                <w:color w:val="000000"/>
                <w:sz w:val="21"/>
                <w:szCs w:val="21"/>
                <w:lang w:val="en-US" w:eastAsia="zh-CN"/>
              </w:rPr>
            </w:pPr>
            <w:r>
              <w:rPr>
                <w:rFonts w:hint="eastAsia" w:hAnsi="宋体" w:cs="宋体"/>
                <w:sz w:val="21"/>
                <w:szCs w:val="21"/>
                <w:lang w:val="en-US" w:eastAsia="zh-CN"/>
              </w:rPr>
              <w:t>增加1座 SCR脱硝装置</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76" w:hRule="atLeast"/>
        </w:trPr>
        <w:tc>
          <w:tcPr>
            <w:tcW w:w="822" w:type="dxa"/>
            <w:vMerge w:val="continue"/>
            <w:tcBorders>
              <w:tl2br w:val="nil"/>
              <w:tr2bl w:val="nil"/>
            </w:tcBorders>
          </w:tcPr>
          <w:p>
            <w:pPr>
              <w:spacing w:line="300" w:lineRule="exact"/>
              <w:rPr>
                <w:rFonts w:hint="eastAsia" w:ascii="宋体" w:hAnsi="宋体" w:eastAsia="宋体" w:cs="宋体"/>
                <w:sz w:val="21"/>
                <w:szCs w:val="21"/>
                <w:lang w:val="zh-CN" w:bidi="zh-CN"/>
              </w:rPr>
            </w:pPr>
          </w:p>
        </w:tc>
        <w:tc>
          <w:tcPr>
            <w:tcW w:w="912" w:type="dxa"/>
            <w:tcBorders>
              <w:tl2br w:val="nil"/>
              <w:tr2bl w:val="nil"/>
            </w:tcBorders>
            <w:vAlign w:val="center"/>
          </w:tcPr>
          <w:p>
            <w:pPr>
              <w:pStyle w:val="549"/>
              <w:spacing w:line="300" w:lineRule="exact"/>
              <w:jc w:val="center"/>
              <w:rPr>
                <w:rFonts w:hint="eastAsia" w:ascii="宋体" w:hAnsi="宋体" w:eastAsia="宋体" w:cs="宋体"/>
                <w:sz w:val="21"/>
                <w:szCs w:val="21"/>
                <w:lang w:bidi="zh-CN"/>
              </w:rPr>
            </w:pPr>
            <w:r>
              <w:rPr>
                <w:rFonts w:hint="eastAsia" w:ascii="宋体" w:hAnsi="宋体" w:eastAsia="宋体" w:cs="宋体"/>
                <w:sz w:val="21"/>
                <w:szCs w:val="21"/>
                <w:lang w:val="zh-CN" w:bidi="zh-CN"/>
              </w:rPr>
              <w:t>噪声</w:t>
            </w:r>
          </w:p>
        </w:tc>
        <w:tc>
          <w:tcPr>
            <w:tcW w:w="1630" w:type="dxa"/>
            <w:tcBorders>
              <w:tl2br w:val="nil"/>
              <w:tr2bl w:val="nil"/>
            </w:tcBorders>
            <w:vAlign w:val="center"/>
          </w:tcPr>
          <w:p>
            <w:pPr>
              <w:pStyle w:val="549"/>
              <w:spacing w:before="2" w:line="300" w:lineRule="exact"/>
              <w:jc w:val="center"/>
              <w:rPr>
                <w:rFonts w:hint="eastAsia" w:ascii="宋体" w:hAnsi="宋体" w:eastAsia="宋体" w:cs="宋体"/>
                <w:sz w:val="21"/>
                <w:szCs w:val="21"/>
              </w:rPr>
            </w:pPr>
            <w:r>
              <w:rPr>
                <w:rFonts w:hint="eastAsia" w:ascii="宋体" w:hAnsi="宋体" w:eastAsia="宋体" w:cs="宋体"/>
                <w:sz w:val="21"/>
                <w:szCs w:val="21"/>
              </w:rPr>
              <w:t>减振、隔音罩（室）、消声器</w:t>
            </w:r>
          </w:p>
        </w:tc>
        <w:tc>
          <w:tcPr>
            <w:tcW w:w="2682" w:type="dxa"/>
            <w:tcBorders>
              <w:tl2br w:val="nil"/>
              <w:tr2bl w:val="nil"/>
            </w:tcBorders>
            <w:vAlign w:val="center"/>
          </w:tcPr>
          <w:p>
            <w:pPr>
              <w:pStyle w:val="549"/>
              <w:spacing w:before="148" w:line="300" w:lineRule="exact"/>
              <w:ind w:left="230" w:right="206"/>
              <w:jc w:val="center"/>
              <w:rPr>
                <w:rFonts w:hint="eastAsia" w:ascii="宋体" w:hAnsi="宋体" w:eastAsia="宋体" w:cs="宋体"/>
                <w:color w:val="000000"/>
                <w:sz w:val="21"/>
                <w:szCs w:val="21"/>
              </w:rPr>
            </w:pPr>
            <w:r>
              <w:rPr>
                <w:rFonts w:hint="eastAsia" w:ascii="宋体" w:hAnsi="宋体" w:eastAsia="宋体" w:cs="宋体"/>
                <w:color w:val="000000"/>
                <w:sz w:val="21"/>
                <w:szCs w:val="21"/>
              </w:rPr>
              <w:t>减振、隔音罩（室）、消声器</w:t>
            </w:r>
          </w:p>
        </w:tc>
        <w:tc>
          <w:tcPr>
            <w:tcW w:w="1062" w:type="dxa"/>
            <w:tcBorders>
              <w:tl2br w:val="nil"/>
              <w:tr2bl w:val="nil"/>
            </w:tcBorders>
            <w:vAlign w:val="center"/>
          </w:tcPr>
          <w:p>
            <w:pPr>
              <w:pStyle w:val="549"/>
              <w:spacing w:before="159" w:line="300" w:lineRule="exact"/>
              <w:ind w:left="22"/>
              <w:jc w:val="center"/>
              <w:rPr>
                <w:rFonts w:hint="default" w:ascii="宋体" w:hAnsi="宋体" w:eastAsia="宋体" w:cs="宋体"/>
                <w:color w:val="000000"/>
                <w:sz w:val="21"/>
                <w:szCs w:val="21"/>
                <w:lang w:val="en-US" w:eastAsia="zh-CN"/>
              </w:rPr>
            </w:pPr>
            <w:r>
              <w:rPr>
                <w:rFonts w:hint="eastAsia" w:hAnsi="宋体" w:cs="宋体"/>
                <w:color w:val="000000"/>
                <w:sz w:val="21"/>
                <w:szCs w:val="21"/>
                <w:lang w:val="en-US" w:eastAsia="zh-CN"/>
              </w:rPr>
              <w:t>180</w:t>
            </w:r>
          </w:p>
        </w:tc>
        <w:tc>
          <w:tcPr>
            <w:tcW w:w="1122" w:type="dxa"/>
            <w:tcBorders>
              <w:tl2br w:val="nil"/>
              <w:tr2bl w:val="nil"/>
            </w:tcBorders>
          </w:tcPr>
          <w:p>
            <w:pPr>
              <w:pStyle w:val="549"/>
              <w:spacing w:before="159" w:line="300" w:lineRule="exact"/>
              <w:ind w:left="13"/>
              <w:jc w:val="center"/>
              <w:rPr>
                <w:rFonts w:hint="default" w:ascii="宋体" w:hAnsi="宋体" w:eastAsia="宋体" w:cs="宋体"/>
                <w:color w:val="000000"/>
                <w:sz w:val="21"/>
                <w:szCs w:val="21"/>
                <w:lang w:val="en-US" w:eastAsia="zh-CN"/>
              </w:rPr>
            </w:pPr>
            <w:r>
              <w:rPr>
                <w:rFonts w:hint="eastAsia" w:hAnsi="宋体" w:cs="宋体"/>
                <w:color w:val="000000"/>
                <w:sz w:val="21"/>
                <w:szCs w:val="21"/>
                <w:lang w:val="en-US" w:eastAsia="zh-CN"/>
              </w:rPr>
              <w:t>200</w:t>
            </w:r>
          </w:p>
        </w:tc>
        <w:tc>
          <w:tcPr>
            <w:tcW w:w="1407" w:type="dxa"/>
            <w:tcBorders>
              <w:tl2br w:val="nil"/>
              <w:tr2bl w:val="nil"/>
            </w:tcBorders>
          </w:tcPr>
          <w:p>
            <w:pPr>
              <w:pStyle w:val="549"/>
              <w:spacing w:before="159" w:line="300" w:lineRule="exact"/>
              <w:ind w:left="13"/>
              <w:jc w:val="center"/>
              <w:rPr>
                <w:rFonts w:hint="default" w:hAnsi="宋体" w:cs="宋体"/>
                <w:color w:val="000000"/>
                <w:sz w:val="21"/>
                <w:szCs w:val="21"/>
                <w:lang w:val="en-US" w:eastAsia="zh-CN"/>
              </w:rPr>
            </w:pPr>
            <w:r>
              <w:rPr>
                <w:rFonts w:hint="eastAsia" w:hAnsi="宋体" w:cs="宋体"/>
                <w:color w:val="000000"/>
                <w:sz w:val="21"/>
                <w:szCs w:val="21"/>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822" w:type="dxa"/>
            <w:tcBorders>
              <w:tl2br w:val="nil"/>
              <w:tr2bl w:val="nil"/>
            </w:tcBorders>
          </w:tcPr>
          <w:p>
            <w:pPr>
              <w:spacing w:line="300" w:lineRule="exact"/>
              <w:rPr>
                <w:rFonts w:hint="eastAsia" w:ascii="宋体" w:hAnsi="宋体" w:eastAsia="宋体" w:cs="宋体"/>
                <w:sz w:val="21"/>
                <w:szCs w:val="21"/>
              </w:rPr>
            </w:pPr>
            <w:r>
              <w:rPr>
                <w:sz w:val="21"/>
              </w:rPr>
              <mc:AlternateContent>
                <mc:Choice Requires="wps">
                  <w:drawing>
                    <wp:anchor distT="0" distB="0" distL="114300" distR="114300" simplePos="0" relativeHeight="251723776" behindDoc="0" locked="0" layoutInCell="1" allowOverlap="1">
                      <wp:simplePos x="0" y="0"/>
                      <wp:positionH relativeFrom="column">
                        <wp:posOffset>92710</wp:posOffset>
                      </wp:positionH>
                      <wp:positionV relativeFrom="paragraph">
                        <wp:posOffset>422275</wp:posOffset>
                      </wp:positionV>
                      <wp:extent cx="5966460" cy="17145"/>
                      <wp:effectExtent l="0" t="4445" r="15240" b="6985"/>
                      <wp:wrapNone/>
                      <wp:docPr id="71" name="直接连接符 71"/>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7.3pt;margin-top:33.25pt;height:1.35pt;width:469.8pt;z-index:251723776;mso-width-relative:page;mso-height-relative:page;" filled="f" stroked="t" coordsize="21600,21600" o:gfxdata="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G42GL9YAAAAIAQAADwAAAAAAAAABACAAAAAiAAAAZHJzL2Rvd25yZXYu&#10;eG1sUEsBAhQAFAAAAAgAh07iQJTdMQH9AQAA4wMAAA4AAAAAAAAAAQAgAAAAJQEAAGRycy9lMm9E&#10;b2MueG1sUEsFBgAAAAAGAAYAWQEAAJQFAAAAAA==&#10;">
                      <v:fill on="f" focussize="0,0"/>
                      <v:stroke color="#000000 [3200]" joinstyle="round"/>
                      <v:imagedata o:title=""/>
                      <o:lock v:ext="edit" aspectratio="f"/>
                    </v:line>
                  </w:pict>
                </mc:Fallback>
              </mc:AlternateContent>
            </w:r>
          </w:p>
        </w:tc>
        <w:tc>
          <w:tcPr>
            <w:tcW w:w="5224" w:type="dxa"/>
            <w:gridSpan w:val="3"/>
            <w:tcBorders>
              <w:tl2br w:val="nil"/>
              <w:tr2bl w:val="nil"/>
            </w:tcBorders>
          </w:tcPr>
          <w:p>
            <w:pPr>
              <w:pStyle w:val="549"/>
              <w:spacing w:before="157" w:line="300" w:lineRule="exact"/>
              <w:ind w:left="22" w:firstLine="2520" w:firstLineChars="1200"/>
              <w:rPr>
                <w:rFonts w:hint="eastAsia" w:ascii="宋体" w:hAnsi="宋体" w:eastAsia="宋体" w:cs="宋体"/>
                <w:sz w:val="21"/>
                <w:szCs w:val="21"/>
              </w:rPr>
            </w:pPr>
            <w:r>
              <w:rPr>
                <w:rFonts w:hint="eastAsia" w:ascii="宋体" w:hAnsi="宋体" w:eastAsia="宋体" w:cs="宋体"/>
                <w:sz w:val="21"/>
                <w:szCs w:val="21"/>
              </w:rPr>
              <w:t xml:space="preserve">合计（万元）        </w:t>
            </w:r>
          </w:p>
        </w:tc>
        <w:tc>
          <w:tcPr>
            <w:tcW w:w="1062" w:type="dxa"/>
            <w:tcBorders>
              <w:tl2br w:val="nil"/>
              <w:tr2bl w:val="nil"/>
            </w:tcBorders>
          </w:tcPr>
          <w:p>
            <w:pPr>
              <w:pStyle w:val="549"/>
              <w:spacing w:before="157" w:line="300" w:lineRule="exact"/>
              <w:ind w:left="22"/>
              <w:jc w:val="center"/>
              <w:rPr>
                <w:rFonts w:hint="default" w:ascii="宋体" w:hAnsi="宋体" w:eastAsia="宋体" w:cs="宋体"/>
                <w:sz w:val="21"/>
                <w:szCs w:val="21"/>
                <w:lang w:val="en-US" w:eastAsia="zh-CN"/>
              </w:rPr>
            </w:pPr>
            <w:r>
              <w:rPr>
                <w:rFonts w:hint="eastAsia" w:hAnsi="宋体" w:cs="宋体"/>
                <w:sz w:val="21"/>
                <w:szCs w:val="21"/>
                <w:lang w:val="en-US" w:eastAsia="zh-CN"/>
              </w:rPr>
              <w:t>2580</w:t>
            </w:r>
          </w:p>
        </w:tc>
        <w:tc>
          <w:tcPr>
            <w:tcW w:w="1122" w:type="dxa"/>
            <w:tcBorders>
              <w:tl2br w:val="nil"/>
              <w:tr2bl w:val="nil"/>
            </w:tcBorders>
          </w:tcPr>
          <w:p>
            <w:pPr>
              <w:pStyle w:val="549"/>
              <w:spacing w:before="157" w:line="300" w:lineRule="exact"/>
              <w:ind w:left="13" w:firstLine="420" w:firstLineChars="200"/>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5000</w:t>
            </w:r>
          </w:p>
        </w:tc>
        <w:tc>
          <w:tcPr>
            <w:tcW w:w="1407" w:type="dxa"/>
            <w:tcBorders>
              <w:tl2br w:val="nil"/>
              <w:tr2bl w:val="nil"/>
            </w:tcBorders>
          </w:tcPr>
          <w:p>
            <w:pPr>
              <w:pStyle w:val="549"/>
              <w:spacing w:before="157" w:line="300" w:lineRule="exact"/>
              <w:ind w:firstLine="630" w:firstLineChars="300"/>
              <w:rPr>
                <w:rFonts w:hint="default" w:hAnsi="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w:t>
            </w:r>
          </w:p>
        </w:tc>
      </w:tr>
    </w:tbl>
    <w:p>
      <w:pPr>
        <w:spacing w:line="360" w:lineRule="auto"/>
        <w:rPr>
          <w:b/>
          <w:bCs/>
          <w:color w:val="000000"/>
          <w:sz w:val="28"/>
          <w:szCs w:val="28"/>
        </w:rPr>
      </w:pPr>
      <w:r>
        <w:rPr>
          <w:rFonts w:hint="eastAsia"/>
          <w:b/>
          <w:bCs/>
          <w:color w:val="000000"/>
          <w:sz w:val="28"/>
          <w:szCs w:val="28"/>
        </w:rPr>
        <w:t xml:space="preserve">4 </w:t>
      </w:r>
      <w:r>
        <w:rPr>
          <w:b/>
          <w:bCs/>
          <w:color w:val="000000"/>
          <w:sz w:val="28"/>
          <w:szCs w:val="28"/>
        </w:rPr>
        <w:t>项目工艺</w:t>
      </w:r>
      <w:r>
        <w:rPr>
          <w:rFonts w:hint="eastAsia"/>
          <w:b/>
          <w:bCs/>
          <w:color w:val="000000"/>
          <w:sz w:val="28"/>
          <w:szCs w:val="28"/>
          <w:lang w:eastAsia="zh-CN"/>
        </w:rPr>
        <w:t>流程</w:t>
      </w:r>
      <w:r>
        <w:rPr>
          <w:b/>
          <w:bCs/>
          <w:color w:val="000000"/>
          <w:sz w:val="28"/>
          <w:szCs w:val="28"/>
        </w:rPr>
        <w:t>及产污环节</w:t>
      </w:r>
    </w:p>
    <w:p>
      <w:pPr>
        <w:spacing w:line="360" w:lineRule="auto"/>
        <w:rPr>
          <w:rFonts w:hAnsi="宋体" w:cs="宋体"/>
          <w:b/>
          <w:bCs/>
          <w:color w:val="000000"/>
          <w:sz w:val="28"/>
          <w:szCs w:val="28"/>
        </w:rPr>
      </w:pPr>
      <w:r>
        <w:rPr>
          <w:rFonts w:hint="eastAsia" w:hAnsi="宋体" w:cs="宋体"/>
          <w:b/>
          <w:bCs/>
          <w:color w:val="000000"/>
          <w:sz w:val="28"/>
          <w:szCs w:val="28"/>
        </w:rPr>
        <w:t>4.1煤气综合利用发电机组工艺流程简述</w:t>
      </w:r>
    </w:p>
    <w:p>
      <w:pPr>
        <w:spacing w:line="360" w:lineRule="auto"/>
        <w:rPr>
          <w:rFonts w:hint="eastAsia" w:eastAsia="宋体"/>
          <w:b/>
          <w:bCs/>
          <w:color w:val="000000"/>
          <w:sz w:val="28"/>
          <w:szCs w:val="28"/>
          <w:lang w:eastAsia="zh-CN"/>
        </w:rPr>
      </w:pPr>
      <w:r>
        <w:rPr>
          <w:rFonts w:hint="eastAsia"/>
          <w:b/>
          <w:bCs/>
          <w:color w:val="000000"/>
          <w:sz w:val="28"/>
          <w:szCs w:val="28"/>
        </w:rPr>
        <w:t>4.1.1</w:t>
      </w:r>
      <w:r>
        <w:rPr>
          <w:rFonts w:hint="eastAsia"/>
          <w:b/>
          <w:bCs/>
          <w:color w:val="000000"/>
          <w:sz w:val="28"/>
          <w:szCs w:val="28"/>
          <w:lang w:eastAsia="zh-CN"/>
        </w:rPr>
        <w:t>工艺流程</w:t>
      </w:r>
    </w:p>
    <w:p>
      <w:pPr>
        <w:spacing w:line="360" w:lineRule="auto"/>
        <w:ind w:firstLine="560" w:firstLineChars="200"/>
        <w:rPr>
          <w:rFonts w:hint="eastAsia"/>
          <w:color w:val="000000"/>
          <w:sz w:val="28"/>
          <w:szCs w:val="28"/>
        </w:rPr>
      </w:pPr>
      <w:r>
        <w:rPr>
          <w:rFonts w:hint="eastAsia"/>
          <w:color w:val="000000"/>
          <w:sz w:val="28"/>
          <w:szCs w:val="28"/>
        </w:rPr>
        <w:t>本项目设置</w:t>
      </w:r>
      <w:r>
        <w:rPr>
          <w:rFonts w:hint="eastAsia"/>
          <w:color w:val="000000"/>
          <w:sz w:val="28"/>
          <w:szCs w:val="28"/>
          <w:lang w:val="en-US" w:eastAsia="zh-CN"/>
        </w:rPr>
        <w:t>2</w:t>
      </w:r>
      <w:r>
        <w:rPr>
          <w:rFonts w:hint="eastAsia"/>
          <w:color w:val="000000"/>
          <w:sz w:val="28"/>
          <w:szCs w:val="28"/>
        </w:rPr>
        <w:t>×25MW凝汽式汽轮发电机组配套</w:t>
      </w:r>
      <w:r>
        <w:rPr>
          <w:rFonts w:hint="eastAsia"/>
          <w:color w:val="000000"/>
          <w:sz w:val="28"/>
          <w:szCs w:val="28"/>
          <w:lang w:val="en-US" w:eastAsia="zh-CN"/>
        </w:rPr>
        <w:t>2</w:t>
      </w:r>
      <w:r>
        <w:rPr>
          <w:rFonts w:hint="eastAsia"/>
          <w:color w:val="000000"/>
          <w:sz w:val="28"/>
          <w:szCs w:val="28"/>
        </w:rPr>
        <w:t>×110t/h煤气锅炉，主要利用焦化厂焦炉煤气和炼铁厂高炉煤气。</w:t>
      </w:r>
    </w:p>
    <w:p>
      <w:pPr>
        <w:pStyle w:val="596"/>
        <w:tabs>
          <w:tab w:val="left" w:pos="1328"/>
        </w:tabs>
        <w:spacing w:before="124" w:line="360" w:lineRule="auto"/>
        <w:ind w:left="0" w:leftChars="0" w:firstLine="560" w:firstLineChars="200"/>
        <w:jc w:val="left"/>
        <w:rPr>
          <w:rFonts w:hint="eastAsia" w:ascii="Times New Roman"/>
          <w:spacing w:val="-4"/>
          <w:kern w:val="2"/>
          <w:sz w:val="28"/>
          <w:szCs w:val="22"/>
        </w:rPr>
      </w:pPr>
      <w:r>
        <w:rPr>
          <w:rFonts w:hint="eastAsia"/>
          <w:color w:val="000000"/>
          <w:sz w:val="28"/>
          <w:szCs w:val="28"/>
        </w:rPr>
        <w:t>焦化厂净化后的精煤气和净化后的高炉煤气由管道输送至</w:t>
      </w:r>
      <w:r>
        <w:rPr>
          <w:rFonts w:hint="eastAsia"/>
          <w:color w:val="000000"/>
          <w:sz w:val="28"/>
          <w:szCs w:val="28"/>
          <w:lang w:eastAsia="zh-CN"/>
        </w:rPr>
        <w:t>燃气</w:t>
      </w:r>
      <w:r>
        <w:rPr>
          <w:rFonts w:hint="eastAsia"/>
          <w:color w:val="000000"/>
          <w:sz w:val="28"/>
          <w:szCs w:val="28"/>
        </w:rPr>
        <w:t>锅炉，煤气燃烧将锅炉给水加热成次高温次高压的蒸汽送入汽轮机做功，带动发电机发电。发电机产生的电能供本项目各生产装置使用。煤气燃烧后产生的烟气通过引风机由烟囱排入大气，锅炉设置低氮燃烧装置，以减少NOx产生量。</w:t>
      </w:r>
      <w:r>
        <w:rPr>
          <w:rFonts w:hint="eastAsia" w:ascii="Times New Roman"/>
          <w:spacing w:val="-4"/>
          <w:kern w:val="2"/>
          <w:sz w:val="28"/>
          <w:szCs w:val="22"/>
          <w:lang w:eastAsia="zh-CN"/>
        </w:rPr>
        <w:t>煤气综合利用发电机组</w:t>
      </w:r>
      <w:r>
        <w:rPr>
          <w:rFonts w:hint="eastAsia" w:ascii="Times New Roman"/>
          <w:spacing w:val="-4"/>
          <w:kern w:val="2"/>
          <w:sz w:val="28"/>
          <w:szCs w:val="22"/>
        </w:rPr>
        <w:t>工艺流程及产污环节图见</w:t>
      </w:r>
      <w:r>
        <w:rPr>
          <w:rFonts w:hint="eastAsia" w:ascii="Times New Roman"/>
          <w:spacing w:val="-4"/>
          <w:kern w:val="2"/>
          <w:sz w:val="28"/>
          <w:szCs w:val="22"/>
          <w:lang w:eastAsia="zh-CN"/>
        </w:rPr>
        <w:t>图</w:t>
      </w:r>
      <w:r>
        <w:rPr>
          <w:rFonts w:hint="eastAsia" w:ascii="Times New Roman"/>
          <w:spacing w:val="-4"/>
          <w:kern w:val="2"/>
          <w:sz w:val="28"/>
          <w:szCs w:val="22"/>
          <w:lang w:val="en-US" w:eastAsia="zh-CN"/>
        </w:rPr>
        <w:t>4-1</w:t>
      </w:r>
      <w:r>
        <w:rPr>
          <w:rFonts w:hint="eastAsia" w:ascii="Times New Roman"/>
          <w:spacing w:val="-4"/>
          <w:kern w:val="2"/>
          <w:sz w:val="28"/>
          <w:szCs w:val="22"/>
        </w:rPr>
        <w:t>。</w:t>
      </w:r>
    </w:p>
    <w:p>
      <w:pPr>
        <w:pStyle w:val="3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sz w:val="28"/>
        </w:rPr>
        <mc:AlternateContent>
          <mc:Choice Requires="wps">
            <w:drawing>
              <wp:anchor distT="0" distB="0" distL="114300" distR="114300" simplePos="0" relativeHeight="251764736" behindDoc="0" locked="0" layoutInCell="1" allowOverlap="1">
                <wp:simplePos x="0" y="0"/>
                <wp:positionH relativeFrom="column">
                  <wp:posOffset>3307080</wp:posOffset>
                </wp:positionH>
                <wp:positionV relativeFrom="paragraph">
                  <wp:posOffset>280035</wp:posOffset>
                </wp:positionV>
                <wp:extent cx="951865" cy="545465"/>
                <wp:effectExtent l="4445" t="4445" r="15240" b="21590"/>
                <wp:wrapNone/>
                <wp:docPr id="125" name="矩形 125"/>
                <wp:cNvGraphicFramePr/>
                <a:graphic xmlns:a="http://schemas.openxmlformats.org/drawingml/2006/main">
                  <a:graphicData uri="http://schemas.microsoft.com/office/word/2010/wordprocessingShape">
                    <wps:wsp>
                      <wps:cNvSpPr/>
                      <wps:spPr>
                        <a:xfrm>
                          <a:off x="0" y="0"/>
                          <a:ext cx="951865" cy="54546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ascii="仿宋_GB2312" w:eastAsia="仿宋_GB2312"/>
                                <w:color w:val="auto"/>
                                <w:sz w:val="24"/>
                                <w:highlight w:val="none"/>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高</w:t>
                            </w:r>
                            <w:r>
                              <w:rPr>
                                <w:rFonts w:hint="eastAsia" w:ascii="仿宋_GB2312" w:eastAsia="仿宋_GB2312"/>
                                <w:color w:val="auto"/>
                                <w:sz w:val="24"/>
                                <w:highlight w:val="none"/>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炉煤气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0.4pt;margin-top:22.05pt;height:42.95pt;width:74.95pt;z-index:251764736;v-text-anchor:middle;mso-width-relative:page;mso-height-relative:page;" filled="f" stroked="t" coordsize="21600,21600" o:gfxdata="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sXLXtgAAAAKAQAADwAAAAAAAAABACAAAAAiAAAAZHJzL2Rvd25yZXYueG1sUEsBAhQAFAAA&#10;AAgAh07iQKxYfSdhAgAAwQQAAA4AAAAAAAAAAQAgAAAAJwEAAGRycy9lMm9Eb2MueG1sUEsFBgAA&#10;AAAGAAYAWQEAAPoFAAAAAA==&#10;">
                <v:fill on="f" focussize="0,0"/>
                <v:stroke weight="0.25pt" color="#000000 [3213]" joinstyle="round"/>
                <v:imagedata o:title=""/>
                <o:lock v:ext="edit" aspectratio="f"/>
                <v:textbox>
                  <w:txbxContent>
                    <w:p>
                      <w:pPr>
                        <w:jc w:val="center"/>
                        <w:rPr>
                          <w:rFonts w:hint="eastAsia" w:ascii="仿宋_GB2312" w:eastAsia="仿宋_GB2312"/>
                          <w:color w:val="auto"/>
                          <w:sz w:val="24"/>
                          <w:highlight w:val="none"/>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高</w:t>
                      </w:r>
                      <w:r>
                        <w:rPr>
                          <w:rFonts w:hint="eastAsia" w:ascii="仿宋_GB2312" w:eastAsia="仿宋_GB2312"/>
                          <w:color w:val="auto"/>
                          <w:sz w:val="24"/>
                          <w:highlight w:val="none"/>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炉煤气</w:t>
                      </w:r>
                    </w:p>
                  </w:txbxContent>
                </v:textbox>
              </v:rect>
            </w:pict>
          </mc:Fallback>
        </mc:AlternateContent>
      </w:r>
      <w:r>
        <w:rPr>
          <w:sz w:val="28"/>
        </w:rPr>
        <mc:AlternateContent>
          <mc:Choice Requires="wps">
            <w:drawing>
              <wp:anchor distT="0" distB="0" distL="114300" distR="114300" simplePos="0" relativeHeight="251763712" behindDoc="0" locked="0" layoutInCell="1" allowOverlap="1">
                <wp:simplePos x="0" y="0"/>
                <wp:positionH relativeFrom="column">
                  <wp:posOffset>137160</wp:posOffset>
                </wp:positionH>
                <wp:positionV relativeFrom="paragraph">
                  <wp:posOffset>323850</wp:posOffset>
                </wp:positionV>
                <wp:extent cx="960120" cy="545465"/>
                <wp:effectExtent l="4445" t="4445" r="6985" b="21590"/>
                <wp:wrapNone/>
                <wp:docPr id="124" name="矩形 124"/>
                <wp:cNvGraphicFramePr/>
                <a:graphic xmlns:a="http://schemas.openxmlformats.org/drawingml/2006/main">
                  <a:graphicData uri="http://schemas.microsoft.com/office/word/2010/wordprocessingShape">
                    <wps:wsp>
                      <wps:cNvSpPr/>
                      <wps:spPr>
                        <a:xfrm>
                          <a:off x="0" y="0"/>
                          <a:ext cx="960120" cy="54546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sz w:val="21"/>
                                <w:szCs w:val="21"/>
                              </w:rPr>
                            </w:pPr>
                            <w:r>
                              <w:rPr>
                                <w:rFonts w:hint="eastAsia" w:ascii="仿宋_GB2312" w:eastAsia="仿宋_GB2312"/>
                                <w:color w:val="auto"/>
                                <w:sz w:val="24"/>
                                <w:highlight w:val="none"/>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焦炉煤气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8pt;margin-top:25.5pt;height:42.95pt;width:75.6pt;z-index:251763712;v-text-anchor:middle;mso-width-relative:page;mso-height-relative:page;" filled="f" stroked="t" coordsize="21600,21600" o:gfxdata="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Y8RM3XAAAACQEAAA8AAAAAAAAAAQAgAAAAIgAAAGRycy9kb3ducmV2LnhtbFBLAQIUABQA&#10;AAAIAIdO4kASHiy4YwIAAMEEAAAOAAAAAAAAAAEAIAAAACYBAABkcnMvZTJvRG9jLnhtbFBLBQYA&#10;AAAABgAGAFkBAAD7BQAAAAA=&#10;">
                <v:fill on="f" focussize="0,0"/>
                <v:stroke weight="0.25pt" color="#000000 [3213]" joinstyle="round"/>
                <v:imagedata o:title=""/>
                <o:lock v:ext="edit" aspectratio="f"/>
                <v:textbox>
                  <w:txbxContent>
                    <w:p>
                      <w:pPr>
                        <w:jc w:val="center"/>
                        <w:rPr>
                          <w:sz w:val="21"/>
                          <w:szCs w:val="21"/>
                        </w:rPr>
                      </w:pPr>
                      <w:r>
                        <w:rPr>
                          <w:rFonts w:hint="eastAsia" w:ascii="仿宋_GB2312" w:eastAsia="仿宋_GB2312"/>
                          <w:color w:val="auto"/>
                          <w:sz w:val="24"/>
                          <w:highlight w:val="none"/>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焦炉煤气</w:t>
                      </w:r>
                    </w:p>
                  </w:txbxContent>
                </v:textbox>
              </v:rect>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48352" behindDoc="0" locked="0" layoutInCell="1" allowOverlap="1">
                <wp:simplePos x="0" y="0"/>
                <wp:positionH relativeFrom="column">
                  <wp:posOffset>1087755</wp:posOffset>
                </wp:positionH>
                <wp:positionV relativeFrom="paragraph">
                  <wp:posOffset>208280</wp:posOffset>
                </wp:positionV>
                <wp:extent cx="958215" cy="5080"/>
                <wp:effectExtent l="0" t="0" r="0" b="0"/>
                <wp:wrapNone/>
                <wp:docPr id="26" name="直接连接符 26"/>
                <wp:cNvGraphicFramePr/>
                <a:graphic xmlns:a="http://schemas.openxmlformats.org/drawingml/2006/main">
                  <a:graphicData uri="http://schemas.microsoft.com/office/word/2010/wordprocessingShape">
                    <wps:wsp>
                      <wps:cNvCnPr/>
                      <wps:spPr>
                        <a:xfrm flipV="1">
                          <a:off x="2893695" y="2453640"/>
                          <a:ext cx="958215" cy="508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85.65pt;margin-top:16.4pt;height:0.4pt;width:75.45pt;z-index:251748352;mso-width-relative:page;mso-height-relative:page;" filled="f" stroked="t" coordsize="21600,21600" o:gfxdata="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kXGZ51gAAAAkBAAAPAAAAAAAAAAEAIAAAACIAAABkcnMvZG93bnJldi54bWxQSwECFAAUAAAA&#10;CACHTuJAxHpj1/ABAAC1AwAADgAAAAAAAAABACAAAAAlAQAAZHJzL2Uyb0RvYy54bWxQSwUGAAAA&#10;AAYABgBZAQAAhwUAAAAA&#10;">
                <v:fill on="f" focussize="0,0"/>
                <v:stroke weight="1.5pt" color="#000000 [3213]" joinstyle="round"/>
                <v:imagedata o:title=""/>
                <o:lock v:ext="edit" aspectratio="f"/>
              </v:line>
            </w:pict>
          </mc:Fallback>
        </mc:AlternateContent>
      </w:r>
      <w:r>
        <w:rPr>
          <w:sz w:val="28"/>
        </w:rPr>
        <mc:AlternateContent>
          <mc:Choice Requires="wps">
            <w:drawing>
              <wp:anchor distT="0" distB="0" distL="114300" distR="114300" simplePos="0" relativeHeight="251750400" behindDoc="0" locked="0" layoutInCell="1" allowOverlap="1">
                <wp:simplePos x="0" y="0"/>
                <wp:positionH relativeFrom="column">
                  <wp:posOffset>2294255</wp:posOffset>
                </wp:positionH>
                <wp:positionV relativeFrom="paragraph">
                  <wp:posOffset>207645</wp:posOffset>
                </wp:positionV>
                <wp:extent cx="1022350" cy="1905"/>
                <wp:effectExtent l="0" t="0" r="0" b="0"/>
                <wp:wrapNone/>
                <wp:docPr id="31" name="直接连接符 31"/>
                <wp:cNvGraphicFramePr/>
                <a:graphic xmlns:a="http://schemas.openxmlformats.org/drawingml/2006/main">
                  <a:graphicData uri="http://schemas.microsoft.com/office/word/2010/wordprocessingShape">
                    <wps:wsp>
                      <wps:cNvCnPr/>
                      <wps:spPr>
                        <a:xfrm flipV="1">
                          <a:off x="0" y="0"/>
                          <a:ext cx="1022350" cy="190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80.65pt;margin-top:16.35pt;height:0.15pt;width:80.5pt;z-index:251750400;mso-width-relative:page;mso-height-relative:page;" filled="f" stroked="t" coordsize="21600,21600" o:gfxdata="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YGV+C1wAAAAkBAAAP&#10;AAAAAAAAAAEAIAAAACIAAABkcnMvZG93bnJldi54bWxQSwECFAAUAAAACACHTuJAmmInfeABAACq&#10;AwAADgAAAAAAAAABACAAAAAmAQAAZHJzL2Uyb0RvYy54bWxQSwUGAAAAAAYABgBZAQAAeAUAAAAA&#10;">
                <v:fill on="f" focussize="0,0"/>
                <v:stroke weight="1.5pt" color="#000000 [3213]" joinstyle="round"/>
                <v:imagedata o:title=""/>
                <o:lock v:ext="edit" aspectratio="f"/>
              </v:line>
            </w:pict>
          </mc:Fallback>
        </mc:AlternateContent>
      </w:r>
      <w:r>
        <w:rPr>
          <w:sz w:val="28"/>
        </w:rPr>
        <mc:AlternateContent>
          <mc:Choice Requires="wps">
            <w:drawing>
              <wp:anchor distT="0" distB="0" distL="114300" distR="114300" simplePos="0" relativeHeight="251751424" behindDoc="0" locked="0" layoutInCell="1" allowOverlap="1">
                <wp:simplePos x="0" y="0"/>
                <wp:positionH relativeFrom="column">
                  <wp:posOffset>2315210</wp:posOffset>
                </wp:positionH>
                <wp:positionV relativeFrom="paragraph">
                  <wp:posOffset>215265</wp:posOffset>
                </wp:positionV>
                <wp:extent cx="8890" cy="735330"/>
                <wp:effectExtent l="46355" t="0" r="59055" b="7620"/>
                <wp:wrapNone/>
                <wp:docPr id="92" name="直接箭头连接符 92"/>
                <wp:cNvGraphicFramePr/>
                <a:graphic xmlns:a="http://schemas.openxmlformats.org/drawingml/2006/main">
                  <a:graphicData uri="http://schemas.microsoft.com/office/word/2010/wordprocessingShape">
                    <wps:wsp>
                      <wps:cNvCnPr/>
                      <wps:spPr>
                        <a:xfrm>
                          <a:off x="0" y="0"/>
                          <a:ext cx="8890" cy="73533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82.3pt;margin-top:16.95pt;height:57.9pt;width:0.7pt;z-index:251751424;mso-width-relative:page;mso-height-relative:page;" filled="f" stroked="t" coordsize="21600,21600" o:gfxdata="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6kCfzYAAAACgEAAA8AAAAAAAAAAQAgAAAAIgAAAGRycy9kb3ducmV2&#10;LnhtbFBLAQIUABQAAAAIAIdO4kAnVKOL/AEAAMwDAAAOAAAAAAAAAAEAIAAAACcBAABkcnMvZTJv&#10;RG9jLnhtbFBLBQYAAAAABgAGAFkBAACVBQAAAAA=&#10;">
                <v:fill on="f" focussize="0,0"/>
                <v:stroke weight="1.5pt" color="#000000 [3213]" joinstyle="round" endarrow="open"/>
                <v:imagedata o:title=""/>
                <o:lock v:ext="edit" aspectratio="f"/>
              </v:shape>
            </w:pict>
          </mc:Fallback>
        </mc:AlternateContent>
      </w:r>
      <w:r>
        <w:rPr>
          <w:sz w:val="28"/>
        </w:rPr>
        <mc:AlternateContent>
          <mc:Choice Requires="wps">
            <w:drawing>
              <wp:anchor distT="0" distB="0" distL="114300" distR="114300" simplePos="0" relativeHeight="251749376" behindDoc="0" locked="0" layoutInCell="1" allowOverlap="1">
                <wp:simplePos x="0" y="0"/>
                <wp:positionH relativeFrom="column">
                  <wp:posOffset>2050415</wp:posOffset>
                </wp:positionH>
                <wp:positionV relativeFrom="paragraph">
                  <wp:posOffset>208915</wp:posOffset>
                </wp:positionV>
                <wp:extent cx="8255" cy="751840"/>
                <wp:effectExtent l="52705" t="0" r="53340" b="10160"/>
                <wp:wrapNone/>
                <wp:docPr id="98" name="直接箭头连接符 98"/>
                <wp:cNvGraphicFramePr/>
                <a:graphic xmlns:a="http://schemas.openxmlformats.org/drawingml/2006/main">
                  <a:graphicData uri="http://schemas.microsoft.com/office/word/2010/wordprocessingShape">
                    <wps:wsp>
                      <wps:cNvCnPr/>
                      <wps:spPr>
                        <a:xfrm flipH="1">
                          <a:off x="3517265" y="2465705"/>
                          <a:ext cx="8255" cy="75184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61.45pt;margin-top:16.45pt;height:59.2pt;width:0.65pt;z-index:251749376;mso-width-relative:page;mso-height-relative:page;" filled="f" stroked="t" coordsize="21600,21600" o:gfxdata="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1js5DXAAAACgEAAA8AAAAAAAAA&#10;AQAgAAAAIgAAAGRycy9kb3ducmV2LnhtbFBLAQIUABQAAAAIAIdO4kDGoNUMEgIAAOIDAAAOAAAA&#10;AAAAAAEAIAAAACYBAABkcnMvZTJvRG9jLnhtbFBLBQYAAAAABgAGAFkBAACqBQAAAAA=&#10;">
                <v:fill on="f" focussize="0,0"/>
                <v:stroke weight="1.5pt" color="#000000 [3213]" joinstyle="round" endarrow="open"/>
                <v:imagedata o:title=""/>
                <o:lock v:ext="edit" aspectratio="f"/>
              </v:shape>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65760" behindDoc="0" locked="0" layoutInCell="1" allowOverlap="1">
                <wp:simplePos x="0" y="0"/>
                <wp:positionH relativeFrom="column">
                  <wp:posOffset>2623820</wp:posOffset>
                </wp:positionH>
                <wp:positionV relativeFrom="paragraph">
                  <wp:posOffset>240665</wp:posOffset>
                </wp:positionV>
                <wp:extent cx="1193800" cy="330835"/>
                <wp:effectExtent l="4445" t="4445" r="20955" b="7620"/>
                <wp:wrapNone/>
                <wp:docPr id="126" name="矩形 126"/>
                <wp:cNvGraphicFramePr/>
                <a:graphic xmlns:a="http://schemas.openxmlformats.org/drawingml/2006/main">
                  <a:graphicData uri="http://schemas.microsoft.com/office/word/2010/wordprocessingShape">
                    <wps:wsp>
                      <wps:cNvSpPr/>
                      <wps:spPr>
                        <a:xfrm>
                          <a:off x="0" y="0"/>
                          <a:ext cx="1193800" cy="330835"/>
                        </a:xfrm>
                        <a:prstGeom prst="rect">
                          <a:avLst/>
                        </a:prstGeom>
                        <a:noFill/>
                        <a:ln w="3175">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烟尘、</w:t>
                            </w:r>
                            <w:r>
                              <w:rPr>
                                <w:rFonts w:hint="eastAsia"/>
                                <w:color w:val="000000" w:themeColor="text1"/>
                                <w:sz w:val="21"/>
                                <w:szCs w:val="21"/>
                                <w:lang w:val="en-US" w:eastAsia="zh-CN"/>
                                <w14:textFill>
                                  <w14:solidFill>
                                    <w14:schemeClr w14:val="tx1"/>
                                  </w14:solidFill>
                                </w14:textFill>
                              </w:rPr>
                              <w:t>SO</w:t>
                            </w:r>
                            <w:r>
                              <w:rPr>
                                <w:rFonts w:hint="eastAsia"/>
                                <w:color w:val="000000" w:themeColor="text1"/>
                                <w:sz w:val="21"/>
                                <w:szCs w:val="21"/>
                                <w:vertAlign w:val="sub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、NO</w:t>
                            </w:r>
                            <w:r>
                              <w:rPr>
                                <w:rFonts w:hint="eastAsia"/>
                                <w:color w:val="000000" w:themeColor="text1"/>
                                <w:sz w:val="21"/>
                                <w:szCs w:val="21"/>
                                <w:vertAlign w:val="subscript"/>
                                <w:lang w:val="en-US" w:eastAsia="zh-CN"/>
                                <w14:textFill>
                                  <w14:solidFill>
                                    <w14:schemeClr w14:val="tx1"/>
                                  </w14:solidFill>
                                </w14:textFill>
                              </w:rPr>
                              <w:t>X</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6pt;margin-top:18.95pt;height:26.05pt;width:94pt;z-index:251765760;v-text-anchor:middle;mso-width-relative:page;mso-height-relative:page;" filled="f" stroked="t" coordsize="21600,21600" o:gfxdata="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9suZ9UAAAAJAQAADwAAAAAAAAABACAAAAAiAAAAZHJzL2Rvd25yZXYueG1sUEsBAhQA&#10;FAAAAAgAh07iQBl2F8FnAgAAxAQAAA4AAAAAAAAAAQAgAAAAJAEAAGRycy9lMm9Eb2MueG1sUEsF&#10;BgAAAAAGAAYAWQEAAP0FAAAAAA==&#10;">
                <v:fill on="f" focussize="0,0"/>
                <v:stroke weight="0.25pt" color="#FF0000 [3204]" joinstyle="round" dashstyle="dashDot"/>
                <v:imagedata o:title=""/>
                <o:lock v:ext="edit" aspectratio="f"/>
                <v:textbox>
                  <w:txbxContent>
                    <w:p>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烟尘、</w:t>
                      </w:r>
                      <w:r>
                        <w:rPr>
                          <w:rFonts w:hint="eastAsia"/>
                          <w:color w:val="000000" w:themeColor="text1"/>
                          <w:sz w:val="21"/>
                          <w:szCs w:val="21"/>
                          <w:lang w:val="en-US" w:eastAsia="zh-CN"/>
                          <w14:textFill>
                            <w14:solidFill>
                              <w14:schemeClr w14:val="tx1"/>
                            </w14:solidFill>
                          </w14:textFill>
                        </w:rPr>
                        <w:t>SO</w:t>
                      </w:r>
                      <w:r>
                        <w:rPr>
                          <w:rFonts w:hint="eastAsia"/>
                          <w:color w:val="000000" w:themeColor="text1"/>
                          <w:sz w:val="21"/>
                          <w:szCs w:val="21"/>
                          <w:vertAlign w:val="sub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、NO</w:t>
                      </w:r>
                      <w:r>
                        <w:rPr>
                          <w:rFonts w:hint="eastAsia"/>
                          <w:color w:val="000000" w:themeColor="text1"/>
                          <w:sz w:val="21"/>
                          <w:szCs w:val="21"/>
                          <w:vertAlign w:val="subscript"/>
                          <w:lang w:val="en-US" w:eastAsia="zh-CN"/>
                          <w14:textFill>
                            <w14:solidFill>
                              <w14:schemeClr w14:val="tx1"/>
                            </w14:solidFill>
                          </w14:textFill>
                        </w:rPr>
                        <w:t>X</w:t>
                      </w:r>
                    </w:p>
                  </w:txbxContent>
                </v:textbox>
              </v:rect>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52448" behindDoc="0" locked="0" layoutInCell="1" allowOverlap="1">
                <wp:simplePos x="0" y="0"/>
                <wp:positionH relativeFrom="column">
                  <wp:posOffset>1323340</wp:posOffset>
                </wp:positionH>
                <wp:positionV relativeFrom="paragraph">
                  <wp:posOffset>290830</wp:posOffset>
                </wp:positionV>
                <wp:extent cx="1731645" cy="623570"/>
                <wp:effectExtent l="4445" t="5080" r="16510" b="19050"/>
                <wp:wrapNone/>
                <wp:docPr id="103" name="矩形 103"/>
                <wp:cNvGraphicFramePr/>
                <a:graphic xmlns:a="http://schemas.openxmlformats.org/drawingml/2006/main">
                  <a:graphicData uri="http://schemas.microsoft.com/office/word/2010/wordprocessingShape">
                    <wps:wsp>
                      <wps:cNvSpPr/>
                      <wps:spPr>
                        <a:xfrm>
                          <a:off x="2910840" y="3710305"/>
                          <a:ext cx="1731645" cy="6235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ind w:firstLine="210" w:firstLineChars="100"/>
                              <w:jc w:val="both"/>
                              <w:rPr>
                                <w:rFonts w:hint="eastAsia" w:hAnsi="Times New Roman" w:cs="Times New Roman"/>
                                <w:color w:val="000000" w:themeColor="text1"/>
                                <w:sz w:val="21"/>
                                <w:szCs w:val="21"/>
                                <w:lang w:val="en-US" w:eastAsia="zh-CN"/>
                                <w14:textFill>
                                  <w14:solidFill>
                                    <w14:schemeClr w14:val="tx1"/>
                                  </w14:solidFill>
                                </w14:textFill>
                              </w:rPr>
                            </w:pPr>
                          </w:p>
                          <w:p>
                            <w:pPr>
                              <w:ind w:firstLine="840" w:firstLineChars="400"/>
                              <w:jc w:val="both"/>
                              <w:rPr>
                                <w:rFonts w:hint="eastAsia" w:hAnsi="Times New Roman" w:cs="Times New Roman"/>
                                <w:color w:val="000000" w:themeColor="text1"/>
                                <w:sz w:val="21"/>
                                <w:szCs w:val="21"/>
                                <w:lang w:val="en-US" w:eastAsia="zh-CN"/>
                                <w14:textFill>
                                  <w14:solidFill>
                                    <w14:schemeClr w14:val="tx1"/>
                                  </w14:solidFill>
                                </w14:textFill>
                              </w:rPr>
                            </w:pPr>
                            <w:r>
                              <w:rPr>
                                <w:rFonts w:hint="eastAsia" w:hAnsi="Times New Roman" w:cs="Times New Roman"/>
                                <w:color w:val="000000" w:themeColor="text1"/>
                                <w:sz w:val="21"/>
                                <w:szCs w:val="21"/>
                                <w:lang w:val="en-US" w:eastAsia="zh-CN"/>
                                <w14:textFill>
                                  <w14:solidFill>
                                    <w14:schemeClr w14:val="tx1"/>
                                  </w14:solidFill>
                                </w14:textFill>
                              </w:rPr>
                              <w:t>燃气锅炉</w:t>
                            </w:r>
                          </w:p>
                          <w:p>
                            <w:pPr>
                              <w:rPr>
                                <w:rFonts w:hint="eastAsia" w:ascii="宋体" w:hAnsi="Times New Roman" w:cs="Times New Roman"/>
                                <w:bCs w:val="0"/>
                                <w:color w:val="000000" w:themeColor="text1"/>
                                <w:sz w:val="21"/>
                                <w:szCs w:val="21"/>
                                <w:lang w:val="en-US" w:eastAsia="zh-CN" w:bidi="ar-SA"/>
                                <w14:textFill>
                                  <w14:solidFill>
                                    <w14:schemeClr w14:val="tx1"/>
                                  </w14:solidFill>
                                </w14:textFill>
                              </w:rPr>
                            </w:pPr>
                          </w:p>
                          <w:p>
                            <w:pPr>
                              <w:pStyle w:val="88"/>
                              <w:rPr>
                                <w:rFonts w:hint="eastAsia"/>
                                <w:lang w:val="en-US" w:eastAsia="zh-CN"/>
                              </w:rPr>
                            </w:pPr>
                          </w:p>
                          <w:p>
                            <w:pPr>
                              <w:spacing w:line="240" w:lineRule="auto"/>
                              <w:rPr>
                                <w:rFonts w:hint="eastAsia"/>
                                <w:lang w:eastAsia="zh-CN"/>
                              </w:rPr>
                            </w:pPr>
                          </w:p>
                          <w:p>
                            <w:pPr>
                              <w:pStyle w:val="88"/>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2pt;margin-top:22.9pt;height:49.1pt;width:136.35pt;z-index:251752448;v-text-anchor:middle;mso-width-relative:page;mso-height-relative:page;" filled="f" stroked="t" coordsize="21600,21600" o:gfxdata="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eRbi9cAAAAKAQAADwAAAAAAAAABACAAAAAiAAAAZHJzL2Rvd25y&#10;ZXYueG1sUEsBAhQAFAAAAAgAh07iQAdObA5xAgAAzgQAAA4AAAAAAAAAAQAgAAAAJgEAAGRycy9l&#10;Mm9Eb2MueG1sUEsFBgAAAAAGAAYAWQEAAAkGAAAAAA==&#10;">
                <v:fill on="f" focussize="0,0"/>
                <v:stroke weight="0.25pt" color="#000000 [3213]" joinstyle="round"/>
                <v:imagedata o:title=""/>
                <o:lock v:ext="edit" aspectratio="f"/>
                <v:textbox>
                  <w:txbxContent>
                    <w:p>
                      <w:pPr>
                        <w:ind w:firstLine="210" w:firstLineChars="100"/>
                        <w:jc w:val="both"/>
                        <w:rPr>
                          <w:rFonts w:hint="eastAsia" w:hAnsi="Times New Roman" w:cs="Times New Roman"/>
                          <w:color w:val="000000" w:themeColor="text1"/>
                          <w:sz w:val="21"/>
                          <w:szCs w:val="21"/>
                          <w:lang w:val="en-US" w:eastAsia="zh-CN"/>
                          <w14:textFill>
                            <w14:solidFill>
                              <w14:schemeClr w14:val="tx1"/>
                            </w14:solidFill>
                          </w14:textFill>
                        </w:rPr>
                      </w:pPr>
                    </w:p>
                    <w:p>
                      <w:pPr>
                        <w:ind w:firstLine="840" w:firstLineChars="400"/>
                        <w:jc w:val="both"/>
                        <w:rPr>
                          <w:rFonts w:hint="eastAsia" w:hAnsi="Times New Roman" w:cs="Times New Roman"/>
                          <w:color w:val="000000" w:themeColor="text1"/>
                          <w:sz w:val="21"/>
                          <w:szCs w:val="21"/>
                          <w:lang w:val="en-US" w:eastAsia="zh-CN"/>
                          <w14:textFill>
                            <w14:solidFill>
                              <w14:schemeClr w14:val="tx1"/>
                            </w14:solidFill>
                          </w14:textFill>
                        </w:rPr>
                      </w:pPr>
                      <w:r>
                        <w:rPr>
                          <w:rFonts w:hint="eastAsia" w:hAnsi="Times New Roman" w:cs="Times New Roman"/>
                          <w:color w:val="000000" w:themeColor="text1"/>
                          <w:sz w:val="21"/>
                          <w:szCs w:val="21"/>
                          <w:lang w:val="en-US" w:eastAsia="zh-CN"/>
                          <w14:textFill>
                            <w14:solidFill>
                              <w14:schemeClr w14:val="tx1"/>
                            </w14:solidFill>
                          </w14:textFill>
                        </w:rPr>
                        <w:t>燃气锅炉</w:t>
                      </w:r>
                    </w:p>
                    <w:p>
                      <w:pPr>
                        <w:rPr>
                          <w:rFonts w:hint="eastAsia" w:ascii="宋体" w:hAnsi="Times New Roman" w:cs="Times New Roman"/>
                          <w:bCs w:val="0"/>
                          <w:color w:val="000000" w:themeColor="text1"/>
                          <w:sz w:val="21"/>
                          <w:szCs w:val="21"/>
                          <w:lang w:val="en-US" w:eastAsia="zh-CN" w:bidi="ar-SA"/>
                          <w14:textFill>
                            <w14:solidFill>
                              <w14:schemeClr w14:val="tx1"/>
                            </w14:solidFill>
                          </w14:textFill>
                        </w:rPr>
                      </w:pPr>
                    </w:p>
                    <w:p>
                      <w:pPr>
                        <w:pStyle w:val="88"/>
                        <w:rPr>
                          <w:rFonts w:hint="eastAsia"/>
                          <w:lang w:val="en-US" w:eastAsia="zh-CN"/>
                        </w:rPr>
                      </w:pPr>
                    </w:p>
                    <w:p>
                      <w:pPr>
                        <w:spacing w:line="240" w:lineRule="auto"/>
                        <w:rPr>
                          <w:rFonts w:hint="eastAsia"/>
                          <w:lang w:eastAsia="zh-CN"/>
                        </w:rPr>
                      </w:pPr>
                    </w:p>
                    <w:p>
                      <w:pPr>
                        <w:pStyle w:val="88"/>
                        <w:rPr>
                          <w:rFonts w:hint="eastAsia"/>
                          <w:lang w:eastAsia="zh-CN"/>
                        </w:rPr>
                      </w:pPr>
                    </w:p>
                  </w:txbxContent>
                </v:textbox>
              </v:rect>
            </w:pict>
          </mc:Fallback>
        </mc:AlternateContent>
      </w:r>
      <w:r>
        <w:rPr>
          <w:sz w:val="28"/>
        </w:rPr>
        <mc:AlternateContent>
          <mc:Choice Requires="wps">
            <w:drawing>
              <wp:anchor distT="0" distB="0" distL="114300" distR="114300" simplePos="0" relativeHeight="251754496" behindDoc="0" locked="0" layoutInCell="1" allowOverlap="1">
                <wp:simplePos x="0" y="0"/>
                <wp:positionH relativeFrom="column">
                  <wp:posOffset>3667125</wp:posOffset>
                </wp:positionH>
                <wp:positionV relativeFrom="paragraph">
                  <wp:posOffset>281940</wp:posOffset>
                </wp:positionV>
                <wp:extent cx="1093470" cy="623570"/>
                <wp:effectExtent l="4445" t="4445" r="6985" b="19685"/>
                <wp:wrapNone/>
                <wp:docPr id="99" name="矩形 99"/>
                <wp:cNvGraphicFramePr/>
                <a:graphic xmlns:a="http://schemas.openxmlformats.org/drawingml/2006/main">
                  <a:graphicData uri="http://schemas.microsoft.com/office/word/2010/wordprocessingShape">
                    <wps:wsp>
                      <wps:cNvSpPr/>
                      <wps:spPr>
                        <a:xfrm>
                          <a:off x="0" y="0"/>
                          <a:ext cx="1093470" cy="6235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auto"/>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汽轮发电机组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8.75pt;margin-top:22.2pt;height:49.1pt;width:86.1pt;z-index:251754496;v-text-anchor:middle;mso-width-relative:page;mso-height-relative:page;" filled="f" stroked="t" coordsize="21600,21600" o:gfxdata="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KmFrm2AAAAAoBAAAPAAAAAAAAAAEAIAAAACIAAABkcnMvZG93bnJldi54bWxQSwECFAAU&#10;AAAACACHTuJATneTwmMCAADABAAADgAAAAAAAAABACAAAAAnAQAAZHJzL2Uyb0RvYy54bWxQSwUG&#10;AAAAAAYABgBZAQAA/AUAAAAA&#10;">
                <v:fill on="f" focussize="0,0"/>
                <v:stroke weight="0.25pt" color="#000000 [3213]" joinstyle="round"/>
                <v:imagedata o:title=""/>
                <o:lock v:ext="edit" aspectratio="f"/>
                <v:textbox>
                  <w:txbxContent>
                    <w:p>
                      <w:pPr>
                        <w:jc w:val="center"/>
                        <w:rPr>
                          <w:rFonts w:hint="eastAsia" w:eastAsia="宋体"/>
                          <w:color w:val="auto"/>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汽轮发电机组</w:t>
                      </w:r>
                    </w:p>
                  </w:txbxContent>
                </v:textbox>
              </v:rect>
            </w:pict>
          </mc:Fallback>
        </mc:AlternateContent>
      </w:r>
      <w:r>
        <w:rPr>
          <w:sz w:val="28"/>
        </w:rPr>
        <mc:AlternateContent>
          <mc:Choice Requires="wps">
            <w:drawing>
              <wp:anchor distT="0" distB="0" distL="114300" distR="114300" simplePos="0" relativeHeight="251698176" behindDoc="0" locked="0" layoutInCell="1" allowOverlap="1">
                <wp:simplePos x="0" y="0"/>
                <wp:positionH relativeFrom="column">
                  <wp:posOffset>2459355</wp:posOffset>
                </wp:positionH>
                <wp:positionV relativeFrom="paragraph">
                  <wp:posOffset>126365</wp:posOffset>
                </wp:positionV>
                <wp:extent cx="184785" cy="180975"/>
                <wp:effectExtent l="4445" t="48895" r="5080" b="13970"/>
                <wp:wrapNone/>
                <wp:docPr id="567" name="肘形连接符 567"/>
                <wp:cNvGraphicFramePr/>
                <a:graphic xmlns:a="http://schemas.openxmlformats.org/drawingml/2006/main">
                  <a:graphicData uri="http://schemas.microsoft.com/office/word/2010/wordprocessingShape">
                    <wps:wsp>
                      <wps:cNvCnPr/>
                      <wps:spPr>
                        <a:xfrm rot="16200000">
                          <a:off x="3237865" y="2437130"/>
                          <a:ext cx="184785" cy="180975"/>
                        </a:xfrm>
                        <a:prstGeom prst="bentConnector2">
                          <a:avLst/>
                        </a:prstGeom>
                        <a:ln w="3175">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3" type="#_x0000_t33" style="position:absolute;left:0pt;margin-left:193.65pt;margin-top:9.95pt;height:14.25pt;width:14.55pt;rotation:-5898240f;z-index:251698176;mso-width-relative:page;mso-height-relative:page;" filled="f" stroked="t" coordsize="21600,21600" o:gfxdata="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QyhZzaAAAACQEAAA8AAAAA&#10;AAAAAQAgAAAAIgAAAGRycy9kb3ducmV2LnhtbFBLAQIUABQAAAAIAIdO4kCtSeWrEgIAAOIDAAAO&#10;AAAAAAAAAAEAIAAAACkBAABkcnMvZTJvRG9jLnhtbFBLBQYAAAAABgAGAFkBAACtBQAAAAA=&#10;">
                <v:fill on="f" focussize="0,0"/>
                <v:stroke weight="0.25pt" color="#000000 [3213]" joinstyle="round" dashstyle="dashDot" endarrow="open"/>
                <v:imagedata o:title=""/>
                <o:lock v:ext="edit" aspectratio="f"/>
              </v:shape>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62688" behindDoc="0" locked="0" layoutInCell="1" allowOverlap="1">
                <wp:simplePos x="0" y="0"/>
                <wp:positionH relativeFrom="column">
                  <wp:posOffset>237490</wp:posOffset>
                </wp:positionH>
                <wp:positionV relativeFrom="paragraph">
                  <wp:posOffset>141605</wp:posOffset>
                </wp:positionV>
                <wp:extent cx="687070" cy="356235"/>
                <wp:effectExtent l="4445" t="4445" r="13335" b="20320"/>
                <wp:wrapNone/>
                <wp:docPr id="118" name="矩形 118"/>
                <wp:cNvGraphicFramePr/>
                <a:graphic xmlns:a="http://schemas.openxmlformats.org/drawingml/2006/main">
                  <a:graphicData uri="http://schemas.microsoft.com/office/word/2010/wordprocessingShape">
                    <wps:wsp>
                      <wps:cNvSpPr/>
                      <wps:spPr>
                        <a:xfrm>
                          <a:off x="0" y="0"/>
                          <a:ext cx="687070" cy="35623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化水站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7pt;margin-top:11.15pt;height:28.05pt;width:54.1pt;z-index:251762688;v-text-anchor:middle;mso-width-relative:page;mso-height-relative:page;" filled="f" stroked="t" coordsize="21600,21600" o:gfxdata="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Xx7kNcAAAAIAQAADwAAAAAAAAABACAAAAAiAAAAZHJzL2Rvd25yZXYueG1sUEsBAhQAFAAA&#10;AAgAh07iQJKpcJhiAgAAwQQAAA4AAAAAAAAAAQAgAAAAJgEAAGRycy9lMm9Eb2MueG1sUEsFBgAA&#10;AAAGAAYAWQEAAPoFA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化水站</w:t>
                      </w:r>
                    </w:p>
                  </w:txbxContent>
                </v:textbox>
              </v:rect>
            </w:pict>
          </mc:Fallback>
        </mc:AlternateContent>
      </w:r>
      <w:r>
        <w:rPr>
          <w:sz w:val="28"/>
        </w:rPr>
        <mc:AlternateContent>
          <mc:Choice Requires="wps">
            <w:drawing>
              <wp:anchor distT="0" distB="0" distL="114300" distR="114300" simplePos="0" relativeHeight="251761664" behindDoc="0" locked="0" layoutInCell="1" allowOverlap="1">
                <wp:simplePos x="0" y="0"/>
                <wp:positionH relativeFrom="column">
                  <wp:posOffset>932815</wp:posOffset>
                </wp:positionH>
                <wp:positionV relativeFrom="paragraph">
                  <wp:posOffset>306070</wp:posOffset>
                </wp:positionV>
                <wp:extent cx="386715" cy="3175"/>
                <wp:effectExtent l="0" t="35560" r="13335" b="37465"/>
                <wp:wrapNone/>
                <wp:docPr id="119" name="直接连接符 119"/>
                <wp:cNvGraphicFramePr/>
                <a:graphic xmlns:a="http://schemas.openxmlformats.org/drawingml/2006/main">
                  <a:graphicData uri="http://schemas.microsoft.com/office/word/2010/wordprocessingShape">
                    <wps:wsp>
                      <wps:cNvCnPr/>
                      <wps:spPr>
                        <a:xfrm>
                          <a:off x="0" y="0"/>
                          <a:ext cx="386715" cy="3175"/>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3.45pt;margin-top:24.1pt;height:0.25pt;width:30.45pt;z-index:251761664;mso-width-relative:page;mso-height-relative:page;" filled="f" stroked="t" coordsize="21600,21600" o:gfxdata="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1R9wZNUAAAAJAQAADwAAAAAAAAABACAAAAAiAAAAZHJzL2Rv&#10;d25yZXYueG1sUEsBAhQAFAAAAAgAh07iQDOqdKYEAgAA+QMAAA4AAAAAAAAAAQAgAAAAJAEAAGRy&#10;cy9lMm9Eb2MueG1sUEsFBgAAAAAGAAYAWQEAAJoFA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53472" behindDoc="0" locked="0" layoutInCell="1" allowOverlap="1">
                <wp:simplePos x="0" y="0"/>
                <wp:positionH relativeFrom="column">
                  <wp:posOffset>3063875</wp:posOffset>
                </wp:positionH>
                <wp:positionV relativeFrom="paragraph">
                  <wp:posOffset>245110</wp:posOffset>
                </wp:positionV>
                <wp:extent cx="581025" cy="2540"/>
                <wp:effectExtent l="0" t="52070" r="9525" b="59690"/>
                <wp:wrapNone/>
                <wp:docPr id="107" name="直接连接符 107"/>
                <wp:cNvGraphicFramePr/>
                <a:graphic xmlns:a="http://schemas.openxmlformats.org/drawingml/2006/main">
                  <a:graphicData uri="http://schemas.microsoft.com/office/word/2010/wordprocessingShape">
                    <wps:wsp>
                      <wps:cNvCnPr/>
                      <wps:spPr>
                        <a:xfrm>
                          <a:off x="0" y="0"/>
                          <a:ext cx="581025" cy="2540"/>
                        </a:xfrm>
                        <a:prstGeom prst="line">
                          <a:avLst/>
                        </a:prstGeom>
                        <a:ln w="19050">
                          <a:solidFill>
                            <a:schemeClr val="tx1"/>
                          </a:solidFill>
                          <a:headEnd type="none"/>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41.25pt;margin-top:19.3pt;height:0.2pt;width:45.75pt;z-index:251753472;mso-width-relative:page;mso-height-relative:page;" filled="f" stroked="t" coordsize="21600,21600" o:gfxdata="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ABqXNcAAAAJAQAADwAAAAAAAAABACAAAAAiAAAAZHJzL2Rvd25y&#10;ZXYueG1sUEsBAhQAFAAAAAgAh07iQIMWTVn/AQAA5AMAAA4AAAAAAAAAAQAgAAAAJgEAAGRycy9l&#10;Mm9Eb2MueG1sUEsFBgAAAAAGAAYAWQEAAJcFAAAAAA==&#10;">
                <v:fill on="f" focussize="0,0"/>
                <v:stroke weight="1.5pt" color="#000000 [3213]" joinstyle="round" endarrow="open"/>
                <v:imagedata o:title=""/>
                <o:lock v:ext="edit" aspectratio="f"/>
              </v:line>
            </w:pict>
          </mc:Fallback>
        </mc:AlternateContent>
      </w:r>
      <w:r>
        <w:rPr>
          <w:sz w:val="28"/>
        </w:rPr>
        <mc:AlternateContent>
          <mc:Choice Requires="wps">
            <w:drawing>
              <wp:anchor distT="0" distB="0" distL="114300" distR="114300" simplePos="0" relativeHeight="251755520" behindDoc="0" locked="0" layoutInCell="1" allowOverlap="1">
                <wp:simplePos x="0" y="0"/>
                <wp:positionH relativeFrom="column">
                  <wp:posOffset>4735830</wp:posOffset>
                </wp:positionH>
                <wp:positionV relativeFrom="paragraph">
                  <wp:posOffset>245745</wp:posOffset>
                </wp:positionV>
                <wp:extent cx="386715" cy="3175"/>
                <wp:effectExtent l="0" t="51435" r="13335" b="59690"/>
                <wp:wrapNone/>
                <wp:docPr id="106" name="直接连接符 106"/>
                <wp:cNvGraphicFramePr/>
                <a:graphic xmlns:a="http://schemas.openxmlformats.org/drawingml/2006/main">
                  <a:graphicData uri="http://schemas.microsoft.com/office/word/2010/wordprocessingShape">
                    <wps:wsp>
                      <wps:cNvCnPr/>
                      <wps:spPr>
                        <a:xfrm>
                          <a:off x="0" y="0"/>
                          <a:ext cx="386715" cy="3175"/>
                        </a:xfrm>
                        <a:prstGeom prst="line">
                          <a:avLst/>
                        </a:prstGeom>
                        <a:ln w="19050">
                          <a:solidFill>
                            <a:schemeClr val="tx1"/>
                          </a:solidFill>
                          <a:headEnd type="none"/>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72.9pt;margin-top:19.35pt;height:0.25pt;width:30.45pt;z-index:251755520;mso-width-relative:page;mso-height-relative:page;" filled="f" stroked="t" coordsize="21600,21600" o:gfxdata="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16KWjXAAAACQEAAA8AAAAAAAAAAQAgAAAAIgAAAGRycy9kb3du&#10;cmV2LnhtbFBLAQIUABQAAAAIAIdO4kDwc6g0AAIAAOQDAAAOAAAAAAAAAAEAIAAAACYBAABkcnMv&#10;ZTJvRG9jLnhtbFBLBQYAAAAABgAGAFkBAACYBQAAAAA=&#10;">
                <v:fill on="f" focussize="0,0"/>
                <v:stroke weight="1.5pt" color="#000000 [3213]" joinstyle="round" endarrow="open"/>
                <v:imagedata o:title=""/>
                <o:lock v:ext="edit" aspectratio="f"/>
              </v:line>
            </w:pict>
          </mc:Fallback>
        </mc:AlternateContent>
      </w:r>
      <w:r>
        <w:rPr>
          <w:sz w:val="28"/>
        </w:rPr>
        <mc:AlternateContent>
          <mc:Choice Requires="wps">
            <w:drawing>
              <wp:anchor distT="0" distB="0" distL="114300" distR="114300" simplePos="0" relativeHeight="251756544" behindDoc="0" locked="0" layoutInCell="1" allowOverlap="1">
                <wp:simplePos x="0" y="0"/>
                <wp:positionH relativeFrom="column">
                  <wp:posOffset>5116195</wp:posOffset>
                </wp:positionH>
                <wp:positionV relativeFrom="paragraph">
                  <wp:posOffset>55245</wp:posOffset>
                </wp:positionV>
                <wp:extent cx="615315" cy="459740"/>
                <wp:effectExtent l="4445" t="4445" r="8890" b="12065"/>
                <wp:wrapNone/>
                <wp:docPr id="105" name="矩形 105"/>
                <wp:cNvGraphicFramePr/>
                <a:graphic xmlns:a="http://schemas.openxmlformats.org/drawingml/2006/main">
                  <a:graphicData uri="http://schemas.microsoft.com/office/word/2010/wordprocessingShape">
                    <wps:wsp>
                      <wps:cNvSpPr/>
                      <wps:spPr>
                        <a:xfrm>
                          <a:off x="0" y="0"/>
                          <a:ext cx="615315" cy="4597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10KV</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2.85pt;margin-top:4.35pt;height:36.2pt;width:48.45pt;z-index:251756544;v-text-anchor:middle;mso-width-relative:page;mso-height-relative:page;" filled="f" stroked="t" coordsize="21600,21600" o:gfxdata="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NsWQj1QAAAAgBAAAPAAAAAAAAAAEAIAAAACIAAABkcnMvZG93bnJldi54bWxQSwECFAAUAAAA&#10;CACHTuJAAAEs/WMCAADBBAAADgAAAAAAAAABACAAAAAkAQAAZHJzL2Uyb0RvYy54bWxQSwUGAAAA&#10;AAYABgBZAQAA+QU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10KV</w:t>
                      </w:r>
                    </w:p>
                  </w:txbxContent>
                </v:textbox>
              </v:rect>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85216" behindDoc="0" locked="0" layoutInCell="1" allowOverlap="1">
                <wp:simplePos x="0" y="0"/>
                <wp:positionH relativeFrom="column">
                  <wp:posOffset>549275</wp:posOffset>
                </wp:positionH>
                <wp:positionV relativeFrom="paragraph">
                  <wp:posOffset>177800</wp:posOffset>
                </wp:positionV>
                <wp:extent cx="1905" cy="2780665"/>
                <wp:effectExtent l="36195" t="0" r="38100" b="635"/>
                <wp:wrapNone/>
                <wp:docPr id="156" name="直接连接符 156"/>
                <wp:cNvGraphicFramePr/>
                <a:graphic xmlns:a="http://schemas.openxmlformats.org/drawingml/2006/main">
                  <a:graphicData uri="http://schemas.microsoft.com/office/word/2010/wordprocessingShape">
                    <wps:wsp>
                      <wps:cNvCnPr/>
                      <wps:spPr>
                        <a:xfrm flipH="1">
                          <a:off x="0" y="0"/>
                          <a:ext cx="1905" cy="2780665"/>
                        </a:xfrm>
                        <a:prstGeom prst="line">
                          <a:avLst/>
                        </a:prstGeom>
                        <a:ln w="190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43.25pt;margin-top:14pt;height:218.95pt;width:0.15pt;z-index:251785216;mso-width-relative:page;mso-height-relative:page;" filled="f" stroked="t" coordsize="21600,21600" o:gfxdata="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uU7TL1wAAAAgBAAAPAAAAAAAAAAEAIAAAACIA&#10;AABkcnMvZG93bnJldi54bWxQSwECFAAUAAAACACHTuJAbBn9bQoCAAAEBAAADgAAAAAAAAABACAA&#10;AAAmAQAAZHJzL2Uyb0RvYy54bWxQSwUGAAAAAAYABgBZAQAAogUAAAAA&#10;">
                <v:fill on="f" focussize="0,0"/>
                <v:stroke weight="1.5pt" color="#000000 [3213]" joinstyle="round" startarrow="block"/>
                <v:imagedata o:title=""/>
                <o:lock v:ext="edit" aspectratio="f"/>
              </v:line>
            </w:pict>
          </mc:Fallback>
        </mc:AlternateContent>
      </w:r>
      <w:r>
        <w:rPr>
          <w:sz w:val="28"/>
        </w:rPr>
        <mc:AlternateContent>
          <mc:Choice Requires="wps">
            <w:drawing>
              <wp:anchor distT="0" distB="0" distL="114300" distR="114300" simplePos="0" relativeHeight="251759616" behindDoc="0" locked="0" layoutInCell="1" allowOverlap="1">
                <wp:simplePos x="0" y="0"/>
                <wp:positionH relativeFrom="column">
                  <wp:posOffset>1531620</wp:posOffset>
                </wp:positionH>
                <wp:positionV relativeFrom="paragraph">
                  <wp:posOffset>263525</wp:posOffset>
                </wp:positionV>
                <wp:extent cx="635" cy="1573530"/>
                <wp:effectExtent l="37465" t="0" r="38100" b="7620"/>
                <wp:wrapNone/>
                <wp:docPr id="109" name="直接连接符 109"/>
                <wp:cNvGraphicFramePr/>
                <a:graphic xmlns:a="http://schemas.openxmlformats.org/drawingml/2006/main">
                  <a:graphicData uri="http://schemas.microsoft.com/office/word/2010/wordprocessingShape">
                    <wps:wsp>
                      <wps:cNvCnPr>
                        <a:endCxn id="152" idx="0"/>
                      </wps:cNvCnPr>
                      <wps:spPr>
                        <a:xfrm flipH="1">
                          <a:off x="3023870" y="3813810"/>
                          <a:ext cx="635" cy="1573530"/>
                        </a:xfrm>
                        <a:prstGeom prst="line">
                          <a:avLst/>
                        </a:prstGeom>
                        <a:ln w="190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20.6pt;margin-top:20.75pt;height:123.9pt;width:0.05pt;z-index:251759616;mso-width-relative:page;mso-height-relative:page;" filled="f" stroked="t" coordsize="21600,21600" o:gfxdata="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ZU0FG2QAAAAoBAAAPAAAAAAAAAAEAIAAAACIAAABkcnMvZG93bnJldi54bWxQSwECFAAU&#10;AAAACACHTuJAapRd2ikCAAA4BAAADgAAAAAAAAABACAAAAAoAQAAZHJzL2Uyb0RvYy54bWxQSwUG&#10;AAAAAAYABgBZAQAAwwUAAAAA&#10;">
                <v:fill on="f" focussize="0,0"/>
                <v:stroke weight="1.5pt" color="#000000 [3213]" joinstyle="round" startarrow="block"/>
                <v:imagedata o:title=""/>
                <o:lock v:ext="edit" aspectratio="f"/>
              </v:line>
            </w:pict>
          </mc:Fallback>
        </mc:AlternateContent>
      </w:r>
      <w:r>
        <w:rPr>
          <w:sz w:val="28"/>
        </w:rPr>
        <mc:AlternateContent>
          <mc:Choice Requires="wps">
            <w:drawing>
              <wp:anchor distT="0" distB="0" distL="114300" distR="114300" simplePos="0" relativeHeight="251776000" behindDoc="0" locked="0" layoutInCell="1" allowOverlap="1">
                <wp:simplePos x="0" y="0"/>
                <wp:positionH relativeFrom="column">
                  <wp:posOffset>2336165</wp:posOffset>
                </wp:positionH>
                <wp:positionV relativeFrom="paragraph">
                  <wp:posOffset>263525</wp:posOffset>
                </wp:positionV>
                <wp:extent cx="5715" cy="469265"/>
                <wp:effectExtent l="37465" t="0" r="33020" b="6985"/>
                <wp:wrapNone/>
                <wp:docPr id="147" name="直接连接符 147"/>
                <wp:cNvGraphicFramePr/>
                <a:graphic xmlns:a="http://schemas.openxmlformats.org/drawingml/2006/main">
                  <a:graphicData uri="http://schemas.microsoft.com/office/word/2010/wordprocessingShape">
                    <wps:wsp>
                      <wps:cNvCnPr/>
                      <wps:spPr>
                        <a:xfrm flipH="1">
                          <a:off x="0" y="0"/>
                          <a:ext cx="5715" cy="46926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83.95pt;margin-top:20.75pt;height:36.95pt;width:0.45pt;z-index:251776000;mso-width-relative:page;mso-height-relative:page;" filled="f" stroked="t" coordsize="21600,21600" o:gfxdata="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1/6bDXAAAACgEAAA8AAAAAAAAAAQAgAAAAIgAA&#10;AGRycy9kb3ducmV2LnhtbFBLAQIUABQAAAAIAIdO4kA/Ld/CCQIAAPEDAAAOAAAAAAAAAAEAIAAA&#10;ACYBAABkcnMvZTJvRG9jLnhtbFBLBQYAAAAABgAGAFkBAAChBQ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66784" behindDoc="0" locked="0" layoutInCell="1" allowOverlap="1">
                <wp:simplePos x="0" y="0"/>
                <wp:positionH relativeFrom="column">
                  <wp:posOffset>4378960</wp:posOffset>
                </wp:positionH>
                <wp:positionV relativeFrom="paragraph">
                  <wp:posOffset>273050</wp:posOffset>
                </wp:positionV>
                <wp:extent cx="5715" cy="469265"/>
                <wp:effectExtent l="37465" t="0" r="33020" b="6985"/>
                <wp:wrapNone/>
                <wp:docPr id="128" name="直接连接符 128"/>
                <wp:cNvGraphicFramePr/>
                <a:graphic xmlns:a="http://schemas.openxmlformats.org/drawingml/2006/main">
                  <a:graphicData uri="http://schemas.microsoft.com/office/word/2010/wordprocessingShape">
                    <wps:wsp>
                      <wps:cNvCnPr/>
                      <wps:spPr>
                        <a:xfrm flipH="1">
                          <a:off x="0" y="0"/>
                          <a:ext cx="5715" cy="46926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44.8pt;margin-top:21.5pt;height:36.95pt;width:0.45pt;z-index:251766784;mso-width-relative:page;mso-height-relative:page;" filled="f" stroked="t" coordsize="21600,21600" o:gfxdata="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v4ItPXAAAACgEAAA8AAAAAAAAAAQAgAAAAIgAA&#10;AGRycy9kb3ducmV2LnhtbFBLAQIUABQAAAAIAIdO4kAa3XKNCQIAAPEDAAAOAAAAAAAAAAEAIAAA&#10;ACYBAABkcnMvZTJvRG9jLnhtbFBLBQYAAAAABgAGAFkBAAChBQ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57568" behindDoc="0" locked="0" layoutInCell="1" allowOverlap="1">
                <wp:simplePos x="0" y="0"/>
                <wp:positionH relativeFrom="column">
                  <wp:posOffset>5443220</wp:posOffset>
                </wp:positionH>
                <wp:positionV relativeFrom="paragraph">
                  <wp:posOffset>191135</wp:posOffset>
                </wp:positionV>
                <wp:extent cx="8890" cy="735330"/>
                <wp:effectExtent l="46355" t="0" r="59055" b="7620"/>
                <wp:wrapNone/>
                <wp:docPr id="114" name="直接箭头连接符 114"/>
                <wp:cNvGraphicFramePr/>
                <a:graphic xmlns:a="http://schemas.openxmlformats.org/drawingml/2006/main">
                  <a:graphicData uri="http://schemas.microsoft.com/office/word/2010/wordprocessingShape">
                    <wps:wsp>
                      <wps:cNvCnPr/>
                      <wps:spPr>
                        <a:xfrm>
                          <a:off x="0" y="0"/>
                          <a:ext cx="8890" cy="73533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28.6pt;margin-top:15.05pt;height:57.9pt;width:0.7pt;z-index:251757568;mso-width-relative:page;mso-height-relative:page;" filled="f" stroked="t" coordsize="21600,21600" o:gfxdata="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AsjZjaAAAACgEAAA8AAAAAAAAAAQAgAAAAIgAAAGRycy9kb3du&#10;cmV2LnhtbFBLAQIUABQAAAAIAIdO4kDu0V/T/QEAAM4DAAAOAAAAAAAAAAEAIAAAACkBAABkcnMv&#10;ZTJvRG9jLnhtbFBLBQYAAAAABgAGAFkBAACYBQAAAAA=&#10;">
                <v:fill on="f" focussize="0,0"/>
                <v:stroke weight="1.5pt" color="#000000 [3213]" joinstyle="round" endarrow="open"/>
                <v:imagedata o:title=""/>
                <o:lock v:ext="edit" aspectratio="f"/>
              </v:shape>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60640" behindDoc="0" locked="0" layoutInCell="1" allowOverlap="1">
                <wp:simplePos x="0" y="0"/>
                <wp:positionH relativeFrom="column">
                  <wp:posOffset>1951355</wp:posOffset>
                </wp:positionH>
                <wp:positionV relativeFrom="paragraph">
                  <wp:posOffset>71120</wp:posOffset>
                </wp:positionV>
                <wp:extent cx="826135" cy="450850"/>
                <wp:effectExtent l="4445" t="4445" r="7620" b="20955"/>
                <wp:wrapNone/>
                <wp:docPr id="122" name="矩形 122"/>
                <wp:cNvGraphicFramePr/>
                <a:graphic xmlns:a="http://schemas.openxmlformats.org/drawingml/2006/main">
                  <a:graphicData uri="http://schemas.microsoft.com/office/word/2010/wordprocessingShape">
                    <wps:wsp>
                      <wps:cNvSpPr/>
                      <wps:spPr>
                        <a:xfrm>
                          <a:off x="0" y="0"/>
                          <a:ext cx="826135" cy="4508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脱硝装置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3.65pt;margin-top:5.6pt;height:35.5pt;width:65.05pt;z-index:251760640;v-text-anchor:middle;mso-width-relative:page;mso-height-relative:page;" filled="f" stroked="t" coordsize="21600,21600" o:gfxdata="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yH6dcAAAAJAQAADwAAAAAAAAABACAAAAAiAAAAZHJzL2Rvd25yZXYueG1sUEsBAhQA&#10;FAAAAAgAh07iQHATDk1lAgAAwQQAAA4AAAAAAAAAAQAgAAAAJgEAAGRycy9lMm9Eb2MueG1sUEsF&#10;BgAAAAAGAAYAWQEAAP0FA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脱硝装置</w:t>
                      </w:r>
                    </w:p>
                  </w:txbxContent>
                </v:textbox>
              </v:rect>
            </w:pict>
          </mc:Fallback>
        </mc:AlternateContent>
      </w:r>
      <w:r>
        <w:rPr>
          <w:sz w:val="28"/>
        </w:rPr>
        <mc:AlternateContent>
          <mc:Choice Requires="wps">
            <w:drawing>
              <wp:anchor distT="0" distB="0" distL="114300" distR="114300" simplePos="0" relativeHeight="251773952" behindDoc="0" locked="0" layoutInCell="1" allowOverlap="1">
                <wp:simplePos x="0" y="0"/>
                <wp:positionH relativeFrom="column">
                  <wp:posOffset>2999105</wp:posOffset>
                </wp:positionH>
                <wp:positionV relativeFrom="paragraph">
                  <wp:posOffset>128905</wp:posOffset>
                </wp:positionV>
                <wp:extent cx="844550" cy="412115"/>
                <wp:effectExtent l="4445" t="4445" r="8255" b="21590"/>
                <wp:wrapNone/>
                <wp:docPr id="145" name="矩形 145"/>
                <wp:cNvGraphicFramePr/>
                <a:graphic xmlns:a="http://schemas.openxmlformats.org/drawingml/2006/main">
                  <a:graphicData uri="http://schemas.microsoft.com/office/word/2010/wordprocessingShape">
                    <wps:wsp>
                      <wps:cNvSpPr/>
                      <wps:spPr>
                        <a:xfrm>
                          <a:off x="0" y="0"/>
                          <a:ext cx="844550" cy="41211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循环泵房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6.15pt;margin-top:10.15pt;height:32.45pt;width:66.5pt;z-index:251773952;v-text-anchor:middle;mso-width-relative:page;mso-height-relative:page;" filled="f" stroked="t" coordsize="21600,21600" o:gfxdata="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9KZJ91wAAAAkBAAAPAAAAAAAAAAEAIAAAACIAAABkcnMvZG93bnJldi54bWxQSwECFAAU&#10;AAAACACHTuJAOPXGtGQCAADBBAAADgAAAAAAAAABACAAAAAmAQAAZHJzL2Uyb0RvYy54bWxQSwUG&#10;AAAAAAYABgBZAQAA/AU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循环泵房</w:t>
                      </w:r>
                    </w:p>
                  </w:txbxContent>
                </v:textbox>
              </v:rect>
            </w:pict>
          </mc:Fallback>
        </mc:AlternateContent>
      </w:r>
      <w:r>
        <w:rPr>
          <w:sz w:val="28"/>
        </w:rPr>
        <mc:AlternateContent>
          <mc:Choice Requires="wps">
            <w:drawing>
              <wp:anchor distT="0" distB="0" distL="114300" distR="114300" simplePos="0" relativeHeight="251767808" behindDoc="0" locked="0" layoutInCell="1" allowOverlap="1">
                <wp:simplePos x="0" y="0"/>
                <wp:positionH relativeFrom="column">
                  <wp:posOffset>4027805</wp:posOffset>
                </wp:positionH>
                <wp:positionV relativeFrom="paragraph">
                  <wp:posOffset>99695</wp:posOffset>
                </wp:positionV>
                <wp:extent cx="702310" cy="459740"/>
                <wp:effectExtent l="4445" t="4445" r="17145" b="12065"/>
                <wp:wrapNone/>
                <wp:docPr id="130" name="矩形 130"/>
                <wp:cNvGraphicFramePr/>
                <a:graphic xmlns:a="http://schemas.openxmlformats.org/drawingml/2006/main">
                  <a:graphicData uri="http://schemas.microsoft.com/office/word/2010/wordprocessingShape">
                    <wps:wsp>
                      <wps:cNvSpPr/>
                      <wps:spPr>
                        <a:xfrm>
                          <a:off x="0" y="0"/>
                          <a:ext cx="702310" cy="4597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凝汽机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7.15pt;margin-top:7.85pt;height:36.2pt;width:55.3pt;z-index:251767808;v-text-anchor:middle;mso-width-relative:page;mso-height-relative:page;" filled="f" stroked="t" coordsize="21600,21600" o:gfxdata="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ivnA/XAAAACQEAAA8AAAAAAAAAAQAgAAAAIgAAAGRycy9kb3ducmV2LnhtbFBLAQIUABQA&#10;AAAIAIdO4kBSt0aFYwIAAMEEAAAOAAAAAAAAAAEAIAAAACYBAABkcnMvZTJvRG9jLnhtbFBLBQYA&#10;AAAABgAGAFkBAAD7BQ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凝汽机</w:t>
                      </w:r>
                    </w:p>
                  </w:txbxContent>
                </v:textbox>
              </v:rect>
            </w:pict>
          </mc:Fallback>
        </mc:AlternateContent>
      </w:r>
      <w:r>
        <w:rPr>
          <w:sz w:val="28"/>
        </w:rPr>
        <mc:AlternateContent>
          <mc:Choice Requires="wps">
            <w:drawing>
              <wp:anchor distT="0" distB="0" distL="114300" distR="114300" simplePos="0" relativeHeight="251758592" behindDoc="0" locked="0" layoutInCell="1" allowOverlap="1">
                <wp:simplePos x="0" y="0"/>
                <wp:positionH relativeFrom="column">
                  <wp:posOffset>4914265</wp:posOffset>
                </wp:positionH>
                <wp:positionV relativeFrom="paragraph">
                  <wp:posOffset>283210</wp:posOffset>
                </wp:positionV>
                <wp:extent cx="1055370" cy="545465"/>
                <wp:effectExtent l="4445" t="4445" r="6985" b="21590"/>
                <wp:wrapNone/>
                <wp:docPr id="123" name="矩形 123"/>
                <wp:cNvGraphicFramePr/>
                <a:graphic xmlns:a="http://schemas.openxmlformats.org/drawingml/2006/main">
                  <a:graphicData uri="http://schemas.microsoft.com/office/word/2010/wordprocessingShape">
                    <wps:wsp>
                      <wps:cNvSpPr/>
                      <wps:spPr>
                        <a:xfrm>
                          <a:off x="0" y="0"/>
                          <a:ext cx="1055370" cy="54546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35KV变电站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6.95pt;margin-top:22.3pt;height:42.95pt;width:83.1pt;z-index:251758592;v-text-anchor:middle;mso-width-relative:page;mso-height-relative:page;" filled="f" stroked="t" coordsize="21600,21600" o:gfxdata="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6ulBdgAAAAKAQAADwAAAAAAAAABACAAAAAiAAAAZHJzL2Rvd25yZXYueG1sUEsBAhQA&#10;FAAAAAgAh07iQOuKXrRkAgAAwgQAAA4AAAAAAAAAAQAgAAAAJwEAAGRycy9lMm9Eb2MueG1sUEsF&#10;BgAAAAAGAAYAWQEAAP0FA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35KV变电站</w:t>
                      </w:r>
                    </w:p>
                  </w:txbxContent>
                </v:textbox>
              </v:rect>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68832" behindDoc="0" locked="0" layoutInCell="1" allowOverlap="1">
                <wp:simplePos x="0" y="0"/>
                <wp:positionH relativeFrom="column">
                  <wp:posOffset>4378960</wp:posOffset>
                </wp:positionH>
                <wp:positionV relativeFrom="paragraph">
                  <wp:posOffset>233680</wp:posOffset>
                </wp:positionV>
                <wp:extent cx="23495" cy="1473835"/>
                <wp:effectExtent l="15875" t="0" r="36830" b="12065"/>
                <wp:wrapNone/>
                <wp:docPr id="131" name="直接连接符 131"/>
                <wp:cNvGraphicFramePr/>
                <a:graphic xmlns:a="http://schemas.openxmlformats.org/drawingml/2006/main">
                  <a:graphicData uri="http://schemas.microsoft.com/office/word/2010/wordprocessingShape">
                    <wps:wsp>
                      <wps:cNvCnPr>
                        <a:stCxn id="130" idx="2"/>
                        <a:endCxn id="141" idx="0"/>
                      </wps:cNvCnPr>
                      <wps:spPr>
                        <a:xfrm>
                          <a:off x="0" y="0"/>
                          <a:ext cx="23495" cy="147383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44.8pt;margin-top:18.4pt;height:116.05pt;width:1.85pt;z-index:251768832;mso-width-relative:page;mso-height-relative:page;" filled="f" stroked="t" coordsize="21600,21600" o:gfxdata="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W7VGN1gAAAAoB&#10;AAAPAAAAAAAAAAEAIAAAACIAAABkcnMvZG93bnJldi54bWxQSwECFAAUAAAACACHTuJAEZiv2h0C&#10;AAAtBAAADgAAAAAAAAABACAAAAAlAQAAZHJzL2Uyb0RvYy54bWxQSwUGAAAAAAYABgBZAQAAtAUA&#10;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77024" behindDoc="0" locked="0" layoutInCell="1" allowOverlap="1">
                <wp:simplePos x="0" y="0"/>
                <wp:positionH relativeFrom="column">
                  <wp:posOffset>2364740</wp:posOffset>
                </wp:positionH>
                <wp:positionV relativeFrom="paragraph">
                  <wp:posOffset>191135</wp:posOffset>
                </wp:positionV>
                <wp:extent cx="5715" cy="469265"/>
                <wp:effectExtent l="37465" t="0" r="33020" b="6985"/>
                <wp:wrapNone/>
                <wp:docPr id="148" name="直接连接符 148"/>
                <wp:cNvGraphicFramePr/>
                <a:graphic xmlns:a="http://schemas.openxmlformats.org/drawingml/2006/main">
                  <a:graphicData uri="http://schemas.microsoft.com/office/word/2010/wordprocessingShape">
                    <wps:wsp>
                      <wps:cNvCnPr/>
                      <wps:spPr>
                        <a:xfrm flipH="1">
                          <a:off x="0" y="0"/>
                          <a:ext cx="5715" cy="46926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86.2pt;margin-top:15.05pt;height:36.95pt;width:0.45pt;z-index:251777024;mso-width-relative:page;mso-height-relative:page;" filled="f" stroked="t" coordsize="21600,21600" o:gfxdata="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7dsCTXAAAACgEAAA8AAAAAAAAAAQAgAAAAIgAA&#10;AGRycy9kb3ducmV2LnhtbFBLAQIUABQAAAAIAIdO4kC607QOCQIAAPEDAAAOAAAAAAAAAAEAIAAA&#10;ACYBAABkcnMvZTJvRG9jLnhtbFBLBQYAAAAABgAGAFkBAAChBQ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72928" behindDoc="0" locked="0" layoutInCell="1" allowOverlap="1">
                <wp:simplePos x="0" y="0"/>
                <wp:positionH relativeFrom="column">
                  <wp:posOffset>3483610</wp:posOffset>
                </wp:positionH>
                <wp:positionV relativeFrom="paragraph">
                  <wp:posOffset>210185</wp:posOffset>
                </wp:positionV>
                <wp:extent cx="5715" cy="469265"/>
                <wp:effectExtent l="33020" t="0" r="37465" b="6985"/>
                <wp:wrapNone/>
                <wp:docPr id="144" name="直接连接符 144"/>
                <wp:cNvGraphicFramePr/>
                <a:graphic xmlns:a="http://schemas.openxmlformats.org/drawingml/2006/main">
                  <a:graphicData uri="http://schemas.microsoft.com/office/word/2010/wordprocessingShape">
                    <wps:wsp>
                      <wps:cNvCnPr/>
                      <wps:spPr>
                        <a:xfrm flipH="1">
                          <a:off x="0" y="0"/>
                          <a:ext cx="5715" cy="469265"/>
                        </a:xfrm>
                        <a:prstGeom prst="line">
                          <a:avLst/>
                        </a:prstGeom>
                        <a:ln w="190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74.3pt;margin-top:16.55pt;height:36.95pt;width:0.45pt;z-index:251772928;mso-width-relative:page;mso-height-relative:page;" filled="f" stroked="t" coordsize="21600,21600" o:gfxdata="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JL2m9kAAAAKAQAADwAAAAAAAAABACAA&#10;AAAiAAAAZHJzL2Rvd25yZXYueG1sUEsBAhQAFAAAAAgAh07iQBakQI4MAgAAAwQAAA4AAAAAAAAA&#10;AQAgAAAAKAEAAGRycy9lMm9Eb2MueG1sUEsFBgAAAAAGAAYAWQEAAKYFAAAAAA==&#10;">
                <v:fill on="f" focussize="0,0"/>
                <v:stroke weight="1.5pt" color="#000000 [3213]" joinstyle="round" startarrow="block"/>
                <v:imagedata o:title=""/>
                <o:lock v:ext="edit" aspectratio="f"/>
              </v:line>
            </w:pict>
          </mc:Fallback>
        </mc:AlternateContent>
      </w:r>
      <w:r>
        <w:rPr>
          <w:sz w:val="28"/>
        </w:rPr>
        <mc:AlternateContent>
          <mc:Choice Requires="wps">
            <w:drawing>
              <wp:anchor distT="0" distB="0" distL="114300" distR="114300" simplePos="0" relativeHeight="251774976" behindDoc="0" locked="0" layoutInCell="1" allowOverlap="1">
                <wp:simplePos x="0" y="0"/>
                <wp:positionH relativeFrom="column">
                  <wp:posOffset>3835400</wp:posOffset>
                </wp:positionH>
                <wp:positionV relativeFrom="paragraph">
                  <wp:posOffset>1270</wp:posOffset>
                </wp:positionV>
                <wp:extent cx="200660" cy="6350"/>
                <wp:effectExtent l="0" t="34290" r="8890" b="35560"/>
                <wp:wrapNone/>
                <wp:docPr id="146" name="直接连接符 146"/>
                <wp:cNvGraphicFramePr/>
                <a:graphic xmlns:a="http://schemas.openxmlformats.org/drawingml/2006/main">
                  <a:graphicData uri="http://schemas.microsoft.com/office/word/2010/wordprocessingShape">
                    <wps:wsp>
                      <wps:cNvCnPr/>
                      <wps:spPr>
                        <a:xfrm>
                          <a:off x="0" y="0"/>
                          <a:ext cx="200660" cy="6350"/>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2pt;margin-top:0.1pt;height:0.5pt;width:15.8pt;z-index:251774976;mso-width-relative:page;mso-height-relative:page;" filled="f" stroked="t" coordsize="21600,21600" o:gfxdata="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5IqPWNQAAAAGAQAADwAAAAAAAAABACAAAAAiAAAAZHJzL2Rvd25yZXYu&#10;eG1sUEsBAhQAFAAAAAgAh07iQHD7jeL/AQAA5wMAAA4AAAAAAAAAAQAgAAAAIwEAAGRycy9lMm9E&#10;b2MueG1sUEsFBgAAAAAGAAYAWQEAAJQFA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70880" behindDoc="0" locked="0" layoutInCell="1" allowOverlap="1">
                <wp:simplePos x="0" y="0"/>
                <wp:positionH relativeFrom="column">
                  <wp:posOffset>3616325</wp:posOffset>
                </wp:positionH>
                <wp:positionV relativeFrom="paragraph">
                  <wp:posOffset>229235</wp:posOffset>
                </wp:positionV>
                <wp:extent cx="434975" cy="437515"/>
                <wp:effectExtent l="0" t="6985" r="22225" b="12700"/>
                <wp:wrapNone/>
                <wp:docPr id="142" name="直接连接符 142"/>
                <wp:cNvGraphicFramePr/>
                <a:graphic xmlns:a="http://schemas.openxmlformats.org/drawingml/2006/main">
                  <a:graphicData uri="http://schemas.microsoft.com/office/word/2010/wordprocessingShape">
                    <wps:wsp>
                      <wps:cNvCnPr/>
                      <wps:spPr>
                        <a:xfrm flipH="1">
                          <a:off x="0" y="0"/>
                          <a:ext cx="434975" cy="43751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84.75pt;margin-top:18.05pt;height:34.45pt;width:34.25pt;z-index:251770880;mso-width-relative:page;mso-height-relative:page;" filled="f" stroked="t" coordsize="21600,21600" o:gfxdata="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1L1JmNcAAAAKAQAADwAAAAAAAAABACAAAAAi&#10;AAAAZHJzL2Rvd25yZXYueG1sUEsBAhQAFAAAAAgAh07iQJkQVC8LAgAA8wMAAA4AAAAAAAAAAQAg&#10;AAAAJgEAAGRycy9lMm9Eb2MueG1sUEsFBgAAAAAGAAYAWQEAAKMFAAAAAA==&#10;">
                <v:fill on="f" focussize="0,0"/>
                <v:stroke weight="1.5pt" color="#000000 [3213]" joinstyle="round" endarrow="block"/>
                <v:imagedata o:title=""/>
                <o:lock v:ext="edit" aspectratio="f"/>
              </v:line>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r>
        <w:rPr>
          <w:sz w:val="28"/>
        </w:rPr>
        <mc:AlternateContent>
          <mc:Choice Requires="wps">
            <w:drawing>
              <wp:anchor distT="0" distB="0" distL="114300" distR="114300" simplePos="0" relativeHeight="251778048" behindDoc="0" locked="0" layoutInCell="1" allowOverlap="1">
                <wp:simplePos x="0" y="0"/>
                <wp:positionH relativeFrom="column">
                  <wp:posOffset>1989455</wp:posOffset>
                </wp:positionH>
                <wp:positionV relativeFrom="paragraph">
                  <wp:posOffset>315595</wp:posOffset>
                </wp:positionV>
                <wp:extent cx="826135" cy="450850"/>
                <wp:effectExtent l="4445" t="4445" r="7620" b="20955"/>
                <wp:wrapNone/>
                <wp:docPr id="149" name="矩形 149"/>
                <wp:cNvGraphicFramePr/>
                <a:graphic xmlns:a="http://schemas.openxmlformats.org/drawingml/2006/main">
                  <a:graphicData uri="http://schemas.microsoft.com/office/word/2010/wordprocessingShape">
                    <wps:wsp>
                      <wps:cNvSpPr/>
                      <wps:spPr>
                        <a:xfrm>
                          <a:off x="0" y="0"/>
                          <a:ext cx="826135" cy="4508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引风机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6.65pt;margin-top:24.85pt;height:35.5pt;width:65.05pt;z-index:251778048;v-text-anchor:middle;mso-width-relative:page;mso-height-relative:page;" filled="f" stroked="t" coordsize="21600,21600" o:gfxdata="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JJVQ12QAAAAoBAAAPAAAAAAAAAAEAIAAAACIAAABkcnMvZG93bnJldi54bWxQSwEC&#10;FAAUAAAACACHTuJApTFAhmUCAADBBAAADgAAAAAAAAABACAAAAAoAQAAZHJzL2Uyb0RvYy54bWxQ&#10;SwUGAAAAAAYABgBZAQAA/wU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引风机</w:t>
                      </w:r>
                    </w:p>
                  </w:txbxContent>
                </v:textbox>
              </v:rect>
            </w:pict>
          </mc:Fallback>
        </mc:AlternateContent>
      </w:r>
    </w:p>
    <w:p>
      <w:pPr>
        <w:spacing w:line="360" w:lineRule="auto"/>
        <w:rPr>
          <w:color w:val="000000"/>
          <w:sz w:val="28"/>
          <w:szCs w:val="28"/>
        </w:rPr>
      </w:pPr>
      <w:r>
        <w:rPr>
          <w:sz w:val="28"/>
        </w:rPr>
        <mc:AlternateContent>
          <mc:Choice Requires="wps">
            <w:drawing>
              <wp:anchor distT="0" distB="0" distL="114300" distR="114300" simplePos="0" relativeHeight="251787264" behindDoc="0" locked="0" layoutInCell="1" allowOverlap="1">
                <wp:simplePos x="0" y="0"/>
                <wp:positionH relativeFrom="column">
                  <wp:posOffset>2226310</wp:posOffset>
                </wp:positionH>
                <wp:positionV relativeFrom="paragraph">
                  <wp:posOffset>1376680</wp:posOffset>
                </wp:positionV>
                <wp:extent cx="1133475" cy="255270"/>
                <wp:effectExtent l="4445" t="4445" r="5080" b="6985"/>
                <wp:wrapNone/>
                <wp:docPr id="158" name="矩形 158"/>
                <wp:cNvGraphicFramePr/>
                <a:graphic xmlns:a="http://schemas.openxmlformats.org/drawingml/2006/main">
                  <a:graphicData uri="http://schemas.microsoft.com/office/word/2010/wordprocessingShape">
                    <wps:wsp>
                      <wps:cNvSpPr/>
                      <wps:spPr>
                        <a:xfrm>
                          <a:off x="0" y="0"/>
                          <a:ext cx="1133475" cy="255270"/>
                        </a:xfrm>
                        <a:prstGeom prst="rect">
                          <a:avLst/>
                        </a:prstGeom>
                        <a:noFill/>
                        <a:ln w="3175">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烟尘、</w:t>
                            </w:r>
                            <w:r>
                              <w:rPr>
                                <w:rFonts w:hint="eastAsia"/>
                                <w:color w:val="000000" w:themeColor="text1"/>
                                <w:sz w:val="21"/>
                                <w:szCs w:val="21"/>
                                <w:lang w:val="en-US" w:eastAsia="zh-CN"/>
                                <w14:textFill>
                                  <w14:solidFill>
                                    <w14:schemeClr w14:val="tx1"/>
                                  </w14:solidFill>
                                </w14:textFill>
                              </w:rPr>
                              <w:t>SO</w:t>
                            </w:r>
                            <w:r>
                              <w:rPr>
                                <w:rFonts w:hint="eastAsia"/>
                                <w:color w:val="000000" w:themeColor="text1"/>
                                <w:sz w:val="21"/>
                                <w:szCs w:val="21"/>
                                <w:vertAlign w:val="sub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、NO</w:t>
                            </w:r>
                            <w:r>
                              <w:rPr>
                                <w:rFonts w:hint="eastAsia"/>
                                <w:color w:val="000000" w:themeColor="text1"/>
                                <w:sz w:val="21"/>
                                <w:szCs w:val="21"/>
                                <w:vertAlign w:val="subscript"/>
                                <w:lang w:val="en-US" w:eastAsia="zh-CN"/>
                                <w14:textFill>
                                  <w14:solidFill>
                                    <w14:schemeClr w14:val="tx1"/>
                                  </w14:solidFill>
                                </w14:textFill>
                              </w:rPr>
                              <w:t>X</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5.3pt;margin-top:108.4pt;height:20.1pt;width:89.25pt;z-index:251787264;v-text-anchor:middle;mso-width-relative:page;mso-height-relative:page;" filled="f" stroked="t" coordsize="21600,21600" o:gfxdata="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HV3KPXAAAACwEAAA8AAAAAAAAAAQAgAAAAIgAAAGRycy9kb3ducmV2LnhtbFBL&#10;AQIUABQAAAAIAIdO4kDKfxIxaQIAAMQEAAAOAAAAAAAAAAEAIAAAACYBAABkcnMvZTJvRG9jLnht&#10;bFBLBQYAAAAABgAGAFkBAAABBgAAAAA=&#10;">
                <v:fill on="f" focussize="0,0"/>
                <v:stroke weight="0.25pt" color="#FF0000 [3204]" joinstyle="round" dashstyle="dashDot"/>
                <v:imagedata o:title=""/>
                <o:lock v:ext="edit" aspectratio="f"/>
                <v:textbox>
                  <w:txbxContent>
                    <w:p>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烟尘、</w:t>
                      </w:r>
                      <w:r>
                        <w:rPr>
                          <w:rFonts w:hint="eastAsia"/>
                          <w:color w:val="000000" w:themeColor="text1"/>
                          <w:sz w:val="21"/>
                          <w:szCs w:val="21"/>
                          <w:lang w:val="en-US" w:eastAsia="zh-CN"/>
                          <w14:textFill>
                            <w14:solidFill>
                              <w14:schemeClr w14:val="tx1"/>
                            </w14:solidFill>
                          </w14:textFill>
                        </w:rPr>
                        <w:t>SO</w:t>
                      </w:r>
                      <w:r>
                        <w:rPr>
                          <w:rFonts w:hint="eastAsia"/>
                          <w:color w:val="000000" w:themeColor="text1"/>
                          <w:sz w:val="21"/>
                          <w:szCs w:val="21"/>
                          <w:vertAlign w:val="sub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、NO</w:t>
                      </w:r>
                      <w:r>
                        <w:rPr>
                          <w:rFonts w:hint="eastAsia"/>
                          <w:color w:val="000000" w:themeColor="text1"/>
                          <w:sz w:val="21"/>
                          <w:szCs w:val="21"/>
                          <w:vertAlign w:val="subscript"/>
                          <w:lang w:val="en-US" w:eastAsia="zh-CN"/>
                          <w14:textFill>
                            <w14:solidFill>
                              <w14:schemeClr w14:val="tx1"/>
                            </w14:solidFill>
                          </w14:textFill>
                        </w:rPr>
                        <w:t>X</w:t>
                      </w:r>
                    </w:p>
                  </w:txbxContent>
                </v:textbox>
              </v:rect>
            </w:pict>
          </mc:Fallback>
        </mc:AlternateContent>
      </w:r>
      <w:r>
        <w:rPr>
          <w:sz w:val="28"/>
        </w:rPr>
        <mc:AlternateContent>
          <mc:Choice Requires="wps">
            <w:drawing>
              <wp:anchor distT="0" distB="0" distL="114300" distR="114300" simplePos="0" relativeHeight="251697152" behindDoc="0" locked="0" layoutInCell="1" allowOverlap="1">
                <wp:simplePos x="0" y="0"/>
                <wp:positionH relativeFrom="column">
                  <wp:posOffset>2602865</wp:posOffset>
                </wp:positionH>
                <wp:positionV relativeFrom="paragraph">
                  <wp:posOffset>1210945</wp:posOffset>
                </wp:positionV>
                <wp:extent cx="328930" cy="77470"/>
                <wp:effectExtent l="4445" t="0" r="51435" b="13970"/>
                <wp:wrapNone/>
                <wp:docPr id="563" name="肘形连接符 563"/>
                <wp:cNvGraphicFramePr/>
                <a:graphic xmlns:a="http://schemas.openxmlformats.org/drawingml/2006/main">
                  <a:graphicData uri="http://schemas.microsoft.com/office/word/2010/wordprocessingShape">
                    <wps:wsp>
                      <wps:cNvCnPr/>
                      <wps:spPr>
                        <a:xfrm rot="5400000" flipV="1">
                          <a:off x="3305175" y="6226175"/>
                          <a:ext cx="328930" cy="77470"/>
                        </a:xfrm>
                        <a:prstGeom prst="bentConnector3">
                          <a:avLst>
                            <a:gd name="adj1" fmla="val 50193"/>
                          </a:avLst>
                        </a:prstGeom>
                        <a:ln>
                          <a:solidFill>
                            <a:schemeClr val="tx1"/>
                          </a:solidFill>
                          <a:prstDash val="lgDashDot"/>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flip:y;margin-left:204.95pt;margin-top:95.35pt;height:6.1pt;width:25.9pt;rotation:-5898240f;z-index:251697152;mso-width-relative:page;mso-height-relative:page;" filled="f" stroked="t" coordsize="21600,21600" o:gfxdata="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vpgOw2gAAAAsBAAAPAAAAAAAAAAEAIAAAACIAAABkcnMvZG93bnJldi54&#10;bWxQSwECFAAUAAAACACHTuJAZihbxzECAAAZBAAADgAAAAAAAAABACAAAAApAQAAZHJzL2Uyb0Rv&#10;Yy54bWxQSwUGAAAAAAYABgBZAQAAzAUAAAAA&#10;" adj="10842">
                <v:fill on="f" focussize="0,0"/>
                <v:stroke color="#000000 [3213]" joinstyle="round" dashstyle="longDashDot" endarrow="open"/>
                <v:imagedata o:title=""/>
                <o:lock v:ext="edit" aspectratio="f"/>
              </v:shape>
            </w:pict>
          </mc:Fallback>
        </mc:AlternateContent>
      </w:r>
      <w:r>
        <w:rPr>
          <w:sz w:val="28"/>
        </w:rPr>
        <mc:AlternateContent>
          <mc:Choice Requires="wps">
            <w:drawing>
              <wp:anchor distT="0" distB="0" distL="114300" distR="114300" simplePos="0" relativeHeight="251783168" behindDoc="0" locked="0" layoutInCell="1" allowOverlap="1">
                <wp:simplePos x="0" y="0"/>
                <wp:positionH relativeFrom="column">
                  <wp:posOffset>1104265</wp:posOffset>
                </wp:positionH>
                <wp:positionV relativeFrom="paragraph">
                  <wp:posOffset>1085215</wp:posOffset>
                </wp:positionV>
                <wp:extent cx="807085" cy="413385"/>
                <wp:effectExtent l="4445" t="5080" r="7620" b="19685"/>
                <wp:wrapNone/>
                <wp:docPr id="154" name="矩形 154"/>
                <wp:cNvGraphicFramePr/>
                <a:graphic xmlns:a="http://schemas.openxmlformats.org/drawingml/2006/main">
                  <a:graphicData uri="http://schemas.microsoft.com/office/word/2010/wordprocessingShape">
                    <wps:wsp>
                      <wps:cNvSpPr/>
                      <wps:spPr>
                        <a:xfrm>
                          <a:off x="0" y="0"/>
                          <a:ext cx="807085" cy="41338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除氧器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6.95pt;margin-top:85.45pt;height:32.55pt;width:63.55pt;z-index:251783168;v-text-anchor:middle;mso-width-relative:page;mso-height-relative:page;" filled="f" stroked="t" coordsize="21600,21600" o:gfxdata="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oWlFHXAAAACwEAAA8AAAAAAAAAAQAgAAAAIgAAAGRycy9kb3ducmV2LnhtbFBLAQIUABQA&#10;AAAIAIdO4kCgmEtrYwIAAMEEAAAOAAAAAAAAAAEAIAAAACYBAABkcnMvZTJvRG9jLnhtbFBLBQYA&#10;AAAABgAGAFkBAAD7BQ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除氧器</w:t>
                      </w:r>
                    </w:p>
                  </w:txbxContent>
                </v:textbox>
              </v:rect>
            </w:pict>
          </mc:Fallback>
        </mc:AlternateContent>
      </w:r>
      <w:r>
        <w:rPr>
          <w:sz w:val="28"/>
        </w:rPr>
        <mc:AlternateContent>
          <mc:Choice Requires="wps">
            <w:drawing>
              <wp:anchor distT="0" distB="0" distL="114300" distR="114300" simplePos="0" relativeHeight="251786240" behindDoc="0" locked="0" layoutInCell="1" allowOverlap="1">
                <wp:simplePos x="0" y="0"/>
                <wp:positionH relativeFrom="column">
                  <wp:posOffset>539750</wp:posOffset>
                </wp:positionH>
                <wp:positionV relativeFrom="paragraph">
                  <wp:posOffset>1320800</wp:posOffset>
                </wp:positionV>
                <wp:extent cx="581025" cy="2540"/>
                <wp:effectExtent l="0" t="36195" r="9525" b="37465"/>
                <wp:wrapNone/>
                <wp:docPr id="157" name="直接连接符 157"/>
                <wp:cNvGraphicFramePr/>
                <a:graphic xmlns:a="http://schemas.openxmlformats.org/drawingml/2006/main">
                  <a:graphicData uri="http://schemas.microsoft.com/office/word/2010/wordprocessingShape">
                    <wps:wsp>
                      <wps:cNvCnPr/>
                      <wps:spPr>
                        <a:xfrm>
                          <a:off x="0" y="0"/>
                          <a:ext cx="581025" cy="2540"/>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2.5pt;margin-top:104pt;height:0.2pt;width:45.75pt;z-index:251786240;mso-width-relative:page;mso-height-relative:page;" filled="f" stroked="t" coordsize="21600,21600" o:gfxdata="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MIABXWAAAACgEAAA8AAAAAAAAAAQAgAAAAIgAAAGRycy9kb3du&#10;cmV2LnhtbFBLAQIUABQAAAAIAIdO4kBtsv35AQIAAOcDAAAOAAAAAAAAAAEAIAAAACUBAABkcnMv&#10;ZTJvRG9jLnhtbFBLBQYAAAAABgAGAFkBAACYBQ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84192" behindDoc="0" locked="0" layoutInCell="1" allowOverlap="1">
                <wp:simplePos x="0" y="0"/>
                <wp:positionH relativeFrom="column">
                  <wp:posOffset>1911350</wp:posOffset>
                </wp:positionH>
                <wp:positionV relativeFrom="paragraph">
                  <wp:posOffset>1322070</wp:posOffset>
                </wp:positionV>
                <wp:extent cx="2085975" cy="27305"/>
                <wp:effectExtent l="0" t="12065" r="9525" b="36830"/>
                <wp:wrapNone/>
                <wp:docPr id="155" name="直接连接符 155"/>
                <wp:cNvGraphicFramePr/>
                <a:graphic xmlns:a="http://schemas.openxmlformats.org/drawingml/2006/main">
                  <a:graphicData uri="http://schemas.microsoft.com/office/word/2010/wordprocessingShape">
                    <wps:wsp>
                      <wps:cNvCnPr/>
                      <wps:spPr>
                        <a:xfrm flipV="1">
                          <a:off x="0" y="0"/>
                          <a:ext cx="2085975" cy="27305"/>
                        </a:xfrm>
                        <a:prstGeom prst="line">
                          <a:avLst/>
                        </a:prstGeom>
                        <a:ln w="190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50.5pt;margin-top:104.1pt;height:2.15pt;width:164.25pt;z-index:251784192;mso-width-relative:page;mso-height-relative:page;" filled="f" stroked="t" coordsize="21600,21600" o:gfxdata="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wI8gV2gAAAAsBAAAPAAAAAAAAAAEA&#10;IAAAACIAAABkcnMvZG93bnJldi54bWxQSwECFAAUAAAACACHTuJADe7HVA0CAAAFBAAADgAAAAAA&#10;AAABACAAAAApAQAAZHJzL2Uyb0RvYy54bWxQSwUGAAAAAAYABgBZAQAAqAUAAAAA&#10;">
                <v:fill on="f" focussize="0,0"/>
                <v:stroke weight="1.5pt" color="#000000 [3213]" joinstyle="round" startarrow="block"/>
                <v:imagedata o:title=""/>
                <o:lock v:ext="edit" aspectratio="f"/>
              </v:line>
            </w:pict>
          </mc:Fallback>
        </mc:AlternateContent>
      </w:r>
      <w:r>
        <w:rPr>
          <w:sz w:val="28"/>
        </w:rPr>
        <mc:AlternateContent>
          <mc:Choice Requires="wps">
            <w:drawing>
              <wp:anchor distT="0" distB="0" distL="114300" distR="114300" simplePos="0" relativeHeight="251769856" behindDoc="0" locked="0" layoutInCell="1" allowOverlap="1">
                <wp:simplePos x="0" y="0"/>
                <wp:positionH relativeFrom="column">
                  <wp:posOffset>3999230</wp:posOffset>
                </wp:positionH>
                <wp:positionV relativeFrom="paragraph">
                  <wp:posOffset>1056640</wp:posOffset>
                </wp:positionV>
                <wp:extent cx="806450" cy="459740"/>
                <wp:effectExtent l="4445" t="4445" r="8255" b="12065"/>
                <wp:wrapNone/>
                <wp:docPr id="141" name="矩形 141"/>
                <wp:cNvGraphicFramePr/>
                <a:graphic xmlns:a="http://schemas.openxmlformats.org/drawingml/2006/main">
                  <a:graphicData uri="http://schemas.microsoft.com/office/word/2010/wordprocessingShape">
                    <wps:wsp>
                      <wps:cNvSpPr/>
                      <wps:spPr>
                        <a:xfrm>
                          <a:off x="0" y="0"/>
                          <a:ext cx="806450" cy="4597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凝结水泵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4.9pt;margin-top:83.2pt;height:36.2pt;width:63.5pt;z-index:251769856;v-text-anchor:middle;mso-width-relative:page;mso-height-relative:page;" filled="f" stroked="t" coordsize="21600,21600" o:gfxdata="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vM4pLtkAAAALAQAADwAAAAAAAAABACAAAAAiAAAAZHJzL2Rvd25yZXYueG1sUEsBAhQA&#10;FAAAAAgAh07iQJYsCBpjAgAAwQQAAA4AAAAAAAAAAQAgAAAAKAEAAGRycy9lMm9Eb2MueG1sUEsF&#10;BgAAAAAGAAYAWQEAAP0FA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凝结水泵</w:t>
                      </w:r>
                    </w:p>
                  </w:txbxContent>
                </v:textbox>
              </v:rect>
            </w:pict>
          </mc:Fallback>
        </mc:AlternateContent>
      </w:r>
      <w:r>
        <w:rPr>
          <w:sz w:val="28"/>
        </w:rPr>
        <mc:AlternateContent>
          <mc:Choice Requires="wps">
            <w:drawing>
              <wp:anchor distT="0" distB="0" distL="114300" distR="114300" simplePos="0" relativeHeight="251780096" behindDoc="0" locked="0" layoutInCell="1" allowOverlap="1">
                <wp:simplePos x="0" y="0"/>
                <wp:positionH relativeFrom="column">
                  <wp:posOffset>2016125</wp:posOffset>
                </wp:positionH>
                <wp:positionV relativeFrom="paragraph">
                  <wp:posOffset>758825</wp:posOffset>
                </wp:positionV>
                <wp:extent cx="733425" cy="542925"/>
                <wp:effectExtent l="4445" t="4445" r="5080" b="5080"/>
                <wp:wrapNone/>
                <wp:docPr id="151" name="椭圆 151"/>
                <wp:cNvGraphicFramePr/>
                <a:graphic xmlns:a="http://schemas.openxmlformats.org/drawingml/2006/main">
                  <a:graphicData uri="http://schemas.microsoft.com/office/word/2010/wordprocessingShape">
                    <wps:wsp>
                      <wps:cNvSpPr/>
                      <wps:spPr>
                        <a:xfrm>
                          <a:off x="0" y="0"/>
                          <a:ext cx="733425" cy="54292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烟囱</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58.75pt;margin-top:59.75pt;height:42.75pt;width:57.75pt;z-index:251780096;v-text-anchor:middle;mso-width-relative:page;mso-height-relative:page;" filled="f" stroked="t" coordsize="21600,21600" o:gfxdata="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yiTU3cAAAACwEAAA8AAAAAAAAAAQAgAAAAIgAAAGRycy9kb3ducmV2LnhtbFBL&#10;AQIUABQAAAAIAIdO4kA30+WiZAIAAMQEAAAOAAAAAAAAAAEAIAAAACsBAABkcnMvZTJvRG9jLnht&#10;bFBLBQYAAAAABgAGAFkBAAABBgAAAAA=&#10;">
                <v:fill on="f" focussize="0,0"/>
                <v:stroke weight="0.25pt" color="#000000 [3213]" joinstyle="round"/>
                <v:imagedata o:title=""/>
                <o:lock v:ext="edit" aspectratio="f"/>
                <v:textbox>
                  <w:txbxContent>
                    <w:p>
                      <w:pPr>
                        <w:jc w:val="center"/>
                        <w:rPr>
                          <w:rFonts w:hint="eastAsia" w:eastAsia="宋体"/>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烟囱</w:t>
                      </w:r>
                    </w:p>
                  </w:txbxContent>
                </v:textbox>
              </v:shape>
            </w:pict>
          </mc:Fallback>
        </mc:AlternateContent>
      </w:r>
      <w:r>
        <w:rPr>
          <w:sz w:val="28"/>
        </w:rPr>
        <mc:AlternateContent>
          <mc:Choice Requires="wps">
            <w:drawing>
              <wp:anchor distT="0" distB="0" distL="114300" distR="114300" simplePos="0" relativeHeight="251782144" behindDoc="0" locked="0" layoutInCell="1" allowOverlap="1">
                <wp:simplePos x="0" y="0"/>
                <wp:positionH relativeFrom="column">
                  <wp:posOffset>1536065</wp:posOffset>
                </wp:positionH>
                <wp:positionV relativeFrom="paragraph">
                  <wp:posOffset>626110</wp:posOffset>
                </wp:positionV>
                <wp:extent cx="5715" cy="469265"/>
                <wp:effectExtent l="37465" t="0" r="33020" b="6985"/>
                <wp:wrapNone/>
                <wp:docPr id="153" name="直接连接符 153"/>
                <wp:cNvGraphicFramePr/>
                <a:graphic xmlns:a="http://schemas.openxmlformats.org/drawingml/2006/main">
                  <a:graphicData uri="http://schemas.microsoft.com/office/word/2010/wordprocessingShape">
                    <wps:wsp>
                      <wps:cNvCnPr/>
                      <wps:spPr>
                        <a:xfrm flipH="1">
                          <a:off x="0" y="0"/>
                          <a:ext cx="5715" cy="46926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20.95pt;margin-top:49.3pt;height:36.95pt;width:0.45pt;z-index:251782144;mso-width-relative:page;mso-height-relative:page;" filled="f" stroked="t" coordsize="21600,21600" o:gfxdata="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V7I+M2AAAAAoBAAAPAAAAAAAAAAEAIAAAACIA&#10;AABkcnMvZG93bnJldi54bWxQSwECFAAUAAAACACHTuJAFWqM5AkCAADxAwAADgAAAAAAAAABACAA&#10;AAAnAQAAZHJzL2Uyb0RvYy54bWxQSwUGAAAAAAYABgBZAQAAogU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81120" behindDoc="0" locked="0" layoutInCell="1" allowOverlap="1">
                <wp:simplePos x="0" y="0"/>
                <wp:positionH relativeFrom="column">
                  <wp:posOffset>1151255</wp:posOffset>
                </wp:positionH>
                <wp:positionV relativeFrom="paragraph">
                  <wp:posOffset>208915</wp:posOffset>
                </wp:positionV>
                <wp:extent cx="760095" cy="413385"/>
                <wp:effectExtent l="4445" t="4445" r="16510" b="20320"/>
                <wp:wrapNone/>
                <wp:docPr id="152" name="矩形 152"/>
                <wp:cNvGraphicFramePr/>
                <a:graphic xmlns:a="http://schemas.openxmlformats.org/drawingml/2006/main">
                  <a:graphicData uri="http://schemas.microsoft.com/office/word/2010/wordprocessingShape">
                    <wps:wsp>
                      <wps:cNvSpPr/>
                      <wps:spPr>
                        <a:xfrm>
                          <a:off x="0" y="0"/>
                          <a:ext cx="760095" cy="41338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给水泵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65pt;margin-top:16.45pt;height:32.55pt;width:59.85pt;z-index:251781120;v-text-anchor:middle;mso-width-relative:page;mso-height-relative:page;" filled="f" stroked="t" coordsize="21600,21600" o:gfxdata="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doErXAAAACQEAAA8AAAAAAAAAAQAgAAAAIgAAAGRycy9kb3ducmV2LnhtbFBLAQIUABQA&#10;AAAIAIdO4kAxv7W2YwIAAMEEAAAOAAAAAAAAAAEAIAAAACYBAABkcnMvZTJvRG9jLnhtbFBLBQYA&#10;AAAABgAGAFkBAAD7BQAAAAA=&#10;">
                <v:fill on="f" focussize="0,0"/>
                <v:stroke weight="0.25pt" color="#000000 [3213]" joinstyle="round"/>
                <v:imagedata o:title=""/>
                <o:lock v:ext="edit" aspectratio="f"/>
                <v:textbox>
                  <w:txbxContent>
                    <w:p>
                      <w:pPr>
                        <w:jc w:val="center"/>
                        <w:rPr>
                          <w:rFonts w:hint="default"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ascii="仿宋_GB2312" w:eastAsia="仿宋_GB2312"/>
                          <w:color w:val="auto"/>
                          <w:sz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 xml:space="preserve"> 给水泵</w:t>
                      </w:r>
                    </w:p>
                  </w:txbxContent>
                </v:textbox>
              </v:rect>
            </w:pict>
          </mc:Fallback>
        </mc:AlternateContent>
      </w:r>
      <w:r>
        <w:rPr>
          <w:sz w:val="28"/>
        </w:rPr>
        <mc:AlternateContent>
          <mc:Choice Requires="wps">
            <w:drawing>
              <wp:anchor distT="0" distB="0" distL="114300" distR="114300" simplePos="0" relativeHeight="251779072" behindDoc="0" locked="0" layoutInCell="1" allowOverlap="1">
                <wp:simplePos x="0" y="0"/>
                <wp:positionH relativeFrom="column">
                  <wp:posOffset>2378075</wp:posOffset>
                </wp:positionH>
                <wp:positionV relativeFrom="paragraph">
                  <wp:posOffset>454660</wp:posOffset>
                </wp:positionV>
                <wp:extent cx="11430" cy="301625"/>
                <wp:effectExtent l="34925" t="635" r="29845" b="2540"/>
                <wp:wrapNone/>
                <wp:docPr id="150" name="直接连接符 150"/>
                <wp:cNvGraphicFramePr/>
                <a:graphic xmlns:a="http://schemas.openxmlformats.org/drawingml/2006/main">
                  <a:graphicData uri="http://schemas.microsoft.com/office/word/2010/wordprocessingShape">
                    <wps:wsp>
                      <wps:cNvCnPr/>
                      <wps:spPr>
                        <a:xfrm flipH="1">
                          <a:off x="0" y="0"/>
                          <a:ext cx="11430" cy="301625"/>
                        </a:xfrm>
                        <a:prstGeom prst="line">
                          <a:avLst/>
                        </a:prstGeom>
                        <a:ln w="1905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87.25pt;margin-top:35.8pt;height:23.75pt;width:0.9pt;z-index:251779072;mso-width-relative:page;mso-height-relative:page;" filled="f" stroked="t" coordsize="21600,21600" o:gfxdata="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oDc7YAAAACgEAAA8AAAAAAAAAAQAgAAAAIgAA&#10;AGRycy9kb3ducmV2LnhtbFBLAQIUABQAAAAIAIdO4kBiaKJ+CAIAAPIDAAAOAAAAAAAAAAEAIAAA&#10;ACcBAABkcnMvZTJvRG9jLnhtbFBLBQYAAAAABgAGAFkBAAChBQAAAAA=&#10;">
                <v:fill on="f" focussize="0,0"/>
                <v:stroke weight="1.5pt" color="#000000 [3213]" joinstyle="round" endarrow="block"/>
                <v:imagedata o:title=""/>
                <o:lock v:ext="edit" aspectratio="f"/>
              </v:line>
            </w:pict>
          </mc:Fallback>
        </mc:AlternateContent>
      </w:r>
      <w:r>
        <w:rPr>
          <w:sz w:val="28"/>
        </w:rPr>
        <mc:AlternateContent>
          <mc:Choice Requires="wps">
            <w:drawing>
              <wp:anchor distT="0" distB="0" distL="114300" distR="114300" simplePos="0" relativeHeight="251771904" behindDoc="0" locked="0" layoutInCell="1" allowOverlap="1">
                <wp:simplePos x="0" y="0"/>
                <wp:positionH relativeFrom="column">
                  <wp:posOffset>3035300</wp:posOffset>
                </wp:positionH>
                <wp:positionV relativeFrom="paragraph">
                  <wp:posOffset>6350</wp:posOffset>
                </wp:positionV>
                <wp:extent cx="866775" cy="666750"/>
                <wp:effectExtent l="4445" t="4445" r="5080" b="14605"/>
                <wp:wrapNone/>
                <wp:docPr id="143" name="椭圆 143"/>
                <wp:cNvGraphicFramePr/>
                <a:graphic xmlns:a="http://schemas.openxmlformats.org/drawingml/2006/main">
                  <a:graphicData uri="http://schemas.microsoft.com/office/word/2010/wordprocessingShape">
                    <wps:wsp>
                      <wps:cNvSpPr/>
                      <wps:spPr>
                        <a:xfrm>
                          <a:off x="3148330" y="7144385"/>
                          <a:ext cx="866775" cy="66675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冷却塔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39pt;margin-top:0.5pt;height:52.5pt;width:68.25pt;z-index:251771904;v-text-anchor:middle;mso-width-relative:page;mso-height-relative:page;" filled="f" stroked="t" coordsize="21600,21600" o:gfxdata="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nkTl/aAAAACQEAAA8AAAAAAAAAAQAgAAAAIgAAAGRycy9kb3du&#10;cmV2LnhtbFBLAQIUABQAAAAIAIdO4kCxM8lgbwIAANAEAAAOAAAAAAAAAAEAIAAAACkBAABkcnMv&#10;ZTJvRG9jLnhtbFBLBQYAAAAABgAGAFkBAAAKBgAAAAA=&#10;">
                <v:fill on="f" focussize="0,0"/>
                <v:stroke weight="0.25pt" color="#000000 [3213]" joinstyle="round"/>
                <v:imagedata o:title=""/>
                <o:lock v:ext="edit" aspectratio="f"/>
                <v:textbox>
                  <w:txbxContent>
                    <w:p>
                      <w:pPr>
                        <w:jc w:val="center"/>
                        <w:rPr>
                          <w:rFonts w:hint="eastAsia" w:eastAsia="宋体"/>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冷却塔</w:t>
                      </w:r>
                    </w:p>
                  </w:txbxContent>
                </v:textbox>
              </v:shape>
            </w:pict>
          </mc:Fallback>
        </mc:AlternateContent>
      </w:r>
    </w:p>
    <w:p>
      <w:pPr>
        <w:spacing w:line="360" w:lineRule="auto"/>
        <w:ind w:firstLine="560" w:firstLineChars="200"/>
        <w:jc w:val="both"/>
        <w:rPr>
          <w:rFonts w:hint="eastAsia"/>
          <w:color w:val="000000"/>
          <w:sz w:val="28"/>
          <w:szCs w:val="28"/>
        </w:rPr>
      </w:pPr>
      <w:r>
        <w:rPr>
          <w:sz w:val="28"/>
        </w:rPr>
        <mc:AlternateContent>
          <mc:Choice Requires="wps">
            <w:drawing>
              <wp:anchor distT="0" distB="0" distL="114300" distR="114300" simplePos="0" relativeHeight="251699200" behindDoc="0" locked="0" layoutInCell="1" allowOverlap="1">
                <wp:simplePos x="0" y="0"/>
                <wp:positionH relativeFrom="column">
                  <wp:posOffset>1084580</wp:posOffset>
                </wp:positionH>
                <wp:positionV relativeFrom="paragraph">
                  <wp:posOffset>6669405</wp:posOffset>
                </wp:positionV>
                <wp:extent cx="4529455" cy="352425"/>
                <wp:effectExtent l="0" t="0" r="4445" b="9525"/>
                <wp:wrapNone/>
                <wp:docPr id="568" name="矩形 568"/>
                <wp:cNvGraphicFramePr/>
                <a:graphic xmlns:a="http://schemas.openxmlformats.org/drawingml/2006/main">
                  <a:graphicData uri="http://schemas.microsoft.com/office/word/2010/wordprocessingShape">
                    <wps:wsp>
                      <wps:cNvSpPr/>
                      <wps:spPr>
                        <a:xfrm>
                          <a:off x="0" y="0"/>
                          <a:ext cx="4529455" cy="3524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eastAsia" w:eastAsia="宋体"/>
                                <w:b/>
                                <w:bCs/>
                                <w:sz w:val="28"/>
                                <w:szCs w:val="28"/>
                                <w:lang w:eastAsia="zh-CN"/>
                              </w:rPr>
                            </w:pPr>
                            <w:r>
                              <w:rPr>
                                <w:rFonts w:hint="eastAsia" w:ascii="Times New Roman"/>
                                <w:b/>
                                <w:bCs/>
                                <w:spacing w:val="-4"/>
                                <w:kern w:val="2"/>
                                <w:sz w:val="28"/>
                                <w:szCs w:val="28"/>
                                <w:lang w:eastAsia="zh-CN"/>
                              </w:rPr>
                              <w:t>图</w:t>
                            </w:r>
                            <w:r>
                              <w:rPr>
                                <w:rFonts w:hint="eastAsia" w:ascii="Times New Roman"/>
                                <w:b/>
                                <w:bCs/>
                                <w:spacing w:val="-4"/>
                                <w:kern w:val="2"/>
                                <w:sz w:val="28"/>
                                <w:szCs w:val="28"/>
                                <w:lang w:val="en-US" w:eastAsia="zh-CN"/>
                              </w:rPr>
                              <w:t xml:space="preserve">4-1    </w:t>
                            </w:r>
                            <w:r>
                              <w:rPr>
                                <w:rFonts w:hint="eastAsia" w:ascii="Times New Roman"/>
                                <w:b/>
                                <w:bCs/>
                                <w:spacing w:val="-4"/>
                                <w:kern w:val="2"/>
                                <w:sz w:val="28"/>
                                <w:szCs w:val="28"/>
                                <w:lang w:eastAsia="zh-CN"/>
                              </w:rPr>
                              <w:t>煤气综合利用发电机组</w:t>
                            </w:r>
                            <w:r>
                              <w:rPr>
                                <w:rFonts w:hint="eastAsia" w:ascii="Times New Roman"/>
                                <w:b/>
                                <w:bCs/>
                                <w:spacing w:val="-4"/>
                                <w:kern w:val="2"/>
                                <w:sz w:val="28"/>
                                <w:szCs w:val="28"/>
                              </w:rPr>
                              <w:t>工艺流程及产污环节</w:t>
                            </w:r>
                            <w:r>
                              <w:rPr>
                                <w:rFonts w:hint="eastAsia" w:ascii="Times New Roman"/>
                                <w:b/>
                                <w:bCs/>
                                <w:spacing w:val="-4"/>
                                <w:kern w:val="2"/>
                                <w:sz w:val="28"/>
                                <w:szCs w:val="28"/>
                                <w:lang w:eastAsia="zh-CN"/>
                              </w:rPr>
                              <w:t>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4pt;margin-top:525.15pt;height:27.75pt;width:356.65pt;z-index:251699200;v-text-anchor:middle;mso-width-relative:page;mso-height-relative:page;" fillcolor="#FFFFFF [3201]" filled="t" stroked="f" coordsize="21600,21600" o:gfxdata="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xNKUzWAAAADQEAAA8AAAAAAAAAAQAgAAAAIgAAAGRycy9kb3ducmV2LnhtbFBLAQIU&#10;ABQAAAAIAIdO4kBzAiBrZwIAAMMEAAAOAAAAAAAAAAEAIAAAACUBAABkcnMvZTJvRG9jLnhtbFBL&#10;BQYAAAAABgAGAFkBAAD+BQAAAAA=&#10;">
                <v:fill on="t" focussize="0,0"/>
                <v:stroke on="f" weight="2pt"/>
                <v:imagedata o:title=""/>
                <o:lock v:ext="edit" aspectratio="f"/>
                <v:textbox>
                  <w:txbxContent>
                    <w:p>
                      <w:pPr>
                        <w:jc w:val="both"/>
                        <w:rPr>
                          <w:rFonts w:hint="eastAsia" w:eastAsia="宋体"/>
                          <w:b/>
                          <w:bCs/>
                          <w:sz w:val="28"/>
                          <w:szCs w:val="28"/>
                          <w:lang w:eastAsia="zh-CN"/>
                        </w:rPr>
                      </w:pPr>
                      <w:r>
                        <w:rPr>
                          <w:rFonts w:hint="eastAsia" w:ascii="Times New Roman"/>
                          <w:b/>
                          <w:bCs/>
                          <w:spacing w:val="-4"/>
                          <w:kern w:val="2"/>
                          <w:sz w:val="28"/>
                          <w:szCs w:val="28"/>
                          <w:lang w:eastAsia="zh-CN"/>
                        </w:rPr>
                        <w:t>图</w:t>
                      </w:r>
                      <w:r>
                        <w:rPr>
                          <w:rFonts w:hint="eastAsia" w:ascii="Times New Roman"/>
                          <w:b/>
                          <w:bCs/>
                          <w:spacing w:val="-4"/>
                          <w:kern w:val="2"/>
                          <w:sz w:val="28"/>
                          <w:szCs w:val="28"/>
                          <w:lang w:val="en-US" w:eastAsia="zh-CN"/>
                        </w:rPr>
                        <w:t xml:space="preserve">4-1    </w:t>
                      </w:r>
                      <w:r>
                        <w:rPr>
                          <w:rFonts w:hint="eastAsia" w:ascii="Times New Roman"/>
                          <w:b/>
                          <w:bCs/>
                          <w:spacing w:val="-4"/>
                          <w:kern w:val="2"/>
                          <w:sz w:val="28"/>
                          <w:szCs w:val="28"/>
                          <w:lang w:eastAsia="zh-CN"/>
                        </w:rPr>
                        <w:t>煤气综合利用发电机组</w:t>
                      </w:r>
                      <w:r>
                        <w:rPr>
                          <w:rFonts w:hint="eastAsia" w:ascii="Times New Roman"/>
                          <w:b/>
                          <w:bCs/>
                          <w:spacing w:val="-4"/>
                          <w:kern w:val="2"/>
                          <w:sz w:val="28"/>
                          <w:szCs w:val="28"/>
                        </w:rPr>
                        <w:t>工艺流程及产污环节</w:t>
                      </w:r>
                      <w:r>
                        <w:rPr>
                          <w:rFonts w:hint="eastAsia" w:ascii="Times New Roman"/>
                          <w:b/>
                          <w:bCs/>
                          <w:spacing w:val="-4"/>
                          <w:kern w:val="2"/>
                          <w:sz w:val="28"/>
                          <w:szCs w:val="28"/>
                          <w:lang w:eastAsia="zh-CN"/>
                        </w:rPr>
                        <w:t>图</w:t>
                      </w:r>
                    </w:p>
                  </w:txbxContent>
                </v:textbox>
              </v:rect>
            </w:pict>
          </mc:Fallback>
        </mc:AlternateContent>
      </w:r>
      <w:r>
        <w:rPr>
          <w:sz w:val="28"/>
        </w:rPr>
        <mc:AlternateContent>
          <mc:Choice Requires="wps">
            <w:drawing>
              <wp:anchor distT="0" distB="0" distL="114300" distR="114300" simplePos="0" relativeHeight="251696128" behindDoc="0" locked="0" layoutInCell="1" allowOverlap="1">
                <wp:simplePos x="0" y="0"/>
                <wp:positionH relativeFrom="column">
                  <wp:posOffset>1950085</wp:posOffset>
                </wp:positionH>
                <wp:positionV relativeFrom="paragraph">
                  <wp:posOffset>5564505</wp:posOffset>
                </wp:positionV>
                <wp:extent cx="1133475" cy="416560"/>
                <wp:effectExtent l="4445" t="4445" r="5080" b="17145"/>
                <wp:wrapNone/>
                <wp:docPr id="561" name="矩形 561"/>
                <wp:cNvGraphicFramePr/>
                <a:graphic xmlns:a="http://schemas.openxmlformats.org/drawingml/2006/main">
                  <a:graphicData uri="http://schemas.microsoft.com/office/word/2010/wordprocessingShape">
                    <wps:wsp>
                      <wps:cNvSpPr/>
                      <wps:spPr>
                        <a:xfrm>
                          <a:off x="3422015" y="2829560"/>
                          <a:ext cx="1133475" cy="416560"/>
                        </a:xfrm>
                        <a:prstGeom prst="rect">
                          <a:avLst/>
                        </a:prstGeom>
                        <a:noFill/>
                        <a:ln w="3175">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烟尘、</w:t>
                            </w:r>
                            <w:r>
                              <w:rPr>
                                <w:rFonts w:hint="eastAsia"/>
                                <w:color w:val="000000" w:themeColor="text1"/>
                                <w:sz w:val="21"/>
                                <w:szCs w:val="21"/>
                                <w:lang w:val="en-US" w:eastAsia="zh-CN"/>
                                <w14:textFill>
                                  <w14:solidFill>
                                    <w14:schemeClr w14:val="tx1"/>
                                  </w14:solidFill>
                                </w14:textFill>
                              </w:rPr>
                              <w:t>SO</w:t>
                            </w:r>
                            <w:r>
                              <w:rPr>
                                <w:rFonts w:hint="eastAsia"/>
                                <w:color w:val="000000" w:themeColor="text1"/>
                                <w:sz w:val="21"/>
                                <w:szCs w:val="21"/>
                                <w:vertAlign w:val="sub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、NO</w:t>
                            </w:r>
                            <w:r>
                              <w:rPr>
                                <w:rFonts w:hint="eastAsia"/>
                                <w:color w:val="000000" w:themeColor="text1"/>
                                <w:sz w:val="21"/>
                                <w:szCs w:val="21"/>
                                <w:vertAlign w:val="subscript"/>
                                <w:lang w:val="en-US" w:eastAsia="zh-CN"/>
                                <w14:textFill>
                                  <w14:solidFill>
                                    <w14:schemeClr w14:val="tx1"/>
                                  </w14:solidFill>
                                </w14:textFill>
                              </w:rPr>
                              <w:t>X</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3.55pt;margin-top:438.15pt;height:32.8pt;width:89.25pt;z-index:251696128;v-text-anchor:middle;mso-width-relative:page;mso-height-relative:page;" filled="f" stroked="t" coordsize="21600,21600" o:gfxdata="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AGtj61wAAAAsBAAAPAAAAAAAAAAEAIAAAACIAAABkcnMvZG93bnJl&#10;di54bWxQSwECFAAUAAAACACHTuJAoJP7cHACAADQBAAADgAAAAAAAAABACAAAAAmAQAAZHJzL2Uy&#10;b0RvYy54bWxQSwUGAAAAAAYABgBZAQAACAYAAAAA&#10;">
                <v:fill on="f" focussize="0,0"/>
                <v:stroke weight="0.25pt" color="#FF0000 [3204]" joinstyle="round" dashstyle="dashDot"/>
                <v:imagedata o:title=""/>
                <o:lock v:ext="edit" aspectratio="f"/>
                <v:textbox>
                  <w:txbxContent>
                    <w:p>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烟尘、</w:t>
                      </w:r>
                      <w:r>
                        <w:rPr>
                          <w:rFonts w:hint="eastAsia"/>
                          <w:color w:val="000000" w:themeColor="text1"/>
                          <w:sz w:val="21"/>
                          <w:szCs w:val="21"/>
                          <w:lang w:val="en-US" w:eastAsia="zh-CN"/>
                          <w14:textFill>
                            <w14:solidFill>
                              <w14:schemeClr w14:val="tx1"/>
                            </w14:solidFill>
                          </w14:textFill>
                        </w:rPr>
                        <w:t>SO</w:t>
                      </w:r>
                      <w:r>
                        <w:rPr>
                          <w:rFonts w:hint="eastAsia"/>
                          <w:color w:val="000000" w:themeColor="text1"/>
                          <w:sz w:val="21"/>
                          <w:szCs w:val="21"/>
                          <w:vertAlign w:val="subscript"/>
                          <w:lang w:val="en-US" w:eastAsia="zh-CN"/>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 xml:space="preserve"> 、NO</w:t>
                      </w:r>
                      <w:r>
                        <w:rPr>
                          <w:rFonts w:hint="eastAsia"/>
                          <w:color w:val="000000" w:themeColor="text1"/>
                          <w:sz w:val="21"/>
                          <w:szCs w:val="21"/>
                          <w:vertAlign w:val="subscript"/>
                          <w:lang w:val="en-US" w:eastAsia="zh-CN"/>
                          <w14:textFill>
                            <w14:solidFill>
                              <w14:schemeClr w14:val="tx1"/>
                            </w14:solidFill>
                          </w14:textFill>
                        </w:rPr>
                        <w:t>X</w:t>
                      </w:r>
                    </w:p>
                  </w:txbxContent>
                </v:textbox>
              </v:rect>
            </w:pict>
          </mc:Fallback>
        </mc:AlternateConten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color w:val="auto"/>
          <w:sz w:val="28"/>
          <w:szCs w:val="28"/>
          <w:lang w:val="en-US" w:eastAsia="zh-CN"/>
        </w:rPr>
      </w:pPr>
    </w:p>
    <w:p>
      <w:pPr>
        <w:pStyle w:val="35"/>
        <w:pageBreakBefore w:val="0"/>
        <w:widowControl w:val="0"/>
        <w:kinsoku/>
        <w:wordWrap/>
        <w:overflowPunct/>
        <w:topLinePunct w:val="0"/>
        <w:autoSpaceDE/>
        <w:autoSpaceDN/>
        <w:bidi w:val="0"/>
        <w:adjustRightInd/>
        <w:snapToGrid/>
        <w:spacing w:line="360" w:lineRule="auto"/>
        <w:ind w:right="0" w:firstLine="2730" w:firstLineChars="1300"/>
        <w:textAlignment w:val="auto"/>
        <w:rPr>
          <w:rFonts w:hint="eastAsia" w:ascii="Times New Roman"/>
          <w:b/>
          <w:bCs/>
          <w:spacing w:val="-4"/>
          <w:kern w:val="2"/>
          <w:sz w:val="28"/>
          <w:szCs w:val="22"/>
          <w:lang w:eastAsia="zh-CN"/>
        </w:rPr>
      </w:pPr>
      <w:r>
        <w:rPr>
          <w:sz w:val="21"/>
        </w:rPr>
        <mc:AlternateContent>
          <mc:Choice Requires="wps">
            <w:drawing>
              <wp:anchor distT="0" distB="0" distL="114300" distR="114300" simplePos="0" relativeHeight="251722752" behindDoc="0" locked="0" layoutInCell="1" allowOverlap="1">
                <wp:simplePos x="0" y="0"/>
                <wp:positionH relativeFrom="column">
                  <wp:posOffset>30480</wp:posOffset>
                </wp:positionH>
                <wp:positionV relativeFrom="paragraph">
                  <wp:posOffset>445135</wp:posOffset>
                </wp:positionV>
                <wp:extent cx="5966460" cy="17145"/>
                <wp:effectExtent l="0" t="4445" r="15240" b="6985"/>
                <wp:wrapNone/>
                <wp:docPr id="70" name="直接连接符 70"/>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4pt;margin-top:35.05pt;height:1.35pt;width:469.8pt;z-index:251722752;mso-width-relative:page;mso-height-relative:page;" filled="f" stroked="t" coordsize="21600,21600" o:gfxdata="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gryK41QAAAAcBAAAPAAAAAAAAAAEAIAAAACIAAABkcnMvZG93bnJldi54&#10;bWxQSwECFAAUAAAACACHTuJAPJ8TJ/0BAADjAwAADgAAAAAAAAABACAAAAAkAQAAZHJzL2Uyb0Rv&#10;Yy54bWxQSwUGAAAAAAYABgBZAQAAkwUAAAAA&#10;">
                <v:fill on="f" focussize="0,0"/>
                <v:stroke color="#000000 [3200]" joinstyle="round"/>
                <v:imagedata o:title=""/>
                <o:lock v:ext="edit" aspectratio="f"/>
              </v:line>
            </w:pict>
          </mc:Fallback>
        </mc:AlternateContent>
      </w:r>
      <w:r>
        <w:rPr>
          <w:rFonts w:hint="eastAsia" w:ascii="Times New Roman"/>
          <w:b/>
          <w:bCs/>
          <w:spacing w:val="-4"/>
          <w:kern w:val="2"/>
          <w:sz w:val="28"/>
          <w:szCs w:val="22"/>
          <w:lang w:eastAsia="zh-CN"/>
        </w:rPr>
        <w:t>图</w:t>
      </w:r>
      <w:r>
        <w:rPr>
          <w:rFonts w:hint="eastAsia" w:ascii="Times New Roman"/>
          <w:b/>
          <w:bCs/>
          <w:spacing w:val="-4"/>
          <w:kern w:val="2"/>
          <w:sz w:val="28"/>
          <w:szCs w:val="22"/>
          <w:lang w:val="en-US" w:eastAsia="zh-CN"/>
        </w:rPr>
        <w:t xml:space="preserve">4-1    </w:t>
      </w:r>
      <w:r>
        <w:rPr>
          <w:rFonts w:hint="eastAsia" w:ascii="Times New Roman"/>
          <w:b/>
          <w:bCs/>
          <w:spacing w:val="-4"/>
          <w:kern w:val="2"/>
          <w:sz w:val="28"/>
          <w:szCs w:val="22"/>
        </w:rPr>
        <w:t>工艺流程及产污环节</w:t>
      </w:r>
    </w:p>
    <w:bookmarkEnd w:id="33"/>
    <w:p>
      <w:pPr>
        <w:pStyle w:val="35"/>
        <w:pageBreakBefore w:val="0"/>
        <w:widowControl w:val="0"/>
        <w:kinsoku/>
        <w:wordWrap/>
        <w:overflowPunct/>
        <w:topLinePunct w:val="0"/>
        <w:autoSpaceDE/>
        <w:autoSpaceDN/>
        <w:bidi w:val="0"/>
        <w:adjustRightInd/>
        <w:snapToGrid/>
        <w:spacing w:line="360" w:lineRule="auto"/>
        <w:ind w:right="0"/>
        <w:textAlignment w:val="auto"/>
        <w:rPr>
          <w:rFonts w:hint="eastAsia" w:ascii="仿宋_GB2312" w:hAnsi="宋体" w:eastAsia="仿宋_GB2312"/>
          <w:b/>
          <w:bCs/>
          <w:sz w:val="28"/>
          <w:szCs w:val="28"/>
          <w:lang w:eastAsia="zh-CN"/>
        </w:rPr>
      </w:pPr>
      <w:bookmarkStart w:id="44" w:name="_bookmark15"/>
      <w:bookmarkEnd w:id="44"/>
      <w:bookmarkStart w:id="45" w:name="_Toc8713"/>
      <w:bookmarkStart w:id="46" w:name="_Toc27540"/>
      <w:bookmarkStart w:id="47" w:name="_Toc6620"/>
      <w:bookmarkStart w:id="48" w:name="_Toc426238693"/>
      <w:bookmarkStart w:id="49" w:name="_Toc438407269"/>
      <w:r>
        <w:rPr>
          <w:rFonts w:hint="eastAsia" w:ascii="仿宋_GB2312" w:hAnsi="宋体" w:eastAsia="仿宋_GB2312"/>
          <w:b/>
          <w:bCs/>
          <w:sz w:val="28"/>
          <w:szCs w:val="28"/>
          <w:lang w:val="en-US" w:eastAsia="zh-CN"/>
        </w:rPr>
        <w:t>4.2.1 SCR</w:t>
      </w:r>
      <w:r>
        <w:rPr>
          <w:rFonts w:ascii="仿宋_GB2312" w:hAnsi="宋体" w:eastAsia="仿宋_GB2312"/>
          <w:b/>
          <w:bCs/>
          <w:sz w:val="28"/>
          <w:szCs w:val="28"/>
        </w:rPr>
        <w:t>脱硝</w:t>
      </w:r>
      <w:r>
        <w:rPr>
          <w:rFonts w:hint="eastAsia" w:ascii="仿宋_GB2312" w:hAnsi="宋体" w:eastAsia="仿宋_GB2312"/>
          <w:b/>
          <w:bCs/>
          <w:sz w:val="28"/>
          <w:szCs w:val="28"/>
          <w:lang w:eastAsia="zh-CN"/>
        </w:rPr>
        <w:t>原理及工艺</w:t>
      </w:r>
    </w:p>
    <w:p>
      <w:pPr>
        <w:spacing w:line="360" w:lineRule="auto"/>
        <w:ind w:firstLine="560" w:firstLineChars="200"/>
        <w:rPr>
          <w:rFonts w:hint="eastAsia"/>
          <w:color w:val="000000"/>
          <w:sz w:val="28"/>
          <w:szCs w:val="28"/>
        </w:rPr>
      </w:pPr>
      <w:r>
        <w:rPr>
          <w:rFonts w:hint="eastAsia"/>
          <w:color w:val="000000"/>
          <w:sz w:val="28"/>
          <w:szCs w:val="28"/>
        </w:rPr>
        <w:t>本项目脱硝采用SCR脱硝处理工艺，反应器布置在烟道出口的空预器之前三电场除尘器之后。脱硝工艺采用选择性催化还原方法，该反应发生在装有催化剂的反应器里，烟气与喷入的氨在催化剂的作用下反应，实现氮氧化合物还原成氮和水。脱硝装置在</w:t>
      </w:r>
      <w:r>
        <w:rPr>
          <w:rFonts w:hint="eastAsia"/>
          <w:color w:val="000000"/>
          <w:sz w:val="28"/>
          <w:szCs w:val="28"/>
          <w:lang w:eastAsia="zh-CN"/>
        </w:rPr>
        <w:t>锅炉</w:t>
      </w:r>
      <w:r>
        <w:rPr>
          <w:rFonts w:hint="eastAsia"/>
          <w:color w:val="000000"/>
          <w:sz w:val="28"/>
          <w:szCs w:val="28"/>
        </w:rPr>
        <w:t>燃烧烟气条件下脱硝效率可达到70%～90%，设三层催化剂层，其中一个为备用层。考虑到目前国内烧结烟气脱硝装置没有实际运行案例，本次评价脱硝效率按60%考虑。</w:t>
      </w:r>
    </w:p>
    <w:p>
      <w:pPr>
        <w:spacing w:line="360" w:lineRule="auto"/>
        <w:ind w:firstLine="560" w:firstLineChars="200"/>
        <w:rPr>
          <w:rFonts w:hint="eastAsia"/>
          <w:color w:val="000000"/>
          <w:sz w:val="28"/>
          <w:szCs w:val="28"/>
        </w:rPr>
      </w:pPr>
      <w:r>
        <w:rPr>
          <w:rFonts w:hint="eastAsia"/>
          <w:color w:val="000000"/>
          <w:sz w:val="28"/>
          <w:szCs w:val="28"/>
        </w:rPr>
        <w:t>脱硝工艺采用选择性催化还原方法，该反应发生在装有催化剂的反应器里，烟气与喷入的氨在催化剂的作用下反应，实现氮氧化合物还原成氮和水。</w:t>
      </w:r>
    </w:p>
    <w:p>
      <w:pPr>
        <w:spacing w:line="360" w:lineRule="auto"/>
        <w:ind w:firstLine="560" w:firstLineChars="200"/>
        <w:rPr>
          <w:rFonts w:hint="eastAsia"/>
          <w:color w:val="000000"/>
          <w:sz w:val="28"/>
          <w:szCs w:val="28"/>
        </w:rPr>
      </w:pPr>
      <w:r>
        <w:rPr>
          <w:rFonts w:hint="eastAsia"/>
          <w:color w:val="000000"/>
          <w:sz w:val="28"/>
          <w:szCs w:val="28"/>
        </w:rPr>
        <w:t>脱硝的主要反应为：</w:t>
      </w:r>
    </w:p>
    <w:p>
      <w:pPr>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4NO + 4NH</w:t>
      </w:r>
      <w:r>
        <w:rPr>
          <w:rFonts w:hint="eastAsia" w:ascii="仿宋_GB2312" w:eastAsia="仿宋_GB2312"/>
          <w:sz w:val="28"/>
          <w:szCs w:val="28"/>
          <w:vertAlign w:val="subscript"/>
        </w:rPr>
        <w:t>3</w:t>
      </w:r>
      <w:r>
        <w:rPr>
          <w:rFonts w:hint="eastAsia" w:ascii="仿宋_GB2312" w:eastAsia="仿宋_GB2312"/>
          <w:sz w:val="28"/>
          <w:szCs w:val="28"/>
        </w:rPr>
        <w:t xml:space="preserve"> + O</w:t>
      </w:r>
      <w:r>
        <w:rPr>
          <w:rFonts w:hint="eastAsia" w:ascii="仿宋_GB2312" w:eastAsia="仿宋_GB2312"/>
          <w:sz w:val="28"/>
          <w:szCs w:val="28"/>
          <w:vertAlign w:val="subscript"/>
        </w:rPr>
        <w:t>2</w:t>
      </w:r>
      <w:r>
        <w:rPr>
          <w:rFonts w:hint="eastAsia" w:ascii="仿宋_GB2312" w:eastAsia="仿宋_GB2312"/>
          <w:sz w:val="28"/>
          <w:szCs w:val="28"/>
        </w:rPr>
        <w:t xml:space="preserve"> </w:t>
      </w:r>
      <w:r>
        <w:rPr>
          <w:rFonts w:hint="eastAsia" w:ascii="仿宋_GB2312" w:eastAsia="仿宋_GB2312"/>
          <w:sz w:val="28"/>
          <w:szCs w:val="28"/>
        </w:rPr>
        <w:sym w:font="Wingdings" w:char="F0E0"/>
      </w:r>
      <w:r>
        <w:rPr>
          <w:rFonts w:hint="eastAsia" w:ascii="仿宋_GB2312" w:eastAsia="仿宋_GB2312"/>
          <w:sz w:val="28"/>
          <w:szCs w:val="28"/>
        </w:rPr>
        <w:t xml:space="preserve"> 4N</w:t>
      </w:r>
      <w:r>
        <w:rPr>
          <w:rFonts w:hint="eastAsia" w:ascii="仿宋_GB2312" w:eastAsia="仿宋_GB2312"/>
          <w:sz w:val="28"/>
          <w:szCs w:val="28"/>
          <w:vertAlign w:val="subscript"/>
        </w:rPr>
        <w:t>2</w:t>
      </w:r>
      <w:r>
        <w:rPr>
          <w:rFonts w:hint="eastAsia" w:ascii="仿宋_GB2312" w:eastAsia="仿宋_GB2312"/>
          <w:sz w:val="28"/>
          <w:szCs w:val="28"/>
        </w:rPr>
        <w:t xml:space="preserve"> +6H</w:t>
      </w:r>
      <w:r>
        <w:rPr>
          <w:rFonts w:hint="eastAsia" w:ascii="仿宋_GB2312" w:eastAsia="仿宋_GB2312"/>
          <w:sz w:val="28"/>
          <w:szCs w:val="28"/>
          <w:vertAlign w:val="subscript"/>
        </w:rPr>
        <w:t>2</w:t>
      </w:r>
      <w:r>
        <w:rPr>
          <w:rFonts w:hint="eastAsia" w:ascii="仿宋_GB2312" w:eastAsia="仿宋_GB2312"/>
          <w:sz w:val="28"/>
          <w:szCs w:val="28"/>
        </w:rPr>
        <w:t>O</w:t>
      </w:r>
    </w:p>
    <w:p>
      <w:pPr>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2NO</w:t>
      </w:r>
      <w:r>
        <w:rPr>
          <w:rFonts w:hint="eastAsia" w:ascii="仿宋_GB2312" w:eastAsia="仿宋_GB2312"/>
          <w:sz w:val="28"/>
          <w:szCs w:val="28"/>
          <w:vertAlign w:val="subscript"/>
        </w:rPr>
        <w:t>2</w:t>
      </w:r>
      <w:r>
        <w:rPr>
          <w:rFonts w:hint="eastAsia" w:ascii="仿宋_GB2312" w:eastAsia="仿宋_GB2312"/>
          <w:sz w:val="28"/>
          <w:szCs w:val="28"/>
        </w:rPr>
        <w:t xml:space="preserve"> + 4NH</w:t>
      </w:r>
      <w:r>
        <w:rPr>
          <w:rFonts w:hint="eastAsia" w:ascii="仿宋_GB2312" w:eastAsia="仿宋_GB2312"/>
          <w:sz w:val="28"/>
          <w:szCs w:val="28"/>
          <w:vertAlign w:val="subscript"/>
        </w:rPr>
        <w:t>3</w:t>
      </w:r>
      <w:r>
        <w:rPr>
          <w:rFonts w:hint="eastAsia" w:ascii="仿宋_GB2312" w:eastAsia="仿宋_GB2312"/>
          <w:sz w:val="28"/>
          <w:szCs w:val="28"/>
        </w:rPr>
        <w:t xml:space="preserve"> + O</w:t>
      </w:r>
      <w:r>
        <w:rPr>
          <w:rFonts w:hint="eastAsia" w:ascii="仿宋_GB2312" w:eastAsia="仿宋_GB2312"/>
          <w:sz w:val="28"/>
          <w:szCs w:val="28"/>
          <w:vertAlign w:val="subscript"/>
        </w:rPr>
        <w:t>2</w:t>
      </w:r>
      <w:r>
        <w:rPr>
          <w:rFonts w:hint="eastAsia" w:ascii="仿宋_GB2312" w:eastAsia="仿宋_GB2312"/>
          <w:sz w:val="28"/>
          <w:szCs w:val="28"/>
        </w:rPr>
        <w:t xml:space="preserve"> </w:t>
      </w:r>
      <w:r>
        <w:rPr>
          <w:rFonts w:hint="eastAsia" w:ascii="仿宋_GB2312" w:eastAsia="仿宋_GB2312"/>
          <w:sz w:val="28"/>
          <w:szCs w:val="28"/>
        </w:rPr>
        <w:sym w:font="Wingdings" w:char="F0E0"/>
      </w:r>
      <w:r>
        <w:rPr>
          <w:rFonts w:hint="eastAsia" w:ascii="仿宋_GB2312" w:eastAsia="仿宋_GB2312"/>
          <w:sz w:val="28"/>
          <w:szCs w:val="28"/>
        </w:rPr>
        <w:t xml:space="preserve"> 3N</w:t>
      </w:r>
      <w:r>
        <w:rPr>
          <w:rFonts w:hint="eastAsia" w:ascii="仿宋_GB2312" w:eastAsia="仿宋_GB2312"/>
          <w:sz w:val="28"/>
          <w:szCs w:val="28"/>
          <w:vertAlign w:val="subscript"/>
        </w:rPr>
        <w:t>2</w:t>
      </w:r>
      <w:r>
        <w:rPr>
          <w:rFonts w:hint="eastAsia" w:ascii="仿宋_GB2312" w:eastAsia="仿宋_GB2312"/>
          <w:sz w:val="28"/>
          <w:szCs w:val="28"/>
        </w:rPr>
        <w:t xml:space="preserve"> + 6H</w:t>
      </w:r>
      <w:r>
        <w:rPr>
          <w:rFonts w:hint="eastAsia" w:ascii="仿宋_GB2312" w:eastAsia="仿宋_GB2312"/>
          <w:sz w:val="28"/>
          <w:szCs w:val="28"/>
          <w:vertAlign w:val="subscript"/>
        </w:rPr>
        <w:t>2</w:t>
      </w:r>
      <w:r>
        <w:rPr>
          <w:rFonts w:hint="eastAsia" w:ascii="仿宋_GB2312" w:eastAsia="仿宋_GB2312"/>
          <w:sz w:val="28"/>
          <w:szCs w:val="28"/>
        </w:rPr>
        <w:t>O</w:t>
      </w:r>
    </w:p>
    <w:p>
      <w:pPr>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6NO</w:t>
      </w:r>
      <w:r>
        <w:rPr>
          <w:rFonts w:hint="eastAsia" w:ascii="仿宋_GB2312" w:eastAsia="仿宋_GB2312"/>
          <w:sz w:val="28"/>
          <w:szCs w:val="28"/>
          <w:vertAlign w:val="subscript"/>
        </w:rPr>
        <w:t>2</w:t>
      </w:r>
      <w:r>
        <w:rPr>
          <w:rFonts w:hint="eastAsia" w:ascii="仿宋_GB2312" w:eastAsia="仿宋_GB2312"/>
          <w:sz w:val="28"/>
          <w:szCs w:val="28"/>
        </w:rPr>
        <w:t xml:space="preserve"> + 8NH</w:t>
      </w:r>
      <w:r>
        <w:rPr>
          <w:rFonts w:hint="eastAsia" w:ascii="仿宋_GB2312" w:eastAsia="仿宋_GB2312"/>
          <w:sz w:val="28"/>
          <w:szCs w:val="28"/>
          <w:vertAlign w:val="subscript"/>
        </w:rPr>
        <w:t>3</w:t>
      </w:r>
      <w:r>
        <w:rPr>
          <w:rFonts w:hint="eastAsia" w:ascii="仿宋_GB2312" w:eastAsia="仿宋_GB2312"/>
          <w:sz w:val="28"/>
          <w:szCs w:val="28"/>
        </w:rPr>
        <w:t xml:space="preserve"> </w:t>
      </w:r>
      <w:r>
        <w:rPr>
          <w:rFonts w:hint="eastAsia" w:ascii="仿宋_GB2312" w:eastAsia="仿宋_GB2312"/>
          <w:sz w:val="28"/>
          <w:szCs w:val="28"/>
        </w:rPr>
        <w:sym w:font="Wingdings" w:char="F0E0"/>
      </w:r>
      <w:r>
        <w:rPr>
          <w:rFonts w:hint="eastAsia" w:ascii="仿宋_GB2312" w:eastAsia="仿宋_GB2312"/>
          <w:sz w:val="28"/>
          <w:szCs w:val="28"/>
        </w:rPr>
        <w:t xml:space="preserve"> 7N</w:t>
      </w:r>
      <w:r>
        <w:rPr>
          <w:rFonts w:hint="eastAsia" w:ascii="仿宋_GB2312" w:eastAsia="仿宋_GB2312"/>
          <w:sz w:val="28"/>
          <w:szCs w:val="28"/>
          <w:vertAlign w:val="subscript"/>
        </w:rPr>
        <w:t>2</w:t>
      </w:r>
      <w:r>
        <w:rPr>
          <w:rFonts w:hint="eastAsia" w:ascii="仿宋_GB2312" w:eastAsia="仿宋_GB2312"/>
          <w:sz w:val="28"/>
          <w:szCs w:val="28"/>
        </w:rPr>
        <w:t xml:space="preserve"> + 12H</w:t>
      </w:r>
      <w:r>
        <w:rPr>
          <w:rFonts w:hint="eastAsia" w:ascii="仿宋_GB2312" w:eastAsia="仿宋_GB2312"/>
          <w:sz w:val="28"/>
          <w:szCs w:val="28"/>
          <w:vertAlign w:val="subscript"/>
        </w:rPr>
        <w:t>2</w:t>
      </w:r>
      <w:r>
        <w:rPr>
          <w:rFonts w:hint="eastAsia" w:ascii="仿宋_GB2312" w:eastAsia="仿宋_GB2312"/>
          <w:sz w:val="28"/>
          <w:szCs w:val="28"/>
        </w:rPr>
        <w:t>O</w:t>
      </w:r>
    </w:p>
    <w:p>
      <w:pPr>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反应示意见图</w:t>
      </w: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val="en-US" w:eastAsia="zh-CN"/>
        </w:rPr>
        <w:t>2</w:t>
      </w:r>
      <w:r>
        <w:rPr>
          <w:rFonts w:hint="eastAsia" w:ascii="仿宋_GB2312" w:eastAsia="仿宋_GB2312"/>
          <w:sz w:val="28"/>
          <w:szCs w:val="28"/>
        </w:rPr>
        <w:t>。</w: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lang w:val="en-US" w:eastAsia="zh-CN"/>
        </w:rPr>
      </w:pPr>
      <w:r>
        <w:rPr>
          <w:rFonts w:hint="eastAsia"/>
          <w:sz w:val="24"/>
        </w:rPr>
        <w:drawing>
          <wp:inline distT="0" distB="0" distL="114300" distR="114300">
            <wp:extent cx="5757545" cy="2807970"/>
            <wp:effectExtent l="0" t="0" r="14605" b="11430"/>
            <wp:docPr id="19" name="图片 1" descr="氨还原反应脱硝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氨还原反应脱硝示意图"/>
                    <pic:cNvPicPr>
                      <a:picLocks noChangeAspect="1"/>
                    </pic:cNvPicPr>
                  </pic:nvPicPr>
                  <pic:blipFill>
                    <a:blip r:embed="rId39"/>
                    <a:stretch>
                      <a:fillRect/>
                    </a:stretch>
                  </pic:blipFill>
                  <pic:spPr>
                    <a:xfrm>
                      <a:off x="0" y="0"/>
                      <a:ext cx="5757545" cy="2807970"/>
                    </a:xfrm>
                    <a:prstGeom prst="rect">
                      <a:avLst/>
                    </a:prstGeom>
                    <a:noFill/>
                    <a:ln>
                      <a:noFill/>
                    </a:ln>
                  </pic:spPr>
                </pic:pic>
              </a:graphicData>
            </a:graphic>
          </wp:inline>
        </w:drawing>
      </w:r>
    </w:p>
    <w:p>
      <w:pPr>
        <w:snapToGrid w:val="0"/>
        <w:spacing w:line="360" w:lineRule="auto"/>
        <w:jc w:val="center"/>
        <w:rPr>
          <w:rFonts w:hint="eastAsia" w:ascii="宋体" w:hAnsi="宋体"/>
          <w:b/>
          <w:bCs/>
          <w:sz w:val="28"/>
          <w:szCs w:val="28"/>
        </w:rPr>
      </w:pPr>
      <w:r>
        <w:rPr>
          <w:rFonts w:hint="eastAsia" w:ascii="宋体" w:hAnsi="宋体"/>
          <w:b/>
          <w:bCs/>
          <w:sz w:val="28"/>
          <w:szCs w:val="28"/>
        </w:rPr>
        <w:t>图</w:t>
      </w:r>
      <w:r>
        <w:rPr>
          <w:rFonts w:hint="eastAsia" w:ascii="宋体" w:hAnsi="宋体"/>
          <w:b/>
          <w:bCs/>
          <w:sz w:val="28"/>
          <w:szCs w:val="28"/>
          <w:lang w:val="en-US" w:eastAsia="zh-CN"/>
        </w:rPr>
        <w:t>4</w:t>
      </w:r>
      <w:r>
        <w:rPr>
          <w:rFonts w:hint="eastAsia" w:ascii="宋体" w:hAnsi="宋体"/>
          <w:b/>
          <w:bCs/>
          <w:sz w:val="28"/>
          <w:szCs w:val="28"/>
        </w:rPr>
        <w:t>-2  SCR脱硝反应示意图</w:t>
      </w:r>
    </w:p>
    <w:p>
      <w:pPr>
        <w:pStyle w:val="35"/>
        <w:pageBreakBefore w:val="0"/>
        <w:widowControl w:val="0"/>
        <w:kinsoku/>
        <w:wordWrap/>
        <w:overflowPunct/>
        <w:topLinePunct w:val="0"/>
        <w:autoSpaceDE/>
        <w:autoSpaceDN/>
        <w:bidi w:val="0"/>
        <w:adjustRightInd/>
        <w:snapToGrid/>
        <w:spacing w:line="360" w:lineRule="auto"/>
        <w:ind w:right="0" w:firstLine="562" w:firstLineChars="200"/>
        <w:textAlignment w:val="auto"/>
        <w:rPr>
          <w:rFonts w:hint="default"/>
          <w:lang w:val="en-US" w:eastAsia="zh-CN"/>
        </w:rPr>
      </w:pPr>
      <w:r>
        <w:rPr>
          <w:rFonts w:hint="eastAsia"/>
          <w:b/>
          <w:bCs/>
          <w:lang w:val="en-US" w:eastAsia="zh-CN"/>
        </w:rPr>
        <w:t>4.2.2 SCR脱硝工艺流程</w:t>
      </w:r>
    </w:p>
    <w:p>
      <w:pPr>
        <w:pStyle w:val="35"/>
        <w:pageBreakBefore w:val="0"/>
        <w:widowControl w:val="0"/>
        <w:kinsoku/>
        <w:wordWrap/>
        <w:overflowPunct/>
        <w:topLinePunct w:val="0"/>
        <w:autoSpaceDE/>
        <w:autoSpaceDN/>
        <w:bidi w:val="0"/>
        <w:adjustRightInd/>
        <w:snapToGrid/>
        <w:spacing w:line="360" w:lineRule="auto"/>
        <w:ind w:right="0" w:firstLine="560" w:firstLineChars="200"/>
        <w:textAlignment w:val="auto"/>
        <w:rPr>
          <w:rFonts w:hint="eastAsia"/>
          <w:lang w:val="en-US" w:eastAsia="zh-CN"/>
        </w:rPr>
      </w:pPr>
      <w:r>
        <w:rPr>
          <w:color w:val="auto"/>
          <w:sz w:val="28"/>
          <w:szCs w:val="28"/>
        </w:rPr>
        <mc:AlternateContent>
          <mc:Choice Requires="wps">
            <w:drawing>
              <wp:anchor distT="0" distB="0" distL="114300" distR="114300" simplePos="0" relativeHeight="251695104" behindDoc="0" locked="0" layoutInCell="1" allowOverlap="1">
                <wp:simplePos x="0" y="0"/>
                <wp:positionH relativeFrom="column">
                  <wp:posOffset>76835</wp:posOffset>
                </wp:positionH>
                <wp:positionV relativeFrom="paragraph">
                  <wp:posOffset>451485</wp:posOffset>
                </wp:positionV>
                <wp:extent cx="5857875" cy="9525"/>
                <wp:effectExtent l="0" t="0" r="0" b="0"/>
                <wp:wrapNone/>
                <wp:docPr id="77" name="直接连接符 77"/>
                <wp:cNvGraphicFramePr/>
                <a:graphic xmlns:a="http://schemas.openxmlformats.org/drawingml/2006/main">
                  <a:graphicData uri="http://schemas.microsoft.com/office/word/2010/wordprocessingShape">
                    <wps:wsp>
                      <wps:cNvCnPr/>
                      <wps:spPr>
                        <a:xfrm>
                          <a:off x="0" y="0"/>
                          <a:ext cx="5857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05pt;margin-top:35.55pt;height:0.75pt;width:461.25pt;z-index:251695104;mso-width-relative:page;mso-height-relative:page;" filled="f" stroked="t" coordsize="21600,21600" o:gfxdata="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Q857o9YAAAAIAQAADwAAAAAAAAABACAAAAAiAAAAZHJzL2Rvd25yZXYueG1sUEsBAhQAFAAA&#10;AAgAh07iQJOYlSXxAQAA2AMAAA4AAAAAAAAAAQAgAAAAJQEAAGRycy9lMm9Eb2MueG1sUEsFBgAA&#10;AAAGAAYAWQEAAIgFAAAAAA==&#10;">
                <v:fill on="f" focussize="0,0"/>
                <v:stroke color="#000000 [3200]" joinstyle="round"/>
                <v:imagedata o:title=""/>
                <o:lock v:ext="edit" aspectratio="f"/>
              </v:line>
            </w:pict>
          </mc:Fallback>
        </mc:AlternateContent>
      </w:r>
      <w:r>
        <w:rPr>
          <w:rFonts w:hint="eastAsia"/>
          <w:lang w:val="en-US" w:eastAsia="zh-CN"/>
        </w:rPr>
        <w:t>典型的SCR主要工艺流程为:还原剂即液氨用灌装卡车运输，以液体形态储存于氨罐中，液态氨在注入SCR系统烟(之前经由蒸发器蒸发汽化;汽化的氨和稀释空4 (混合，通过喷氨格栅喷入SCR反应器上游的烟气中;允分混合后的还原剂和烟气在SCR反应器中催化剂的作用下发生反应，以达到去除NOx的目的。</w:t>
      </w:r>
    </w:p>
    <w:p>
      <w:pPr>
        <w:pStyle w:val="35"/>
        <w:pageBreakBefore w:val="0"/>
        <w:widowControl w:val="0"/>
        <w:kinsoku/>
        <w:wordWrap/>
        <w:overflowPunct/>
        <w:topLinePunct w:val="0"/>
        <w:autoSpaceDE/>
        <w:autoSpaceDN/>
        <w:bidi w:val="0"/>
        <w:adjustRightInd/>
        <w:snapToGrid/>
        <w:spacing w:line="360" w:lineRule="auto"/>
        <w:ind w:right="0" w:firstLine="280" w:firstLineChars="100"/>
        <w:textAlignment w:val="auto"/>
        <w:rPr>
          <w:rFonts w:hint="eastAsia"/>
          <w:lang w:val="en-US" w:eastAsia="zh-CN"/>
        </w:rPr>
      </w:pPr>
      <w:r>
        <w:rPr>
          <w:rFonts w:hint="eastAsia"/>
          <w:lang w:val="en-US" w:eastAsia="zh-CN"/>
        </w:rPr>
        <w:t>SCR的基本操作运行主要包含以下几个步骤:</w:t>
      </w:r>
    </w:p>
    <w:p>
      <w:pPr>
        <w:pStyle w:val="35"/>
        <w:pageBreakBefore w:val="0"/>
        <w:widowControl w:val="0"/>
        <w:numPr>
          <w:ilvl w:val="0"/>
          <w:numId w:val="11"/>
        </w:numPr>
        <w:kinsoku/>
        <w:wordWrap/>
        <w:overflowPunct/>
        <w:topLinePunct w:val="0"/>
        <w:autoSpaceDE/>
        <w:autoSpaceDN/>
        <w:bidi w:val="0"/>
        <w:adjustRightInd/>
        <w:snapToGrid/>
        <w:spacing w:line="360" w:lineRule="auto"/>
        <w:ind w:right="0" w:firstLine="560" w:firstLineChars="200"/>
        <w:textAlignment w:val="auto"/>
        <w:rPr>
          <w:rFonts w:hint="eastAsia"/>
          <w:lang w:val="en-US" w:eastAsia="zh-CN"/>
        </w:rPr>
      </w:pPr>
      <w:r>
        <w:rPr>
          <w:rFonts w:hint="eastAsia"/>
          <w:lang w:val="en-US" w:eastAsia="zh-CN"/>
        </w:rPr>
        <w:t>氨的准备与储存；</w:t>
      </w:r>
    </w:p>
    <w:p>
      <w:pPr>
        <w:pStyle w:val="35"/>
        <w:pageBreakBefore w:val="0"/>
        <w:widowControl w:val="0"/>
        <w:numPr>
          <w:ilvl w:val="0"/>
          <w:numId w:val="11"/>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lang w:val="en-US" w:eastAsia="zh-CN"/>
        </w:rPr>
      </w:pPr>
      <w:r>
        <w:rPr>
          <w:rFonts w:hint="eastAsia"/>
          <w:lang w:val="en-US" w:eastAsia="zh-CN"/>
        </w:rPr>
        <w:t>氨的蒸发并与预混空气相混合；</w:t>
      </w:r>
    </w:p>
    <w:p>
      <w:pPr>
        <w:pStyle w:val="35"/>
        <w:pageBreakBefore w:val="0"/>
        <w:widowControl w:val="0"/>
        <w:numPr>
          <w:ilvl w:val="0"/>
          <w:numId w:val="11"/>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lang w:val="en-US" w:eastAsia="zh-CN"/>
        </w:rPr>
      </w:pPr>
      <w:r>
        <w:rPr>
          <w:rFonts w:hint="eastAsia"/>
          <w:lang w:val="en-US" w:eastAsia="zh-CN"/>
        </w:rPr>
        <w:t>氨与空气的混合气体在反应器的适当位置喷入烟气系统中，其位置通常在反应器入口附近的烟气管路内；</w:t>
      </w:r>
    </w:p>
    <w:p>
      <w:pPr>
        <w:pStyle w:val="35"/>
        <w:pageBreakBefore w:val="0"/>
        <w:widowControl w:val="0"/>
        <w:numPr>
          <w:ilvl w:val="0"/>
          <w:numId w:val="11"/>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lang w:val="en-US" w:eastAsia="zh-CN"/>
        </w:rPr>
      </w:pPr>
      <w:r>
        <w:rPr>
          <w:rFonts w:hint="eastAsia"/>
          <w:lang w:val="en-US" w:eastAsia="zh-CN"/>
        </w:rPr>
        <w:t>喷入的混合气体与烟气的混合；</w:t>
      </w:r>
    </w:p>
    <w:p>
      <w:pPr>
        <w:pStyle w:val="35"/>
        <w:pageBreakBefore w:val="0"/>
        <w:widowControl w:val="0"/>
        <w:numPr>
          <w:ilvl w:val="0"/>
          <w:numId w:val="11"/>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lang w:val="en-US" w:eastAsia="zh-CN"/>
        </w:rPr>
      </w:pPr>
      <w:r>
        <w:rPr>
          <w:rFonts w:hint="eastAsia"/>
          <w:lang w:val="en-US" w:eastAsia="zh-CN"/>
        </w:rPr>
        <w:t>各反应物向催化剂表而的扩散并进行反应。</w:t>
      </w:r>
      <w:r>
        <w:rPr>
          <w:rFonts w:hint="eastAsia" w:ascii="仿宋_GB2312" w:eastAsia="仿宋_GB2312"/>
          <w:sz w:val="28"/>
          <w:szCs w:val="28"/>
          <w:lang w:val="en-US" w:eastAsia="zh-CN"/>
        </w:rPr>
        <w:t>SCR工艺流程图见图4</w:t>
      </w:r>
      <w:r>
        <w:rPr>
          <w:rFonts w:hint="eastAsia" w:ascii="仿宋_GB2312" w:eastAsia="仿宋_GB2312"/>
          <w:sz w:val="28"/>
          <w:szCs w:val="28"/>
        </w:rPr>
        <w:t>-</w:t>
      </w:r>
      <w:r>
        <w:rPr>
          <w:rFonts w:hint="eastAsia" w:ascii="仿宋_GB2312" w:eastAsia="仿宋_GB2312"/>
          <w:sz w:val="28"/>
          <w:szCs w:val="28"/>
          <w:lang w:val="en-US" w:eastAsia="zh-CN"/>
        </w:rPr>
        <w:t>3</w:t>
      </w:r>
      <w:r>
        <w:rPr>
          <w:rFonts w:hint="eastAsia" w:ascii="仿宋_GB2312" w:eastAsia="仿宋_GB2312"/>
          <w:sz w:val="28"/>
          <w:szCs w:val="28"/>
        </w:rPr>
        <w:t>。</w:t>
      </w:r>
    </w:p>
    <w:p>
      <w:pPr>
        <w:pStyle w:val="35"/>
        <w:pageBreakBefore w:val="0"/>
        <w:widowControl w:val="0"/>
        <w:kinsoku/>
        <w:wordWrap/>
        <w:overflowPunct/>
        <w:topLinePunct w:val="0"/>
        <w:autoSpaceDE/>
        <w:autoSpaceDN/>
        <w:bidi w:val="0"/>
        <w:adjustRightInd/>
        <w:snapToGrid/>
        <w:spacing w:line="360" w:lineRule="auto"/>
        <w:ind w:left="0" w:leftChars="0" w:right="0" w:firstLine="479"/>
        <w:jc w:val="center"/>
        <w:textAlignment w:val="auto"/>
        <w:rPr>
          <w:rFonts w:hint="eastAsia"/>
          <w:lang w:val="en-US" w:eastAsia="zh-CN"/>
        </w:rPr>
      </w:pPr>
      <w:r>
        <w:drawing>
          <wp:inline distT="0" distB="0" distL="114300" distR="114300">
            <wp:extent cx="5847715" cy="3524250"/>
            <wp:effectExtent l="0" t="0" r="635" b="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40"/>
                    <a:stretch>
                      <a:fillRect/>
                    </a:stretch>
                  </pic:blipFill>
                  <pic:spPr>
                    <a:xfrm>
                      <a:off x="0" y="0"/>
                      <a:ext cx="5847715" cy="3524250"/>
                    </a:xfrm>
                    <a:prstGeom prst="rect">
                      <a:avLst/>
                    </a:prstGeom>
                    <a:noFill/>
                    <a:ln>
                      <a:noFill/>
                    </a:ln>
                  </pic:spPr>
                </pic:pic>
              </a:graphicData>
            </a:graphic>
          </wp:inline>
        </w:drawing>
      </w:r>
    </w:p>
    <w:p>
      <w:pPr>
        <w:snapToGrid w:val="0"/>
        <w:spacing w:line="360" w:lineRule="auto"/>
        <w:jc w:val="center"/>
        <w:rPr>
          <w:rFonts w:hint="eastAsia" w:ascii="宋体" w:hAnsi="宋体"/>
          <w:b/>
          <w:bCs/>
          <w:sz w:val="28"/>
          <w:szCs w:val="28"/>
        </w:rPr>
      </w:pPr>
    </w:p>
    <w:p>
      <w:pPr>
        <w:snapToGrid w:val="0"/>
        <w:spacing w:line="360" w:lineRule="auto"/>
        <w:jc w:val="center"/>
        <w:rPr>
          <w:rFonts w:hint="eastAsia" w:ascii="宋体" w:hAnsi="宋体" w:eastAsia="宋体"/>
          <w:b/>
          <w:bCs/>
          <w:sz w:val="28"/>
          <w:szCs w:val="28"/>
          <w:lang w:eastAsia="zh-CN"/>
        </w:rPr>
      </w:pPr>
      <w:r>
        <w:rPr>
          <w:rFonts w:hint="eastAsia" w:ascii="宋体" w:hAnsi="宋体"/>
          <w:b/>
          <w:bCs/>
          <w:sz w:val="28"/>
          <w:szCs w:val="28"/>
        </w:rPr>
        <w:t>图</w:t>
      </w:r>
      <w:r>
        <w:rPr>
          <w:rFonts w:hint="eastAsia" w:ascii="宋体" w:hAnsi="宋体"/>
          <w:b/>
          <w:bCs/>
          <w:sz w:val="28"/>
          <w:szCs w:val="28"/>
          <w:lang w:val="en-US" w:eastAsia="zh-CN"/>
        </w:rPr>
        <w:t>4</w:t>
      </w:r>
      <w:r>
        <w:rPr>
          <w:rFonts w:hint="eastAsia" w:ascii="宋体" w:hAnsi="宋体"/>
          <w:b/>
          <w:bCs/>
          <w:sz w:val="28"/>
          <w:szCs w:val="28"/>
        </w:rPr>
        <w:t>-</w:t>
      </w:r>
      <w:r>
        <w:rPr>
          <w:rFonts w:hint="eastAsia" w:hAnsi="宋体"/>
          <w:b/>
          <w:bCs/>
          <w:sz w:val="28"/>
          <w:szCs w:val="28"/>
          <w:lang w:val="en-US" w:eastAsia="zh-CN"/>
        </w:rPr>
        <w:t>3</w:t>
      </w:r>
      <w:r>
        <w:rPr>
          <w:rFonts w:hint="eastAsia" w:ascii="宋体" w:hAnsi="宋体"/>
          <w:b/>
          <w:bCs/>
          <w:sz w:val="28"/>
          <w:szCs w:val="28"/>
        </w:rPr>
        <w:t xml:space="preserve">  SCR脱硝</w:t>
      </w:r>
      <w:r>
        <w:rPr>
          <w:rFonts w:hint="eastAsia" w:hAnsi="宋体"/>
          <w:b/>
          <w:bCs/>
          <w:sz w:val="28"/>
          <w:szCs w:val="28"/>
          <w:lang w:eastAsia="zh-CN"/>
        </w:rPr>
        <w:t>工艺流程图</w:t>
      </w:r>
    </w:p>
    <w:p>
      <w:pPr>
        <w:pStyle w:val="35"/>
        <w:pageBreakBefore w:val="0"/>
        <w:widowControl w:val="0"/>
        <w:kinsoku/>
        <w:wordWrap/>
        <w:overflowPunct/>
        <w:topLinePunct w:val="0"/>
        <w:autoSpaceDE/>
        <w:autoSpaceDN/>
        <w:bidi w:val="0"/>
        <w:adjustRightInd/>
        <w:snapToGrid/>
        <w:spacing w:line="360" w:lineRule="auto"/>
        <w:ind w:left="0" w:leftChars="0" w:right="0" w:firstLine="479"/>
        <w:textAlignment w:val="auto"/>
        <w:rPr>
          <w:rFonts w:hint="eastAsia"/>
          <w:lang w:val="en-US" w:eastAsia="zh-CN"/>
        </w:rPr>
      </w:pPr>
    </w:p>
    <w:p>
      <w:pPr>
        <w:pStyle w:val="35"/>
        <w:pageBreakBefore w:val="0"/>
        <w:widowControl w:val="0"/>
        <w:kinsoku/>
        <w:wordWrap/>
        <w:overflowPunct/>
        <w:topLinePunct w:val="0"/>
        <w:autoSpaceDE/>
        <w:autoSpaceDN/>
        <w:bidi w:val="0"/>
        <w:adjustRightInd/>
        <w:snapToGrid/>
        <w:spacing w:line="360" w:lineRule="auto"/>
        <w:ind w:right="0"/>
        <w:textAlignment w:val="auto"/>
        <w:rPr>
          <w:rFonts w:hint="eastAsia"/>
          <w:lang w:val="en-US" w:eastAsia="zh-CN"/>
        </w:rPr>
      </w:pPr>
      <w:r>
        <w:rPr>
          <w:color w:val="auto"/>
          <w:sz w:val="28"/>
          <w:szCs w:val="28"/>
        </w:rPr>
        <mc:AlternateContent>
          <mc:Choice Requires="wps">
            <w:drawing>
              <wp:anchor distT="0" distB="0" distL="114300" distR="114300" simplePos="0" relativeHeight="251804672" behindDoc="0" locked="0" layoutInCell="1" allowOverlap="1">
                <wp:simplePos x="0" y="0"/>
                <wp:positionH relativeFrom="column">
                  <wp:posOffset>133985</wp:posOffset>
                </wp:positionH>
                <wp:positionV relativeFrom="paragraph">
                  <wp:posOffset>468630</wp:posOffset>
                </wp:positionV>
                <wp:extent cx="5857875" cy="9525"/>
                <wp:effectExtent l="0" t="0" r="0" b="0"/>
                <wp:wrapNone/>
                <wp:docPr id="50" name="直接连接符 50"/>
                <wp:cNvGraphicFramePr/>
                <a:graphic xmlns:a="http://schemas.openxmlformats.org/drawingml/2006/main">
                  <a:graphicData uri="http://schemas.microsoft.com/office/word/2010/wordprocessingShape">
                    <wps:wsp>
                      <wps:cNvCnPr/>
                      <wps:spPr>
                        <a:xfrm>
                          <a:off x="0" y="0"/>
                          <a:ext cx="5857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0.55pt;margin-top:36.9pt;height:0.75pt;width:461.25pt;z-index:251804672;mso-width-relative:page;mso-height-relative:page;" filled="f" stroked="t" coordsize="21600,21600" o:gfxdata="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CACgrXAAAACAEAAA8AAAAAAAAAAQAgAAAAIgAAAGRycy9kb3ducmV2LnhtbFBLAQIUABQA&#10;AAAIAIdO4kAVgs9x8QEAANgDAAAOAAAAAAAAAAEAIAAAACYBAABkcnMvZTJvRG9jLnhtbFBLBQYA&#10;AAAABgAGAFkBAACJBQAAAAA=&#10;">
                <v:fill on="f" focussize="0,0"/>
                <v:stroke color="#000000 [3200]" joinstyle="round"/>
                <v:imagedata o:title=""/>
                <o:lock v:ext="edit" aspectratio="f"/>
              </v:line>
            </w:pict>
          </mc:Fallback>
        </mc:AlternateContent>
      </w:r>
    </w:p>
    <w:bookmarkEnd w:id="45"/>
    <w:p>
      <w:pPr>
        <w:pStyle w:val="5"/>
        <w:pageBreakBefore w:val="0"/>
        <w:widowControl w:val="0"/>
        <w:kinsoku/>
        <w:wordWrap/>
        <w:overflowPunct/>
        <w:topLinePunct w:val="0"/>
        <w:autoSpaceDE/>
        <w:autoSpaceDN/>
        <w:bidi w:val="0"/>
        <w:adjustRightInd/>
        <w:snapToGrid/>
        <w:spacing w:before="0" w:after="0" w:line="360" w:lineRule="auto"/>
        <w:ind w:right="0"/>
        <w:jc w:val="both"/>
        <w:textAlignment w:val="auto"/>
        <w:rPr>
          <w:color w:val="auto"/>
        </w:rPr>
      </w:pPr>
      <w:bookmarkStart w:id="50" w:name="_Toc21503"/>
      <w:r>
        <w:rPr>
          <w:rFonts w:hint="eastAsia"/>
          <w:color w:val="auto"/>
        </w:rPr>
        <w:t xml:space="preserve">5 </w:t>
      </w:r>
      <w:r>
        <w:rPr>
          <w:color w:val="auto"/>
        </w:rPr>
        <w:t>主要污染物</w:t>
      </w:r>
      <w:r>
        <w:rPr>
          <w:rFonts w:hint="eastAsia"/>
          <w:color w:val="auto"/>
          <w:lang w:eastAsia="zh-CN"/>
        </w:rPr>
        <w:t>排放</w:t>
      </w:r>
      <w:r>
        <w:rPr>
          <w:color w:val="auto"/>
        </w:rPr>
        <w:t>及其治理设施</w:t>
      </w:r>
      <w:bookmarkEnd w:id="50"/>
    </w:p>
    <w:p>
      <w:pPr>
        <w:pStyle w:val="5"/>
        <w:pageBreakBefore w:val="0"/>
        <w:widowControl w:val="0"/>
        <w:kinsoku/>
        <w:wordWrap/>
        <w:overflowPunct/>
        <w:topLinePunct w:val="0"/>
        <w:autoSpaceDE/>
        <w:autoSpaceDN/>
        <w:bidi w:val="0"/>
        <w:adjustRightInd/>
        <w:snapToGrid/>
        <w:spacing w:before="0" w:after="0" w:line="360" w:lineRule="auto"/>
        <w:ind w:right="0"/>
        <w:jc w:val="both"/>
        <w:textAlignment w:val="auto"/>
        <w:rPr>
          <w:rFonts w:hint="default" w:ascii="宋体" w:hAnsi="宋体" w:eastAsia="宋体" w:cs="宋体"/>
          <w:sz w:val="28"/>
          <w:szCs w:val="28"/>
          <w:lang w:val="en-US" w:eastAsia="zh-CN"/>
        </w:rPr>
      </w:pPr>
      <w:bookmarkStart w:id="51" w:name="_Toc27634"/>
      <w:r>
        <w:rPr>
          <w:rFonts w:hint="eastAsia" w:ascii="宋体" w:hAnsi="宋体" w:cs="宋体"/>
          <w:sz w:val="28"/>
          <w:szCs w:val="28"/>
        </w:rPr>
        <w:t>5.1大气污染防治措施</w:t>
      </w:r>
      <w:bookmarkEnd w:id="51"/>
      <w:r>
        <w:rPr>
          <w:rFonts w:hint="eastAsia" w:ascii="宋体" w:hAnsi="宋体" w:cs="宋体"/>
          <w:sz w:val="28"/>
          <w:szCs w:val="28"/>
          <w:lang w:val="en-US" w:eastAsia="zh-CN"/>
        </w:rPr>
        <w:t xml:space="preserve">                                 </w:t>
      </w:r>
    </w:p>
    <w:p>
      <w:pPr>
        <w:pStyle w:val="5"/>
        <w:pageBreakBefore w:val="0"/>
        <w:widowControl w:val="0"/>
        <w:kinsoku/>
        <w:wordWrap/>
        <w:overflowPunct/>
        <w:topLinePunct w:val="0"/>
        <w:autoSpaceDE/>
        <w:autoSpaceDN/>
        <w:bidi w:val="0"/>
        <w:adjustRightInd/>
        <w:snapToGrid/>
        <w:spacing w:before="0" w:after="0" w:line="360" w:lineRule="auto"/>
        <w:ind w:right="0"/>
        <w:jc w:val="both"/>
        <w:textAlignment w:val="auto"/>
        <w:rPr>
          <w:rFonts w:hint="eastAsia" w:ascii="宋体" w:hAnsi="宋体" w:cs="宋体"/>
          <w:sz w:val="28"/>
          <w:szCs w:val="28"/>
        </w:rPr>
      </w:pPr>
      <w:bookmarkStart w:id="52" w:name="_Toc31360"/>
      <w:r>
        <w:rPr>
          <w:rFonts w:hint="eastAsia" w:ascii="宋体" w:hAnsi="宋体" w:cs="宋体"/>
          <w:sz w:val="28"/>
          <w:szCs w:val="28"/>
        </w:rPr>
        <w:t>5.1.1有组织废气污染防治措施</w:t>
      </w:r>
      <w:bookmarkEnd w:id="52"/>
    </w:p>
    <w:p>
      <w:pPr>
        <w:pStyle w:val="613"/>
        <w:tabs>
          <w:tab w:val="left" w:pos="1130"/>
        </w:tabs>
        <w:spacing w:line="240" w:lineRule="auto"/>
        <w:ind w:left="0" w:leftChars="0" w:firstLine="550" w:firstLineChars="200"/>
        <w:rPr>
          <w:rFonts w:hint="eastAsia" w:ascii="黑体" w:hAnsi="黑体" w:eastAsia="黑体" w:cs="黑体"/>
          <w:b/>
          <w:bCs/>
          <w:color w:val="4F81BD" w:themeColor="accent1"/>
          <w:spacing w:val="-3"/>
          <w:sz w:val="28"/>
          <w:szCs w:val="28"/>
          <w:lang w:val="en-US" w:eastAsia="zh-CN"/>
          <w14:textFill>
            <w14:solidFill>
              <w14:schemeClr w14:val="accent1"/>
            </w14:solidFill>
          </w14:textFill>
        </w:rPr>
      </w:pPr>
      <w:r>
        <w:rPr>
          <w:rFonts w:hint="eastAsia" w:ascii="黑体" w:hAnsi="黑体" w:eastAsia="黑体" w:cs="黑体"/>
          <w:b/>
          <w:bCs/>
          <w:spacing w:val="-3"/>
          <w:sz w:val="28"/>
          <w:szCs w:val="28"/>
          <w:lang w:val="en-US"/>
        </w:rPr>
        <w:t>表</w:t>
      </w:r>
      <w:r>
        <w:rPr>
          <w:rFonts w:hint="eastAsia" w:ascii="黑体" w:hAnsi="黑体" w:eastAsia="黑体" w:cs="黑体"/>
          <w:b/>
          <w:bCs/>
          <w:spacing w:val="-3"/>
          <w:sz w:val="28"/>
          <w:szCs w:val="28"/>
          <w:lang w:val="en-US" w:eastAsia="zh-CN"/>
        </w:rPr>
        <w:t>5</w:t>
      </w:r>
      <w:r>
        <w:rPr>
          <w:rFonts w:hint="eastAsia" w:ascii="黑体" w:hAnsi="黑体" w:eastAsia="黑体" w:cs="黑体"/>
          <w:b/>
          <w:bCs/>
          <w:spacing w:val="-3"/>
          <w:sz w:val="28"/>
          <w:szCs w:val="28"/>
          <w:lang w:val="en-US"/>
        </w:rPr>
        <w:t>-</w:t>
      </w:r>
      <w:r>
        <w:rPr>
          <w:rFonts w:hint="eastAsia" w:ascii="黑体" w:hAnsi="黑体" w:eastAsia="黑体" w:cs="黑体"/>
          <w:b/>
          <w:bCs/>
          <w:spacing w:val="-3"/>
          <w:sz w:val="28"/>
          <w:szCs w:val="28"/>
          <w:lang w:val="en-US" w:eastAsia="zh-CN"/>
        </w:rPr>
        <w:t>1</w:t>
      </w:r>
      <w:r>
        <w:rPr>
          <w:rFonts w:hint="eastAsia" w:ascii="黑体" w:hAnsi="黑体" w:eastAsia="黑体" w:cs="黑体"/>
          <w:b/>
          <w:bCs/>
          <w:spacing w:val="-3"/>
          <w:sz w:val="28"/>
          <w:szCs w:val="28"/>
          <w:lang w:val="en-US"/>
        </w:rPr>
        <w:t xml:space="preserve">       </w:t>
      </w:r>
      <w:r>
        <w:rPr>
          <w:rFonts w:hint="eastAsia" w:ascii="黑体" w:hAnsi="黑体" w:eastAsia="黑体" w:cs="黑体"/>
          <w:b/>
          <w:bCs/>
          <w:spacing w:val="-3"/>
          <w:sz w:val="28"/>
          <w:szCs w:val="28"/>
          <w:lang w:val="en-US" w:eastAsia="zh-CN"/>
        </w:rPr>
        <w:t xml:space="preserve">  </w:t>
      </w:r>
      <w:r>
        <w:rPr>
          <w:rFonts w:hint="eastAsia" w:ascii="黑体" w:hAnsi="黑体" w:eastAsia="黑体" w:cs="黑体"/>
          <w:b/>
          <w:bCs/>
          <w:spacing w:val="-3"/>
          <w:sz w:val="28"/>
          <w:szCs w:val="28"/>
          <w:lang w:val="en-US"/>
        </w:rPr>
        <w:t xml:space="preserve">  </w:t>
      </w:r>
      <w:r>
        <w:rPr>
          <w:rFonts w:hint="eastAsia" w:ascii="黑体" w:hAnsi="黑体" w:eastAsia="黑体" w:cs="黑体"/>
          <w:b/>
          <w:bCs/>
          <w:spacing w:val="-3"/>
          <w:sz w:val="28"/>
          <w:szCs w:val="28"/>
          <w:lang w:val="en-US" w:eastAsia="zh-CN"/>
        </w:rPr>
        <w:t xml:space="preserve">   </w:t>
      </w:r>
      <w:r>
        <w:rPr>
          <w:rFonts w:hint="eastAsia" w:ascii="黑体" w:hAnsi="黑体" w:eastAsia="黑体" w:cs="黑体"/>
          <w:b/>
          <w:bCs/>
          <w:spacing w:val="-3"/>
          <w:sz w:val="28"/>
          <w:szCs w:val="28"/>
          <w:lang w:val="en-US"/>
        </w:rPr>
        <w:t xml:space="preserve"> </w:t>
      </w:r>
      <w:r>
        <w:rPr>
          <w:rFonts w:hint="eastAsia" w:ascii="黑体" w:hAnsi="黑体" w:eastAsia="黑体" w:cs="黑体"/>
          <w:b/>
          <w:bCs/>
          <w:spacing w:val="-3"/>
          <w:sz w:val="28"/>
          <w:szCs w:val="28"/>
          <w:lang w:val="en-US" w:eastAsia="zh-CN"/>
        </w:rPr>
        <w:t>1</w:t>
      </w:r>
      <w:r>
        <w:rPr>
          <w:rFonts w:hint="eastAsia" w:ascii="黑体" w:hAnsi="黑体" w:eastAsia="黑体" w:cs="黑体"/>
          <w:b/>
          <w:bCs/>
          <w:spacing w:val="-3"/>
          <w:sz w:val="28"/>
          <w:szCs w:val="28"/>
          <w:vertAlign w:val="superscript"/>
          <w:lang w:val="en-US" w:eastAsia="zh-CN"/>
        </w:rPr>
        <w:t>#</w:t>
      </w:r>
      <w:r>
        <w:rPr>
          <w:rFonts w:hint="eastAsia" w:ascii="黑体" w:hAnsi="黑体" w:eastAsia="黑体" w:cs="黑体"/>
          <w:b/>
          <w:bCs/>
          <w:spacing w:val="-3"/>
          <w:sz w:val="28"/>
          <w:szCs w:val="28"/>
          <w:lang w:val="en-US" w:eastAsia="zh-CN"/>
        </w:rPr>
        <w:t>、2</w:t>
      </w:r>
      <w:r>
        <w:rPr>
          <w:rFonts w:hint="eastAsia" w:ascii="黑体" w:hAnsi="黑体" w:eastAsia="黑体" w:cs="黑体"/>
          <w:b/>
          <w:bCs/>
          <w:spacing w:val="-3"/>
          <w:sz w:val="28"/>
          <w:szCs w:val="28"/>
          <w:vertAlign w:val="superscript"/>
          <w:lang w:val="en-US" w:eastAsia="zh-CN"/>
        </w:rPr>
        <w:t>#</w:t>
      </w:r>
      <w:r>
        <w:rPr>
          <w:rFonts w:hint="eastAsia" w:ascii="黑体" w:hAnsi="黑体" w:eastAsia="黑体" w:cs="黑体"/>
          <w:b/>
          <w:bCs/>
          <w:spacing w:val="-3"/>
          <w:sz w:val="28"/>
          <w:szCs w:val="28"/>
          <w:lang w:val="en-US" w:eastAsia="zh-CN"/>
        </w:rPr>
        <w:t>锅炉废气</w:t>
      </w:r>
      <w:r>
        <w:rPr>
          <w:rFonts w:hint="eastAsia" w:ascii="黑体" w:hAnsi="黑体" w:eastAsia="黑体" w:cs="黑体"/>
          <w:b/>
          <w:bCs/>
          <w:spacing w:val="-3"/>
          <w:sz w:val="28"/>
          <w:szCs w:val="28"/>
          <w:lang w:val="en-US"/>
        </w:rPr>
        <w:t>排放及治理措施</w:t>
      </w:r>
    </w:p>
    <w:tbl>
      <w:tblPr>
        <w:tblStyle w:val="90"/>
        <w:tblW w:w="91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70"/>
        <w:gridCol w:w="1530"/>
        <w:gridCol w:w="2717"/>
        <w:gridCol w:w="25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0" w:type="dxa"/>
            <w:tcBorders>
              <w:tl2br w:val="nil"/>
              <w:tr2bl w:val="nil"/>
            </w:tcBorders>
            <w:vAlign w:val="center"/>
          </w:tcPr>
          <w:p>
            <w:pPr>
              <w:pStyle w:val="613"/>
              <w:tabs>
                <w:tab w:val="left" w:pos="1130"/>
              </w:tabs>
              <w:spacing w:before="186"/>
              <w:ind w:left="0" w:firstLine="0"/>
              <w:jc w:val="center"/>
              <w:rPr>
                <w:b/>
                <w:bCs/>
                <w:color w:val="auto"/>
                <w:spacing w:val="-3"/>
                <w:sz w:val="21"/>
                <w:szCs w:val="21"/>
                <w:lang w:val="en-US"/>
              </w:rPr>
            </w:pPr>
            <w:r>
              <w:rPr>
                <w:rFonts w:hint="eastAsia"/>
                <w:b/>
                <w:bCs/>
                <w:color w:val="auto"/>
                <w:spacing w:val="-3"/>
                <w:sz w:val="21"/>
                <w:szCs w:val="21"/>
                <w:lang w:val="en-US"/>
              </w:rPr>
              <w:t>污染源</w:t>
            </w:r>
          </w:p>
        </w:tc>
        <w:tc>
          <w:tcPr>
            <w:tcW w:w="1530" w:type="dxa"/>
            <w:tcBorders>
              <w:tl2br w:val="nil"/>
              <w:tr2bl w:val="nil"/>
            </w:tcBorders>
            <w:vAlign w:val="center"/>
          </w:tcPr>
          <w:p>
            <w:pPr>
              <w:pStyle w:val="613"/>
              <w:tabs>
                <w:tab w:val="left" w:pos="1130"/>
              </w:tabs>
              <w:spacing w:before="186"/>
              <w:ind w:left="0" w:leftChars="0" w:firstLine="410" w:firstLineChars="200"/>
              <w:jc w:val="both"/>
              <w:rPr>
                <w:b/>
                <w:bCs/>
                <w:color w:val="auto"/>
                <w:spacing w:val="-3"/>
                <w:sz w:val="21"/>
                <w:szCs w:val="21"/>
                <w:lang w:val="en-US"/>
              </w:rPr>
            </w:pPr>
            <w:r>
              <w:rPr>
                <w:rFonts w:hint="eastAsia"/>
                <w:b/>
                <w:bCs/>
                <w:color w:val="auto"/>
                <w:spacing w:val="-3"/>
                <w:sz w:val="21"/>
                <w:szCs w:val="21"/>
                <w:lang w:val="en-US"/>
              </w:rPr>
              <w:t>污染物</w:t>
            </w:r>
          </w:p>
        </w:tc>
        <w:tc>
          <w:tcPr>
            <w:tcW w:w="2717" w:type="dxa"/>
            <w:tcBorders>
              <w:tl2br w:val="nil"/>
              <w:tr2bl w:val="nil"/>
            </w:tcBorders>
            <w:vAlign w:val="center"/>
          </w:tcPr>
          <w:p>
            <w:pPr>
              <w:pStyle w:val="613"/>
              <w:tabs>
                <w:tab w:val="left" w:pos="1130"/>
              </w:tabs>
              <w:spacing w:before="186"/>
              <w:ind w:left="0" w:firstLine="0"/>
              <w:jc w:val="center"/>
              <w:rPr>
                <w:b/>
                <w:bCs/>
                <w:color w:val="auto"/>
                <w:spacing w:val="-3"/>
                <w:sz w:val="21"/>
                <w:szCs w:val="21"/>
                <w:lang w:val="en-US"/>
              </w:rPr>
            </w:pPr>
            <w:r>
              <w:rPr>
                <w:rFonts w:hint="eastAsia"/>
                <w:b/>
                <w:bCs/>
                <w:color w:val="auto"/>
                <w:spacing w:val="-3"/>
                <w:sz w:val="21"/>
                <w:szCs w:val="21"/>
                <w:lang w:val="en-US"/>
              </w:rPr>
              <w:t>环评要求</w:t>
            </w:r>
          </w:p>
        </w:tc>
        <w:tc>
          <w:tcPr>
            <w:tcW w:w="2500" w:type="dxa"/>
            <w:tcBorders>
              <w:tl2br w:val="nil"/>
              <w:tr2bl w:val="nil"/>
            </w:tcBorders>
            <w:vAlign w:val="center"/>
          </w:tcPr>
          <w:p>
            <w:pPr>
              <w:pStyle w:val="613"/>
              <w:tabs>
                <w:tab w:val="left" w:pos="1130"/>
              </w:tabs>
              <w:spacing w:before="186"/>
              <w:ind w:left="0" w:firstLine="0"/>
              <w:jc w:val="center"/>
              <w:rPr>
                <w:b/>
                <w:bCs/>
                <w:color w:val="auto"/>
                <w:spacing w:val="-3"/>
                <w:sz w:val="21"/>
                <w:szCs w:val="21"/>
                <w:lang w:val="en-US"/>
              </w:rPr>
            </w:pPr>
            <w:r>
              <w:rPr>
                <w:rFonts w:hint="eastAsia"/>
                <w:b/>
                <w:bCs/>
                <w:color w:val="auto"/>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2370" w:type="dxa"/>
            <w:tcBorders>
              <w:tl2br w:val="nil"/>
              <w:tr2bl w:val="nil"/>
            </w:tcBorders>
            <w:vAlign w:val="center"/>
          </w:tcPr>
          <w:p>
            <w:pPr>
              <w:pStyle w:val="613"/>
              <w:tabs>
                <w:tab w:val="left" w:pos="1130"/>
              </w:tabs>
              <w:spacing w:before="186"/>
              <w:ind w:left="0" w:firstLine="0"/>
              <w:jc w:val="center"/>
              <w:rPr>
                <w:rFonts w:hint="eastAsia" w:eastAsia="宋体"/>
                <w:color w:val="auto"/>
                <w:spacing w:val="-3"/>
                <w:sz w:val="21"/>
                <w:szCs w:val="21"/>
                <w:lang w:val="en-US" w:eastAsia="zh-CN"/>
              </w:rPr>
            </w:pPr>
            <w:r>
              <w:rPr>
                <w:rFonts w:hint="eastAsia"/>
                <w:color w:val="auto"/>
                <w:spacing w:val="-3"/>
                <w:sz w:val="21"/>
                <w:szCs w:val="21"/>
                <w:lang w:val="en-US" w:eastAsia="zh-CN"/>
              </w:rPr>
              <w:t>1#2#锅炉</w:t>
            </w:r>
          </w:p>
        </w:tc>
        <w:tc>
          <w:tcPr>
            <w:tcW w:w="1530" w:type="dxa"/>
            <w:tcBorders>
              <w:tl2br w:val="nil"/>
              <w:tr2bl w:val="nil"/>
            </w:tcBorders>
            <w:vAlign w:val="center"/>
          </w:tcPr>
          <w:p>
            <w:pPr>
              <w:pStyle w:val="613"/>
              <w:tabs>
                <w:tab w:val="left" w:pos="1130"/>
              </w:tabs>
              <w:spacing w:before="186"/>
              <w:ind w:left="0" w:leftChars="0" w:firstLine="0" w:firstLineChars="0"/>
              <w:jc w:val="both"/>
              <w:rPr>
                <w:rFonts w:hint="default" w:eastAsia="宋体"/>
                <w:color w:val="auto"/>
                <w:spacing w:val="-3"/>
                <w:sz w:val="21"/>
                <w:szCs w:val="21"/>
                <w:lang w:val="en-US" w:eastAsia="zh-CN"/>
              </w:rPr>
            </w:pPr>
            <w:r>
              <w:rPr>
                <w:rFonts w:hint="eastAsia"/>
                <w:color w:val="auto"/>
                <w:spacing w:val="-3"/>
                <w:sz w:val="21"/>
                <w:szCs w:val="21"/>
                <w:lang w:val="en-US" w:eastAsia="zh-CN"/>
              </w:rPr>
              <w:t>烟尘、SO</w:t>
            </w:r>
            <w:r>
              <w:rPr>
                <w:rFonts w:hint="eastAsia"/>
                <w:color w:val="auto"/>
                <w:spacing w:val="-3"/>
                <w:sz w:val="21"/>
                <w:szCs w:val="21"/>
                <w:vertAlign w:val="subscript"/>
                <w:lang w:val="en-US" w:eastAsia="zh-CN"/>
              </w:rPr>
              <w:t>2</w:t>
            </w:r>
            <w:r>
              <w:rPr>
                <w:rFonts w:hint="eastAsia"/>
                <w:color w:val="auto"/>
                <w:spacing w:val="-3"/>
                <w:sz w:val="21"/>
                <w:szCs w:val="21"/>
                <w:lang w:val="en-US" w:eastAsia="zh-CN"/>
              </w:rPr>
              <w:t>、NO</w:t>
            </w:r>
            <w:r>
              <w:rPr>
                <w:rFonts w:hint="eastAsia"/>
                <w:color w:val="auto"/>
                <w:spacing w:val="-3"/>
                <w:sz w:val="21"/>
                <w:szCs w:val="21"/>
                <w:vertAlign w:val="subscript"/>
                <w:lang w:val="en-US" w:eastAsia="zh-CN"/>
              </w:rPr>
              <w:t>X</w:t>
            </w:r>
          </w:p>
        </w:tc>
        <w:tc>
          <w:tcPr>
            <w:tcW w:w="2717" w:type="dxa"/>
            <w:tcBorders>
              <w:tl2br w:val="nil"/>
              <w:tr2bl w:val="nil"/>
            </w:tcBorders>
            <w:vAlign w:val="center"/>
          </w:tcPr>
          <w:p>
            <w:pPr>
              <w:pStyle w:val="613"/>
              <w:tabs>
                <w:tab w:val="left" w:pos="1130"/>
              </w:tabs>
              <w:spacing w:before="186"/>
              <w:ind w:left="0" w:leftChars="0" w:firstLine="0" w:firstLineChars="0"/>
              <w:jc w:val="both"/>
              <w:rPr>
                <w:rFonts w:hint="default" w:eastAsia="宋体"/>
                <w:color w:val="auto"/>
                <w:spacing w:val="-3"/>
                <w:sz w:val="21"/>
                <w:szCs w:val="21"/>
                <w:lang w:val="en-US" w:eastAsia="zh-CN"/>
              </w:rPr>
            </w:pPr>
            <w:r>
              <w:rPr>
                <w:rFonts w:hint="eastAsia"/>
                <w:color w:val="auto"/>
                <w:spacing w:val="-3"/>
                <w:sz w:val="21"/>
                <w:szCs w:val="21"/>
                <w:lang w:val="en-US" w:eastAsia="zh-CN"/>
              </w:rPr>
              <w:t>锅炉设置低氮燃烧装置，通过1座80m高的烟囱排放</w:t>
            </w:r>
          </w:p>
        </w:tc>
        <w:tc>
          <w:tcPr>
            <w:tcW w:w="2500" w:type="dxa"/>
            <w:tcBorders>
              <w:tl2br w:val="nil"/>
              <w:tr2bl w:val="nil"/>
            </w:tcBorders>
            <w:vAlign w:val="center"/>
          </w:tcPr>
          <w:p>
            <w:pPr>
              <w:pStyle w:val="613"/>
              <w:tabs>
                <w:tab w:val="left" w:pos="1130"/>
              </w:tabs>
              <w:spacing w:before="186"/>
              <w:ind w:left="0" w:leftChars="0" w:firstLine="0" w:firstLineChars="0"/>
              <w:jc w:val="both"/>
              <w:rPr>
                <w:color w:val="auto"/>
                <w:spacing w:val="-3"/>
                <w:sz w:val="21"/>
                <w:szCs w:val="21"/>
                <w:lang w:val="en-US"/>
              </w:rPr>
            </w:pPr>
            <w:r>
              <w:rPr>
                <w:rFonts w:hint="eastAsia"/>
                <w:color w:val="auto"/>
                <w:spacing w:val="-3"/>
                <w:sz w:val="21"/>
                <w:szCs w:val="21"/>
                <w:lang w:val="en-US" w:eastAsia="zh-CN"/>
              </w:rPr>
              <w:t>锅炉设置低氮燃烧装置，安装1座SCR脱硝装置处理后，通过1座80m高的烟囱排放。</w:t>
            </w:r>
          </w:p>
        </w:tc>
      </w:tr>
    </w:tbl>
    <w:p>
      <w:pPr>
        <w:adjustRightInd w:val="0"/>
        <w:snapToGrid w:val="0"/>
        <w:spacing w:line="360" w:lineRule="auto"/>
        <w:jc w:val="center"/>
        <w:rPr>
          <w:rFonts w:hint="eastAsia" w:ascii="宋体" w:hAnsi="宋体" w:eastAsia="宋体" w:cs="宋体"/>
          <w:b w:val="0"/>
          <w:bCs w:val="0"/>
          <w:spacing w:val="-4"/>
          <w:kern w:val="2"/>
          <w:sz w:val="28"/>
          <w:szCs w:val="22"/>
          <w:lang w:val="en-US" w:eastAsia="zh-CN" w:bidi="ar-SA"/>
        </w:rPr>
      </w:pPr>
      <w:r>
        <w:rPr>
          <w:sz w:val="28"/>
        </w:rPr>
        <mc:AlternateContent>
          <mc:Choice Requires="wps">
            <w:drawing>
              <wp:anchor distT="0" distB="0" distL="114300" distR="114300" simplePos="0" relativeHeight="251803648" behindDoc="0" locked="0" layoutInCell="1" allowOverlap="1">
                <wp:simplePos x="0" y="0"/>
                <wp:positionH relativeFrom="column">
                  <wp:posOffset>1605280</wp:posOffset>
                </wp:positionH>
                <wp:positionV relativeFrom="paragraph">
                  <wp:posOffset>83185</wp:posOffset>
                </wp:positionV>
                <wp:extent cx="419100" cy="855345"/>
                <wp:effectExtent l="12700" t="12700" r="25400" b="27305"/>
                <wp:wrapNone/>
                <wp:docPr id="104" name="左箭头标注 104"/>
                <wp:cNvGraphicFramePr/>
                <a:graphic xmlns:a="http://schemas.openxmlformats.org/drawingml/2006/main">
                  <a:graphicData uri="http://schemas.microsoft.com/office/word/2010/wordprocessingShape">
                    <wps:wsp>
                      <wps:cNvSpPr/>
                      <wps:spPr>
                        <a:xfrm>
                          <a:off x="1796415" y="4361180"/>
                          <a:ext cx="419100" cy="855345"/>
                        </a:xfrm>
                        <a:prstGeom prst="leftArrowCallou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在线排放口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77" type="#_x0000_t77" style="position:absolute;left:0pt;margin-left:126.4pt;margin-top:6.55pt;height:67.35pt;width:33pt;z-index:251803648;v-text-anchor:middle;mso-width-relative:page;mso-height-relative:page;" fillcolor="#00B050" filled="t" stroked="t" coordsize="21600,21600" o:gfxdata="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BGzWrK2gAAAAoBAAAPAAAAAAAAAAEAIAAAACIAAABkcnMvZG93bnJldi54&#10;bWxQSwECFAAUAAAACACHTuJATR9yQKMCAAAtBQAADgAAAAAAAAABACAAAAApAQAAZHJzL2Uyb0Rv&#10;Yy54bWxQSwUGAAAAAAYABgBZAQAAPgYAAAAA&#10;" adj="7565,8154,5400,9477">
                <v:fill on="t" focussize="0,0"/>
                <v:stroke weight="2pt" color="#385D8A [3204]" joinstyle="round"/>
                <v:imagedata o:title=""/>
                <o:lock v:ext="edit" aspectratio="f"/>
                <v:textbox>
                  <w:txbxContent>
                    <w:p>
                      <w:pPr>
                        <w:jc w:val="both"/>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在线排放口</w:t>
                      </w:r>
                    </w:p>
                  </w:txbxContent>
                </v:textbox>
              </v:shape>
            </w:pict>
          </mc:Fallback>
        </mc:AlternateContent>
      </w:r>
      <w:r>
        <w:rPr>
          <w:rFonts w:hint="eastAsia" w:ascii="宋体" w:hAnsi="宋体" w:eastAsia="宋体" w:cs="宋体"/>
          <w:b w:val="0"/>
          <w:bCs w:val="0"/>
          <w:spacing w:val="-4"/>
          <w:kern w:val="2"/>
          <w:sz w:val="28"/>
          <w:szCs w:val="22"/>
          <w:lang w:val="en-US" w:eastAsia="zh-CN" w:bidi="ar-SA"/>
        </w:rPr>
        <w:drawing>
          <wp:inline distT="0" distB="0" distL="114300" distR="114300">
            <wp:extent cx="2810510" cy="2705735"/>
            <wp:effectExtent l="0" t="0" r="8890" b="18415"/>
            <wp:docPr id="1" name="图片 1" descr="c41890f4b8466d7912d53f3035bd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41890f4b8466d7912d53f3035bd715"/>
                    <pic:cNvPicPr>
                      <a:picLocks noChangeAspect="1"/>
                    </pic:cNvPicPr>
                  </pic:nvPicPr>
                  <pic:blipFill>
                    <a:blip r:embed="rId41"/>
                    <a:stretch>
                      <a:fillRect/>
                    </a:stretch>
                  </pic:blipFill>
                  <pic:spPr>
                    <a:xfrm>
                      <a:off x="0" y="0"/>
                      <a:ext cx="2810510" cy="2705735"/>
                    </a:xfrm>
                    <a:prstGeom prst="rect">
                      <a:avLst/>
                    </a:prstGeom>
                  </pic:spPr>
                </pic:pic>
              </a:graphicData>
            </a:graphic>
          </wp:inline>
        </w:drawing>
      </w:r>
      <w:r>
        <w:rPr>
          <w:rFonts w:hint="eastAsia" w:hAnsi="宋体" w:cs="宋体"/>
          <w:b w:val="0"/>
          <w:bCs w:val="0"/>
          <w:spacing w:val="-4"/>
          <w:kern w:val="2"/>
          <w:sz w:val="28"/>
          <w:szCs w:val="22"/>
          <w:lang w:val="en-US" w:eastAsia="zh-CN" w:bidi="ar-SA"/>
        </w:rPr>
        <w:t xml:space="preserve">  </w:t>
      </w:r>
      <w:r>
        <w:rPr>
          <w:rFonts w:hint="eastAsia" w:ascii="宋体" w:hAnsi="宋体" w:eastAsia="宋体" w:cs="宋体"/>
          <w:b w:val="0"/>
          <w:bCs w:val="0"/>
          <w:spacing w:val="-4"/>
          <w:kern w:val="2"/>
          <w:sz w:val="28"/>
          <w:szCs w:val="22"/>
          <w:lang w:val="en-US" w:eastAsia="zh-CN" w:bidi="ar-SA"/>
        </w:rPr>
        <w:drawing>
          <wp:inline distT="0" distB="0" distL="114300" distR="114300">
            <wp:extent cx="2802890" cy="2694305"/>
            <wp:effectExtent l="0" t="0" r="16510" b="10795"/>
            <wp:docPr id="2" name="图片 2" descr="883a81748d046230f5368a66380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83a81748d046230f5368a663800716"/>
                    <pic:cNvPicPr>
                      <a:picLocks noChangeAspect="1"/>
                    </pic:cNvPicPr>
                  </pic:nvPicPr>
                  <pic:blipFill>
                    <a:blip r:embed="rId42"/>
                    <a:stretch>
                      <a:fillRect/>
                    </a:stretch>
                  </pic:blipFill>
                  <pic:spPr>
                    <a:xfrm>
                      <a:off x="0" y="0"/>
                      <a:ext cx="2802890" cy="2694305"/>
                    </a:xfrm>
                    <a:prstGeom prst="rect">
                      <a:avLst/>
                    </a:prstGeom>
                  </pic:spPr>
                </pic:pic>
              </a:graphicData>
            </a:graphic>
          </wp:inline>
        </w:drawing>
      </w:r>
    </w:p>
    <w:p>
      <w:pPr>
        <w:pStyle w:val="35"/>
        <w:pageBreakBefore w:val="0"/>
        <w:widowControl w:val="0"/>
        <w:kinsoku/>
        <w:wordWrap/>
        <w:overflowPunct/>
        <w:topLinePunct w:val="0"/>
        <w:autoSpaceDE/>
        <w:autoSpaceDN/>
        <w:bidi w:val="0"/>
        <w:adjustRightInd/>
        <w:snapToGrid/>
        <w:spacing w:line="360" w:lineRule="auto"/>
        <w:ind w:right="0" w:firstLine="544" w:firstLineChars="200"/>
        <w:jc w:val="both"/>
        <w:textAlignment w:val="auto"/>
        <w:rPr>
          <w:rFonts w:hint="eastAsia" w:ascii="宋体" w:hAnsi="宋体" w:cs="宋体"/>
          <w:b/>
          <w:bCs/>
          <w:spacing w:val="-4"/>
          <w:szCs w:val="22"/>
        </w:rPr>
      </w:pPr>
      <w:r>
        <w:rPr>
          <w:rFonts w:hint="eastAsia" w:ascii="宋体" w:hAnsi="宋体" w:eastAsia="宋体" w:cs="宋体"/>
          <w:b w:val="0"/>
          <w:bCs w:val="0"/>
          <w:spacing w:val="-4"/>
          <w:kern w:val="2"/>
          <w:sz w:val="28"/>
          <w:szCs w:val="22"/>
          <w:lang w:val="en-US" w:eastAsia="zh-CN" w:bidi="ar-SA"/>
        </w:rPr>
        <w:t xml:space="preserve">  </w:t>
      </w:r>
      <w:r>
        <w:rPr>
          <w:rFonts w:hint="eastAsia" w:ascii="宋体" w:hAnsi="宋体" w:cs="宋体"/>
          <w:b w:val="0"/>
          <w:bCs w:val="0"/>
          <w:spacing w:val="-4"/>
          <w:kern w:val="2"/>
          <w:sz w:val="28"/>
          <w:szCs w:val="22"/>
          <w:lang w:val="en-US" w:eastAsia="zh-CN" w:bidi="ar-SA"/>
        </w:rPr>
        <w:t xml:space="preserve">   </w:t>
      </w:r>
      <w:r>
        <w:rPr>
          <w:rFonts w:hint="eastAsia" w:ascii="宋体" w:hAnsi="宋体" w:cs="宋体"/>
          <w:b/>
          <w:bCs/>
          <w:spacing w:val="-4"/>
          <w:szCs w:val="22"/>
          <w:lang w:val="en-US" w:eastAsia="zh-CN"/>
        </w:rPr>
        <w:t xml:space="preserve">  </w:t>
      </w:r>
      <w:r>
        <w:rPr>
          <w:rFonts w:hint="eastAsia" w:ascii="宋体" w:hAnsi="Times New Roman" w:eastAsia="宋体" w:cs="Times New Roman"/>
          <w:b/>
          <w:bCs/>
          <w:spacing w:val="-4"/>
          <w:kern w:val="0"/>
          <w:sz w:val="28"/>
          <w:szCs w:val="28"/>
          <w:lang w:val="en-US" w:eastAsia="zh-CN" w:bidi="ar-SA"/>
        </w:rPr>
        <w:t xml:space="preserve">图5-1  </w:t>
      </w:r>
      <w:r>
        <w:rPr>
          <w:rFonts w:hint="eastAsia" w:ascii="宋体" w:cs="Times New Roman"/>
          <w:b/>
          <w:bCs/>
          <w:spacing w:val="-4"/>
          <w:kern w:val="0"/>
          <w:sz w:val="28"/>
          <w:szCs w:val="28"/>
          <w:lang w:val="en-US" w:eastAsia="zh-CN" w:bidi="ar-SA"/>
        </w:rPr>
        <w:t>80m高烟囱</w:t>
      </w:r>
      <w:r>
        <w:rPr>
          <w:rFonts w:hint="eastAsia" w:ascii="宋体" w:hAnsi="Times New Roman" w:cs="Times New Roman"/>
          <w:b/>
          <w:bCs/>
          <w:spacing w:val="-4"/>
          <w:kern w:val="0"/>
          <w:sz w:val="28"/>
          <w:szCs w:val="28"/>
          <w:lang w:val="en-US" w:eastAsia="zh-CN" w:bidi="ar-SA"/>
        </w:rPr>
        <w:t xml:space="preserve">    </w:t>
      </w:r>
      <w:r>
        <w:rPr>
          <w:rFonts w:hint="eastAsia" w:ascii="宋体" w:hAnsi="Times New Roman" w:cs="Times New Roman"/>
          <w:spacing w:val="-4"/>
          <w:kern w:val="0"/>
          <w:sz w:val="21"/>
          <w:szCs w:val="21"/>
          <w:lang w:val="en-US" w:eastAsia="zh-CN" w:bidi="ar-SA"/>
        </w:rPr>
        <w:t xml:space="preserve">              </w:t>
      </w:r>
      <w:r>
        <w:rPr>
          <w:rFonts w:hint="eastAsia" w:ascii="宋体" w:cs="Times New Roman"/>
          <w:b/>
          <w:bCs/>
          <w:spacing w:val="-4"/>
          <w:kern w:val="0"/>
          <w:sz w:val="28"/>
          <w:szCs w:val="28"/>
          <w:lang w:val="en-US" w:eastAsia="zh-CN" w:bidi="ar-SA"/>
        </w:rPr>
        <w:t xml:space="preserve"> </w:t>
      </w:r>
      <w:r>
        <w:rPr>
          <w:rFonts w:hint="eastAsia" w:ascii="宋体" w:hAnsi="Times New Roman" w:cs="Times New Roman"/>
          <w:b/>
          <w:bCs/>
          <w:spacing w:val="-4"/>
          <w:kern w:val="0"/>
          <w:sz w:val="28"/>
          <w:szCs w:val="28"/>
          <w:lang w:val="en-US" w:eastAsia="zh-CN" w:bidi="ar-SA"/>
        </w:rPr>
        <w:t>图5-2</w:t>
      </w:r>
      <w:r>
        <w:rPr>
          <w:rFonts w:hint="eastAsia" w:ascii="宋体" w:cs="Times New Roman"/>
          <w:b/>
          <w:bCs/>
          <w:spacing w:val="-4"/>
          <w:kern w:val="0"/>
          <w:sz w:val="28"/>
          <w:szCs w:val="28"/>
          <w:lang w:val="en-US" w:eastAsia="zh-CN" w:bidi="ar-SA"/>
        </w:rPr>
        <w:t>蒸汽发电机组</w:t>
      </w:r>
    </w:p>
    <w:p>
      <w:pPr>
        <w:pStyle w:val="35"/>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eastAsia="宋体" w:cs="宋体"/>
          <w:b/>
          <w:bCs/>
          <w:spacing w:val="-4"/>
          <w:szCs w:val="22"/>
          <w:lang w:eastAsia="zh-CN"/>
        </w:rPr>
      </w:pPr>
      <w:r>
        <w:rPr>
          <w:rFonts w:hint="eastAsia" w:ascii="宋体" w:hAnsi="宋体" w:cs="宋体"/>
          <w:b/>
          <w:bCs/>
          <w:spacing w:val="-4"/>
          <w:szCs w:val="22"/>
          <w:lang w:val="en-US" w:eastAsia="zh-CN"/>
        </w:rPr>
        <w:t xml:space="preserve"> </w:t>
      </w:r>
      <w:r>
        <w:rPr>
          <w:rFonts w:hint="eastAsia" w:ascii="宋体" w:hAnsi="宋体" w:eastAsia="宋体" w:cs="宋体"/>
          <w:b/>
          <w:bCs/>
          <w:spacing w:val="-4"/>
          <w:szCs w:val="22"/>
          <w:lang w:eastAsia="zh-CN"/>
        </w:rPr>
        <w:drawing>
          <wp:inline distT="0" distB="0" distL="114300" distR="114300">
            <wp:extent cx="2823210" cy="2609215"/>
            <wp:effectExtent l="0" t="0" r="15240" b="635"/>
            <wp:docPr id="159" name="图片 159" descr="f2497bfdaab02c9a3e459fa484721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f2497bfdaab02c9a3e459fa4847214f"/>
                    <pic:cNvPicPr>
                      <a:picLocks noChangeAspect="1"/>
                    </pic:cNvPicPr>
                  </pic:nvPicPr>
                  <pic:blipFill>
                    <a:blip r:embed="rId43"/>
                    <a:stretch>
                      <a:fillRect/>
                    </a:stretch>
                  </pic:blipFill>
                  <pic:spPr>
                    <a:xfrm>
                      <a:off x="0" y="0"/>
                      <a:ext cx="2823210" cy="2609215"/>
                    </a:xfrm>
                    <a:prstGeom prst="rect">
                      <a:avLst/>
                    </a:prstGeom>
                  </pic:spPr>
                </pic:pic>
              </a:graphicData>
            </a:graphic>
          </wp:inline>
        </w:drawing>
      </w:r>
      <w:r>
        <w:rPr>
          <w:rFonts w:hint="eastAsia" w:ascii="宋体" w:hAnsi="宋体" w:cs="宋体"/>
          <w:b/>
          <w:bCs/>
          <w:spacing w:val="-4"/>
          <w:szCs w:val="22"/>
          <w:lang w:val="en-US" w:eastAsia="zh-CN"/>
        </w:rPr>
        <w:t xml:space="preserve">  </w:t>
      </w:r>
      <w:r>
        <w:rPr>
          <w:rFonts w:hint="eastAsia" w:ascii="宋体" w:hAnsi="宋体" w:eastAsia="宋体" w:cs="宋体"/>
          <w:b/>
          <w:bCs/>
          <w:spacing w:val="-4"/>
          <w:szCs w:val="22"/>
          <w:lang w:eastAsia="zh-CN"/>
        </w:rPr>
        <w:drawing>
          <wp:inline distT="0" distB="0" distL="114300" distR="114300">
            <wp:extent cx="2836545" cy="2602230"/>
            <wp:effectExtent l="0" t="0" r="1905" b="7620"/>
            <wp:docPr id="160" name="图片 160" descr="ae503e53ba7b5df072f83adf1fa4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ae503e53ba7b5df072f83adf1fa4d22"/>
                    <pic:cNvPicPr>
                      <a:picLocks noChangeAspect="1"/>
                    </pic:cNvPicPr>
                  </pic:nvPicPr>
                  <pic:blipFill>
                    <a:blip r:embed="rId44"/>
                    <a:stretch>
                      <a:fillRect/>
                    </a:stretch>
                  </pic:blipFill>
                  <pic:spPr>
                    <a:xfrm>
                      <a:off x="0" y="0"/>
                      <a:ext cx="2836545" cy="2602230"/>
                    </a:xfrm>
                    <a:prstGeom prst="rect">
                      <a:avLst/>
                    </a:prstGeom>
                  </pic:spPr>
                </pic:pic>
              </a:graphicData>
            </a:graphic>
          </wp:inline>
        </w:drawing>
      </w:r>
    </w:p>
    <w:p>
      <w:pPr>
        <w:pStyle w:val="35"/>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hint="eastAsia" w:ascii="宋体" w:hAnsi="宋体" w:cs="宋体"/>
          <w:b/>
          <w:bCs/>
          <w:spacing w:val="-4"/>
          <w:szCs w:val="22"/>
          <w:lang w:val="en-US" w:eastAsia="zh-CN"/>
        </w:rPr>
      </w:pPr>
      <w:r>
        <w:rPr>
          <w:sz w:val="28"/>
        </w:rPr>
        <mc:AlternateContent>
          <mc:Choice Requires="wps">
            <w:drawing>
              <wp:anchor distT="0" distB="0" distL="114300" distR="114300" simplePos="0" relativeHeight="251685888" behindDoc="0" locked="0" layoutInCell="1" allowOverlap="1">
                <wp:simplePos x="0" y="0"/>
                <wp:positionH relativeFrom="column">
                  <wp:posOffset>15875</wp:posOffset>
                </wp:positionH>
                <wp:positionV relativeFrom="paragraph">
                  <wp:posOffset>533400</wp:posOffset>
                </wp:positionV>
                <wp:extent cx="5981700" cy="9525"/>
                <wp:effectExtent l="0" t="0" r="0" b="0"/>
                <wp:wrapNone/>
                <wp:docPr id="111" name="直接连接符 111"/>
                <wp:cNvGraphicFramePr/>
                <a:graphic xmlns:a="http://schemas.openxmlformats.org/drawingml/2006/main">
                  <a:graphicData uri="http://schemas.microsoft.com/office/word/2010/wordprocessingShape">
                    <wps:wsp>
                      <wps:cNvCnPr/>
                      <wps:spPr>
                        <a:xfrm>
                          <a:off x="548005" y="9728835"/>
                          <a:ext cx="59817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25pt;margin-top:42pt;height:0.75pt;width:471pt;z-index:251685888;mso-width-relative:page;mso-height-relative:page;" filled="f" stroked="t" coordsize="21600,21600" o:gfxdata="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3vAtUAAAAHAQAADwAAAAAAAAABACAAAAAiAAAAZHJzL2Rvd25yZXYu&#10;eG1sUEsBAhQAFAAAAAgAh07iQF4UynD+AQAA5QMAAA4AAAAAAAAAAQAgAAAAJAEAAGRycy9lMm9E&#10;b2MueG1sUEsFBgAAAAAGAAYAWQEAAJQFAAAAAA==&#10;">
                <v:fill on="f" focussize="0,0"/>
                <v:stroke color="#000000 [3200]" joinstyle="round"/>
                <v:imagedata o:title=""/>
                <o:lock v:ext="edit" aspectratio="f"/>
              </v:line>
            </w:pict>
          </mc:Fallback>
        </mc:AlternateContent>
      </w:r>
      <w:r>
        <w:rPr>
          <w:rFonts w:hint="eastAsia" w:ascii="宋体" w:hAnsi="宋体" w:cs="宋体"/>
          <w:b/>
          <w:bCs/>
          <w:spacing w:val="-4"/>
          <w:szCs w:val="22"/>
          <w:lang w:val="en-US" w:eastAsia="zh-CN"/>
        </w:rPr>
        <w:t xml:space="preserve">        图5-3 在线监测系统                 图5-4  在线监测数据</w:t>
      </w:r>
    </w:p>
    <w:p>
      <w:pPr>
        <w:pStyle w:val="35"/>
        <w:keepNext w:val="0"/>
        <w:keepLines w:val="0"/>
        <w:pageBreakBefore w:val="0"/>
        <w:widowControl w:val="0"/>
        <w:kinsoku/>
        <w:wordWrap/>
        <w:overflowPunct/>
        <w:topLinePunct w:val="0"/>
        <w:autoSpaceDE/>
        <w:autoSpaceDN/>
        <w:bidi w:val="0"/>
        <w:adjustRightInd/>
        <w:snapToGrid/>
        <w:spacing w:line="360" w:lineRule="auto"/>
        <w:ind w:left="0" w:right="0"/>
        <w:textAlignment w:val="auto"/>
        <w:rPr>
          <w:rFonts w:ascii="宋体" w:hAnsi="宋体" w:cs="宋体"/>
          <w:b/>
          <w:bCs/>
          <w:spacing w:val="-4"/>
          <w:szCs w:val="22"/>
        </w:rPr>
      </w:pPr>
      <w:r>
        <w:rPr>
          <w:rFonts w:hint="eastAsia" w:ascii="宋体" w:hAnsi="宋体" w:cs="宋体"/>
          <w:b/>
          <w:bCs/>
          <w:spacing w:val="-4"/>
          <w:szCs w:val="22"/>
        </w:rPr>
        <w:t>5.</w:t>
      </w:r>
      <w:r>
        <w:rPr>
          <w:rFonts w:hint="eastAsia" w:ascii="宋体" w:hAnsi="宋体" w:cs="宋体"/>
          <w:b/>
          <w:bCs/>
          <w:spacing w:val="-4"/>
          <w:szCs w:val="22"/>
          <w:lang w:val="en-US" w:eastAsia="zh-CN"/>
        </w:rPr>
        <w:t>2</w:t>
      </w:r>
      <w:r>
        <w:rPr>
          <w:rFonts w:hint="eastAsia" w:ascii="宋体" w:hAnsi="宋体" w:cs="宋体"/>
          <w:b/>
          <w:bCs/>
          <w:spacing w:val="-4"/>
          <w:szCs w:val="22"/>
        </w:rPr>
        <w:t xml:space="preserve"> 水污染防治措施</w:t>
      </w:r>
    </w:p>
    <w:p>
      <w:pPr>
        <w:adjustRightInd w:val="0"/>
        <w:snapToGrid w:val="0"/>
        <w:spacing w:line="360" w:lineRule="auto"/>
        <w:ind w:firstLine="544" w:firstLineChars="200"/>
        <w:rPr>
          <w:rFonts w:hint="eastAsia" w:ascii="宋体" w:hAnsi="宋体" w:eastAsia="宋体" w:cs="宋体"/>
          <w:color w:val="auto"/>
          <w:spacing w:val="-4"/>
          <w:kern w:val="2"/>
          <w:sz w:val="28"/>
          <w:szCs w:val="22"/>
          <w:lang w:val="en-US" w:eastAsia="zh-CN" w:bidi="ar-SA"/>
        </w:rPr>
      </w:pPr>
      <w:r>
        <w:rPr>
          <w:rFonts w:hint="eastAsia" w:ascii="宋体" w:hAnsi="宋体" w:eastAsia="宋体" w:cs="宋体"/>
          <w:color w:val="auto"/>
          <w:spacing w:val="-4"/>
          <w:kern w:val="2"/>
          <w:sz w:val="28"/>
          <w:szCs w:val="22"/>
          <w:lang w:val="en-US" w:eastAsia="zh-CN" w:bidi="ar-SA"/>
        </w:rPr>
        <w:t>本项目废水主要为循环水系统排水、锅炉补给水处理系统排水和生活污水。</w:t>
      </w:r>
    </w:p>
    <w:p>
      <w:pPr>
        <w:numPr>
          <w:ilvl w:val="0"/>
          <w:numId w:val="12"/>
        </w:numPr>
        <w:adjustRightInd w:val="0"/>
        <w:snapToGrid w:val="0"/>
        <w:spacing w:line="360" w:lineRule="auto"/>
        <w:ind w:left="-140" w:leftChars="0" w:firstLine="480" w:firstLineChars="0"/>
        <w:rPr>
          <w:rFonts w:hint="eastAsia" w:hAnsi="宋体" w:cs="宋体"/>
          <w:color w:val="auto"/>
          <w:spacing w:val="-4"/>
          <w:kern w:val="2"/>
          <w:sz w:val="28"/>
          <w:szCs w:val="22"/>
          <w:lang w:val="en-US" w:eastAsia="zh-CN" w:bidi="ar-SA"/>
        </w:rPr>
      </w:pPr>
      <w:r>
        <w:rPr>
          <w:rFonts w:hint="eastAsia" w:hAnsi="宋体" w:cs="宋体"/>
          <w:color w:val="auto"/>
          <w:spacing w:val="-4"/>
          <w:kern w:val="2"/>
          <w:sz w:val="28"/>
          <w:szCs w:val="22"/>
          <w:lang w:val="en-US" w:eastAsia="zh-CN" w:bidi="ar-SA"/>
        </w:rPr>
        <w:t>循环水和锅炉补给水</w:t>
      </w:r>
    </w:p>
    <w:p>
      <w:pPr>
        <w:snapToGrid w:val="0"/>
        <w:spacing w:line="360" w:lineRule="auto"/>
        <w:ind w:firstLine="544" w:firstLineChars="200"/>
        <w:rPr>
          <w:rFonts w:hint="eastAsia" w:hAnsi="宋体" w:cs="宋体"/>
          <w:color w:val="auto"/>
          <w:spacing w:val="-4"/>
          <w:kern w:val="2"/>
          <w:sz w:val="28"/>
          <w:szCs w:val="22"/>
          <w:lang w:val="en-US" w:eastAsia="zh-CN" w:bidi="ar-SA"/>
        </w:rPr>
      </w:pPr>
      <w:r>
        <w:rPr>
          <w:rFonts w:hint="eastAsia" w:ascii="宋体" w:hAnsi="宋体" w:eastAsia="宋体" w:cs="宋体"/>
          <w:color w:val="auto"/>
          <w:spacing w:val="-4"/>
          <w:kern w:val="2"/>
          <w:sz w:val="28"/>
          <w:szCs w:val="22"/>
          <w:lang w:val="en-US" w:eastAsia="zh-CN" w:bidi="ar-SA"/>
        </w:rPr>
        <w:t>循环水系统排水和锅炉补给水处理系统排水</w:t>
      </w:r>
      <w:r>
        <w:rPr>
          <w:rFonts w:hint="eastAsia" w:hAnsi="宋体" w:cs="宋体"/>
          <w:color w:val="auto"/>
          <w:spacing w:val="-4"/>
          <w:kern w:val="2"/>
          <w:sz w:val="28"/>
          <w:szCs w:val="22"/>
          <w:lang w:val="en-US" w:eastAsia="zh-CN" w:bidi="ar-SA"/>
        </w:rPr>
        <w:t>全部经净化水处理系统，废水经冷却后循环使用，不外排。</w:t>
      </w:r>
    </w:p>
    <w:p>
      <w:pPr>
        <w:numPr>
          <w:ilvl w:val="0"/>
          <w:numId w:val="12"/>
        </w:numPr>
        <w:adjustRightInd w:val="0"/>
        <w:snapToGrid w:val="0"/>
        <w:spacing w:line="360" w:lineRule="auto"/>
        <w:ind w:left="-140" w:leftChars="0" w:firstLine="480" w:firstLineChars="0"/>
        <w:rPr>
          <w:rFonts w:hint="eastAsia" w:hAnsi="宋体" w:cs="宋体"/>
          <w:color w:val="auto"/>
          <w:spacing w:val="-4"/>
          <w:kern w:val="2"/>
          <w:sz w:val="28"/>
          <w:szCs w:val="22"/>
          <w:lang w:val="en-US" w:eastAsia="zh-CN" w:bidi="ar-SA"/>
        </w:rPr>
      </w:pPr>
      <w:r>
        <w:rPr>
          <w:rFonts w:hint="eastAsia" w:hAnsi="宋体" w:cs="宋体"/>
          <w:color w:val="auto"/>
          <w:spacing w:val="-4"/>
          <w:kern w:val="2"/>
          <w:sz w:val="28"/>
          <w:szCs w:val="22"/>
          <w:lang w:val="en-US" w:eastAsia="zh-CN" w:bidi="ar-SA"/>
        </w:rPr>
        <w:t>生活污水</w:t>
      </w:r>
    </w:p>
    <w:p>
      <w:pPr>
        <w:numPr>
          <w:ilvl w:val="0"/>
          <w:numId w:val="0"/>
        </w:numPr>
        <w:adjustRightInd w:val="0"/>
        <w:snapToGrid w:val="0"/>
        <w:spacing w:line="360" w:lineRule="auto"/>
        <w:ind w:firstLine="544" w:firstLineChars="200"/>
        <w:rPr>
          <w:rFonts w:hint="default" w:ascii="宋体" w:hAnsi="宋体" w:eastAsia="宋体" w:cs="宋体"/>
          <w:color w:val="auto"/>
          <w:spacing w:val="-4"/>
          <w:kern w:val="2"/>
          <w:sz w:val="28"/>
          <w:szCs w:val="22"/>
          <w:lang w:val="en-US" w:eastAsia="zh-CN" w:bidi="ar-SA"/>
        </w:rPr>
      </w:pPr>
      <w:r>
        <w:rPr>
          <w:rFonts w:hint="eastAsia" w:ascii="宋体" w:hAnsi="宋体" w:eastAsia="宋体" w:cs="宋体"/>
          <w:color w:val="auto"/>
          <w:spacing w:val="-4"/>
          <w:kern w:val="2"/>
          <w:sz w:val="28"/>
          <w:szCs w:val="22"/>
          <w:lang w:val="en-US" w:eastAsia="zh-CN" w:bidi="ar-SA"/>
        </w:rPr>
        <w:t>生活污水产生量为0.</w:t>
      </w:r>
      <w:r>
        <w:rPr>
          <w:rFonts w:hint="eastAsia" w:hAnsi="宋体" w:cs="宋体"/>
          <w:color w:val="auto"/>
          <w:spacing w:val="-4"/>
          <w:kern w:val="2"/>
          <w:sz w:val="28"/>
          <w:szCs w:val="22"/>
          <w:lang w:val="en-US" w:eastAsia="zh-CN" w:bidi="ar-SA"/>
        </w:rPr>
        <w:t>27</w:t>
      </w:r>
      <w:r>
        <w:rPr>
          <w:rFonts w:hint="eastAsia" w:ascii="宋体" w:hAnsi="宋体" w:eastAsia="宋体" w:cs="宋体"/>
          <w:color w:val="auto"/>
          <w:spacing w:val="-4"/>
          <w:kern w:val="2"/>
          <w:sz w:val="28"/>
          <w:szCs w:val="22"/>
          <w:lang w:val="en-US" w:eastAsia="zh-CN" w:bidi="ar-SA"/>
        </w:rPr>
        <w:t>m</w:t>
      </w:r>
      <w:r>
        <w:rPr>
          <w:rFonts w:hint="eastAsia" w:ascii="宋体" w:hAnsi="宋体" w:eastAsia="宋体" w:cs="宋体"/>
          <w:color w:val="auto"/>
          <w:spacing w:val="-4"/>
          <w:kern w:val="2"/>
          <w:sz w:val="28"/>
          <w:szCs w:val="22"/>
          <w:vertAlign w:val="superscript"/>
          <w:lang w:val="en-US" w:eastAsia="zh-CN" w:bidi="ar-SA"/>
        </w:rPr>
        <w:t>3</w:t>
      </w:r>
      <w:r>
        <w:rPr>
          <w:rFonts w:hint="eastAsia" w:ascii="宋体" w:hAnsi="宋体" w:eastAsia="宋体" w:cs="宋体"/>
          <w:color w:val="auto"/>
          <w:spacing w:val="-4"/>
          <w:kern w:val="2"/>
          <w:sz w:val="28"/>
          <w:szCs w:val="22"/>
          <w:lang w:val="en-US" w:eastAsia="zh-CN" w:bidi="ar-SA"/>
        </w:rPr>
        <w:t>/h，</w:t>
      </w:r>
      <w:r>
        <w:rPr>
          <w:rFonts w:hint="eastAsia" w:hAnsi="宋体" w:cs="宋体"/>
          <w:color w:val="auto"/>
          <w:spacing w:val="-4"/>
          <w:kern w:val="2"/>
          <w:sz w:val="28"/>
          <w:szCs w:val="22"/>
          <w:lang w:val="en-US" w:eastAsia="zh-CN" w:bidi="ar-SA"/>
        </w:rPr>
        <w:t xml:space="preserve"> </w:t>
      </w:r>
      <w:r>
        <w:rPr>
          <w:rFonts w:hint="eastAsia" w:ascii="宋体" w:hAnsi="宋体" w:eastAsia="宋体" w:cs="宋体"/>
          <w:color w:val="auto"/>
          <w:spacing w:val="-4"/>
          <w:kern w:val="2"/>
          <w:sz w:val="28"/>
          <w:szCs w:val="22"/>
          <w:lang w:val="en-US" w:eastAsia="zh-CN" w:bidi="ar-SA"/>
        </w:rPr>
        <w:t>进入</w:t>
      </w:r>
      <w:r>
        <w:rPr>
          <w:rFonts w:hint="eastAsia" w:hAnsi="宋体" w:cs="宋体"/>
          <w:color w:val="auto"/>
          <w:spacing w:val="-4"/>
          <w:kern w:val="2"/>
          <w:sz w:val="28"/>
          <w:szCs w:val="22"/>
          <w:lang w:val="en-US" w:eastAsia="zh-CN" w:bidi="ar-SA"/>
        </w:rPr>
        <w:t>焦化厂污水</w:t>
      </w:r>
      <w:r>
        <w:rPr>
          <w:rFonts w:hint="eastAsia" w:ascii="宋体" w:hAnsi="宋体" w:eastAsia="宋体" w:cs="宋体"/>
          <w:color w:val="auto"/>
          <w:spacing w:val="-4"/>
          <w:kern w:val="2"/>
          <w:sz w:val="28"/>
          <w:szCs w:val="22"/>
          <w:lang w:val="en-US" w:eastAsia="zh-CN" w:bidi="ar-SA"/>
        </w:rPr>
        <w:t>处理站处理。</w:t>
      </w:r>
      <w:r>
        <w:rPr>
          <w:rFonts w:hint="eastAsia"/>
          <w:sz w:val="28"/>
          <w:szCs w:val="28"/>
        </w:rPr>
        <w:t>废水</w:t>
      </w:r>
      <w:r>
        <w:rPr>
          <w:rFonts w:hint="eastAsia"/>
          <w:spacing w:val="-3"/>
          <w:sz w:val="28"/>
          <w:lang w:val="en-US"/>
        </w:rPr>
        <w:t>排放及治理措施，</w:t>
      </w:r>
      <w:r>
        <w:rPr>
          <w:rFonts w:hint="eastAsia"/>
          <w:color w:val="auto"/>
          <w:spacing w:val="-3"/>
          <w:sz w:val="28"/>
          <w:lang w:val="en-US"/>
        </w:rPr>
        <w:t>见表</w:t>
      </w:r>
      <w:r>
        <w:rPr>
          <w:rFonts w:hint="eastAsia"/>
          <w:color w:val="auto"/>
          <w:spacing w:val="-3"/>
          <w:sz w:val="28"/>
          <w:lang w:val="en-US" w:eastAsia="zh-CN"/>
        </w:rPr>
        <w:t>5</w:t>
      </w:r>
      <w:r>
        <w:rPr>
          <w:rFonts w:hint="eastAsia"/>
          <w:color w:val="auto"/>
          <w:spacing w:val="-3"/>
          <w:sz w:val="28"/>
          <w:lang w:val="en-US"/>
        </w:rPr>
        <w:t>-</w:t>
      </w:r>
      <w:r>
        <w:rPr>
          <w:rFonts w:hint="eastAsia"/>
          <w:color w:val="auto"/>
          <w:spacing w:val="-3"/>
          <w:sz w:val="28"/>
          <w:lang w:val="en-US" w:eastAsia="zh-CN"/>
        </w:rPr>
        <w:t>2</w:t>
      </w:r>
      <w:r>
        <w:rPr>
          <w:rFonts w:hint="eastAsia"/>
          <w:color w:val="auto"/>
          <w:spacing w:val="-3"/>
          <w:sz w:val="28"/>
          <w:lang w:val="en-US"/>
        </w:rPr>
        <w:t>。</w:t>
      </w:r>
      <w:r>
        <w:rPr>
          <w:rFonts w:hint="eastAsia"/>
          <w:color w:val="auto"/>
          <w:spacing w:val="-3"/>
          <w:sz w:val="28"/>
          <w:lang w:val="en-US" w:eastAsia="zh-CN"/>
        </w:rPr>
        <w:t>见图5-5。</w:t>
      </w:r>
    </w:p>
    <w:p>
      <w:pPr>
        <w:pStyle w:val="613"/>
        <w:tabs>
          <w:tab w:val="left" w:pos="1130"/>
        </w:tabs>
        <w:spacing w:line="360" w:lineRule="auto"/>
        <w:ind w:left="0" w:firstLine="548"/>
        <w:rPr>
          <w:spacing w:val="-3"/>
          <w:sz w:val="28"/>
          <w:szCs w:val="28"/>
          <w:lang w:val="en-US"/>
        </w:rPr>
      </w:pPr>
      <w:r>
        <w:rPr>
          <w:rFonts w:hint="eastAsia"/>
          <w:b/>
          <w:bCs/>
          <w:spacing w:val="-3"/>
          <w:sz w:val="28"/>
          <w:szCs w:val="28"/>
          <w:lang w:val="en-US"/>
        </w:rPr>
        <w:t>表</w:t>
      </w:r>
      <w:r>
        <w:rPr>
          <w:rFonts w:hint="eastAsia"/>
          <w:b/>
          <w:bCs/>
          <w:spacing w:val="-3"/>
          <w:sz w:val="28"/>
          <w:szCs w:val="28"/>
          <w:lang w:val="en-US" w:eastAsia="zh-CN"/>
        </w:rPr>
        <w:t>5</w:t>
      </w:r>
      <w:r>
        <w:rPr>
          <w:rFonts w:hint="eastAsia"/>
          <w:b/>
          <w:bCs/>
          <w:spacing w:val="-3"/>
          <w:sz w:val="28"/>
          <w:szCs w:val="28"/>
          <w:lang w:val="en-US"/>
        </w:rPr>
        <w:t>-</w:t>
      </w:r>
      <w:r>
        <w:rPr>
          <w:rFonts w:hint="eastAsia"/>
          <w:b/>
          <w:bCs/>
          <w:spacing w:val="-3"/>
          <w:sz w:val="28"/>
          <w:szCs w:val="28"/>
          <w:lang w:val="en-US" w:eastAsia="zh-CN"/>
        </w:rPr>
        <w:t>2</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 xml:space="preserve"> </w:t>
      </w:r>
      <w:r>
        <w:rPr>
          <w:rFonts w:hint="eastAsia"/>
          <w:b/>
          <w:bCs/>
          <w:spacing w:val="-3"/>
          <w:sz w:val="28"/>
          <w:szCs w:val="28"/>
          <w:lang w:val="en-US" w:eastAsia="zh-CN"/>
        </w:rPr>
        <w:t xml:space="preserve">      项目</w:t>
      </w:r>
      <w:r>
        <w:rPr>
          <w:rFonts w:hint="eastAsia"/>
          <w:b/>
          <w:bCs/>
          <w:spacing w:val="-3"/>
          <w:sz w:val="28"/>
          <w:szCs w:val="28"/>
          <w:lang w:val="en-US"/>
        </w:rPr>
        <w:t>废水排放及治理措施</w:t>
      </w:r>
    </w:p>
    <w:tbl>
      <w:tblPr>
        <w:tblStyle w:val="90"/>
        <w:tblW w:w="96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030"/>
        <w:gridCol w:w="1335"/>
        <w:gridCol w:w="1065"/>
        <w:gridCol w:w="1140"/>
        <w:gridCol w:w="2340"/>
        <w:gridCol w:w="22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557"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b/>
                <w:bCs/>
                <w:spacing w:val="-3"/>
                <w:sz w:val="21"/>
                <w:szCs w:val="21"/>
                <w:lang w:val="en-US" w:eastAsia="zh-CN"/>
              </w:rPr>
            </w:pPr>
            <w:r>
              <w:rPr>
                <w:rFonts w:hint="eastAsia"/>
                <w:b/>
                <w:bCs/>
                <w:spacing w:val="-3"/>
                <w:sz w:val="21"/>
                <w:szCs w:val="21"/>
                <w:lang w:val="en-US" w:eastAsia="zh-CN"/>
              </w:rPr>
              <w:t>序号</w:t>
            </w:r>
          </w:p>
        </w:tc>
        <w:tc>
          <w:tcPr>
            <w:tcW w:w="1030" w:type="dxa"/>
            <w:tcBorders>
              <w:tl2br w:val="nil"/>
              <w:tr2bl w:val="nil"/>
            </w:tcBorders>
            <w:vAlign w:val="center"/>
          </w:tcPr>
          <w:p>
            <w:pPr>
              <w:pStyle w:val="613"/>
              <w:tabs>
                <w:tab w:val="left" w:pos="1130"/>
              </w:tabs>
              <w:spacing w:line="240" w:lineRule="auto"/>
              <w:ind w:left="0" w:leftChars="0" w:firstLine="0" w:firstLineChars="0"/>
              <w:jc w:val="center"/>
              <w:rPr>
                <w:b/>
                <w:bCs/>
                <w:spacing w:val="-3"/>
                <w:sz w:val="21"/>
                <w:szCs w:val="21"/>
                <w:lang w:val="en-US"/>
              </w:rPr>
            </w:pPr>
            <w:r>
              <w:rPr>
                <w:rFonts w:hint="eastAsia"/>
                <w:b/>
                <w:bCs/>
                <w:spacing w:val="-3"/>
                <w:sz w:val="21"/>
                <w:szCs w:val="21"/>
                <w:lang w:val="en-US" w:eastAsia="zh-CN"/>
              </w:rPr>
              <w:t>排放</w:t>
            </w:r>
            <w:r>
              <w:rPr>
                <w:rFonts w:hint="eastAsia"/>
                <w:b/>
                <w:bCs/>
                <w:spacing w:val="-3"/>
                <w:sz w:val="21"/>
                <w:szCs w:val="21"/>
                <w:lang w:val="en-US"/>
              </w:rPr>
              <w:t>源</w:t>
            </w:r>
          </w:p>
        </w:tc>
        <w:tc>
          <w:tcPr>
            <w:tcW w:w="1335"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b/>
                <w:bCs/>
                <w:spacing w:val="-3"/>
                <w:sz w:val="21"/>
                <w:szCs w:val="21"/>
                <w:lang w:val="en-US" w:eastAsia="zh-CN"/>
              </w:rPr>
            </w:pPr>
            <w:r>
              <w:rPr>
                <w:rFonts w:hint="eastAsia"/>
                <w:b/>
                <w:bCs/>
                <w:spacing w:val="-3"/>
                <w:sz w:val="21"/>
                <w:szCs w:val="21"/>
                <w:lang w:val="en-US"/>
              </w:rPr>
              <w:t>污染物</w:t>
            </w:r>
            <w:r>
              <w:rPr>
                <w:rFonts w:hint="eastAsia"/>
                <w:b/>
                <w:bCs/>
                <w:spacing w:val="-3"/>
                <w:sz w:val="21"/>
                <w:szCs w:val="21"/>
                <w:lang w:val="en-US" w:eastAsia="zh-CN"/>
              </w:rPr>
              <w:t>名称</w:t>
            </w:r>
          </w:p>
        </w:tc>
        <w:tc>
          <w:tcPr>
            <w:tcW w:w="1065"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b/>
                <w:bCs/>
                <w:spacing w:val="-3"/>
                <w:sz w:val="21"/>
                <w:szCs w:val="21"/>
                <w:lang w:val="en-US" w:eastAsia="zh-CN"/>
              </w:rPr>
            </w:pPr>
            <w:r>
              <w:rPr>
                <w:rFonts w:hint="eastAsia"/>
                <w:b/>
                <w:bCs/>
                <w:spacing w:val="-3"/>
                <w:sz w:val="21"/>
                <w:szCs w:val="21"/>
                <w:lang w:val="en-US" w:eastAsia="zh-CN"/>
              </w:rPr>
              <w:t>检测因子</w:t>
            </w:r>
          </w:p>
        </w:tc>
        <w:tc>
          <w:tcPr>
            <w:tcW w:w="1140"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b/>
                <w:bCs/>
                <w:spacing w:val="-3"/>
                <w:sz w:val="21"/>
                <w:szCs w:val="21"/>
                <w:lang w:val="en-US" w:eastAsia="zh-CN"/>
              </w:rPr>
            </w:pPr>
            <w:r>
              <w:rPr>
                <w:rFonts w:hint="eastAsia"/>
                <w:b/>
                <w:bCs/>
                <w:spacing w:val="-3"/>
                <w:sz w:val="21"/>
                <w:szCs w:val="21"/>
                <w:lang w:val="en-US" w:eastAsia="zh-CN"/>
              </w:rPr>
              <w:t>排放规律</w:t>
            </w:r>
          </w:p>
        </w:tc>
        <w:tc>
          <w:tcPr>
            <w:tcW w:w="2340"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b/>
                <w:bCs/>
                <w:spacing w:val="-3"/>
                <w:sz w:val="21"/>
                <w:szCs w:val="21"/>
                <w:lang w:val="en-US" w:eastAsia="zh-CN"/>
              </w:rPr>
            </w:pPr>
            <w:r>
              <w:rPr>
                <w:rFonts w:hint="eastAsia"/>
                <w:b/>
                <w:bCs/>
                <w:spacing w:val="-3"/>
                <w:sz w:val="21"/>
                <w:szCs w:val="21"/>
                <w:lang w:val="en-US" w:eastAsia="zh-CN"/>
              </w:rPr>
              <w:t>环评要求</w:t>
            </w:r>
          </w:p>
        </w:tc>
        <w:tc>
          <w:tcPr>
            <w:tcW w:w="2207" w:type="dxa"/>
            <w:tcBorders>
              <w:tl2br w:val="nil"/>
              <w:tr2bl w:val="nil"/>
            </w:tcBorders>
            <w:vAlign w:val="center"/>
          </w:tcPr>
          <w:p>
            <w:pPr>
              <w:pStyle w:val="613"/>
              <w:tabs>
                <w:tab w:val="left" w:pos="1130"/>
              </w:tabs>
              <w:spacing w:line="240" w:lineRule="auto"/>
              <w:ind w:left="0" w:leftChars="0" w:firstLine="0" w:firstLineChars="0"/>
              <w:jc w:val="center"/>
              <w:rPr>
                <w:rFonts w:hint="eastAsia" w:ascii="宋体" w:hAnsi="宋体" w:eastAsia="宋体" w:cs="宋体"/>
                <w:b/>
                <w:bCs/>
                <w:spacing w:val="-3"/>
                <w:sz w:val="21"/>
                <w:szCs w:val="21"/>
                <w:lang w:val="en-US" w:eastAsia="zh-CN" w:bidi="zh-CN"/>
              </w:rPr>
            </w:pPr>
            <w:r>
              <w:rPr>
                <w:rFonts w:hint="eastAsia"/>
                <w:b/>
                <w:bCs/>
                <w:spacing w:val="-3"/>
                <w:sz w:val="21"/>
                <w:szCs w:val="21"/>
                <w:lang w:val="en-US"/>
              </w:rPr>
              <w:t>实际</w:t>
            </w:r>
            <w:r>
              <w:rPr>
                <w:rFonts w:hint="eastAsia"/>
                <w:b/>
                <w:bCs/>
                <w:spacing w:val="-3"/>
                <w:sz w:val="21"/>
                <w:szCs w:val="21"/>
                <w:lang w:val="en-US" w:eastAsia="zh-CN"/>
              </w:rPr>
              <w:t>治理</w:t>
            </w:r>
            <w:r>
              <w:rPr>
                <w:rFonts w:hint="eastAsia"/>
                <w:b/>
                <w:bCs/>
                <w:spacing w:val="-3"/>
                <w:sz w:val="21"/>
                <w:szCs w:val="21"/>
                <w:lang w:val="en-US"/>
              </w:rPr>
              <w:t>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57"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1</w:t>
            </w:r>
          </w:p>
        </w:tc>
        <w:tc>
          <w:tcPr>
            <w:tcW w:w="1030"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冷却塔</w:t>
            </w:r>
          </w:p>
        </w:tc>
        <w:tc>
          <w:tcPr>
            <w:tcW w:w="1335"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循环水</w:t>
            </w:r>
          </w:p>
        </w:tc>
        <w:tc>
          <w:tcPr>
            <w:tcW w:w="1065"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firstLine="0"/>
              <w:jc w:val="both"/>
              <w:textAlignment w:val="auto"/>
              <w:rPr>
                <w:rFonts w:hint="eastAsia"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w:t>
            </w:r>
          </w:p>
        </w:tc>
        <w:tc>
          <w:tcPr>
            <w:tcW w:w="1140"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firstLine="204" w:firstLineChars="100"/>
              <w:jc w:val="both"/>
              <w:textAlignment w:val="auto"/>
              <w:rPr>
                <w:rFonts w:hint="default"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间接</w:t>
            </w:r>
          </w:p>
        </w:tc>
        <w:tc>
          <w:tcPr>
            <w:tcW w:w="2340"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color w:val="000000" w:themeColor="text1"/>
                <w:spacing w:val="-3"/>
                <w:sz w:val="21"/>
                <w:szCs w:val="21"/>
                <w:lang w:val="en-US" w:eastAsia="zh-CN" w:bidi="zh-CN"/>
                <w14:textFill>
                  <w14:solidFill>
                    <w14:schemeClr w14:val="tx1"/>
                  </w14:solidFill>
                </w14:textFill>
              </w:rPr>
            </w:pPr>
            <w:r>
              <w:rPr>
                <w:rFonts w:hint="eastAsia" w:hAnsi="宋体" w:cs="宋体"/>
                <w:color w:val="000000" w:themeColor="text1"/>
                <w:spacing w:val="-3"/>
                <w:sz w:val="21"/>
                <w:szCs w:val="21"/>
                <w:lang w:val="en-US" w:eastAsia="zh-CN" w:bidi="zh-CN"/>
                <w14:textFill>
                  <w14:solidFill>
                    <w14:schemeClr w14:val="tx1"/>
                  </w14:solidFill>
                </w14:textFill>
              </w:rPr>
              <w:t>循环利用</w:t>
            </w:r>
          </w:p>
        </w:tc>
        <w:tc>
          <w:tcPr>
            <w:tcW w:w="2207"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进入</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焦化厂污水处理站处理后循环利用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57" w:type="dxa"/>
            <w:tcBorders>
              <w:tl2br w:val="nil"/>
              <w:tr2bl w:val="nil"/>
            </w:tcBorders>
            <w:vAlign w:val="center"/>
          </w:tcPr>
          <w:p>
            <w:pPr>
              <w:pStyle w:val="613"/>
              <w:tabs>
                <w:tab w:val="left" w:pos="1130"/>
              </w:tabs>
              <w:spacing w:line="240" w:lineRule="auto"/>
              <w:ind w:left="0" w:leftChars="0"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c>
          <w:tcPr>
            <w:tcW w:w="1030"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锅炉补给水</w:t>
            </w:r>
          </w:p>
        </w:tc>
        <w:tc>
          <w:tcPr>
            <w:tcW w:w="1335"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循环水</w:t>
            </w:r>
          </w:p>
        </w:tc>
        <w:tc>
          <w:tcPr>
            <w:tcW w:w="1065"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408" w:firstLineChars="200"/>
              <w:jc w:val="both"/>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w:t>
            </w:r>
          </w:p>
        </w:tc>
        <w:tc>
          <w:tcPr>
            <w:tcW w:w="1140" w:type="dxa"/>
            <w:tcBorders>
              <w:tl2br w:val="nil"/>
              <w:tr2bl w:val="nil"/>
            </w:tcBorders>
            <w:vAlign w:val="center"/>
          </w:tcPr>
          <w:p>
            <w:pPr>
              <w:pStyle w:val="613"/>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firstLine="204" w:firstLineChars="100"/>
              <w:jc w:val="both"/>
              <w:textAlignment w:val="auto"/>
              <w:rPr>
                <w:rFonts w:hint="eastAsia"/>
                <w:color w:val="000000" w:themeColor="text1"/>
                <w:sz w:val="21"/>
                <w:szCs w:val="21"/>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间接</w:t>
            </w:r>
          </w:p>
        </w:tc>
        <w:tc>
          <w:tcPr>
            <w:tcW w:w="2340" w:type="dxa"/>
            <w:tcBorders>
              <w:tl2br w:val="nil"/>
              <w:tr2bl w:val="nil"/>
            </w:tcBorders>
            <w:vAlign w:val="center"/>
          </w:tcPr>
          <w:p>
            <w:pPr>
              <w:pStyle w:val="613"/>
              <w:tabs>
                <w:tab w:val="left" w:pos="1130"/>
              </w:tabs>
              <w:spacing w:line="240" w:lineRule="auto"/>
              <w:ind w:firstLine="612" w:firstLineChars="300"/>
              <w:jc w:val="both"/>
              <w:rPr>
                <w:rFonts w:hint="eastAsia" w:eastAsia="宋体"/>
                <w:color w:val="000000" w:themeColor="text1"/>
                <w:sz w:val="21"/>
                <w:szCs w:val="21"/>
                <w:lang w:eastAsia="zh-CN"/>
                <w14:textFill>
                  <w14:solidFill>
                    <w14:schemeClr w14:val="tx1"/>
                  </w14:solidFill>
                </w14:textFill>
              </w:rPr>
            </w:pPr>
            <w:r>
              <w:rPr>
                <w:rFonts w:hint="eastAsia" w:hAnsi="宋体" w:cs="宋体"/>
                <w:color w:val="000000" w:themeColor="text1"/>
                <w:spacing w:val="-3"/>
                <w:sz w:val="21"/>
                <w:szCs w:val="21"/>
                <w:lang w:val="en-US" w:eastAsia="zh-CN" w:bidi="zh-CN"/>
                <w14:textFill>
                  <w14:solidFill>
                    <w14:schemeClr w14:val="tx1"/>
                  </w14:solidFill>
                </w14:textFill>
              </w:rPr>
              <w:t>循环利用</w:t>
            </w:r>
          </w:p>
        </w:tc>
        <w:tc>
          <w:tcPr>
            <w:tcW w:w="2207" w:type="dxa"/>
            <w:tcBorders>
              <w:tl2br w:val="nil"/>
              <w:tr2bl w:val="nil"/>
            </w:tcBorders>
            <w:vAlign w:val="center"/>
          </w:tcPr>
          <w:p>
            <w:pPr>
              <w:pStyle w:val="613"/>
              <w:tabs>
                <w:tab w:val="left" w:pos="1130"/>
              </w:tabs>
              <w:spacing w:line="240" w:lineRule="auto"/>
              <w:ind w:left="0" w:leftChars="0"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进入</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焦化厂污水处理站处理后循环利用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57" w:type="dxa"/>
            <w:tcBorders>
              <w:tl2br w:val="nil"/>
              <w:tr2bl w:val="nil"/>
            </w:tcBorders>
            <w:vAlign w:val="center"/>
          </w:tcPr>
          <w:p>
            <w:pPr>
              <w:pStyle w:val="613"/>
              <w:tabs>
                <w:tab w:val="left" w:pos="1130"/>
              </w:tabs>
              <w:spacing w:line="240" w:lineRule="auto"/>
              <w:ind w:left="0" w:leftChars="0"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c>
          <w:tcPr>
            <w:tcW w:w="1030" w:type="dxa"/>
            <w:tcBorders>
              <w:tl2br w:val="nil"/>
              <w:tr2bl w:val="nil"/>
            </w:tcBorders>
            <w:vAlign w:val="center"/>
          </w:tcPr>
          <w:p>
            <w:pPr>
              <w:pStyle w:val="613"/>
              <w:tabs>
                <w:tab w:val="left" w:pos="1130"/>
              </w:tabs>
              <w:spacing w:line="240" w:lineRule="auto"/>
              <w:ind w:left="0" w:leftChars="0" w:firstLine="0" w:firstLineChars="0"/>
              <w:jc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生活</w:t>
            </w:r>
          </w:p>
          <w:p>
            <w:pPr>
              <w:pStyle w:val="613"/>
              <w:tabs>
                <w:tab w:val="left" w:pos="1130"/>
              </w:tabs>
              <w:spacing w:line="240" w:lineRule="auto"/>
              <w:ind w:left="0" w:leftChars="0" w:firstLine="0" w:firstLineChars="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污水</w:t>
            </w:r>
          </w:p>
        </w:tc>
        <w:tc>
          <w:tcPr>
            <w:tcW w:w="1335" w:type="dxa"/>
            <w:tcBorders>
              <w:tl2br w:val="nil"/>
              <w:tr2bl w:val="nil"/>
            </w:tcBorders>
            <w:vAlign w:val="center"/>
          </w:tcPr>
          <w:p>
            <w:pPr>
              <w:pStyle w:val="613"/>
              <w:tabs>
                <w:tab w:val="left" w:pos="1130"/>
              </w:tabs>
              <w:spacing w:line="240" w:lineRule="auto"/>
              <w:ind w:left="0" w:leftChars="0" w:firstLine="0" w:firstLineChars="0"/>
              <w:jc w:val="center"/>
              <w:rPr>
                <w:rFonts w:hint="eastAsia" w:eastAsia="宋体"/>
                <w:color w:val="000000" w:themeColor="text1"/>
                <w:spacing w:val="-3"/>
                <w:sz w:val="21"/>
                <w:szCs w:val="21"/>
                <w:lang w:val="en-US" w:eastAsia="zh-CN"/>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生活污水</w:t>
            </w:r>
          </w:p>
        </w:tc>
        <w:tc>
          <w:tcPr>
            <w:tcW w:w="1065" w:type="dxa"/>
            <w:tcBorders>
              <w:tl2br w:val="nil"/>
              <w:tr2bl w:val="nil"/>
            </w:tcBorders>
            <w:vAlign w:val="center"/>
          </w:tcPr>
          <w:p>
            <w:pPr>
              <w:pStyle w:val="613"/>
              <w:tabs>
                <w:tab w:val="left" w:pos="1130"/>
              </w:tabs>
              <w:spacing w:line="240" w:lineRule="auto"/>
              <w:ind w:left="0" w:firstLine="0"/>
              <w:jc w:val="both"/>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140" w:type="dxa"/>
            <w:tcBorders>
              <w:tl2br w:val="nil"/>
              <w:tr2bl w:val="nil"/>
            </w:tcBorders>
            <w:vAlign w:val="center"/>
          </w:tcPr>
          <w:p>
            <w:pPr>
              <w:pStyle w:val="613"/>
              <w:tabs>
                <w:tab w:val="left" w:pos="1130"/>
              </w:tabs>
              <w:spacing w:line="240" w:lineRule="auto"/>
              <w:ind w:left="0" w:firstLine="204" w:firstLineChars="100"/>
              <w:jc w:val="both"/>
              <w:rPr>
                <w:rFonts w:hint="eastAsia"/>
                <w:color w:val="000000" w:themeColor="text1"/>
                <w:sz w:val="21"/>
                <w:szCs w:val="21"/>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间接</w:t>
            </w:r>
          </w:p>
        </w:tc>
        <w:tc>
          <w:tcPr>
            <w:tcW w:w="2340" w:type="dxa"/>
            <w:tcBorders>
              <w:tl2br w:val="nil"/>
              <w:tr2bl w:val="nil"/>
            </w:tcBorders>
            <w:vAlign w:val="center"/>
          </w:tcPr>
          <w:p>
            <w:pPr>
              <w:pStyle w:val="613"/>
              <w:tabs>
                <w:tab w:val="left" w:pos="1130"/>
              </w:tabs>
              <w:spacing w:line="240" w:lineRule="auto"/>
              <w:ind w:left="0" w:leftChars="0" w:firstLine="0" w:firstLineChars="0"/>
              <w:jc w:val="both"/>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进入宁夏新生焦化有限公司污水处理站处理</w:t>
            </w:r>
          </w:p>
        </w:tc>
        <w:tc>
          <w:tcPr>
            <w:tcW w:w="2207" w:type="dxa"/>
            <w:tcBorders>
              <w:tl2br w:val="nil"/>
              <w:tr2bl w:val="nil"/>
            </w:tcBorders>
            <w:vAlign w:val="center"/>
          </w:tcPr>
          <w:p>
            <w:pPr>
              <w:pStyle w:val="613"/>
              <w:tabs>
                <w:tab w:val="left" w:pos="1130"/>
              </w:tabs>
              <w:spacing w:line="240" w:lineRule="auto"/>
              <w:ind w:left="0" w:leftChars="0" w:firstLine="0" w:firstLineChars="0"/>
              <w:jc w:val="center"/>
              <w:rPr>
                <w:rFonts w:hint="eastAsia" w:ascii="宋体" w:hAnsi="Times New Roman" w:eastAsia="宋体" w:cs="Times New Roman"/>
                <w:color w:val="000000" w:themeColor="text1"/>
                <w:sz w:val="21"/>
                <w:szCs w:val="21"/>
                <w:lang w:val="en-US" w:eastAsia="zh-CN" w:bidi="ar-SA"/>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进入</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焦化厂污水处理站处理</w:t>
            </w:r>
          </w:p>
        </w:tc>
      </w:tr>
    </w:tbl>
    <w:p>
      <w:pPr>
        <w:pStyle w:val="35"/>
        <w:spacing w:before="214" w:line="360" w:lineRule="auto"/>
        <w:ind w:right="237"/>
        <w:jc w:val="center"/>
        <w:rPr>
          <w:rFonts w:hint="eastAsia" w:hAnsi="宋体" w:cs="宋体"/>
          <w:bCs/>
          <w:sz w:val="21"/>
          <w:szCs w:val="21"/>
          <w:lang w:val="en-US" w:eastAsia="zh-CN"/>
        </w:rPr>
      </w:pPr>
      <w:r>
        <w:rPr>
          <w:rFonts w:eastAsia="仿宋"/>
          <w:bCs/>
          <w:sz w:val="28"/>
          <w:szCs w:val="28"/>
        </w:rPr>
        <w:drawing>
          <wp:inline distT="0" distB="0" distL="114300" distR="114300">
            <wp:extent cx="5253355" cy="2879725"/>
            <wp:effectExtent l="0" t="0" r="4445" b="15875"/>
            <wp:docPr id="81" name="图片 16" descr="QQ图片2016101509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6" descr="QQ图片20161015094023"/>
                    <pic:cNvPicPr>
                      <a:picLocks noChangeAspect="1"/>
                    </pic:cNvPicPr>
                  </pic:nvPicPr>
                  <pic:blipFill>
                    <a:blip r:embed="rId45"/>
                    <a:stretch>
                      <a:fillRect/>
                    </a:stretch>
                  </pic:blipFill>
                  <pic:spPr>
                    <a:xfrm>
                      <a:off x="0" y="0"/>
                      <a:ext cx="5253355" cy="2879725"/>
                    </a:xfrm>
                    <a:prstGeom prst="rect">
                      <a:avLst/>
                    </a:prstGeom>
                    <a:noFill/>
                    <a:ln>
                      <a:noFill/>
                    </a:ln>
                  </pic:spPr>
                </pic:pic>
              </a:graphicData>
            </a:graphic>
          </wp:inline>
        </w:drawing>
      </w:r>
    </w:p>
    <w:p>
      <w:pPr>
        <w:pStyle w:val="35"/>
        <w:spacing w:before="214" w:line="360" w:lineRule="auto"/>
        <w:ind w:right="237" w:firstLine="3277" w:firstLineChars="1200"/>
        <w:rPr>
          <w:rFonts w:hint="default" w:ascii="Calibri" w:hAnsi="Times New Roman" w:cs="Times New Roman"/>
          <w:b/>
          <w:bCs/>
          <w:spacing w:val="-4"/>
          <w:sz w:val="28"/>
          <w:szCs w:val="28"/>
          <w:lang w:val="en-US" w:eastAsia="zh-CN"/>
        </w:rPr>
      </w:pPr>
      <w:r>
        <w:rPr>
          <w:rFonts w:hint="eastAsia" w:ascii="Calibri" w:hAnsi="Times New Roman" w:cs="Times New Roman"/>
          <w:b/>
          <w:bCs/>
          <w:spacing w:val="-4"/>
          <w:sz w:val="28"/>
          <w:szCs w:val="28"/>
          <w:lang w:val="en-US" w:eastAsia="zh-CN"/>
        </w:rPr>
        <w:t>图5-</w:t>
      </w:r>
      <w:r>
        <w:rPr>
          <w:rFonts w:hint="eastAsia" w:cs="Times New Roman"/>
          <w:b/>
          <w:bCs/>
          <w:spacing w:val="-4"/>
          <w:sz w:val="28"/>
          <w:szCs w:val="28"/>
          <w:lang w:val="en-US" w:eastAsia="zh-CN"/>
        </w:rPr>
        <w:t>5</w:t>
      </w:r>
      <w:r>
        <w:rPr>
          <w:rFonts w:hint="eastAsia" w:ascii="Calibri" w:hAnsi="Times New Roman" w:cs="Times New Roman"/>
          <w:b/>
          <w:bCs/>
          <w:spacing w:val="-4"/>
          <w:sz w:val="28"/>
          <w:szCs w:val="28"/>
          <w:lang w:val="en-US" w:eastAsia="zh-CN"/>
        </w:rPr>
        <w:t xml:space="preserve">  </w:t>
      </w:r>
      <w:r>
        <w:rPr>
          <w:rFonts w:hint="eastAsia" w:hAnsi="宋体" w:cs="宋体"/>
          <w:b/>
          <w:bCs/>
          <w:sz w:val="28"/>
          <w:szCs w:val="28"/>
        </w:rPr>
        <w:t>循环</w:t>
      </w:r>
      <w:r>
        <w:rPr>
          <w:rFonts w:hint="eastAsia" w:hAnsi="宋体" w:cs="宋体"/>
          <w:b/>
          <w:bCs/>
          <w:sz w:val="28"/>
          <w:szCs w:val="28"/>
          <w:lang w:eastAsia="zh-CN"/>
        </w:rPr>
        <w:t>冷却塔</w:t>
      </w:r>
      <w:r>
        <w:rPr>
          <w:rFonts w:hint="eastAsia" w:hAnsi="宋体" w:cs="宋体"/>
          <w:b/>
          <w:bCs/>
          <w:sz w:val="28"/>
          <w:szCs w:val="28"/>
        </w:rPr>
        <w:t xml:space="preserve"> </w:t>
      </w:r>
      <w:r>
        <w:rPr>
          <w:rFonts w:hint="eastAsia" w:hAnsi="宋体" w:cs="宋体"/>
          <w:b/>
          <w:bCs/>
          <w:sz w:val="28"/>
          <w:szCs w:val="28"/>
          <w:lang w:val="en-US" w:eastAsia="zh-CN"/>
        </w:rPr>
        <w:t xml:space="preserve">                    </w:t>
      </w:r>
    </w:p>
    <w:p>
      <w:pPr>
        <w:pStyle w:val="596"/>
        <w:keepNext w:val="0"/>
        <w:keepLines w:val="0"/>
        <w:pageBreakBefore w:val="0"/>
        <w:widowControl w:val="0"/>
        <w:tabs>
          <w:tab w:val="left" w:pos="944"/>
        </w:tabs>
        <w:kinsoku/>
        <w:wordWrap/>
        <w:overflowPunct/>
        <w:topLinePunct w:val="0"/>
        <w:autoSpaceDE/>
        <w:autoSpaceDN/>
        <w:bidi w:val="0"/>
        <w:adjustRightInd/>
        <w:snapToGrid/>
        <w:spacing w:line="360" w:lineRule="auto"/>
        <w:ind w:left="0" w:firstLine="0" w:firstLineChars="0"/>
        <w:jc w:val="left"/>
        <w:textAlignment w:val="auto"/>
        <w:rPr>
          <w:rFonts w:hint="eastAsia" w:hAnsi="宋体" w:cs="宋体"/>
          <w:b/>
          <w:sz w:val="28"/>
          <w:szCs w:val="28"/>
        </w:rPr>
      </w:pPr>
      <w:bookmarkStart w:id="53" w:name="_Toc9474"/>
      <w:r>
        <w:rPr>
          <w:sz w:val="21"/>
        </w:rPr>
        <mc:AlternateContent>
          <mc:Choice Requires="wps">
            <w:drawing>
              <wp:anchor distT="0" distB="0" distL="114300" distR="114300" simplePos="0" relativeHeight="251721728" behindDoc="0" locked="0" layoutInCell="1" allowOverlap="1">
                <wp:simplePos x="0" y="0"/>
                <wp:positionH relativeFrom="column">
                  <wp:posOffset>11430</wp:posOffset>
                </wp:positionH>
                <wp:positionV relativeFrom="paragraph">
                  <wp:posOffset>404495</wp:posOffset>
                </wp:positionV>
                <wp:extent cx="5966460" cy="17145"/>
                <wp:effectExtent l="0" t="4445" r="15240" b="6985"/>
                <wp:wrapNone/>
                <wp:docPr id="69" name="直接连接符 69"/>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9pt;margin-top:31.85pt;height:1.35pt;width:469.8pt;z-index:251721728;mso-width-relative:page;mso-height-relative:page;" filled="f" stroked="t" coordsize="21600,21600" o:gfxdata="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hoytDUAAAABwEAAA8AAAAAAAAAAQAgAAAAIgAAAGRycy9kb3ducmV2Lnht&#10;bFBLAQIUABQAAAAIAIdO4kANx3kz/QEAAOMDAAAOAAAAAAAAAAEAIAAAACMBAABkcnMvZTJvRG9j&#10;LnhtbFBLBQYAAAAABgAGAFkBAACSBQAAAAA=&#10;">
                <v:fill on="f" focussize="0,0"/>
                <v:stroke color="#000000 [3200]" joinstyle="round"/>
                <v:imagedata o:title=""/>
                <o:lock v:ext="edit" aspectratio="f"/>
              </v:line>
            </w:pict>
          </mc:Fallback>
        </mc:AlternateContent>
      </w:r>
    </w:p>
    <w:p>
      <w:pPr>
        <w:pStyle w:val="596"/>
        <w:keepNext w:val="0"/>
        <w:keepLines w:val="0"/>
        <w:pageBreakBefore w:val="0"/>
        <w:widowControl w:val="0"/>
        <w:tabs>
          <w:tab w:val="left" w:pos="944"/>
        </w:tabs>
        <w:kinsoku/>
        <w:wordWrap/>
        <w:overflowPunct/>
        <w:topLinePunct w:val="0"/>
        <w:autoSpaceDE/>
        <w:autoSpaceDN/>
        <w:bidi w:val="0"/>
        <w:adjustRightInd/>
        <w:snapToGrid/>
        <w:spacing w:line="360" w:lineRule="auto"/>
        <w:ind w:left="0" w:firstLine="0" w:firstLineChars="0"/>
        <w:jc w:val="left"/>
        <w:textAlignment w:val="auto"/>
        <w:rPr>
          <w:rFonts w:hAnsi="宋体" w:cs="宋体"/>
          <w:b/>
          <w:sz w:val="28"/>
          <w:szCs w:val="28"/>
        </w:rPr>
      </w:pPr>
      <w:r>
        <w:rPr>
          <w:rFonts w:hint="eastAsia" w:hAnsi="宋体" w:cs="宋体"/>
          <w:b/>
          <w:sz w:val="28"/>
          <w:szCs w:val="28"/>
        </w:rPr>
        <w:t>5.</w:t>
      </w:r>
      <w:r>
        <w:rPr>
          <w:rFonts w:hint="eastAsia" w:hAnsi="宋体" w:cs="宋体"/>
          <w:b/>
          <w:sz w:val="28"/>
          <w:szCs w:val="28"/>
          <w:lang w:val="en-US" w:eastAsia="zh-CN"/>
        </w:rPr>
        <w:t>3</w:t>
      </w:r>
      <w:r>
        <w:rPr>
          <w:rFonts w:hint="eastAsia" w:hAnsi="宋体" w:cs="宋体"/>
          <w:b/>
          <w:sz w:val="28"/>
          <w:szCs w:val="28"/>
        </w:rPr>
        <w:t xml:space="preserve"> 噪声污染防治措施</w:t>
      </w:r>
    </w:p>
    <w:p>
      <w:pPr>
        <w:snapToGrid w:val="0"/>
        <w:spacing w:line="360" w:lineRule="auto"/>
        <w:ind w:firstLine="560" w:firstLineChars="200"/>
        <w:rPr>
          <w:rFonts w:hint="eastAsia" w:ascii="宋体" w:hAnsi="宋体" w:eastAsia="宋体" w:cs="宋体"/>
          <w:bCs/>
          <w:sz w:val="28"/>
          <w:szCs w:val="28"/>
          <w:lang w:val="en-US" w:eastAsia="zh-CN" w:bidi="ar-SA"/>
        </w:rPr>
      </w:pPr>
      <w:r>
        <w:rPr>
          <w:rFonts w:hint="eastAsia" w:ascii="宋体" w:hAnsi="宋体" w:eastAsia="宋体" w:cs="宋体"/>
          <w:bCs/>
          <w:sz w:val="28"/>
          <w:szCs w:val="28"/>
          <w:lang w:val="en-US" w:eastAsia="zh-CN" w:bidi="ar-SA"/>
        </w:rPr>
        <w:t>煤气综合利用发电机组主要的连续噪声源有汽轮机、发电机、自然通风冷却塔、各种风机和水泵等机械设备及主变压器等。主要采取的噪声防治措施如下：</w:t>
      </w:r>
    </w:p>
    <w:p>
      <w:pPr>
        <w:numPr>
          <w:ilvl w:val="0"/>
          <w:numId w:val="13"/>
        </w:numPr>
        <w:snapToGrid w:val="0"/>
        <w:spacing w:line="360" w:lineRule="auto"/>
        <w:ind w:firstLine="560" w:firstLineChars="200"/>
        <w:rPr>
          <w:rFonts w:hint="eastAsia" w:ascii="宋体" w:hAnsi="宋体" w:eastAsia="宋体" w:cs="宋体"/>
          <w:bCs/>
          <w:sz w:val="28"/>
          <w:szCs w:val="28"/>
          <w:lang w:val="en-US" w:eastAsia="zh-CN" w:bidi="ar-SA"/>
        </w:rPr>
      </w:pPr>
      <w:r>
        <w:rPr>
          <w:rFonts w:hint="eastAsia" w:hAnsi="宋体" w:cs="宋体"/>
          <w:bCs/>
          <w:sz w:val="28"/>
          <w:szCs w:val="28"/>
          <w:lang w:val="en-US" w:eastAsia="zh-CN" w:bidi="ar-SA"/>
        </w:rPr>
        <w:t>将</w:t>
      </w:r>
      <w:r>
        <w:rPr>
          <w:rFonts w:hint="eastAsia" w:ascii="宋体" w:hAnsi="宋体" w:eastAsia="宋体" w:cs="宋体"/>
          <w:bCs/>
          <w:sz w:val="28"/>
          <w:szCs w:val="28"/>
          <w:lang w:val="en-US" w:eastAsia="zh-CN" w:bidi="ar-SA"/>
        </w:rPr>
        <w:t>重点噪声源的均匀布置，高噪声设备尽量置于厂房内。</w:t>
      </w:r>
    </w:p>
    <w:p>
      <w:pPr>
        <w:numPr>
          <w:ilvl w:val="0"/>
          <w:numId w:val="13"/>
        </w:numPr>
        <w:snapToGrid w:val="0"/>
        <w:spacing w:line="360" w:lineRule="auto"/>
        <w:ind w:firstLine="560" w:firstLineChars="200"/>
        <w:rPr>
          <w:rFonts w:hint="eastAsia" w:ascii="宋体" w:hAnsi="宋体" w:eastAsia="宋体" w:cs="宋体"/>
          <w:bCs/>
          <w:sz w:val="28"/>
          <w:szCs w:val="28"/>
          <w:lang w:val="en-US" w:eastAsia="zh-CN" w:bidi="ar-SA"/>
        </w:rPr>
      </w:pPr>
      <w:r>
        <w:rPr>
          <w:rFonts w:hint="eastAsia" w:ascii="宋体" w:hAnsi="宋体" w:eastAsia="宋体" w:cs="宋体"/>
          <w:bCs/>
          <w:sz w:val="28"/>
          <w:szCs w:val="28"/>
          <w:lang w:val="en-US" w:eastAsia="zh-CN" w:bidi="ar-SA"/>
        </w:rPr>
        <w:t>送风机进口装设消音器，同时对整个机组加隔音罩，并采取减振措施。</w:t>
      </w:r>
    </w:p>
    <w:p>
      <w:pPr>
        <w:numPr>
          <w:ilvl w:val="0"/>
          <w:numId w:val="13"/>
        </w:numPr>
        <w:snapToGrid w:val="0"/>
        <w:spacing w:line="360" w:lineRule="auto"/>
        <w:ind w:firstLine="560" w:firstLineChars="200"/>
        <w:rPr>
          <w:rFonts w:hint="eastAsia" w:ascii="宋体" w:hAnsi="宋体" w:eastAsia="宋体" w:cs="宋体"/>
          <w:bCs/>
          <w:sz w:val="28"/>
          <w:szCs w:val="28"/>
          <w:lang w:val="en-US" w:eastAsia="zh-CN" w:bidi="ar-SA"/>
        </w:rPr>
      </w:pPr>
      <w:r>
        <w:rPr>
          <w:rFonts w:hint="eastAsia" w:ascii="宋体" w:hAnsi="宋体" w:eastAsia="宋体" w:cs="宋体"/>
          <w:bCs/>
          <w:sz w:val="28"/>
          <w:szCs w:val="28"/>
          <w:lang w:val="en-US" w:eastAsia="zh-CN" w:bidi="ar-SA"/>
        </w:rPr>
        <w:t>对引风机整个机组加隔音罩与外界隔离，同时采取减振措施。</w:t>
      </w:r>
    </w:p>
    <w:p>
      <w:pPr>
        <w:numPr>
          <w:ilvl w:val="0"/>
          <w:numId w:val="13"/>
        </w:numPr>
        <w:snapToGrid w:val="0"/>
        <w:spacing w:line="360" w:lineRule="auto"/>
        <w:ind w:firstLine="560" w:firstLineChars="200"/>
        <w:rPr>
          <w:rFonts w:hint="eastAsia" w:ascii="宋体" w:hAnsi="宋体" w:eastAsia="宋体" w:cs="宋体"/>
          <w:bCs/>
          <w:sz w:val="28"/>
          <w:szCs w:val="28"/>
          <w:lang w:val="en-US" w:eastAsia="zh-CN" w:bidi="ar-SA"/>
        </w:rPr>
      </w:pPr>
      <w:r>
        <w:rPr>
          <w:rFonts w:hint="eastAsia" w:ascii="宋体" w:hAnsi="宋体" w:eastAsia="宋体" w:cs="宋体"/>
          <w:bCs/>
          <w:sz w:val="28"/>
          <w:szCs w:val="28"/>
          <w:lang w:val="en-US" w:eastAsia="zh-CN" w:bidi="ar-SA"/>
        </w:rPr>
        <w:t>汽轮机、发电机设置在主厂房内，并采取消音减振措施。</w:t>
      </w:r>
    </w:p>
    <w:p>
      <w:pPr>
        <w:pStyle w:val="35"/>
        <w:spacing w:afterLines="100" w:line="360" w:lineRule="auto"/>
        <w:ind w:firstLine="560" w:firstLineChars="200"/>
        <w:rPr>
          <w:rFonts w:hint="eastAsia" w:ascii="宋体" w:hAnsi="宋体" w:eastAsia="宋体" w:cs="宋体"/>
          <w:bCs/>
          <w:sz w:val="28"/>
          <w:szCs w:val="28"/>
          <w:lang w:val="en-US" w:eastAsia="zh-CN" w:bidi="ar-SA"/>
        </w:rPr>
      </w:pPr>
      <w:r>
        <w:rPr>
          <w:rFonts w:hint="eastAsia" w:ascii="宋体" w:hAnsi="宋体" w:eastAsia="宋体" w:cs="宋体"/>
          <w:bCs/>
          <w:kern w:val="0"/>
          <w:sz w:val="28"/>
          <w:szCs w:val="28"/>
          <w:lang w:val="en-US" w:eastAsia="zh-CN" w:bidi="ar-SA"/>
        </w:rPr>
        <w:t>锅炉对空排汽口装设消音器。各种噪声较大的泵、如凝结水泵、电动给水泵及其它设备，均采取消音措施。主要噪声源及治理措施见表</w:t>
      </w:r>
      <w:r>
        <w:rPr>
          <w:rFonts w:hint="eastAsia" w:ascii="宋体" w:hAnsi="宋体" w:cs="宋体"/>
          <w:bCs/>
          <w:kern w:val="0"/>
          <w:sz w:val="28"/>
          <w:szCs w:val="28"/>
          <w:lang w:val="en-US" w:eastAsia="zh-CN" w:bidi="ar-SA"/>
        </w:rPr>
        <w:t>5</w:t>
      </w:r>
      <w:r>
        <w:rPr>
          <w:rFonts w:hint="eastAsia" w:ascii="宋体" w:hAnsi="宋体" w:eastAsia="宋体" w:cs="宋体"/>
          <w:bCs/>
          <w:kern w:val="0"/>
          <w:sz w:val="28"/>
          <w:szCs w:val="28"/>
          <w:lang w:val="en-US" w:eastAsia="zh-CN" w:bidi="ar-SA"/>
        </w:rPr>
        <w:t>-</w:t>
      </w:r>
      <w:r>
        <w:rPr>
          <w:rFonts w:hint="eastAsia" w:ascii="宋体" w:hAnsi="宋体" w:cs="宋体"/>
          <w:bCs/>
          <w:kern w:val="0"/>
          <w:sz w:val="28"/>
          <w:szCs w:val="28"/>
          <w:lang w:val="en-US" w:eastAsia="zh-CN" w:bidi="ar-SA"/>
        </w:rPr>
        <w:t>3</w:t>
      </w:r>
      <w:r>
        <w:rPr>
          <w:rFonts w:hint="eastAsia" w:ascii="宋体" w:hAnsi="宋体" w:eastAsia="宋体" w:cs="宋体"/>
          <w:bCs/>
          <w:kern w:val="0"/>
          <w:sz w:val="28"/>
          <w:szCs w:val="28"/>
          <w:lang w:val="en-US" w:eastAsia="zh-CN" w:bidi="ar-SA"/>
        </w:rPr>
        <w:t>。</w:t>
      </w:r>
    </w:p>
    <w:p>
      <w:pPr>
        <w:pStyle w:val="613"/>
        <w:tabs>
          <w:tab w:val="left" w:pos="1130"/>
        </w:tabs>
        <w:spacing w:line="358" w:lineRule="exact"/>
        <w:ind w:left="0" w:leftChars="0" w:firstLine="550" w:firstLineChars="200"/>
        <w:rPr>
          <w:rFonts w:hint="eastAsia"/>
          <w:b/>
          <w:bCs/>
          <w:spacing w:val="-3"/>
          <w:sz w:val="28"/>
          <w:szCs w:val="28"/>
          <w:lang w:val="en-US"/>
        </w:rPr>
      </w:pPr>
      <w:r>
        <w:rPr>
          <w:rFonts w:hint="eastAsia"/>
          <w:b/>
          <w:bCs/>
          <w:spacing w:val="-3"/>
          <w:sz w:val="28"/>
          <w:szCs w:val="28"/>
          <w:lang w:val="en-US"/>
        </w:rPr>
        <w:t>表</w:t>
      </w:r>
      <w:r>
        <w:rPr>
          <w:rFonts w:hint="eastAsia"/>
          <w:b/>
          <w:bCs/>
          <w:spacing w:val="-3"/>
          <w:sz w:val="28"/>
          <w:szCs w:val="28"/>
          <w:lang w:val="en-US" w:eastAsia="zh-CN"/>
        </w:rPr>
        <w:t>5</w:t>
      </w:r>
      <w:r>
        <w:rPr>
          <w:rFonts w:hint="eastAsia"/>
          <w:b/>
          <w:bCs/>
          <w:spacing w:val="-3"/>
          <w:sz w:val="28"/>
          <w:szCs w:val="28"/>
          <w:lang w:val="en-US"/>
        </w:rPr>
        <w:t>-</w:t>
      </w:r>
      <w:r>
        <w:rPr>
          <w:rFonts w:hint="eastAsia"/>
          <w:b/>
          <w:bCs/>
          <w:spacing w:val="-3"/>
          <w:sz w:val="28"/>
          <w:szCs w:val="28"/>
          <w:lang w:val="en-US" w:eastAsia="zh-CN"/>
        </w:rPr>
        <w:t>3</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主要噪声源及治理措施</w:t>
      </w:r>
    </w:p>
    <w:tbl>
      <w:tblPr>
        <w:tblStyle w:val="90"/>
        <w:tblW w:w="966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884"/>
        <w:gridCol w:w="1659"/>
        <w:gridCol w:w="1510"/>
        <w:gridCol w:w="36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76" w:type="dxa"/>
            <w:tcBorders>
              <w:tl2br w:val="nil"/>
              <w:tr2bl w:val="nil"/>
            </w:tcBorders>
          </w:tcPr>
          <w:p>
            <w:pPr>
              <w:pStyle w:val="613"/>
              <w:tabs>
                <w:tab w:val="left" w:pos="1130"/>
              </w:tabs>
              <w:spacing w:before="186"/>
              <w:ind w:left="0" w:leftChars="0" w:firstLine="0" w:firstLineChars="0"/>
              <w:jc w:val="both"/>
              <w:rPr>
                <w:b/>
                <w:bCs/>
                <w:spacing w:val="-3"/>
                <w:sz w:val="21"/>
                <w:szCs w:val="21"/>
              </w:rPr>
            </w:pPr>
            <w:r>
              <w:rPr>
                <w:rFonts w:hint="eastAsia"/>
                <w:b/>
                <w:bCs/>
                <w:spacing w:val="-3"/>
                <w:sz w:val="21"/>
                <w:szCs w:val="21"/>
              </w:rPr>
              <w:t>序号</w:t>
            </w:r>
          </w:p>
        </w:tc>
        <w:tc>
          <w:tcPr>
            <w:tcW w:w="1884" w:type="dxa"/>
            <w:tcBorders>
              <w:tl2br w:val="nil"/>
              <w:tr2bl w:val="nil"/>
            </w:tcBorders>
          </w:tcPr>
          <w:p>
            <w:pPr>
              <w:pStyle w:val="613"/>
              <w:tabs>
                <w:tab w:val="left" w:pos="1130"/>
              </w:tabs>
              <w:spacing w:before="186"/>
              <w:ind w:left="0" w:firstLine="0"/>
              <w:jc w:val="center"/>
              <w:rPr>
                <w:b/>
                <w:bCs/>
                <w:spacing w:val="-3"/>
                <w:sz w:val="21"/>
                <w:szCs w:val="21"/>
              </w:rPr>
            </w:pPr>
            <w:r>
              <w:rPr>
                <w:rFonts w:hint="eastAsia"/>
                <w:b/>
                <w:bCs/>
                <w:spacing w:val="-3"/>
                <w:sz w:val="21"/>
                <w:szCs w:val="21"/>
              </w:rPr>
              <w:t>噪声源</w:t>
            </w:r>
          </w:p>
        </w:tc>
        <w:tc>
          <w:tcPr>
            <w:tcW w:w="1659" w:type="dxa"/>
            <w:tcBorders>
              <w:tl2br w:val="nil"/>
              <w:tr2bl w:val="nil"/>
            </w:tcBorders>
          </w:tcPr>
          <w:p>
            <w:pPr>
              <w:pStyle w:val="613"/>
              <w:tabs>
                <w:tab w:val="left" w:pos="1130"/>
              </w:tabs>
              <w:spacing w:before="186"/>
              <w:ind w:left="0" w:firstLine="0"/>
              <w:jc w:val="center"/>
              <w:rPr>
                <w:rFonts w:hint="eastAsia" w:eastAsia="宋体"/>
                <w:b/>
                <w:bCs/>
                <w:spacing w:val="-3"/>
                <w:sz w:val="21"/>
                <w:szCs w:val="21"/>
                <w:lang w:val="en-US" w:eastAsia="zh-CN"/>
              </w:rPr>
            </w:pPr>
            <w:r>
              <w:rPr>
                <w:rFonts w:hint="eastAsia"/>
                <w:b/>
                <w:bCs/>
                <w:spacing w:val="-3"/>
                <w:sz w:val="21"/>
                <w:szCs w:val="21"/>
                <w:lang w:val="en-US"/>
              </w:rPr>
              <w:t>数</w:t>
            </w:r>
            <w:r>
              <w:rPr>
                <w:rFonts w:hint="eastAsia"/>
                <w:b/>
                <w:bCs/>
                <w:spacing w:val="-3"/>
                <w:sz w:val="21"/>
                <w:szCs w:val="21"/>
                <w:lang w:val="en-US" w:eastAsia="zh-CN"/>
              </w:rPr>
              <w:t>量（台）</w:t>
            </w:r>
          </w:p>
        </w:tc>
        <w:tc>
          <w:tcPr>
            <w:tcW w:w="1510" w:type="dxa"/>
            <w:tcBorders>
              <w:tl2br w:val="nil"/>
              <w:tr2bl w:val="nil"/>
            </w:tcBorders>
          </w:tcPr>
          <w:p>
            <w:pPr>
              <w:pStyle w:val="613"/>
              <w:tabs>
                <w:tab w:val="left" w:pos="1130"/>
              </w:tabs>
              <w:spacing w:before="186"/>
              <w:ind w:left="0" w:firstLine="0"/>
              <w:jc w:val="center"/>
              <w:rPr>
                <w:b/>
                <w:bCs/>
                <w:spacing w:val="-3"/>
                <w:sz w:val="21"/>
                <w:szCs w:val="21"/>
              </w:rPr>
            </w:pPr>
            <w:r>
              <w:rPr>
                <w:rFonts w:hint="eastAsia"/>
                <w:b/>
                <w:bCs/>
                <w:spacing w:val="-3"/>
                <w:sz w:val="21"/>
                <w:szCs w:val="21"/>
              </w:rPr>
              <w:t>运行特征</w:t>
            </w:r>
          </w:p>
        </w:tc>
        <w:tc>
          <w:tcPr>
            <w:tcW w:w="3632" w:type="dxa"/>
            <w:tcBorders>
              <w:tl2br w:val="nil"/>
              <w:tr2bl w:val="nil"/>
            </w:tcBorders>
          </w:tcPr>
          <w:p>
            <w:pPr>
              <w:pStyle w:val="613"/>
              <w:tabs>
                <w:tab w:val="left" w:pos="1130"/>
              </w:tabs>
              <w:spacing w:before="186"/>
              <w:ind w:left="0" w:firstLine="0"/>
              <w:jc w:val="center"/>
              <w:rPr>
                <w:b/>
                <w:bCs/>
                <w:spacing w:val="-3"/>
                <w:sz w:val="21"/>
                <w:szCs w:val="21"/>
              </w:rPr>
            </w:pPr>
            <w:r>
              <w:rPr>
                <w:rFonts w:hint="eastAsia"/>
                <w:b/>
                <w:bCs/>
                <w:spacing w:val="-3"/>
                <w:sz w:val="21"/>
                <w:szCs w:val="21"/>
              </w:rPr>
              <w:t>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976" w:type="dxa"/>
            <w:tcBorders>
              <w:tl2br w:val="nil"/>
              <w:tr2bl w:val="nil"/>
            </w:tcBorders>
            <w:vAlign w:val="center"/>
          </w:tcPr>
          <w:p>
            <w:pPr>
              <w:pStyle w:val="613"/>
              <w:tabs>
                <w:tab w:val="left" w:pos="1130"/>
              </w:tabs>
              <w:ind w:left="0" w:leftChars="0" w:firstLine="408" w:firstLineChars="200"/>
              <w:jc w:val="both"/>
              <w:rPr>
                <w:rFonts w:hint="eastAsia" w:ascii="Times New Roman"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Times New Roman" w:hAnsi="Times New Roman" w:cs="Times New Roman"/>
                <w:color w:val="000000" w:themeColor="text1"/>
                <w:spacing w:val="-3"/>
                <w:sz w:val="21"/>
                <w:szCs w:val="21"/>
                <w:lang w:val="en-US" w:eastAsia="zh-CN"/>
                <w14:textFill>
                  <w14:solidFill>
                    <w14:schemeClr w14:val="tx1"/>
                  </w14:solidFill>
                </w14:textFill>
              </w:rPr>
              <w:t>1</w:t>
            </w:r>
          </w:p>
        </w:tc>
        <w:tc>
          <w:tcPr>
            <w:tcW w:w="1884" w:type="dxa"/>
            <w:tcBorders>
              <w:tl2br w:val="nil"/>
              <w:tr2bl w:val="nil"/>
            </w:tcBorders>
            <w:vAlign w:val="center"/>
          </w:tcPr>
          <w:p>
            <w:pPr>
              <w:pStyle w:val="613"/>
              <w:tabs>
                <w:tab w:val="left" w:pos="1130"/>
              </w:tabs>
              <w:ind w:left="0" w:firstLine="0"/>
              <w:jc w:val="center"/>
              <w:rPr>
                <w:rFonts w:hint="eastAsia" w:eastAsia="宋体"/>
                <w:color w:val="000000" w:themeColor="text1"/>
                <w:spacing w:val="-3"/>
                <w:sz w:val="21"/>
                <w:szCs w:val="21"/>
                <w:lang w:eastAsia="zh-CN"/>
                <w14:textFill>
                  <w14:solidFill>
                    <w14:schemeClr w14:val="tx1"/>
                  </w14:solidFill>
                </w14:textFill>
              </w:rPr>
            </w:pPr>
            <w:r>
              <w:rPr>
                <w:rFonts w:hint="eastAsia"/>
                <w:color w:val="000000" w:themeColor="text1"/>
                <w:spacing w:val="-3"/>
                <w:sz w:val="21"/>
                <w:szCs w:val="21"/>
                <w:lang w:eastAsia="zh-CN"/>
                <w14:textFill>
                  <w14:solidFill>
                    <w14:schemeClr w14:val="tx1"/>
                  </w14:solidFill>
                </w14:textFill>
              </w:rPr>
              <w:t>汽轮机</w:t>
            </w:r>
          </w:p>
        </w:tc>
        <w:tc>
          <w:tcPr>
            <w:tcW w:w="1659" w:type="dxa"/>
            <w:tcBorders>
              <w:tl2br w:val="nil"/>
              <w:tr2bl w:val="nil"/>
            </w:tcBorders>
            <w:vAlign w:val="center"/>
          </w:tcPr>
          <w:p>
            <w:pPr>
              <w:pStyle w:val="613"/>
              <w:tabs>
                <w:tab w:val="left" w:pos="1130"/>
              </w:tabs>
              <w:ind w:left="0" w:firstLine="0"/>
              <w:jc w:val="center"/>
              <w:rPr>
                <w:rFonts w:hint="eastAsia" w:ascii="Times New Roman"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Times New Roman" w:cs="Times New Roman"/>
                <w:color w:val="000000" w:themeColor="text1"/>
                <w:spacing w:val="-3"/>
                <w:sz w:val="21"/>
                <w:szCs w:val="21"/>
                <w:lang w:val="en-US" w:eastAsia="zh-CN"/>
                <w14:textFill>
                  <w14:solidFill>
                    <w14:schemeClr w14:val="tx1"/>
                  </w14:solidFill>
                </w14:textFill>
              </w:rPr>
              <w:t>2</w:t>
            </w:r>
          </w:p>
        </w:tc>
        <w:tc>
          <w:tcPr>
            <w:tcW w:w="1510" w:type="dxa"/>
            <w:tcBorders>
              <w:tl2br w:val="nil"/>
              <w:tr2bl w:val="nil"/>
            </w:tcBorders>
            <w:vAlign w:val="center"/>
          </w:tcPr>
          <w:p>
            <w:pPr>
              <w:pStyle w:val="613"/>
              <w:tabs>
                <w:tab w:val="left" w:pos="1130"/>
              </w:tabs>
              <w:ind w:left="0" w:firstLine="0"/>
              <w:jc w:val="center"/>
              <w:rPr>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连续</w:t>
            </w:r>
          </w:p>
        </w:tc>
        <w:tc>
          <w:tcPr>
            <w:tcW w:w="3632" w:type="dxa"/>
            <w:tcBorders>
              <w:tl2br w:val="nil"/>
              <w:tr2bl w:val="nil"/>
            </w:tcBorders>
            <w:vAlign w:val="center"/>
          </w:tcPr>
          <w:p>
            <w:pPr>
              <w:jc w:val="center"/>
              <w:rPr>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减振、隔声、消</w:t>
            </w:r>
            <w:r>
              <w:rPr>
                <w:rFonts w:hint="eastAsia"/>
                <w:color w:val="000000" w:themeColor="text1"/>
                <w:spacing w:val="-3"/>
                <w:sz w:val="21"/>
                <w:szCs w:val="21"/>
                <w:lang w:eastAsia="zh-CN"/>
                <w14:textFill>
                  <w14:solidFill>
                    <w14:schemeClr w14:val="tx1"/>
                  </w14:solidFill>
                </w14:textFill>
              </w:rPr>
              <w:t>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976" w:type="dxa"/>
            <w:tcBorders>
              <w:tl2br w:val="nil"/>
              <w:tr2bl w:val="nil"/>
            </w:tcBorders>
            <w:vAlign w:val="center"/>
          </w:tcPr>
          <w:p>
            <w:pPr>
              <w:pStyle w:val="613"/>
              <w:tabs>
                <w:tab w:val="left" w:pos="1130"/>
              </w:tabs>
              <w:ind w:left="0" w:leftChars="0" w:firstLine="0" w:firstLineChars="0"/>
              <w:jc w:val="center"/>
              <w:rPr>
                <w:rFonts w:ascii="Times New Roman" w:hAnsi="Times New Roman" w:eastAsia="宋体" w:cs="Times New Roman"/>
                <w:color w:val="000000" w:themeColor="text1"/>
                <w:spacing w:val="-3"/>
                <w:sz w:val="21"/>
                <w:szCs w:val="21"/>
                <w:lang w:val="en-US" w:eastAsia="zh-CN" w:bidi="zh-CN"/>
                <w14:textFill>
                  <w14:solidFill>
                    <w14:schemeClr w14:val="tx1"/>
                  </w14:solidFill>
                </w14:textFill>
              </w:rPr>
            </w:pPr>
            <w:r>
              <w:rPr>
                <w:rFonts w:hint="eastAsia" w:ascii="Times New Roman" w:hAnsi="Times New Roman" w:cs="Times New Roman"/>
                <w:color w:val="000000" w:themeColor="text1"/>
                <w:spacing w:val="-3"/>
                <w:sz w:val="21"/>
                <w:szCs w:val="21"/>
                <w:lang w:val="en-US"/>
                <w14:textFill>
                  <w14:solidFill>
                    <w14:schemeClr w14:val="tx1"/>
                  </w14:solidFill>
                </w14:textFill>
              </w:rPr>
              <w:t>2</w:t>
            </w:r>
          </w:p>
        </w:tc>
        <w:tc>
          <w:tcPr>
            <w:tcW w:w="1884" w:type="dxa"/>
            <w:tcBorders>
              <w:tl2br w:val="nil"/>
              <w:tr2bl w:val="nil"/>
            </w:tcBorders>
            <w:vAlign w:val="center"/>
          </w:tcPr>
          <w:p>
            <w:pPr>
              <w:pStyle w:val="613"/>
              <w:tabs>
                <w:tab w:val="left" w:pos="1130"/>
              </w:tabs>
              <w:ind w:left="0" w:firstLine="0"/>
              <w:jc w:val="center"/>
              <w:rPr>
                <w:rFonts w:hint="eastAsia" w:eastAsia="宋体"/>
                <w:color w:val="000000" w:themeColor="text1"/>
                <w:spacing w:val="-3"/>
                <w:sz w:val="21"/>
                <w:szCs w:val="21"/>
                <w:lang w:eastAsia="zh-CN"/>
                <w14:textFill>
                  <w14:solidFill>
                    <w14:schemeClr w14:val="tx1"/>
                  </w14:solidFill>
                </w14:textFill>
              </w:rPr>
            </w:pPr>
            <w:r>
              <w:rPr>
                <w:rFonts w:hint="eastAsia"/>
                <w:color w:val="000000" w:themeColor="text1"/>
                <w:spacing w:val="-3"/>
                <w:sz w:val="21"/>
                <w:szCs w:val="21"/>
                <w:lang w:eastAsia="zh-CN"/>
                <w14:textFill>
                  <w14:solidFill>
                    <w14:schemeClr w14:val="tx1"/>
                  </w14:solidFill>
                </w14:textFill>
              </w:rPr>
              <w:t>发电机</w:t>
            </w:r>
          </w:p>
        </w:tc>
        <w:tc>
          <w:tcPr>
            <w:tcW w:w="1659" w:type="dxa"/>
            <w:tcBorders>
              <w:tl2br w:val="nil"/>
              <w:tr2bl w:val="nil"/>
            </w:tcBorders>
            <w:vAlign w:val="center"/>
          </w:tcPr>
          <w:p>
            <w:pPr>
              <w:pStyle w:val="613"/>
              <w:tabs>
                <w:tab w:val="left" w:pos="1130"/>
              </w:tabs>
              <w:ind w:left="0" w:firstLine="0"/>
              <w:jc w:val="center"/>
              <w:rPr>
                <w:rFonts w:hint="eastAsia" w:ascii="Times New Roman"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Times New Roman" w:cs="Times New Roman"/>
                <w:color w:val="000000" w:themeColor="text1"/>
                <w:spacing w:val="-3"/>
                <w:sz w:val="21"/>
                <w:szCs w:val="21"/>
                <w:lang w:val="en-US" w:eastAsia="zh-CN"/>
                <w14:textFill>
                  <w14:solidFill>
                    <w14:schemeClr w14:val="tx1"/>
                  </w14:solidFill>
                </w14:textFill>
              </w:rPr>
              <w:t>1</w:t>
            </w:r>
          </w:p>
        </w:tc>
        <w:tc>
          <w:tcPr>
            <w:tcW w:w="1510" w:type="dxa"/>
            <w:tcBorders>
              <w:tl2br w:val="nil"/>
              <w:tr2bl w:val="nil"/>
            </w:tcBorders>
            <w:vAlign w:val="center"/>
          </w:tcPr>
          <w:p>
            <w:pPr>
              <w:pStyle w:val="613"/>
              <w:tabs>
                <w:tab w:val="left" w:pos="1130"/>
              </w:tabs>
              <w:ind w:left="0" w:firstLine="0"/>
              <w:jc w:val="center"/>
              <w:rPr>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连续</w:t>
            </w:r>
          </w:p>
        </w:tc>
        <w:tc>
          <w:tcPr>
            <w:tcW w:w="3632" w:type="dxa"/>
            <w:tcBorders>
              <w:tl2br w:val="nil"/>
              <w:tr2bl w:val="nil"/>
            </w:tcBorders>
            <w:vAlign w:val="center"/>
          </w:tcPr>
          <w:p>
            <w:pPr>
              <w:jc w:val="center"/>
              <w:rPr>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减振、隔声、消</w:t>
            </w:r>
            <w:r>
              <w:rPr>
                <w:rFonts w:hint="eastAsia"/>
                <w:color w:val="000000" w:themeColor="text1"/>
                <w:spacing w:val="-3"/>
                <w:sz w:val="21"/>
                <w:szCs w:val="21"/>
                <w:lang w:eastAsia="zh-CN"/>
                <w14:textFill>
                  <w14:solidFill>
                    <w14:schemeClr w14:val="tx1"/>
                  </w14:solidFill>
                </w14:textFill>
              </w:rPr>
              <w:t>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976" w:type="dxa"/>
            <w:tcBorders>
              <w:tl2br w:val="nil"/>
              <w:tr2bl w:val="nil"/>
            </w:tcBorders>
            <w:vAlign w:val="center"/>
          </w:tcPr>
          <w:p>
            <w:pPr>
              <w:pStyle w:val="613"/>
              <w:tabs>
                <w:tab w:val="left" w:pos="1130"/>
              </w:tabs>
              <w:ind w:left="0" w:leftChars="0" w:firstLine="0" w:firstLineChars="0"/>
              <w:jc w:val="center"/>
              <w:rPr>
                <w:rFonts w:ascii="Times New Roman" w:hAnsi="Times New Roman" w:eastAsia="宋体" w:cs="Times New Roman"/>
                <w:color w:val="000000" w:themeColor="text1"/>
                <w:spacing w:val="-3"/>
                <w:sz w:val="21"/>
                <w:szCs w:val="21"/>
                <w:lang w:val="en-US" w:eastAsia="zh-CN" w:bidi="zh-CN"/>
                <w14:textFill>
                  <w14:solidFill>
                    <w14:schemeClr w14:val="tx1"/>
                  </w14:solidFill>
                </w14:textFill>
              </w:rPr>
            </w:pPr>
            <w:r>
              <w:rPr>
                <w:rFonts w:hint="eastAsia" w:ascii="Times New Roman" w:hAnsi="Times New Roman" w:cs="Times New Roman"/>
                <w:color w:val="000000" w:themeColor="text1"/>
                <w:spacing w:val="-3"/>
                <w:sz w:val="21"/>
                <w:szCs w:val="21"/>
                <w:lang w:val="en-US"/>
                <w14:textFill>
                  <w14:solidFill>
                    <w14:schemeClr w14:val="tx1"/>
                  </w14:solidFill>
                </w14:textFill>
              </w:rPr>
              <w:t>3</w:t>
            </w:r>
          </w:p>
        </w:tc>
        <w:tc>
          <w:tcPr>
            <w:tcW w:w="1884" w:type="dxa"/>
            <w:tcBorders>
              <w:tl2br w:val="nil"/>
              <w:tr2bl w:val="nil"/>
            </w:tcBorders>
            <w:vAlign w:val="center"/>
          </w:tcPr>
          <w:p>
            <w:pPr>
              <w:pStyle w:val="613"/>
              <w:tabs>
                <w:tab w:val="left" w:pos="1130"/>
              </w:tabs>
              <w:ind w:left="0" w:firstLine="0"/>
              <w:jc w:val="center"/>
              <w:rPr>
                <w:rFonts w:hint="eastAsia" w:eastAsia="宋体"/>
                <w:color w:val="000000" w:themeColor="text1"/>
                <w:spacing w:val="-3"/>
                <w:sz w:val="21"/>
                <w:szCs w:val="21"/>
                <w:lang w:eastAsia="zh-CN"/>
                <w14:textFill>
                  <w14:solidFill>
                    <w14:schemeClr w14:val="tx1"/>
                  </w14:solidFill>
                </w14:textFill>
              </w:rPr>
            </w:pPr>
            <w:r>
              <w:rPr>
                <w:rFonts w:hint="eastAsia"/>
                <w:color w:val="000000" w:themeColor="text1"/>
                <w:spacing w:val="-3"/>
                <w:sz w:val="21"/>
                <w:szCs w:val="21"/>
                <w:lang w:eastAsia="zh-CN"/>
                <w14:textFill>
                  <w14:solidFill>
                    <w14:schemeClr w14:val="tx1"/>
                  </w14:solidFill>
                </w14:textFill>
              </w:rPr>
              <w:t>引风机</w:t>
            </w:r>
          </w:p>
        </w:tc>
        <w:tc>
          <w:tcPr>
            <w:tcW w:w="1659" w:type="dxa"/>
            <w:tcBorders>
              <w:tl2br w:val="nil"/>
              <w:tr2bl w:val="nil"/>
            </w:tcBorders>
            <w:vAlign w:val="center"/>
          </w:tcPr>
          <w:p>
            <w:pPr>
              <w:pStyle w:val="613"/>
              <w:tabs>
                <w:tab w:val="left" w:pos="1130"/>
              </w:tabs>
              <w:ind w:left="0" w:firstLine="0"/>
              <w:jc w:val="center"/>
              <w:rPr>
                <w:rFonts w:hint="eastAsia" w:ascii="Times New Roman"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Times New Roman" w:cs="Times New Roman"/>
                <w:color w:val="000000" w:themeColor="text1"/>
                <w:spacing w:val="-3"/>
                <w:sz w:val="21"/>
                <w:szCs w:val="21"/>
                <w:lang w:val="en-US" w:eastAsia="zh-CN"/>
                <w14:textFill>
                  <w14:solidFill>
                    <w14:schemeClr w14:val="tx1"/>
                  </w14:solidFill>
                </w14:textFill>
              </w:rPr>
              <w:t>6</w:t>
            </w:r>
          </w:p>
        </w:tc>
        <w:tc>
          <w:tcPr>
            <w:tcW w:w="1510" w:type="dxa"/>
            <w:tcBorders>
              <w:tl2br w:val="nil"/>
              <w:tr2bl w:val="nil"/>
            </w:tcBorders>
            <w:vAlign w:val="center"/>
          </w:tcPr>
          <w:p>
            <w:pPr>
              <w:pStyle w:val="613"/>
              <w:tabs>
                <w:tab w:val="left" w:pos="1130"/>
              </w:tabs>
              <w:ind w:left="0" w:firstLine="0"/>
              <w:jc w:val="center"/>
              <w:rPr>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连续</w:t>
            </w:r>
          </w:p>
        </w:tc>
        <w:tc>
          <w:tcPr>
            <w:tcW w:w="3632" w:type="dxa"/>
            <w:tcBorders>
              <w:tl2br w:val="nil"/>
              <w:tr2bl w:val="nil"/>
            </w:tcBorders>
            <w:vAlign w:val="center"/>
          </w:tcPr>
          <w:p>
            <w:pPr>
              <w:jc w:val="center"/>
              <w:rPr>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减振、隔声、消</w:t>
            </w:r>
            <w:r>
              <w:rPr>
                <w:rFonts w:hint="eastAsia"/>
                <w:color w:val="000000" w:themeColor="text1"/>
                <w:spacing w:val="-3"/>
                <w:sz w:val="21"/>
                <w:szCs w:val="21"/>
                <w:lang w:eastAsia="zh-CN"/>
                <w14:textFill>
                  <w14:solidFill>
                    <w14:schemeClr w14:val="tx1"/>
                  </w14:solidFill>
                </w14:textFill>
              </w:rPr>
              <w:t>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976" w:type="dxa"/>
            <w:tcBorders>
              <w:tl2br w:val="nil"/>
              <w:tr2bl w:val="nil"/>
            </w:tcBorders>
            <w:vAlign w:val="center"/>
          </w:tcPr>
          <w:p>
            <w:pPr>
              <w:pStyle w:val="613"/>
              <w:tabs>
                <w:tab w:val="left" w:pos="1130"/>
              </w:tabs>
              <w:ind w:left="0" w:leftChars="0" w:firstLine="0" w:firstLineChars="0"/>
              <w:jc w:val="center"/>
              <w:rPr>
                <w:rFonts w:hint="eastAsia" w:ascii="Times New Roman"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Times New Roman" w:cs="Times New Roman"/>
                <w:color w:val="000000" w:themeColor="text1"/>
                <w:spacing w:val="-3"/>
                <w:sz w:val="21"/>
                <w:szCs w:val="21"/>
                <w:lang w:val="en-US" w:eastAsia="zh-CN"/>
                <w14:textFill>
                  <w14:solidFill>
                    <w14:schemeClr w14:val="tx1"/>
                  </w14:solidFill>
                </w14:textFill>
              </w:rPr>
              <w:t>4</w:t>
            </w:r>
          </w:p>
        </w:tc>
        <w:tc>
          <w:tcPr>
            <w:tcW w:w="1884" w:type="dxa"/>
            <w:tcBorders>
              <w:tl2br w:val="nil"/>
              <w:tr2bl w:val="nil"/>
            </w:tcBorders>
            <w:vAlign w:val="center"/>
          </w:tcPr>
          <w:p>
            <w:pPr>
              <w:pStyle w:val="613"/>
              <w:tabs>
                <w:tab w:val="left" w:pos="1130"/>
              </w:tabs>
              <w:ind w:left="0" w:firstLine="0"/>
              <w:jc w:val="center"/>
              <w:rPr>
                <w:rFonts w:hint="eastAsia"/>
                <w:color w:val="000000" w:themeColor="text1"/>
                <w:spacing w:val="-3"/>
                <w:sz w:val="21"/>
                <w:szCs w:val="21"/>
                <w:lang w:eastAsia="zh-CN"/>
                <w14:textFill>
                  <w14:solidFill>
                    <w14:schemeClr w14:val="tx1"/>
                  </w14:solidFill>
                </w14:textFill>
              </w:rPr>
            </w:pPr>
            <w:r>
              <w:rPr>
                <w:rFonts w:hint="eastAsia"/>
                <w:color w:val="000000" w:themeColor="text1"/>
                <w:spacing w:val="-3"/>
                <w:sz w:val="21"/>
                <w:szCs w:val="21"/>
                <w:lang w:eastAsia="zh-CN"/>
                <w14:textFill>
                  <w14:solidFill>
                    <w14:schemeClr w14:val="tx1"/>
                  </w14:solidFill>
                </w14:textFill>
              </w:rPr>
              <w:t>循环水泵</w:t>
            </w:r>
          </w:p>
        </w:tc>
        <w:tc>
          <w:tcPr>
            <w:tcW w:w="1659" w:type="dxa"/>
            <w:tcBorders>
              <w:tl2br w:val="nil"/>
              <w:tr2bl w:val="nil"/>
            </w:tcBorders>
            <w:vAlign w:val="center"/>
          </w:tcPr>
          <w:p>
            <w:pPr>
              <w:pStyle w:val="613"/>
              <w:tabs>
                <w:tab w:val="left" w:pos="1130"/>
              </w:tabs>
              <w:ind w:left="0" w:firstLine="0"/>
              <w:jc w:val="center"/>
              <w:rPr>
                <w:rFonts w:hint="default" w:ascii="Times New Roman" w:hAnsi="Times New Roman" w:cs="Times New Roman"/>
                <w:color w:val="000000" w:themeColor="text1"/>
                <w:spacing w:val="-3"/>
                <w:sz w:val="21"/>
                <w:szCs w:val="21"/>
                <w:lang w:val="en-US" w:eastAsia="zh-CN"/>
                <w14:textFill>
                  <w14:solidFill>
                    <w14:schemeClr w14:val="tx1"/>
                  </w14:solidFill>
                </w14:textFill>
              </w:rPr>
            </w:pPr>
            <w:r>
              <w:rPr>
                <w:rFonts w:hint="eastAsia" w:ascii="Times New Roman" w:cs="Times New Roman"/>
                <w:color w:val="000000" w:themeColor="text1"/>
                <w:spacing w:val="-3"/>
                <w:sz w:val="21"/>
                <w:szCs w:val="21"/>
                <w:lang w:val="en-US" w:eastAsia="zh-CN"/>
                <w14:textFill>
                  <w14:solidFill>
                    <w14:schemeClr w14:val="tx1"/>
                  </w14:solidFill>
                </w14:textFill>
              </w:rPr>
              <w:t>6</w:t>
            </w:r>
          </w:p>
        </w:tc>
        <w:tc>
          <w:tcPr>
            <w:tcW w:w="1510" w:type="dxa"/>
            <w:tcBorders>
              <w:tl2br w:val="nil"/>
              <w:tr2bl w:val="nil"/>
            </w:tcBorders>
            <w:vAlign w:val="center"/>
          </w:tcPr>
          <w:p>
            <w:pPr>
              <w:pStyle w:val="613"/>
              <w:tabs>
                <w:tab w:val="left" w:pos="1130"/>
              </w:tabs>
              <w:ind w:left="0" w:firstLine="0"/>
              <w:jc w:val="center"/>
              <w:rPr>
                <w:rFonts w:hint="eastAsia"/>
                <w:color w:val="000000" w:themeColor="text1"/>
                <w:spacing w:val="-3"/>
                <w:sz w:val="21"/>
                <w:szCs w:val="21"/>
                <w14:textFill>
                  <w14:solidFill>
                    <w14:schemeClr w14:val="tx1"/>
                  </w14:solidFill>
                </w14:textFill>
              </w:rPr>
            </w:pPr>
            <w:r>
              <w:rPr>
                <w:rFonts w:hint="eastAsia"/>
                <w:color w:val="000000" w:themeColor="text1"/>
                <w:spacing w:val="-3"/>
                <w:sz w:val="21"/>
                <w:szCs w:val="21"/>
                <w14:textFill>
                  <w14:solidFill>
                    <w14:schemeClr w14:val="tx1"/>
                  </w14:solidFill>
                </w14:textFill>
              </w:rPr>
              <w:t>连续</w:t>
            </w:r>
          </w:p>
        </w:tc>
        <w:tc>
          <w:tcPr>
            <w:tcW w:w="3632" w:type="dxa"/>
            <w:tcBorders>
              <w:tl2br w:val="nil"/>
              <w:tr2bl w:val="nil"/>
            </w:tcBorders>
            <w:vAlign w:val="center"/>
          </w:tcPr>
          <w:p>
            <w:pPr>
              <w:jc w:val="center"/>
              <w:rPr>
                <w:rFonts w:hint="eastAsia" w:eastAsia="宋体"/>
                <w:color w:val="000000" w:themeColor="text1"/>
                <w:spacing w:val="-3"/>
                <w:sz w:val="21"/>
                <w:szCs w:val="21"/>
                <w:lang w:eastAsia="zh-CN"/>
                <w14:textFill>
                  <w14:solidFill>
                    <w14:schemeClr w14:val="tx1"/>
                  </w14:solidFill>
                </w14:textFill>
              </w:rPr>
            </w:pPr>
            <w:r>
              <w:rPr>
                <w:rFonts w:hint="eastAsia"/>
                <w:color w:val="000000" w:themeColor="text1"/>
                <w:spacing w:val="-3"/>
                <w:sz w:val="21"/>
                <w:szCs w:val="21"/>
                <w:lang w:eastAsia="zh-CN"/>
                <w14:textFill>
                  <w14:solidFill>
                    <w14:schemeClr w14:val="tx1"/>
                  </w14:solidFill>
                </w14:textFill>
              </w:rPr>
              <w:t>减震、采取消音措施</w:t>
            </w:r>
          </w:p>
        </w:tc>
      </w:tr>
    </w:tbl>
    <w:p>
      <w:pPr>
        <w:pStyle w:val="88"/>
        <w:numPr>
          <w:ilvl w:val="0"/>
          <w:numId w:val="0"/>
        </w:numPr>
        <w:rPr>
          <w:rFonts w:hint="eastAsia"/>
          <w:lang w:val="en-US" w:eastAsia="zh-CN"/>
        </w:rPr>
      </w:pPr>
    </w:p>
    <w:p>
      <w:pPr>
        <w:pStyle w:val="596"/>
        <w:keepNext w:val="0"/>
        <w:keepLines w:val="0"/>
        <w:pageBreakBefore w:val="0"/>
        <w:widowControl w:val="0"/>
        <w:tabs>
          <w:tab w:val="left" w:pos="944"/>
        </w:tabs>
        <w:kinsoku/>
        <w:wordWrap/>
        <w:overflowPunct/>
        <w:topLinePunct w:val="0"/>
        <w:autoSpaceDE/>
        <w:autoSpaceDN/>
        <w:bidi w:val="0"/>
        <w:adjustRightInd/>
        <w:snapToGrid/>
        <w:spacing w:line="360" w:lineRule="auto"/>
        <w:ind w:left="0" w:firstLine="0" w:firstLineChars="0"/>
        <w:jc w:val="left"/>
        <w:textAlignment w:val="auto"/>
        <w:rPr>
          <w:rFonts w:hAnsi="宋体" w:cs="宋体"/>
          <w:bCs/>
          <w:color w:val="FF0000"/>
          <w:sz w:val="28"/>
          <w:szCs w:val="28"/>
        </w:rPr>
      </w:pPr>
      <w:r>
        <w:rPr>
          <w:rFonts w:hint="eastAsia" w:hAnsi="宋体" w:cs="宋体"/>
          <w:b/>
          <w:sz w:val="28"/>
          <w:szCs w:val="28"/>
        </w:rPr>
        <w:t>5.</w:t>
      </w:r>
      <w:r>
        <w:rPr>
          <w:rFonts w:hint="eastAsia" w:hAnsi="宋体" w:cs="宋体"/>
          <w:b/>
          <w:sz w:val="28"/>
          <w:szCs w:val="28"/>
          <w:lang w:val="en-US" w:eastAsia="zh-CN"/>
        </w:rPr>
        <w:t>4</w:t>
      </w:r>
      <w:r>
        <w:rPr>
          <w:rFonts w:hint="eastAsia" w:hAnsi="宋体" w:cs="宋体"/>
          <w:b/>
          <w:sz w:val="28"/>
          <w:szCs w:val="28"/>
        </w:rPr>
        <w:t xml:space="preserve"> 固体废物污染防治措施</w:t>
      </w:r>
      <w:r>
        <w:rPr>
          <w:rFonts w:hint="eastAsia" w:hAnsi="宋体" w:cs="宋体"/>
          <w:bCs/>
          <w:color w:val="FF0000"/>
          <w:sz w:val="28"/>
          <w:szCs w:val="28"/>
        </w:rPr>
        <w:t xml:space="preserve"> </w:t>
      </w:r>
    </w:p>
    <w:p>
      <w:pPr>
        <w:pStyle w:val="596"/>
        <w:keepNext w:val="0"/>
        <w:keepLines w:val="0"/>
        <w:pageBreakBefore w:val="0"/>
        <w:widowControl w:val="0"/>
        <w:tabs>
          <w:tab w:val="left" w:pos="1160"/>
        </w:tabs>
        <w:kinsoku/>
        <w:wordWrap/>
        <w:overflowPunct/>
        <w:topLinePunct w:val="0"/>
        <w:autoSpaceDE/>
        <w:autoSpaceDN/>
        <w:bidi w:val="0"/>
        <w:adjustRightInd/>
        <w:snapToGrid/>
        <w:spacing w:line="360" w:lineRule="auto"/>
        <w:ind w:left="0" w:leftChars="0" w:firstLine="560" w:firstLineChars="200"/>
        <w:jc w:val="left"/>
        <w:textAlignment w:val="auto"/>
        <w:rPr>
          <w:rFonts w:hint="eastAsia" w:hAnsi="宋体" w:cs="宋体"/>
          <w:bCs/>
          <w:color w:val="auto"/>
          <w:sz w:val="28"/>
          <w:szCs w:val="28"/>
          <w:lang w:val="en-US" w:eastAsia="zh-CN"/>
        </w:rPr>
      </w:pPr>
      <w:r>
        <w:rPr>
          <w:rFonts w:hint="eastAsia" w:hAnsi="宋体" w:cs="宋体"/>
          <w:bCs/>
          <w:color w:val="auto"/>
          <w:sz w:val="28"/>
          <w:szCs w:val="28"/>
          <w:lang w:eastAsia="zh-CN"/>
        </w:rPr>
        <w:t>本项目产生的固体废物主要为</w:t>
      </w:r>
      <w:r>
        <w:rPr>
          <w:rFonts w:hint="eastAsia" w:hAnsi="宋体" w:cs="宋体"/>
          <w:bCs/>
          <w:color w:val="auto"/>
          <w:sz w:val="28"/>
          <w:szCs w:val="28"/>
          <w:lang w:val="en-US" w:eastAsia="zh-CN"/>
        </w:rPr>
        <w:t>SCR脱硝装置产生的固体废物和职工产生的生活垃圾</w:t>
      </w:r>
      <w:r>
        <w:rPr>
          <w:rFonts w:hint="eastAsia" w:hAnsi="宋体" w:cs="宋体"/>
          <w:bCs/>
          <w:color w:val="auto"/>
          <w:sz w:val="28"/>
          <w:szCs w:val="28"/>
          <w:lang w:eastAsia="zh-CN"/>
        </w:rPr>
        <w:t>。</w:t>
      </w:r>
      <w:bookmarkEnd w:id="46"/>
      <w:bookmarkEnd w:id="47"/>
      <w:bookmarkEnd w:id="48"/>
      <w:bookmarkEnd w:id="49"/>
      <w:bookmarkEnd w:id="53"/>
      <w:bookmarkStart w:id="54" w:name="_Toc3684"/>
      <w:bookmarkStart w:id="55" w:name="_Toc452638068"/>
      <w:bookmarkStart w:id="56" w:name="_Toc17087"/>
      <w:bookmarkStart w:id="57" w:name="_Toc323734766"/>
      <w:bookmarkStart w:id="58" w:name="_Toc438407289"/>
      <w:bookmarkStart w:id="59" w:name="_Toc319393310"/>
      <w:bookmarkStart w:id="60" w:name="_Toc369187879"/>
      <w:bookmarkStart w:id="61" w:name="_Toc180118465"/>
      <w:bookmarkStart w:id="62" w:name="_Toc4647"/>
      <w:bookmarkStart w:id="63" w:name="_Toc319393303"/>
      <w:bookmarkStart w:id="64" w:name="_Toc11664"/>
      <w:r>
        <w:rPr>
          <w:rFonts w:hint="eastAsia" w:hAnsi="宋体" w:cs="宋体"/>
          <w:bCs/>
          <w:color w:val="auto"/>
          <w:sz w:val="28"/>
          <w:szCs w:val="28"/>
          <w:lang w:val="en-US" w:eastAsia="zh-CN"/>
        </w:rPr>
        <w:t>SCR脱硝装置产生的废物属于危险废物，本项目设置危废暂存间，交由有资质单位回收处理；生活垃圾集中收集后送园区环卫部门统一处置。</w:t>
      </w:r>
      <w:r>
        <w:rPr>
          <w:rFonts w:hint="eastAsia" w:hAnsi="宋体" w:cs="宋体"/>
          <w:bCs/>
          <w:color w:val="auto"/>
          <w:sz w:val="28"/>
          <w:szCs w:val="28"/>
          <w:lang w:eastAsia="zh-CN"/>
        </w:rPr>
        <w:t>固体废物及治理措施见表</w:t>
      </w:r>
      <w:r>
        <w:rPr>
          <w:rFonts w:hint="eastAsia" w:hAnsi="宋体" w:cs="宋体"/>
          <w:bCs/>
          <w:color w:val="auto"/>
          <w:sz w:val="28"/>
          <w:szCs w:val="28"/>
          <w:lang w:val="en-US" w:eastAsia="zh-CN"/>
        </w:rPr>
        <w:t>5-4，危废暂存间见图5-6</w:t>
      </w:r>
      <w:r>
        <w:rPr>
          <w:rFonts w:hint="eastAsia" w:hAnsi="宋体" w:cs="宋体"/>
          <w:bCs/>
          <w:color w:val="auto"/>
          <w:sz w:val="28"/>
          <w:szCs w:val="28"/>
          <w:lang w:eastAsia="zh-CN"/>
        </w:rPr>
        <w:t>。</w:t>
      </w:r>
    </w:p>
    <w:p>
      <w:pPr>
        <w:pStyle w:val="613"/>
        <w:tabs>
          <w:tab w:val="left" w:pos="1130"/>
        </w:tabs>
        <w:spacing w:line="358" w:lineRule="exact"/>
        <w:ind w:left="0" w:leftChars="0" w:firstLine="550" w:firstLineChars="200"/>
        <w:rPr>
          <w:b/>
          <w:bCs/>
          <w:spacing w:val="-3"/>
          <w:sz w:val="28"/>
          <w:szCs w:val="28"/>
          <w:lang w:val="en-US"/>
        </w:rPr>
      </w:pPr>
      <w:r>
        <w:rPr>
          <w:rFonts w:hint="eastAsia"/>
          <w:b/>
          <w:bCs/>
          <w:spacing w:val="-3"/>
          <w:sz w:val="28"/>
          <w:szCs w:val="28"/>
          <w:lang w:val="en-US"/>
        </w:rPr>
        <w:t>表</w:t>
      </w:r>
      <w:r>
        <w:rPr>
          <w:rFonts w:hint="eastAsia"/>
          <w:b/>
          <w:bCs/>
          <w:spacing w:val="-3"/>
          <w:sz w:val="28"/>
          <w:szCs w:val="28"/>
          <w:lang w:val="en-US" w:eastAsia="zh-CN"/>
        </w:rPr>
        <w:t>5</w:t>
      </w:r>
      <w:r>
        <w:rPr>
          <w:rFonts w:hint="eastAsia"/>
          <w:b/>
          <w:bCs/>
          <w:spacing w:val="-3"/>
          <w:sz w:val="28"/>
          <w:szCs w:val="28"/>
          <w:lang w:val="en-US"/>
        </w:rPr>
        <w:t>-</w:t>
      </w:r>
      <w:r>
        <w:rPr>
          <w:rFonts w:hint="eastAsia"/>
          <w:b/>
          <w:bCs/>
          <w:spacing w:val="-3"/>
          <w:sz w:val="28"/>
          <w:szCs w:val="28"/>
          <w:lang w:val="en-US" w:eastAsia="zh-CN"/>
        </w:rPr>
        <w:t>4</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固体废物及治理措施</w:t>
      </w:r>
    </w:p>
    <w:tbl>
      <w:tblPr>
        <w:tblStyle w:val="90"/>
        <w:tblW w:w="96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261"/>
        <w:gridCol w:w="1293"/>
        <w:gridCol w:w="1126"/>
        <w:gridCol w:w="2206"/>
        <w:gridCol w:w="28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62" w:type="dxa"/>
            <w:tcBorders>
              <w:tl2br w:val="nil"/>
              <w:tr2bl w:val="nil"/>
            </w:tcBorders>
            <w:vAlign w:val="center"/>
          </w:tcPr>
          <w:p>
            <w:pPr>
              <w:pStyle w:val="613"/>
              <w:tabs>
                <w:tab w:val="left" w:pos="1130"/>
              </w:tabs>
              <w:spacing w:before="186" w:line="240" w:lineRule="auto"/>
              <w:ind w:left="0" w:leftChars="0" w:firstLine="0" w:firstLineChars="0"/>
              <w:jc w:val="center"/>
              <w:rPr>
                <w:rFonts w:hint="default" w:eastAsia="宋体"/>
                <w:b/>
                <w:bCs/>
                <w:spacing w:val="-3"/>
                <w:sz w:val="21"/>
                <w:szCs w:val="21"/>
                <w:lang w:val="en-US" w:eastAsia="zh-CN"/>
              </w:rPr>
            </w:pPr>
            <w:r>
              <w:rPr>
                <w:rFonts w:hint="eastAsia"/>
                <w:b/>
                <w:bCs/>
                <w:spacing w:val="-3"/>
                <w:sz w:val="21"/>
                <w:szCs w:val="21"/>
                <w:lang w:val="en-US" w:eastAsia="zh-CN"/>
              </w:rPr>
              <w:t>序号</w:t>
            </w:r>
          </w:p>
        </w:tc>
        <w:tc>
          <w:tcPr>
            <w:tcW w:w="1261" w:type="dxa"/>
            <w:tcBorders>
              <w:tl2br w:val="nil"/>
              <w:tr2bl w:val="nil"/>
            </w:tcBorders>
            <w:vAlign w:val="center"/>
          </w:tcPr>
          <w:p>
            <w:pPr>
              <w:pStyle w:val="613"/>
              <w:tabs>
                <w:tab w:val="left" w:pos="1130"/>
              </w:tabs>
              <w:spacing w:before="186" w:line="240" w:lineRule="auto"/>
              <w:ind w:left="0" w:leftChars="0" w:firstLine="205" w:firstLineChars="100"/>
              <w:jc w:val="both"/>
              <w:rPr>
                <w:rFonts w:hint="eastAsia" w:eastAsia="宋体"/>
                <w:b/>
                <w:bCs/>
                <w:spacing w:val="-3"/>
                <w:sz w:val="21"/>
                <w:szCs w:val="21"/>
                <w:lang w:val="en-US" w:eastAsia="zh-CN"/>
              </w:rPr>
            </w:pPr>
            <w:r>
              <w:rPr>
                <w:rFonts w:hint="eastAsia"/>
                <w:b/>
                <w:bCs/>
                <w:spacing w:val="-3"/>
                <w:sz w:val="21"/>
                <w:szCs w:val="21"/>
                <w:lang w:val="en-US" w:eastAsia="zh-CN"/>
              </w:rPr>
              <w:t>污染物</w:t>
            </w:r>
          </w:p>
        </w:tc>
        <w:tc>
          <w:tcPr>
            <w:tcW w:w="1293" w:type="dxa"/>
            <w:tcBorders>
              <w:tl2br w:val="nil"/>
              <w:tr2bl w:val="nil"/>
            </w:tcBorders>
            <w:vAlign w:val="center"/>
          </w:tcPr>
          <w:p>
            <w:pPr>
              <w:pStyle w:val="613"/>
              <w:tabs>
                <w:tab w:val="left" w:pos="1130"/>
              </w:tabs>
              <w:spacing w:before="186" w:line="240" w:lineRule="auto"/>
              <w:ind w:left="0" w:leftChars="0" w:firstLine="0" w:firstLineChars="0"/>
              <w:jc w:val="both"/>
              <w:rPr>
                <w:rFonts w:hint="eastAsia" w:eastAsia="宋体"/>
                <w:b/>
                <w:bCs/>
                <w:spacing w:val="-3"/>
                <w:sz w:val="21"/>
                <w:szCs w:val="21"/>
                <w:lang w:val="en-US" w:eastAsia="zh-CN"/>
              </w:rPr>
            </w:pPr>
            <w:r>
              <w:rPr>
                <w:rFonts w:hint="eastAsia"/>
                <w:b/>
                <w:bCs/>
                <w:spacing w:val="-3"/>
                <w:sz w:val="21"/>
                <w:szCs w:val="21"/>
                <w:lang w:val="en-US"/>
              </w:rPr>
              <w:t>污染物</w:t>
            </w:r>
            <w:r>
              <w:rPr>
                <w:rFonts w:hint="eastAsia"/>
                <w:b/>
                <w:bCs/>
                <w:spacing w:val="-3"/>
                <w:sz w:val="21"/>
                <w:szCs w:val="21"/>
                <w:lang w:val="en-US" w:eastAsia="zh-CN"/>
              </w:rPr>
              <w:t>名称</w:t>
            </w:r>
          </w:p>
        </w:tc>
        <w:tc>
          <w:tcPr>
            <w:tcW w:w="1126" w:type="dxa"/>
            <w:tcBorders>
              <w:tl2br w:val="nil"/>
              <w:tr2bl w:val="nil"/>
            </w:tcBorders>
            <w:vAlign w:val="center"/>
          </w:tcPr>
          <w:p>
            <w:pPr>
              <w:pStyle w:val="613"/>
              <w:tabs>
                <w:tab w:val="left" w:pos="1130"/>
              </w:tabs>
              <w:spacing w:before="186" w:line="240" w:lineRule="auto"/>
              <w:ind w:left="0" w:leftChars="0" w:firstLine="0" w:firstLineChars="0"/>
              <w:jc w:val="both"/>
              <w:rPr>
                <w:rFonts w:hint="eastAsia" w:eastAsia="宋体"/>
                <w:b/>
                <w:bCs/>
                <w:spacing w:val="-3"/>
                <w:sz w:val="21"/>
                <w:szCs w:val="21"/>
                <w:lang w:val="en-US" w:eastAsia="zh-CN"/>
              </w:rPr>
            </w:pPr>
            <w:r>
              <w:rPr>
                <w:rFonts w:hint="eastAsia"/>
                <w:b/>
                <w:bCs/>
                <w:spacing w:val="-3"/>
                <w:sz w:val="21"/>
                <w:szCs w:val="21"/>
                <w:lang w:val="en-US" w:eastAsia="zh-CN"/>
              </w:rPr>
              <w:t>污染物组成及性质</w:t>
            </w:r>
          </w:p>
        </w:tc>
        <w:tc>
          <w:tcPr>
            <w:tcW w:w="2206" w:type="dxa"/>
            <w:tcBorders>
              <w:tl2br w:val="nil"/>
              <w:tr2bl w:val="nil"/>
            </w:tcBorders>
            <w:vAlign w:val="center"/>
          </w:tcPr>
          <w:p>
            <w:pPr>
              <w:pStyle w:val="613"/>
              <w:tabs>
                <w:tab w:val="left" w:pos="1130"/>
              </w:tabs>
              <w:spacing w:before="186" w:line="240" w:lineRule="auto"/>
              <w:ind w:left="0" w:leftChars="0" w:firstLine="0" w:firstLineChars="0"/>
              <w:jc w:val="center"/>
              <w:rPr>
                <w:b/>
                <w:bCs/>
                <w:spacing w:val="-3"/>
                <w:sz w:val="21"/>
                <w:szCs w:val="21"/>
                <w:lang w:val="en-US"/>
              </w:rPr>
            </w:pPr>
            <w:r>
              <w:rPr>
                <w:rFonts w:hint="eastAsia"/>
                <w:b/>
                <w:bCs/>
                <w:spacing w:val="-3"/>
                <w:sz w:val="21"/>
                <w:szCs w:val="21"/>
                <w:lang w:val="en-US"/>
              </w:rPr>
              <w:t>环评要求</w:t>
            </w:r>
          </w:p>
        </w:tc>
        <w:tc>
          <w:tcPr>
            <w:tcW w:w="2873" w:type="dxa"/>
            <w:tcBorders>
              <w:tl2br w:val="nil"/>
              <w:tr2bl w:val="nil"/>
            </w:tcBorders>
            <w:vAlign w:val="center"/>
          </w:tcPr>
          <w:p>
            <w:pPr>
              <w:pStyle w:val="613"/>
              <w:tabs>
                <w:tab w:val="left" w:pos="1130"/>
              </w:tabs>
              <w:spacing w:before="186" w:line="240" w:lineRule="auto"/>
              <w:ind w:left="0" w:leftChars="0" w:firstLine="0" w:firstLineChars="0"/>
              <w:jc w:val="center"/>
              <w:rPr>
                <w:rFonts w:hint="eastAsia"/>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62" w:type="dxa"/>
            <w:tcBorders>
              <w:tl2br w:val="nil"/>
              <w:tr2bl w:val="nil"/>
            </w:tcBorders>
            <w:vAlign w:val="center"/>
          </w:tcPr>
          <w:p>
            <w:pPr>
              <w:pStyle w:val="613"/>
              <w:tabs>
                <w:tab w:val="left" w:pos="1130"/>
              </w:tabs>
              <w:ind w:left="0" w:firstLine="0"/>
              <w:jc w:val="cente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1</w:t>
            </w:r>
          </w:p>
        </w:tc>
        <w:tc>
          <w:tcPr>
            <w:tcW w:w="1261" w:type="dxa"/>
            <w:tcBorders>
              <w:tl2br w:val="nil"/>
              <w:tr2bl w:val="nil"/>
            </w:tcBorders>
            <w:vAlign w:val="center"/>
          </w:tcPr>
          <w:p>
            <w:pPr>
              <w:pStyle w:val="613"/>
              <w:tabs>
                <w:tab w:val="left" w:pos="1130"/>
              </w:tabs>
              <w:ind w:left="0" w:leftChars="0" w:firstLine="0" w:firstLineChars="0"/>
              <w:jc w:val="both"/>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脱硝装置</w:t>
            </w:r>
          </w:p>
        </w:tc>
        <w:tc>
          <w:tcPr>
            <w:tcW w:w="1293" w:type="dxa"/>
            <w:tcBorders>
              <w:tl2br w:val="nil"/>
              <w:tr2bl w:val="nil"/>
            </w:tcBorders>
            <w:vAlign w:val="center"/>
          </w:tcPr>
          <w:p>
            <w:pPr>
              <w:pStyle w:val="613"/>
              <w:tabs>
                <w:tab w:val="left" w:pos="1130"/>
              </w:tabs>
              <w:ind w:left="0" w:leftChars="0" w:firstLine="0" w:firstLineChars="0"/>
              <w:jc w:val="both"/>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催化剂</w:t>
            </w:r>
          </w:p>
        </w:tc>
        <w:tc>
          <w:tcPr>
            <w:tcW w:w="1126" w:type="dxa"/>
            <w:tcBorders>
              <w:tl2br w:val="nil"/>
              <w:tr2bl w:val="nil"/>
            </w:tcBorders>
            <w:vAlign w:val="center"/>
          </w:tcPr>
          <w:p>
            <w:pPr>
              <w:pStyle w:val="613"/>
              <w:tabs>
                <w:tab w:val="left" w:pos="1130"/>
              </w:tabs>
              <w:ind w:left="0" w:leftChars="0" w:firstLine="0" w:firstLineChars="0"/>
              <w:jc w:val="both"/>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危险废物</w:t>
            </w:r>
          </w:p>
        </w:tc>
        <w:tc>
          <w:tcPr>
            <w:tcW w:w="2206" w:type="dxa"/>
            <w:tcBorders>
              <w:tl2br w:val="nil"/>
              <w:tr2bl w:val="nil"/>
            </w:tcBorders>
            <w:vAlign w:val="center"/>
          </w:tcPr>
          <w:p>
            <w:pPr>
              <w:pStyle w:val="613"/>
              <w:tabs>
                <w:tab w:val="left" w:pos="1130"/>
              </w:tabs>
              <w:ind w:left="0" w:firstLine="0"/>
              <w:jc w:val="center"/>
              <w:rPr>
                <w:rFonts w:hint="default"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w:t>
            </w:r>
          </w:p>
        </w:tc>
        <w:tc>
          <w:tcPr>
            <w:tcW w:w="2873" w:type="dxa"/>
            <w:tcBorders>
              <w:tl2br w:val="nil"/>
              <w:tr2bl w:val="nil"/>
            </w:tcBorders>
            <w:vAlign w:val="center"/>
          </w:tcPr>
          <w:p>
            <w:pPr>
              <w:pStyle w:val="613"/>
              <w:tabs>
                <w:tab w:val="left" w:pos="1130"/>
              </w:tabs>
              <w:ind w:left="0" w:firstLine="0"/>
              <w:jc w:val="cente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设置暂存间交由资质单位回收处理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62" w:type="dxa"/>
            <w:tcBorders>
              <w:tl2br w:val="nil"/>
              <w:tr2bl w:val="nil"/>
            </w:tcBorders>
            <w:vAlign w:val="center"/>
          </w:tcPr>
          <w:p>
            <w:pPr>
              <w:pStyle w:val="613"/>
              <w:tabs>
                <w:tab w:val="left" w:pos="1130"/>
              </w:tabs>
              <w:ind w:left="0" w:firstLine="0"/>
              <w:jc w:val="cente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800576" behindDoc="0" locked="0" layoutInCell="1" allowOverlap="1">
                      <wp:simplePos x="0" y="0"/>
                      <wp:positionH relativeFrom="column">
                        <wp:posOffset>5080</wp:posOffset>
                      </wp:positionH>
                      <wp:positionV relativeFrom="paragraph">
                        <wp:posOffset>578485</wp:posOffset>
                      </wp:positionV>
                      <wp:extent cx="5966460" cy="17145"/>
                      <wp:effectExtent l="0" t="4445" r="15240" b="6985"/>
                      <wp:wrapNone/>
                      <wp:docPr id="56" name="直接连接符 56"/>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4pt;margin-top:45.55pt;height:1.35pt;width:469.8pt;z-index:251800576;mso-width-relative:page;mso-height-relative:page;" filled="f" stroked="t" coordsize="21600,21600" o:gfxdata="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Snus1QAAAAYBAAAPAAAAAAAAAAEAIAAAACIAAABkcnMvZG93bnJldi54&#10;bWxQSwECFAAUAAAACACHTuJAvQX5mP0BAADjAwAADgAAAAAAAAABACAAAAAkAQAAZHJzL2Uyb0Rv&#10;Yy54bWxQSwUGAAAAAAYABgBZAQAAkwUAAAAA&#10;">
                      <v:fill on="f" focussize="0,0"/>
                      <v:stroke color="#000000 [3200]" joinstyle="round"/>
                      <v:imagedata o:title=""/>
                      <o:lock v:ext="edit" aspectratio="f"/>
                    </v:line>
                  </w:pict>
                </mc:Fallback>
              </mc:AlternateContent>
            </w: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2</w:t>
            </w:r>
          </w:p>
        </w:tc>
        <w:tc>
          <w:tcPr>
            <w:tcW w:w="1261" w:type="dxa"/>
            <w:tcBorders>
              <w:tl2br w:val="nil"/>
              <w:tr2bl w:val="nil"/>
            </w:tcBorders>
            <w:vAlign w:val="center"/>
          </w:tcPr>
          <w:p>
            <w:pPr>
              <w:pStyle w:val="613"/>
              <w:tabs>
                <w:tab w:val="left" w:pos="1130"/>
              </w:tabs>
              <w:ind w:left="0" w:leftChars="0" w:firstLine="0" w:firstLineChars="0"/>
              <w:jc w:val="both"/>
              <w:rPr>
                <w:rFonts w:hint="default"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生活垃圾</w:t>
            </w:r>
          </w:p>
        </w:tc>
        <w:tc>
          <w:tcPr>
            <w:tcW w:w="1293" w:type="dxa"/>
            <w:tcBorders>
              <w:tl2br w:val="nil"/>
              <w:tr2bl w:val="nil"/>
            </w:tcBorders>
            <w:vAlign w:val="center"/>
          </w:tcPr>
          <w:p>
            <w:pPr>
              <w:pStyle w:val="613"/>
              <w:tabs>
                <w:tab w:val="left" w:pos="1130"/>
              </w:tabs>
              <w:ind w:left="0" w:leftChars="0" w:firstLine="0" w:firstLineChars="0"/>
              <w:jc w:val="both"/>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生活垃圾</w:t>
            </w:r>
          </w:p>
        </w:tc>
        <w:tc>
          <w:tcPr>
            <w:tcW w:w="1126" w:type="dxa"/>
            <w:tcBorders>
              <w:tl2br w:val="nil"/>
              <w:tr2bl w:val="nil"/>
            </w:tcBorders>
            <w:vAlign w:val="center"/>
          </w:tcPr>
          <w:p>
            <w:pPr>
              <w:pStyle w:val="613"/>
              <w:tabs>
                <w:tab w:val="left" w:pos="1130"/>
              </w:tabs>
              <w:ind w:left="0" w:leftChars="0" w:firstLine="0" w:firstLineChars="0"/>
              <w:jc w:val="both"/>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一般固废</w:t>
            </w:r>
          </w:p>
        </w:tc>
        <w:tc>
          <w:tcPr>
            <w:tcW w:w="2206" w:type="dxa"/>
            <w:tcBorders>
              <w:tl2br w:val="nil"/>
              <w:tr2bl w:val="nil"/>
            </w:tcBorders>
            <w:vAlign w:val="center"/>
          </w:tcPr>
          <w:p>
            <w:pPr>
              <w:pStyle w:val="613"/>
              <w:tabs>
                <w:tab w:val="left" w:pos="1130"/>
              </w:tabs>
              <w:ind w:left="0" w:firstLine="0"/>
              <w:jc w:val="cente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集中收集后交由环卫部门统一处置</w:t>
            </w:r>
          </w:p>
        </w:tc>
        <w:tc>
          <w:tcPr>
            <w:tcW w:w="2873" w:type="dxa"/>
            <w:tcBorders>
              <w:tl2br w:val="nil"/>
              <w:tr2bl w:val="nil"/>
            </w:tcBorders>
            <w:vAlign w:val="center"/>
          </w:tcPr>
          <w:p>
            <w:pPr>
              <w:pStyle w:val="613"/>
              <w:tabs>
                <w:tab w:val="left" w:pos="1130"/>
              </w:tabs>
              <w:ind w:left="0" w:firstLine="0"/>
              <w:jc w:val="cente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pPr>
            <w:r>
              <w:rPr>
                <w:rFonts w:hint="eastAsia" w:ascii="宋体" w:hAnsi="Times New Roman" w:eastAsia="宋体" w:cs="Times New Roman"/>
                <w:color w:val="000000" w:themeColor="text1"/>
                <w:spacing w:val="-3"/>
                <w:sz w:val="21"/>
                <w:szCs w:val="21"/>
                <w:lang w:val="en-US" w:eastAsia="zh-CN"/>
                <w14:textFill>
                  <w14:solidFill>
                    <w14:schemeClr w14:val="tx1"/>
                  </w14:solidFill>
                </w14:textFill>
              </w:rPr>
              <w:t>生活垃圾集中收集后送园区环卫部门统一处置</w:t>
            </w:r>
          </w:p>
        </w:tc>
      </w:tr>
    </w:tbl>
    <w:p>
      <w:pPr>
        <w:pStyle w:val="596"/>
        <w:keepNext w:val="0"/>
        <w:keepLines w:val="0"/>
        <w:pageBreakBefore w:val="0"/>
        <w:widowControl w:val="0"/>
        <w:tabs>
          <w:tab w:val="left" w:pos="1160"/>
        </w:tabs>
        <w:kinsoku/>
        <w:wordWrap/>
        <w:overflowPunct/>
        <w:topLinePunct w:val="0"/>
        <w:autoSpaceDE/>
        <w:autoSpaceDN/>
        <w:bidi w:val="0"/>
        <w:adjustRightInd/>
        <w:snapToGrid/>
        <w:spacing w:line="360" w:lineRule="auto"/>
        <w:ind w:left="0" w:leftChars="0" w:firstLine="0" w:firstLineChars="0"/>
        <w:jc w:val="center"/>
        <w:textAlignment w:val="auto"/>
        <w:rPr>
          <w:rFonts w:hint="default" w:hAnsi="宋体" w:cs="宋体"/>
          <w:bCs/>
          <w:color w:val="auto"/>
          <w:sz w:val="28"/>
          <w:szCs w:val="28"/>
          <w:lang w:val="en-US" w:eastAsia="zh-CN"/>
        </w:rPr>
      </w:pPr>
      <w:r>
        <w:rPr>
          <w:rFonts w:hint="default" w:hAnsi="宋体" w:cs="宋体"/>
          <w:bCs/>
          <w:color w:val="auto"/>
          <w:sz w:val="28"/>
          <w:szCs w:val="28"/>
          <w:lang w:val="en-US" w:eastAsia="zh-CN"/>
        </w:rPr>
        <w:drawing>
          <wp:inline distT="0" distB="0" distL="114300" distR="114300">
            <wp:extent cx="4829810" cy="2835910"/>
            <wp:effectExtent l="0" t="0" r="8890" b="2540"/>
            <wp:docPr id="127" name="图片 127" descr="1434c062bf134af876716722d1d3b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1434c062bf134af876716722d1d3b2f"/>
                    <pic:cNvPicPr>
                      <a:picLocks noChangeAspect="1"/>
                    </pic:cNvPicPr>
                  </pic:nvPicPr>
                  <pic:blipFill>
                    <a:blip r:embed="rId46"/>
                    <a:stretch>
                      <a:fillRect/>
                    </a:stretch>
                  </pic:blipFill>
                  <pic:spPr>
                    <a:xfrm>
                      <a:off x="0" y="0"/>
                      <a:ext cx="4829810" cy="2835910"/>
                    </a:xfrm>
                    <a:prstGeom prst="rect">
                      <a:avLst/>
                    </a:prstGeom>
                  </pic:spPr>
                </pic:pic>
              </a:graphicData>
            </a:graphic>
          </wp:inline>
        </w:drawing>
      </w:r>
    </w:p>
    <w:p>
      <w:pPr>
        <w:pStyle w:val="596"/>
        <w:keepNext w:val="0"/>
        <w:keepLines w:val="0"/>
        <w:pageBreakBefore w:val="0"/>
        <w:widowControl w:val="0"/>
        <w:tabs>
          <w:tab w:val="left" w:pos="1160"/>
        </w:tabs>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cs="宋体"/>
        </w:rPr>
      </w:pPr>
      <w:r>
        <w:rPr>
          <w:rFonts w:hint="eastAsia" w:hAnsi="宋体" w:cs="宋体"/>
          <w:bCs/>
          <w:color w:val="auto"/>
          <w:sz w:val="28"/>
          <w:szCs w:val="28"/>
          <w:lang w:val="en-US" w:eastAsia="zh-CN"/>
        </w:rPr>
        <w:t xml:space="preserve">                     </w:t>
      </w:r>
      <w:r>
        <w:rPr>
          <w:rFonts w:hint="eastAsia" w:hAnsi="宋体" w:cs="宋体"/>
          <w:b/>
          <w:bCs w:val="0"/>
          <w:color w:val="auto"/>
          <w:sz w:val="28"/>
          <w:szCs w:val="28"/>
          <w:lang w:val="en-US" w:eastAsia="zh-CN"/>
        </w:rPr>
        <w:t xml:space="preserve"> 图5-6    危废暂存间</w:t>
      </w:r>
      <w:bookmarkStart w:id="65" w:name="_Toc22864"/>
    </w:p>
    <w:p>
      <w:pPr>
        <w:pStyle w:val="5"/>
        <w:pageBreakBefore w:val="0"/>
        <w:widowControl w:val="0"/>
        <w:kinsoku/>
        <w:wordWrap/>
        <w:overflowPunct/>
        <w:topLinePunct w:val="0"/>
        <w:autoSpaceDE/>
        <w:autoSpaceDN/>
        <w:bidi w:val="0"/>
        <w:adjustRightInd/>
        <w:snapToGrid/>
        <w:spacing w:before="0" w:after="0" w:line="360" w:lineRule="auto"/>
        <w:ind w:left="0" w:right="0"/>
        <w:textAlignment w:val="auto"/>
        <w:rPr>
          <w:rFonts w:hint="eastAsia"/>
          <w:spacing w:val="-4"/>
        </w:rPr>
      </w:pPr>
      <w:r>
        <w:rPr>
          <w:rFonts w:hint="eastAsia" w:ascii="宋体" w:hAnsi="宋体" w:cs="宋体"/>
          <w:lang w:val="en-US" w:eastAsia="zh-CN"/>
        </w:rPr>
        <w:t xml:space="preserve">6 </w:t>
      </w:r>
      <w:r>
        <w:rPr>
          <w:rFonts w:hint="eastAsia" w:ascii="宋体" w:hAnsi="宋体" w:cs="宋体"/>
        </w:rPr>
        <w:t>环境风险</w:t>
      </w:r>
      <w:bookmarkEnd w:id="54"/>
      <w:bookmarkEnd w:id="55"/>
      <w:bookmarkEnd w:id="65"/>
    </w:p>
    <w:p>
      <w:pPr>
        <w:pStyle w:val="35"/>
        <w:pageBreakBefore w:val="0"/>
        <w:widowControl w:val="0"/>
        <w:kinsoku/>
        <w:wordWrap/>
        <w:overflowPunct/>
        <w:topLinePunct w:val="0"/>
        <w:autoSpaceDE/>
        <w:autoSpaceDN/>
        <w:bidi w:val="0"/>
        <w:adjustRightInd/>
        <w:snapToGrid/>
        <w:spacing w:line="360" w:lineRule="auto"/>
        <w:ind w:left="0" w:right="0" w:firstLine="544" w:firstLineChars="200"/>
        <w:jc w:val="left"/>
        <w:textAlignment w:val="auto"/>
        <w:rPr>
          <w:spacing w:val="-2"/>
        </w:rPr>
      </w:pPr>
      <w:r>
        <w:rPr>
          <w:rFonts w:hint="eastAsia"/>
          <w:spacing w:val="-4"/>
        </w:rPr>
        <w:t>本项目</w:t>
      </w:r>
      <w:r>
        <w:rPr>
          <w:spacing w:val="-4"/>
        </w:rPr>
        <w:t>通过对主要原材料及辅助材料、燃料、中间产品、最终产品以及生产过程“三废” 排放的污染物等特征，根据《建设项目环境风险评价技术导则》</w:t>
      </w:r>
      <w:r>
        <w:rPr>
          <w:spacing w:val="-2"/>
        </w:rPr>
        <w:t xml:space="preserve">（HJ169-2018） </w:t>
      </w:r>
      <w:r>
        <w:t>和《危险化学品重大危险源辨识》（GB18218-2018）判断， 项目涉及的主要危险性物质为</w:t>
      </w:r>
      <w:r>
        <w:rPr>
          <w:rFonts w:hint="eastAsia"/>
        </w:rPr>
        <w:t>焦炉煤气</w:t>
      </w:r>
      <w:r>
        <w:rPr>
          <w:rFonts w:hint="eastAsia" w:ascii="仿宋_GB2312" w:eastAsia="仿宋_GB2312"/>
          <w:color w:val="000000"/>
          <w:kern w:val="0"/>
          <w:sz w:val="24"/>
        </w:rPr>
        <w:t>（</w:t>
      </w:r>
      <w:r>
        <w:rPr>
          <w:rFonts w:hint="eastAsia"/>
          <w:spacing w:val="-2"/>
        </w:rPr>
        <w:t>主要含一氧化碳、氢气、氨、硫化氢、甲烷、氰化氢、萘）</w:t>
      </w:r>
      <w:r>
        <w:rPr>
          <w:spacing w:val="-2"/>
        </w:rPr>
        <w:t>等。</w:t>
      </w:r>
    </w:p>
    <w:p>
      <w:pPr>
        <w:pStyle w:val="35"/>
        <w:pageBreakBefore w:val="0"/>
        <w:widowControl w:val="0"/>
        <w:kinsoku/>
        <w:wordWrap/>
        <w:overflowPunct/>
        <w:topLinePunct w:val="0"/>
        <w:autoSpaceDE/>
        <w:autoSpaceDN/>
        <w:bidi w:val="0"/>
        <w:adjustRightInd/>
        <w:snapToGrid/>
        <w:spacing w:line="360" w:lineRule="auto"/>
        <w:ind w:left="0" w:right="0" w:firstLine="560" w:firstLineChars="200"/>
        <w:jc w:val="left"/>
        <w:textAlignment w:val="auto"/>
        <w:rPr>
          <w:rFonts w:ascii="黑体" w:eastAsia="黑体"/>
        </w:rPr>
      </w:pPr>
      <w:r>
        <w:t>项目主要产品物化性质及危险特性见表</w:t>
      </w:r>
      <w:r>
        <w:rPr>
          <w:rFonts w:hint="eastAsia"/>
          <w:lang w:val="en-US" w:eastAsia="zh-CN"/>
        </w:rPr>
        <w:t>6</w:t>
      </w:r>
      <w:r>
        <w:t>-</w:t>
      </w:r>
      <w:r>
        <w:rPr>
          <w:rFonts w:hint="eastAsia"/>
          <w:lang w:val="en-US" w:eastAsia="zh-CN"/>
        </w:rPr>
        <w:t>1～6</w:t>
      </w:r>
      <w:r>
        <w:t>-</w:t>
      </w:r>
      <w:r>
        <w:rPr>
          <w:rFonts w:hint="eastAsia"/>
          <w:lang w:val="en-US" w:eastAsia="zh-CN"/>
        </w:rPr>
        <w:t>6</w:t>
      </w:r>
      <w:r>
        <w:t>。</w:t>
      </w:r>
    </w:p>
    <w:p>
      <w:pPr>
        <w:pStyle w:val="35"/>
        <w:tabs>
          <w:tab w:val="left" w:pos="2777"/>
        </w:tabs>
        <w:spacing w:before="163"/>
        <w:ind w:firstLine="562" w:firstLineChars="200"/>
        <w:rPr>
          <w:rFonts w:ascii="黑体" w:eastAsia="黑体"/>
          <w:b/>
          <w:bCs/>
        </w:rPr>
      </w:pPr>
      <w:r>
        <w:rPr>
          <w:rFonts w:hint="eastAsia" w:ascii="黑体" w:eastAsia="黑体"/>
          <w:b/>
          <w:bCs/>
        </w:rPr>
        <w:t>表</w:t>
      </w:r>
      <w:r>
        <w:rPr>
          <w:rFonts w:hint="eastAsia" w:ascii="黑体" w:eastAsia="黑体"/>
          <w:b/>
          <w:bCs/>
          <w:spacing w:val="-58"/>
        </w:rPr>
        <w:t xml:space="preserve"> </w:t>
      </w:r>
      <w:r>
        <w:rPr>
          <w:rFonts w:hint="eastAsia" w:ascii="黑体" w:eastAsia="黑体"/>
          <w:b/>
          <w:bCs/>
          <w:spacing w:val="-58"/>
          <w:lang w:val="en-US" w:eastAsia="zh-CN"/>
        </w:rPr>
        <w:t>6</w:t>
      </w:r>
      <w:r>
        <w:rPr>
          <w:rFonts w:hint="eastAsia"/>
          <w:b/>
          <w:bCs/>
        </w:rPr>
        <w:t xml:space="preserve"> </w:t>
      </w:r>
      <w:r>
        <w:rPr>
          <w:rFonts w:ascii="Times New Roman" w:eastAsia="Times New Roman"/>
          <w:b/>
          <w:bCs/>
        </w:rPr>
        <w:t>-</w:t>
      </w:r>
      <w:r>
        <w:rPr>
          <w:rFonts w:hint="eastAsia" w:ascii="Times New Roman" w:eastAsia="宋体"/>
          <w:b/>
          <w:bCs/>
          <w:lang w:val="en-US" w:eastAsia="zh-CN"/>
        </w:rPr>
        <w:t>1</w:t>
      </w:r>
      <w:r>
        <w:rPr>
          <w:rFonts w:ascii="Times New Roman" w:eastAsia="Times New Roman"/>
          <w:b/>
          <w:bCs/>
        </w:rPr>
        <w:tab/>
      </w:r>
      <w:r>
        <w:rPr>
          <w:rFonts w:hint="eastAsia" w:ascii="Times New Roman"/>
          <w:b/>
          <w:bCs/>
          <w:lang w:val="en-US" w:eastAsia="zh-CN"/>
        </w:rPr>
        <w:t xml:space="preserve">    </w:t>
      </w:r>
      <w:r>
        <w:rPr>
          <w:rFonts w:hint="eastAsia" w:ascii="黑体" w:eastAsia="黑体"/>
          <w:b/>
          <w:bCs/>
        </w:rPr>
        <w:t>一氧化碳理化性质及危险性分析</w:t>
      </w:r>
    </w:p>
    <w:p>
      <w:pPr>
        <w:pStyle w:val="35"/>
        <w:spacing w:before="1"/>
        <w:rPr>
          <w:rFonts w:ascii="黑体"/>
          <w:b/>
          <w:bCs/>
          <w:sz w:val="6"/>
        </w:rPr>
      </w:pPr>
    </w:p>
    <w:tbl>
      <w:tblPr>
        <w:tblStyle w:val="89"/>
        <w:tblW w:w="8559" w:type="dxa"/>
        <w:jc w:val="center"/>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36"/>
        <w:gridCol w:w="1282"/>
        <w:gridCol w:w="1225"/>
        <w:gridCol w:w="1614"/>
        <w:gridCol w:w="861"/>
        <w:gridCol w:w="2841"/>
      </w:tblGrid>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736" w:type="dxa"/>
            <w:tcBorders>
              <w:tl2br w:val="nil"/>
              <w:tr2bl w:val="nil"/>
            </w:tcBorders>
            <w:noWrap w:val="0"/>
            <w:vAlign w:val="center"/>
          </w:tcPr>
          <w:p>
            <w:pPr>
              <w:pStyle w:val="549"/>
              <w:rPr>
                <w:sz w:val="20"/>
              </w:rPr>
            </w:pPr>
            <w:r>
              <w:rPr>
                <w:rFonts w:hint="eastAsia"/>
                <w:sz w:val="20"/>
              </w:rPr>
              <w:t>标识</w:t>
            </w:r>
          </w:p>
        </w:tc>
        <w:tc>
          <w:tcPr>
            <w:tcW w:w="7823" w:type="dxa"/>
            <w:gridSpan w:val="5"/>
            <w:tcBorders>
              <w:tl2br w:val="nil"/>
              <w:tr2bl w:val="nil"/>
            </w:tcBorders>
            <w:noWrap w:val="0"/>
            <w:vAlign w:val="center"/>
          </w:tcPr>
          <w:p>
            <w:pPr>
              <w:pStyle w:val="549"/>
              <w:rPr>
                <w:sz w:val="20"/>
              </w:rPr>
            </w:pPr>
            <w:r>
              <w:rPr>
                <w:rFonts w:hint="eastAsia"/>
                <w:sz w:val="20"/>
              </w:rPr>
              <w:t>物质：一氧化碳</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restart"/>
            <w:tcBorders>
              <w:tl2br w:val="nil"/>
              <w:tr2bl w:val="nil"/>
            </w:tcBorders>
            <w:noWrap w:val="0"/>
            <w:vAlign w:val="center"/>
          </w:tcPr>
          <w:p>
            <w:pPr>
              <w:pStyle w:val="549"/>
              <w:rPr>
                <w:sz w:val="20"/>
              </w:rPr>
            </w:pPr>
            <w:r>
              <w:rPr>
                <w:rFonts w:hint="eastAsia"/>
                <w:sz w:val="20"/>
              </w:rPr>
              <w:t>理化</w:t>
            </w:r>
          </w:p>
          <w:p>
            <w:pPr>
              <w:pStyle w:val="549"/>
              <w:rPr>
                <w:sz w:val="20"/>
              </w:rPr>
            </w:pPr>
            <w:r>
              <w:rPr>
                <w:rFonts w:hint="eastAsia"/>
                <w:sz w:val="20"/>
              </w:rPr>
              <w:t>特性</w:t>
            </w:r>
          </w:p>
        </w:tc>
        <w:tc>
          <w:tcPr>
            <w:tcW w:w="7823" w:type="dxa"/>
            <w:gridSpan w:val="5"/>
            <w:tcBorders>
              <w:tl2br w:val="nil"/>
              <w:tr2bl w:val="nil"/>
            </w:tcBorders>
            <w:noWrap w:val="0"/>
            <w:vAlign w:val="center"/>
          </w:tcPr>
          <w:p>
            <w:pPr>
              <w:pStyle w:val="549"/>
              <w:rPr>
                <w:sz w:val="20"/>
              </w:rPr>
            </w:pPr>
            <w:r>
              <w:rPr>
                <w:rFonts w:hint="eastAsia"/>
                <w:sz w:val="20"/>
              </w:rPr>
              <w:t>外观与性状：无色无臭气体</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7823" w:type="dxa"/>
            <w:gridSpan w:val="5"/>
            <w:tcBorders>
              <w:tl2br w:val="nil"/>
              <w:tr2bl w:val="nil"/>
            </w:tcBorders>
            <w:noWrap w:val="0"/>
            <w:vAlign w:val="center"/>
          </w:tcPr>
          <w:p>
            <w:pPr>
              <w:pStyle w:val="549"/>
              <w:rPr>
                <w:sz w:val="20"/>
              </w:rPr>
            </w:pPr>
            <w:r>
              <w:rPr>
                <w:rFonts w:hint="eastAsia"/>
                <w:sz w:val="20"/>
              </w:rPr>
              <w:t>溶解性：微溶于水，溶于乙醇、苯等多种有机溶剂。</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4121" w:type="dxa"/>
            <w:gridSpan w:val="3"/>
            <w:tcBorders>
              <w:tl2br w:val="nil"/>
              <w:tr2bl w:val="nil"/>
            </w:tcBorders>
            <w:noWrap w:val="0"/>
            <w:vAlign w:val="center"/>
          </w:tcPr>
          <w:p>
            <w:pPr>
              <w:pStyle w:val="549"/>
              <w:rPr>
                <w:sz w:val="20"/>
              </w:rPr>
            </w:pPr>
            <w:r>
              <w:rPr>
                <w:rFonts w:hint="eastAsia"/>
                <w:sz w:val="20"/>
              </w:rPr>
              <w:t>分子式：</w:t>
            </w:r>
            <w:r>
              <w:rPr>
                <w:sz w:val="20"/>
              </w:rPr>
              <w:t>CO</w:t>
            </w:r>
          </w:p>
        </w:tc>
        <w:tc>
          <w:tcPr>
            <w:tcW w:w="3702" w:type="dxa"/>
            <w:gridSpan w:val="2"/>
            <w:tcBorders>
              <w:tl2br w:val="nil"/>
              <w:tr2bl w:val="nil"/>
            </w:tcBorders>
            <w:noWrap w:val="0"/>
            <w:vAlign w:val="center"/>
          </w:tcPr>
          <w:p>
            <w:pPr>
              <w:pStyle w:val="549"/>
              <w:rPr>
                <w:sz w:val="20"/>
              </w:rPr>
            </w:pPr>
            <w:r>
              <w:rPr>
                <w:rFonts w:hint="eastAsia"/>
                <w:sz w:val="20"/>
              </w:rPr>
              <w:t>分子量：</w:t>
            </w:r>
            <w:r>
              <w:rPr>
                <w:sz w:val="20"/>
              </w:rPr>
              <w:t>28</w:t>
            </w:r>
            <w:r>
              <w:rPr>
                <w:rFonts w:hint="eastAsia"/>
                <w:sz w:val="20"/>
              </w:rPr>
              <w:t>.</w:t>
            </w:r>
            <w:r>
              <w:rPr>
                <w:sz w:val="20"/>
              </w:rPr>
              <w:t>01</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7823" w:type="dxa"/>
            <w:gridSpan w:val="5"/>
            <w:tcBorders>
              <w:tl2br w:val="nil"/>
              <w:tr2bl w:val="nil"/>
            </w:tcBorders>
            <w:noWrap w:val="0"/>
            <w:vAlign w:val="center"/>
          </w:tcPr>
          <w:p>
            <w:pPr>
              <w:pStyle w:val="549"/>
              <w:rPr>
                <w:sz w:val="20"/>
              </w:rPr>
            </w:pPr>
            <w:r>
              <w:rPr>
                <w:rFonts w:hint="eastAsia"/>
                <w:sz w:val="20"/>
              </w:rPr>
              <w:t>气体密度（21.1℃，101.3kPa）1.161kg/m3，液体密度（-191.5℃)790.8kg/m3</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4121" w:type="dxa"/>
            <w:gridSpan w:val="3"/>
            <w:tcBorders>
              <w:tl2br w:val="nil"/>
              <w:tr2bl w:val="nil"/>
            </w:tcBorders>
            <w:noWrap w:val="0"/>
            <w:vAlign w:val="center"/>
          </w:tcPr>
          <w:p>
            <w:pPr>
              <w:pStyle w:val="549"/>
              <w:rPr>
                <w:sz w:val="20"/>
              </w:rPr>
            </w:pPr>
            <w:r>
              <w:rPr>
                <w:rFonts w:hint="eastAsia"/>
                <w:sz w:val="20"/>
              </w:rPr>
              <w:t>熔点</w:t>
            </w:r>
            <w:r>
              <w:rPr>
                <w:sz w:val="20"/>
              </w:rPr>
              <w:t>(</w:t>
            </w:r>
            <w:r>
              <w:rPr>
                <w:rFonts w:hint="eastAsia"/>
                <w:sz w:val="20"/>
              </w:rPr>
              <w:t>℃</w:t>
            </w:r>
            <w:r>
              <w:rPr>
                <w:sz w:val="20"/>
              </w:rPr>
              <w:t>)</w:t>
            </w:r>
            <w:r>
              <w:rPr>
                <w:rFonts w:hint="eastAsia"/>
                <w:sz w:val="20"/>
              </w:rPr>
              <w:t>：</w:t>
            </w:r>
            <w:r>
              <w:rPr>
                <w:sz w:val="20"/>
              </w:rPr>
              <w:t>99</w:t>
            </w:r>
            <w:r>
              <w:rPr>
                <w:rFonts w:hint="eastAsia"/>
                <w:sz w:val="20"/>
              </w:rPr>
              <w:t>.</w:t>
            </w:r>
            <w:r>
              <w:rPr>
                <w:sz w:val="20"/>
              </w:rPr>
              <w:t>1</w:t>
            </w:r>
            <w:r>
              <w:rPr>
                <w:rFonts w:hint="eastAsia"/>
                <w:sz w:val="20"/>
              </w:rPr>
              <w:t>，沸点</w:t>
            </w:r>
            <w:r>
              <w:rPr>
                <w:sz w:val="20"/>
              </w:rPr>
              <w:t>(</w:t>
            </w:r>
            <w:r>
              <w:rPr>
                <w:rFonts w:hint="eastAsia"/>
                <w:sz w:val="20"/>
              </w:rPr>
              <w:t>℃</w:t>
            </w:r>
            <w:r>
              <w:rPr>
                <w:sz w:val="20"/>
              </w:rPr>
              <w:t>)</w:t>
            </w:r>
            <w:r>
              <w:rPr>
                <w:rFonts w:hint="eastAsia"/>
                <w:sz w:val="20"/>
              </w:rPr>
              <w:t>：-</w:t>
            </w:r>
            <w:r>
              <w:rPr>
                <w:sz w:val="20"/>
              </w:rPr>
              <w:t>191</w:t>
            </w:r>
            <w:r>
              <w:rPr>
                <w:rFonts w:hint="eastAsia"/>
                <w:sz w:val="20"/>
              </w:rPr>
              <w:t>.</w:t>
            </w:r>
            <w:r>
              <w:rPr>
                <w:sz w:val="20"/>
              </w:rPr>
              <w:t>4</w:t>
            </w:r>
          </w:p>
        </w:tc>
        <w:tc>
          <w:tcPr>
            <w:tcW w:w="3702" w:type="dxa"/>
            <w:gridSpan w:val="2"/>
            <w:tcBorders>
              <w:tl2br w:val="nil"/>
              <w:tr2bl w:val="nil"/>
            </w:tcBorders>
            <w:noWrap w:val="0"/>
            <w:vAlign w:val="center"/>
          </w:tcPr>
          <w:p>
            <w:pPr>
              <w:pStyle w:val="549"/>
              <w:rPr>
                <w:sz w:val="20"/>
              </w:rPr>
            </w:pPr>
            <w:r>
              <w:rPr>
                <w:rFonts w:hint="eastAsia"/>
                <w:sz w:val="20"/>
              </w:rPr>
              <w:t>饱和蒸气压</w:t>
            </w:r>
            <w:r>
              <w:rPr>
                <w:sz w:val="20"/>
              </w:rPr>
              <w:t>(kPa)</w:t>
            </w:r>
            <w:r>
              <w:rPr>
                <w:rFonts w:hint="eastAsia"/>
                <w:sz w:val="20"/>
              </w:rPr>
              <w:t>：</w:t>
            </w:r>
            <w:r>
              <w:rPr>
                <w:sz w:val="20"/>
              </w:rPr>
              <w:t>309(</w:t>
            </w:r>
            <w:r>
              <w:rPr>
                <w:rFonts w:hint="eastAsia"/>
                <w:sz w:val="20"/>
              </w:rPr>
              <w:t>-</w:t>
            </w:r>
            <w:r>
              <w:rPr>
                <w:sz w:val="20"/>
              </w:rPr>
              <w:t>180</w:t>
            </w:r>
            <w:r>
              <w:rPr>
                <w:rFonts w:hint="eastAsia"/>
                <w:sz w:val="20"/>
              </w:rPr>
              <w:t>℃</w:t>
            </w:r>
            <w:r>
              <w:rPr>
                <w:sz w:val="20"/>
              </w:rPr>
              <w:t>)</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7823" w:type="dxa"/>
            <w:gridSpan w:val="5"/>
            <w:tcBorders>
              <w:tl2br w:val="nil"/>
              <w:tr2bl w:val="nil"/>
            </w:tcBorders>
            <w:noWrap w:val="0"/>
            <w:vAlign w:val="center"/>
          </w:tcPr>
          <w:p>
            <w:pPr>
              <w:pStyle w:val="549"/>
              <w:rPr>
                <w:sz w:val="20"/>
              </w:rPr>
            </w:pPr>
            <w:r>
              <w:rPr>
                <w:rFonts w:hint="eastAsia"/>
                <w:sz w:val="20"/>
              </w:rPr>
              <w:t>《常用危险化学品的分类及标志》</w:t>
            </w:r>
            <w:r>
              <w:rPr>
                <w:sz w:val="20"/>
              </w:rPr>
              <w:t>(GBl360-92)</w:t>
            </w:r>
            <w:r>
              <w:rPr>
                <w:rFonts w:hint="eastAsia"/>
                <w:sz w:val="20"/>
              </w:rPr>
              <w:t>：第</w:t>
            </w:r>
            <w:r>
              <w:rPr>
                <w:sz w:val="20"/>
              </w:rPr>
              <w:t>2</w:t>
            </w:r>
            <w:r>
              <w:rPr>
                <w:rFonts w:hint="eastAsia"/>
                <w:sz w:val="20"/>
              </w:rPr>
              <w:t>.</w:t>
            </w:r>
            <w:r>
              <w:rPr>
                <w:sz w:val="20"/>
              </w:rPr>
              <w:t>1</w:t>
            </w:r>
            <w:r>
              <w:rPr>
                <w:rFonts w:hint="eastAsia"/>
                <w:sz w:val="20"/>
              </w:rPr>
              <w:t>类易燃气体</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restart"/>
            <w:tcBorders>
              <w:tl2br w:val="nil"/>
              <w:tr2bl w:val="nil"/>
            </w:tcBorders>
            <w:noWrap w:val="0"/>
            <w:vAlign w:val="center"/>
          </w:tcPr>
          <w:p>
            <w:pPr>
              <w:pStyle w:val="549"/>
              <w:rPr>
                <w:rFonts w:hint="eastAsia"/>
                <w:sz w:val="20"/>
              </w:rPr>
            </w:pPr>
            <w:r>
              <w:rPr>
                <w:rFonts w:hint="eastAsia"/>
                <w:sz w:val="20"/>
              </w:rPr>
              <w:t>毒性</w:t>
            </w:r>
          </w:p>
          <w:p>
            <w:pPr>
              <w:pStyle w:val="549"/>
              <w:rPr>
                <w:rFonts w:hint="eastAsia"/>
                <w:sz w:val="20"/>
              </w:rPr>
            </w:pPr>
            <w:r>
              <w:rPr>
                <w:sz w:val="21"/>
              </w:rPr>
              <mc:AlternateContent>
                <mc:Choice Requires="wps">
                  <w:drawing>
                    <wp:anchor distT="0" distB="0" distL="114300" distR="114300" simplePos="0" relativeHeight="251720704" behindDoc="0" locked="0" layoutInCell="1" allowOverlap="1">
                      <wp:simplePos x="0" y="0"/>
                      <wp:positionH relativeFrom="column">
                        <wp:posOffset>-341630</wp:posOffset>
                      </wp:positionH>
                      <wp:positionV relativeFrom="paragraph">
                        <wp:posOffset>984250</wp:posOffset>
                      </wp:positionV>
                      <wp:extent cx="5966460" cy="17145"/>
                      <wp:effectExtent l="0" t="4445" r="15240" b="6985"/>
                      <wp:wrapNone/>
                      <wp:docPr id="68" name="直接连接符 68"/>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6.9pt;margin-top:77.5pt;height:1.35pt;width:469.8pt;z-index:251720704;mso-width-relative:page;mso-height-relative:page;" filled="f" stroked="t" coordsize="21600,21600" o:gfxdata="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RVZ3tcAAAALAQAADwAAAAAAAAABACAAAAAiAAAAZHJzL2Rvd25yZXYu&#10;eG1sUEsBAhQAFAAAAAgAh07iQKWFWxX8AQAA4wMAAA4AAAAAAAAAAQAgAAAAJgEAAGRycy9lMm9E&#10;b2MueG1sUEsFBgAAAAAGAAYAWQEAAJQFAAAAAA==&#10;">
                      <v:fill on="f" focussize="0,0"/>
                      <v:stroke color="#000000 [3200]" joinstyle="round"/>
                      <v:imagedata o:title=""/>
                      <o:lock v:ext="edit" aspectratio="f"/>
                    </v:line>
                  </w:pict>
                </mc:Fallback>
              </mc:AlternateContent>
            </w:r>
            <w:r>
              <w:rPr>
                <w:rFonts w:hint="eastAsia"/>
                <w:sz w:val="20"/>
              </w:rPr>
              <w:t>及健</w:t>
            </w:r>
          </w:p>
          <w:p>
            <w:pPr>
              <w:pStyle w:val="549"/>
              <w:rPr>
                <w:rFonts w:hint="eastAsia"/>
                <w:sz w:val="20"/>
              </w:rPr>
            </w:pPr>
            <w:r>
              <w:rPr>
                <w:rFonts w:hint="eastAsia"/>
                <w:sz w:val="20"/>
              </w:rPr>
              <w:t>康危</w:t>
            </w:r>
          </w:p>
          <w:p>
            <w:pPr>
              <w:pStyle w:val="549"/>
              <w:rPr>
                <w:rFonts w:hint="eastAsia"/>
                <w:sz w:val="20"/>
              </w:rPr>
            </w:pPr>
            <w:r>
              <w:rPr>
                <w:rFonts w:hint="eastAsia"/>
                <w:sz w:val="20"/>
              </w:rPr>
              <w:t>害</w:t>
            </w:r>
          </w:p>
        </w:tc>
        <w:tc>
          <w:tcPr>
            <w:tcW w:w="1282" w:type="dxa"/>
            <w:tcBorders>
              <w:tl2br w:val="nil"/>
              <w:tr2bl w:val="nil"/>
            </w:tcBorders>
            <w:noWrap w:val="0"/>
            <w:vAlign w:val="center"/>
          </w:tcPr>
          <w:p>
            <w:pPr>
              <w:pStyle w:val="549"/>
              <w:rPr>
                <w:sz w:val="20"/>
              </w:rPr>
            </w:pPr>
            <w:r>
              <w:rPr>
                <w:rFonts w:hint="eastAsia"/>
                <w:sz w:val="20"/>
              </w:rPr>
              <w:t>侵入途径</w:t>
            </w:r>
          </w:p>
        </w:tc>
        <w:tc>
          <w:tcPr>
            <w:tcW w:w="6541" w:type="dxa"/>
            <w:gridSpan w:val="4"/>
            <w:tcBorders>
              <w:tl2br w:val="nil"/>
              <w:tr2bl w:val="nil"/>
            </w:tcBorders>
            <w:noWrap w:val="0"/>
            <w:vAlign w:val="center"/>
          </w:tcPr>
          <w:p>
            <w:pPr>
              <w:pStyle w:val="549"/>
              <w:rPr>
                <w:sz w:val="20"/>
              </w:rPr>
            </w:pPr>
            <w:r>
              <w:rPr>
                <w:rFonts w:hint="eastAsia"/>
                <w:sz w:val="20"/>
              </w:rPr>
              <w:t>吸入</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1282" w:type="dxa"/>
            <w:tcBorders>
              <w:tl2br w:val="nil"/>
              <w:tr2bl w:val="nil"/>
            </w:tcBorders>
            <w:noWrap w:val="0"/>
            <w:vAlign w:val="center"/>
          </w:tcPr>
          <w:p>
            <w:pPr>
              <w:pStyle w:val="549"/>
              <w:rPr>
                <w:sz w:val="20"/>
              </w:rPr>
            </w:pPr>
            <w:r>
              <w:rPr>
                <w:rFonts w:hint="eastAsia"/>
                <w:sz w:val="20"/>
              </w:rPr>
              <w:t>健康危害</w:t>
            </w:r>
          </w:p>
        </w:tc>
        <w:tc>
          <w:tcPr>
            <w:tcW w:w="6541" w:type="dxa"/>
            <w:gridSpan w:val="4"/>
            <w:tcBorders>
              <w:tl2br w:val="nil"/>
              <w:tr2bl w:val="nil"/>
            </w:tcBorders>
            <w:noWrap w:val="0"/>
            <w:vAlign w:val="center"/>
          </w:tcPr>
          <w:p>
            <w:pPr>
              <w:pStyle w:val="549"/>
              <w:rPr>
                <w:sz w:val="20"/>
              </w:rPr>
            </w:pPr>
            <w:r>
              <w:rPr>
                <w:rFonts w:hint="eastAsia"/>
                <w:sz w:val="20"/>
              </w:rPr>
              <w:t>一氧化碳在血中与血红蛋白结合而造成组织缺氧。</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90" w:hRule="atLeast"/>
          <w:jc w:val="center"/>
        </w:trPr>
        <w:tc>
          <w:tcPr>
            <w:tcW w:w="736" w:type="dxa"/>
            <w:vMerge w:val="continue"/>
            <w:tcBorders>
              <w:tl2br w:val="nil"/>
              <w:tr2bl w:val="nil"/>
            </w:tcBorders>
            <w:noWrap w:val="0"/>
            <w:vAlign w:val="center"/>
          </w:tcPr>
          <w:p>
            <w:pPr>
              <w:pStyle w:val="549"/>
              <w:rPr>
                <w:sz w:val="20"/>
              </w:rPr>
            </w:pPr>
          </w:p>
        </w:tc>
        <w:tc>
          <w:tcPr>
            <w:tcW w:w="1282" w:type="dxa"/>
            <w:tcBorders>
              <w:tl2br w:val="nil"/>
              <w:tr2bl w:val="nil"/>
            </w:tcBorders>
            <w:noWrap w:val="0"/>
            <w:vAlign w:val="center"/>
          </w:tcPr>
          <w:p>
            <w:pPr>
              <w:pStyle w:val="549"/>
              <w:rPr>
                <w:sz w:val="20"/>
              </w:rPr>
            </w:pPr>
            <w:r>
              <w:rPr>
                <w:rFonts w:hint="eastAsia"/>
                <w:sz w:val="20"/>
              </w:rPr>
              <w:t>毒性</w:t>
            </w:r>
          </w:p>
        </w:tc>
        <w:tc>
          <w:tcPr>
            <w:tcW w:w="6541" w:type="dxa"/>
            <w:gridSpan w:val="4"/>
            <w:tcBorders>
              <w:tl2br w:val="nil"/>
              <w:tr2bl w:val="nil"/>
            </w:tcBorders>
            <w:noWrap w:val="0"/>
            <w:vAlign w:val="center"/>
          </w:tcPr>
          <w:p>
            <w:pPr>
              <w:pStyle w:val="549"/>
              <w:rPr>
                <w:rFonts w:hint="eastAsia"/>
                <w:sz w:val="20"/>
              </w:rPr>
            </w:pPr>
            <w:r>
              <w:rPr>
                <w:rFonts w:hint="eastAsia"/>
                <w:sz w:val="20"/>
              </w:rPr>
              <w:t>急性毒性：</w:t>
            </w:r>
            <w:r>
              <w:rPr>
                <w:sz w:val="20"/>
              </w:rPr>
              <w:t>LC</w:t>
            </w:r>
            <w:r>
              <w:rPr>
                <w:rFonts w:hint="eastAsia"/>
                <w:sz w:val="20"/>
              </w:rPr>
              <w:t>50</w:t>
            </w:r>
            <w:r>
              <w:rPr>
                <w:sz w:val="20"/>
              </w:rPr>
              <w:t>2069mg</w:t>
            </w:r>
            <w:r>
              <w:rPr>
                <w:rFonts w:hint="eastAsia"/>
                <w:sz w:val="20"/>
              </w:rPr>
              <w:t>/</w:t>
            </w:r>
            <w:r>
              <w:rPr>
                <w:sz w:val="20"/>
              </w:rPr>
              <w:t>m3(</w:t>
            </w:r>
            <w:r>
              <w:rPr>
                <w:rFonts w:hint="eastAsia"/>
                <w:sz w:val="20"/>
              </w:rPr>
              <w:t>人鼠吸入，</w:t>
            </w:r>
            <w:r>
              <w:rPr>
                <w:sz w:val="20"/>
              </w:rPr>
              <w:t>4</w:t>
            </w:r>
            <w:r>
              <w:rPr>
                <w:rFonts w:hint="eastAsia"/>
                <w:sz w:val="20"/>
              </w:rPr>
              <w:t>小时</w:t>
            </w:r>
            <w:r>
              <w:rPr>
                <w:sz w:val="20"/>
              </w:rPr>
              <w:t>)</w:t>
            </w:r>
            <w:r>
              <w:rPr>
                <w:rFonts w:hint="eastAsia"/>
                <w:sz w:val="20"/>
              </w:rPr>
              <w:t>。</w:t>
            </w:r>
          </w:p>
          <w:p>
            <w:pPr>
              <w:pStyle w:val="549"/>
              <w:rPr>
                <w:sz w:val="20"/>
              </w:rPr>
            </w:pPr>
            <w:r>
              <w:rPr>
                <w:rFonts w:hint="eastAsia"/>
                <w:sz w:val="20"/>
              </w:rPr>
              <w:t>亚急性慢性毒性：大鼠吸入</w:t>
            </w:r>
            <w:r>
              <w:rPr>
                <w:sz w:val="20"/>
              </w:rPr>
              <w:t>0</w:t>
            </w:r>
            <w:r>
              <w:rPr>
                <w:rFonts w:hint="eastAsia"/>
                <w:sz w:val="20"/>
              </w:rPr>
              <w:t>.</w:t>
            </w:r>
            <w:r>
              <w:rPr>
                <w:sz w:val="20"/>
              </w:rPr>
              <w:t>047</w:t>
            </w:r>
            <w:r>
              <w:rPr>
                <w:rFonts w:hint="eastAsia"/>
                <w:sz w:val="20"/>
              </w:rPr>
              <w:t>～</w:t>
            </w:r>
            <w:r>
              <w:rPr>
                <w:sz w:val="20"/>
              </w:rPr>
              <w:t>0</w:t>
            </w:r>
            <w:r>
              <w:rPr>
                <w:rFonts w:hint="eastAsia"/>
                <w:sz w:val="20"/>
              </w:rPr>
              <w:t>.</w:t>
            </w:r>
            <w:r>
              <w:rPr>
                <w:sz w:val="20"/>
              </w:rPr>
              <w:t>053mg</w:t>
            </w:r>
            <w:r>
              <w:rPr>
                <w:rFonts w:hint="eastAsia"/>
                <w:sz w:val="20"/>
              </w:rPr>
              <w:t>/L，</w:t>
            </w:r>
            <w:r>
              <w:rPr>
                <w:sz w:val="20"/>
              </w:rPr>
              <w:t>4</w:t>
            </w:r>
            <w:r>
              <w:rPr>
                <w:rFonts w:hint="eastAsia"/>
                <w:sz w:val="20"/>
              </w:rPr>
              <w:t>～</w:t>
            </w:r>
            <w:r>
              <w:rPr>
                <w:sz w:val="20"/>
              </w:rPr>
              <w:t>8</w:t>
            </w:r>
            <w:r>
              <w:rPr>
                <w:rFonts w:hint="eastAsia"/>
                <w:sz w:val="20"/>
              </w:rPr>
              <w:t>h/d，</w:t>
            </w:r>
            <w:r>
              <w:rPr>
                <w:sz w:val="20"/>
              </w:rPr>
              <w:t>30</w:t>
            </w:r>
            <w:r>
              <w:rPr>
                <w:rFonts w:hint="eastAsia"/>
                <w:sz w:val="20"/>
              </w:rPr>
              <w:t>d，出现生长缓慢，血红蛋白及红细胞数增高，肝脏的琥珀酸脱氢酶及细胞色素氧化酶的活性受到破坏；猴吸入</w:t>
            </w:r>
            <w:r>
              <w:rPr>
                <w:sz w:val="20"/>
              </w:rPr>
              <w:t>0</w:t>
            </w:r>
            <w:r>
              <w:rPr>
                <w:rFonts w:hint="eastAsia"/>
                <w:sz w:val="20"/>
              </w:rPr>
              <w:t>.</w:t>
            </w:r>
            <w:r>
              <w:rPr>
                <w:sz w:val="20"/>
              </w:rPr>
              <w:t>1lm</w:t>
            </w:r>
            <w:r>
              <w:rPr>
                <w:rFonts w:hint="eastAsia"/>
                <w:sz w:val="20"/>
              </w:rPr>
              <w:t>g/L，经</w:t>
            </w:r>
            <w:r>
              <w:rPr>
                <w:sz w:val="20"/>
              </w:rPr>
              <w:t>3</w:t>
            </w:r>
            <w:r>
              <w:rPr>
                <w:rFonts w:hint="eastAsia"/>
                <w:sz w:val="20"/>
              </w:rPr>
              <w:t>～</w:t>
            </w:r>
            <w:r>
              <w:rPr>
                <w:sz w:val="20"/>
              </w:rPr>
              <w:t>6</w:t>
            </w:r>
            <w:r>
              <w:rPr>
                <w:rFonts w:hint="eastAsia"/>
                <w:sz w:val="20"/>
              </w:rPr>
              <w:t>个月引起心肌损伤。</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6" w:type="dxa"/>
            <w:vMerge w:val="continue"/>
            <w:tcBorders>
              <w:tl2br w:val="nil"/>
              <w:tr2bl w:val="nil"/>
            </w:tcBorders>
            <w:noWrap w:val="0"/>
            <w:vAlign w:val="center"/>
          </w:tcPr>
          <w:p>
            <w:pPr>
              <w:pStyle w:val="549"/>
              <w:rPr>
                <w:sz w:val="20"/>
              </w:rPr>
            </w:pPr>
          </w:p>
        </w:tc>
        <w:tc>
          <w:tcPr>
            <w:tcW w:w="1282" w:type="dxa"/>
            <w:tcBorders>
              <w:tl2br w:val="nil"/>
              <w:tr2bl w:val="nil"/>
            </w:tcBorders>
            <w:noWrap w:val="0"/>
            <w:vAlign w:val="center"/>
          </w:tcPr>
          <w:p>
            <w:pPr>
              <w:pStyle w:val="549"/>
              <w:rPr>
                <w:sz w:val="20"/>
              </w:rPr>
            </w:pPr>
            <w:r>
              <w:rPr>
                <w:rFonts w:hint="eastAsia"/>
                <w:sz w:val="20"/>
              </w:rPr>
              <w:t>接触限值</w:t>
            </w:r>
          </w:p>
        </w:tc>
        <w:tc>
          <w:tcPr>
            <w:tcW w:w="6541" w:type="dxa"/>
            <w:gridSpan w:val="4"/>
            <w:tcBorders>
              <w:tl2br w:val="nil"/>
              <w:tr2bl w:val="nil"/>
            </w:tcBorders>
            <w:noWrap w:val="0"/>
            <w:vAlign w:val="center"/>
          </w:tcPr>
          <w:p>
            <w:pPr>
              <w:pStyle w:val="549"/>
              <w:rPr>
                <w:sz w:val="20"/>
              </w:rPr>
            </w:pPr>
            <w:r>
              <w:rPr>
                <w:rFonts w:hint="eastAsia"/>
                <w:sz w:val="20"/>
              </w:rPr>
              <w:t>《工作场所有害因素职业接触限值 化学有害因素》</w:t>
            </w:r>
            <w:r>
              <w:rPr>
                <w:sz w:val="20"/>
              </w:rPr>
              <w:t>(GBZ2</w:t>
            </w:r>
            <w:r>
              <w:rPr>
                <w:rFonts w:hint="eastAsia"/>
                <w:sz w:val="20"/>
              </w:rPr>
              <w:t>.1</w:t>
            </w:r>
            <w:r>
              <w:rPr>
                <w:sz w:val="20"/>
              </w:rPr>
              <w:t>-200</w:t>
            </w:r>
            <w:r>
              <w:rPr>
                <w:rFonts w:hint="eastAsia"/>
                <w:sz w:val="20"/>
              </w:rPr>
              <w:t>7</w:t>
            </w:r>
            <w:r>
              <w:rPr>
                <w:sz w:val="20"/>
              </w:rPr>
              <w:t>)PC-TWA</w:t>
            </w:r>
            <w:r>
              <w:rPr>
                <w:rFonts w:hint="eastAsia"/>
                <w:sz w:val="20"/>
              </w:rPr>
              <w:t>：</w:t>
            </w:r>
            <w:r>
              <w:rPr>
                <w:sz w:val="20"/>
              </w:rPr>
              <w:t>20mg</w:t>
            </w:r>
            <w:r>
              <w:rPr>
                <w:rFonts w:hint="eastAsia"/>
                <w:sz w:val="20"/>
              </w:rPr>
              <w:t>/</w:t>
            </w:r>
            <w:r>
              <w:rPr>
                <w:sz w:val="20"/>
              </w:rPr>
              <w:t>m3</w:t>
            </w:r>
            <w:r>
              <w:rPr>
                <w:rFonts w:hint="eastAsia"/>
                <w:sz w:val="20"/>
              </w:rPr>
              <w:t>，</w:t>
            </w:r>
            <w:r>
              <w:rPr>
                <w:sz w:val="20"/>
              </w:rPr>
              <w:t>PC-STEL</w:t>
            </w:r>
            <w:r>
              <w:rPr>
                <w:rFonts w:hint="eastAsia"/>
                <w:sz w:val="20"/>
              </w:rPr>
              <w:t>：</w:t>
            </w:r>
            <w:r>
              <w:rPr>
                <w:sz w:val="20"/>
              </w:rPr>
              <w:t>30mg</w:t>
            </w:r>
            <w:r>
              <w:rPr>
                <w:rFonts w:hint="eastAsia"/>
                <w:sz w:val="20"/>
              </w:rPr>
              <w:t>／</w:t>
            </w:r>
            <w:r>
              <w:rPr>
                <w:sz w:val="20"/>
              </w:rPr>
              <w:t>m3</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restart"/>
            <w:tcBorders>
              <w:tl2br w:val="nil"/>
              <w:tr2bl w:val="nil"/>
            </w:tcBorders>
            <w:noWrap w:val="0"/>
            <w:vAlign w:val="center"/>
          </w:tcPr>
          <w:p>
            <w:pPr>
              <w:pStyle w:val="549"/>
              <w:rPr>
                <w:sz w:val="20"/>
              </w:rPr>
            </w:pPr>
            <w:r>
              <w:rPr>
                <w:rFonts w:hint="eastAsia"/>
                <w:sz w:val="20"/>
              </w:rPr>
              <w:t>燃烧</w:t>
            </w:r>
          </w:p>
          <w:p>
            <w:pPr>
              <w:pStyle w:val="549"/>
              <w:rPr>
                <w:sz w:val="20"/>
              </w:rPr>
            </w:pPr>
            <w:r>
              <w:rPr>
                <w:rFonts w:hint="eastAsia"/>
                <w:sz w:val="20"/>
              </w:rPr>
              <w:t>爆炸</w:t>
            </w:r>
          </w:p>
          <w:p>
            <w:pPr>
              <w:pStyle w:val="549"/>
              <w:rPr>
                <w:sz w:val="20"/>
              </w:rPr>
            </w:pPr>
            <w:r>
              <w:rPr>
                <w:rFonts w:hint="eastAsia"/>
                <w:sz w:val="20"/>
              </w:rPr>
              <w:t>危险</w:t>
            </w:r>
          </w:p>
          <w:p>
            <w:pPr>
              <w:pStyle w:val="549"/>
              <w:rPr>
                <w:sz w:val="20"/>
              </w:rPr>
            </w:pPr>
            <w:r>
              <w:rPr>
                <w:rFonts w:hint="eastAsia"/>
                <w:sz w:val="20"/>
              </w:rPr>
              <w:t>性</w:t>
            </w:r>
          </w:p>
        </w:tc>
        <w:tc>
          <w:tcPr>
            <w:tcW w:w="2507" w:type="dxa"/>
            <w:gridSpan w:val="2"/>
            <w:tcBorders>
              <w:tl2br w:val="nil"/>
              <w:tr2bl w:val="nil"/>
            </w:tcBorders>
            <w:noWrap w:val="0"/>
            <w:vAlign w:val="center"/>
          </w:tcPr>
          <w:p>
            <w:pPr>
              <w:pStyle w:val="549"/>
              <w:rPr>
                <w:sz w:val="20"/>
              </w:rPr>
            </w:pPr>
            <w:r>
              <w:rPr>
                <w:rFonts w:hint="eastAsia"/>
                <w:sz w:val="20"/>
              </w:rPr>
              <w:t>闪点</w:t>
            </w:r>
            <w:r>
              <w:rPr>
                <w:sz w:val="20"/>
              </w:rPr>
              <w:t>(</w:t>
            </w:r>
            <w:r>
              <w:rPr>
                <w:rFonts w:hint="eastAsia"/>
                <w:sz w:val="20"/>
              </w:rPr>
              <w:t>℃</w:t>
            </w:r>
            <w:r>
              <w:rPr>
                <w:sz w:val="20"/>
              </w:rPr>
              <w:t>)</w:t>
            </w:r>
            <w:r>
              <w:rPr>
                <w:rFonts w:hint="eastAsia"/>
                <w:sz w:val="20"/>
              </w:rPr>
              <w:t>：</w:t>
            </w:r>
            <w:r>
              <w:rPr>
                <w:sz w:val="20"/>
              </w:rPr>
              <w:t>&lt;</w:t>
            </w:r>
            <w:r>
              <w:rPr>
                <w:rFonts w:hint="eastAsia"/>
                <w:sz w:val="20"/>
              </w:rPr>
              <w:t>-</w:t>
            </w:r>
            <w:r>
              <w:rPr>
                <w:sz w:val="20"/>
              </w:rPr>
              <w:t>50</w:t>
            </w:r>
          </w:p>
        </w:tc>
        <w:tc>
          <w:tcPr>
            <w:tcW w:w="2475" w:type="dxa"/>
            <w:gridSpan w:val="2"/>
            <w:tcBorders>
              <w:tl2br w:val="nil"/>
              <w:tr2bl w:val="nil"/>
            </w:tcBorders>
            <w:noWrap w:val="0"/>
            <w:vAlign w:val="center"/>
          </w:tcPr>
          <w:p>
            <w:pPr>
              <w:pStyle w:val="549"/>
              <w:rPr>
                <w:sz w:val="20"/>
              </w:rPr>
            </w:pPr>
            <w:r>
              <w:rPr>
                <w:rFonts w:hint="eastAsia"/>
                <w:sz w:val="20"/>
              </w:rPr>
              <w:t>引燃温度</w:t>
            </w:r>
            <w:r>
              <w:rPr>
                <w:sz w:val="20"/>
              </w:rPr>
              <w:t>(</w:t>
            </w:r>
            <w:r>
              <w:rPr>
                <w:rFonts w:hint="eastAsia"/>
                <w:sz w:val="20"/>
              </w:rPr>
              <w:t>℃</w:t>
            </w:r>
            <w:r>
              <w:rPr>
                <w:sz w:val="20"/>
              </w:rPr>
              <w:t>)</w:t>
            </w:r>
            <w:r>
              <w:rPr>
                <w:rFonts w:hint="eastAsia"/>
                <w:sz w:val="20"/>
              </w:rPr>
              <w:t>：</w:t>
            </w:r>
            <w:r>
              <w:rPr>
                <w:sz w:val="20"/>
              </w:rPr>
              <w:t>610</w:t>
            </w:r>
          </w:p>
        </w:tc>
        <w:tc>
          <w:tcPr>
            <w:tcW w:w="2841" w:type="dxa"/>
            <w:tcBorders>
              <w:tl2br w:val="nil"/>
              <w:tr2bl w:val="nil"/>
            </w:tcBorders>
            <w:noWrap w:val="0"/>
            <w:vAlign w:val="center"/>
          </w:tcPr>
          <w:p>
            <w:pPr>
              <w:pStyle w:val="549"/>
              <w:rPr>
                <w:sz w:val="20"/>
              </w:rPr>
            </w:pPr>
            <w:r>
              <w:rPr>
                <w:rFonts w:hint="eastAsia"/>
                <w:sz w:val="20"/>
              </w:rPr>
              <w:t>爆炸极限</w:t>
            </w:r>
            <w:r>
              <w:rPr>
                <w:sz w:val="20"/>
              </w:rPr>
              <w:t>(V</w:t>
            </w:r>
            <w:r>
              <w:rPr>
                <w:rFonts w:hint="eastAsia"/>
                <w:sz w:val="20"/>
              </w:rPr>
              <w:t>%</w:t>
            </w:r>
            <w:r>
              <w:rPr>
                <w:sz w:val="20"/>
              </w:rPr>
              <w:t>)</w:t>
            </w:r>
            <w:r>
              <w:rPr>
                <w:rFonts w:hint="eastAsia"/>
                <w:sz w:val="20"/>
              </w:rPr>
              <w:t>：</w:t>
            </w:r>
            <w:r>
              <w:rPr>
                <w:sz w:val="20"/>
              </w:rPr>
              <w:t>12</w:t>
            </w:r>
            <w:r>
              <w:rPr>
                <w:rFonts w:hint="eastAsia"/>
                <w:sz w:val="20"/>
              </w:rPr>
              <w:t>.</w:t>
            </w:r>
            <w:r>
              <w:rPr>
                <w:sz w:val="20"/>
              </w:rPr>
              <w:t>5</w:t>
            </w:r>
            <w:r>
              <w:rPr>
                <w:rFonts w:hint="eastAsia"/>
                <w:sz w:val="20"/>
              </w:rPr>
              <w:t>～</w:t>
            </w:r>
            <w:r>
              <w:rPr>
                <w:sz w:val="20"/>
              </w:rPr>
              <w:t>74</w:t>
            </w:r>
            <w:r>
              <w:rPr>
                <w:rFonts w:hint="eastAsia"/>
                <w:sz w:val="20"/>
              </w:rPr>
              <w:t>.</w:t>
            </w:r>
            <w:r>
              <w:rPr>
                <w:sz w:val="20"/>
              </w:rPr>
              <w:t>2</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noWrap w:val="0"/>
            <w:vAlign w:val="center"/>
          </w:tcPr>
          <w:p>
            <w:pPr>
              <w:pStyle w:val="549"/>
              <w:rPr>
                <w:sz w:val="20"/>
              </w:rPr>
            </w:pPr>
          </w:p>
        </w:tc>
        <w:tc>
          <w:tcPr>
            <w:tcW w:w="7823" w:type="dxa"/>
            <w:gridSpan w:val="5"/>
            <w:tcBorders>
              <w:tl2br w:val="nil"/>
              <w:tr2bl w:val="nil"/>
            </w:tcBorders>
            <w:noWrap w:val="0"/>
            <w:vAlign w:val="center"/>
          </w:tcPr>
          <w:p>
            <w:pPr>
              <w:pStyle w:val="549"/>
              <w:rPr>
                <w:sz w:val="20"/>
              </w:rPr>
            </w:pPr>
            <w:r>
              <w:rPr>
                <w:rFonts w:hint="eastAsia"/>
                <w:sz w:val="20"/>
              </w:rPr>
              <w:t>《石油化工企业设计防火规范》</w:t>
            </w:r>
            <w:r>
              <w:rPr>
                <w:sz w:val="20"/>
              </w:rPr>
              <w:t>(GB50160-</w:t>
            </w:r>
            <w:r>
              <w:rPr>
                <w:rFonts w:hint="eastAsia"/>
                <w:sz w:val="20"/>
              </w:rPr>
              <w:t>2008</w:t>
            </w:r>
            <w:r>
              <w:rPr>
                <w:sz w:val="20"/>
              </w:rPr>
              <w:t>)</w:t>
            </w:r>
            <w:r>
              <w:rPr>
                <w:rFonts w:hint="eastAsia"/>
                <w:sz w:val="20"/>
              </w:rPr>
              <w:t>：乙</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6" w:type="dxa"/>
            <w:vMerge w:val="continue"/>
            <w:tcBorders>
              <w:tl2br w:val="nil"/>
              <w:tr2bl w:val="nil"/>
            </w:tcBorders>
            <w:noWrap w:val="0"/>
            <w:vAlign w:val="center"/>
          </w:tcPr>
          <w:p>
            <w:pPr>
              <w:pStyle w:val="549"/>
              <w:rPr>
                <w:sz w:val="20"/>
              </w:rPr>
            </w:pPr>
          </w:p>
        </w:tc>
        <w:tc>
          <w:tcPr>
            <w:tcW w:w="1282" w:type="dxa"/>
            <w:tcBorders>
              <w:tl2br w:val="nil"/>
              <w:tr2bl w:val="nil"/>
            </w:tcBorders>
            <w:noWrap w:val="0"/>
            <w:vAlign w:val="center"/>
          </w:tcPr>
          <w:p>
            <w:pPr>
              <w:pStyle w:val="549"/>
              <w:rPr>
                <w:sz w:val="20"/>
              </w:rPr>
            </w:pPr>
            <w:r>
              <w:rPr>
                <w:rFonts w:hint="eastAsia"/>
                <w:sz w:val="20"/>
              </w:rPr>
              <w:t>危险特性</w:t>
            </w:r>
          </w:p>
        </w:tc>
        <w:tc>
          <w:tcPr>
            <w:tcW w:w="6541" w:type="dxa"/>
            <w:gridSpan w:val="4"/>
            <w:tcBorders>
              <w:tl2br w:val="nil"/>
              <w:tr2bl w:val="nil"/>
            </w:tcBorders>
            <w:noWrap w:val="0"/>
            <w:vAlign w:val="center"/>
          </w:tcPr>
          <w:p>
            <w:pPr>
              <w:pStyle w:val="549"/>
              <w:rPr>
                <w:sz w:val="20"/>
              </w:rPr>
            </w:pPr>
            <w:r>
              <w:rPr>
                <w:rFonts w:hint="eastAsia"/>
                <w:sz w:val="20"/>
              </w:rPr>
              <w:t>易燃易爆气体。与空气混合能形成爆炸性混合物，遇明火、高热能引起燃烧爆炸。</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70" w:hRule="atLeast"/>
          <w:jc w:val="center"/>
        </w:trPr>
        <w:tc>
          <w:tcPr>
            <w:tcW w:w="736" w:type="dxa"/>
            <w:vMerge w:val="continue"/>
            <w:tcBorders>
              <w:tl2br w:val="nil"/>
              <w:tr2bl w:val="nil"/>
            </w:tcBorders>
            <w:noWrap w:val="0"/>
            <w:vAlign w:val="center"/>
          </w:tcPr>
          <w:p>
            <w:pPr>
              <w:pStyle w:val="549"/>
              <w:rPr>
                <w:sz w:val="20"/>
              </w:rPr>
            </w:pPr>
          </w:p>
        </w:tc>
        <w:tc>
          <w:tcPr>
            <w:tcW w:w="1282" w:type="dxa"/>
            <w:tcBorders>
              <w:tl2br w:val="nil"/>
              <w:tr2bl w:val="nil"/>
            </w:tcBorders>
            <w:noWrap w:val="0"/>
            <w:vAlign w:val="center"/>
          </w:tcPr>
          <w:p>
            <w:pPr>
              <w:pStyle w:val="549"/>
              <w:rPr>
                <w:sz w:val="20"/>
              </w:rPr>
            </w:pPr>
            <w:r>
              <w:rPr>
                <w:rFonts w:hint="eastAsia"/>
                <w:sz w:val="20"/>
              </w:rPr>
              <w:t>灭火方法</w:t>
            </w:r>
          </w:p>
        </w:tc>
        <w:tc>
          <w:tcPr>
            <w:tcW w:w="6541" w:type="dxa"/>
            <w:gridSpan w:val="4"/>
            <w:tcBorders>
              <w:tl2br w:val="nil"/>
              <w:tr2bl w:val="nil"/>
            </w:tcBorders>
            <w:noWrap w:val="0"/>
            <w:vAlign w:val="center"/>
          </w:tcPr>
          <w:p>
            <w:pPr>
              <w:pStyle w:val="549"/>
              <w:rPr>
                <w:sz w:val="20"/>
              </w:rPr>
            </w:pPr>
            <w:r>
              <w:rPr>
                <w:rFonts w:hint="eastAsia"/>
                <w:sz w:val="20"/>
              </w:rPr>
              <w:t>切断气源。若不能立即切断气源，则不允许熄灭正在燃烧的气体。喷水冷却容器，可能的话将容器从火场移至空旷处。灭火剂：雾状水、泡沫、二氧化碳、干粉。</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6" w:type="dxa"/>
            <w:vMerge w:val="continue"/>
            <w:tcBorders>
              <w:tl2br w:val="nil"/>
              <w:tr2bl w:val="nil"/>
            </w:tcBorders>
            <w:noWrap w:val="0"/>
            <w:vAlign w:val="center"/>
          </w:tcPr>
          <w:p>
            <w:pPr>
              <w:pStyle w:val="549"/>
              <w:rPr>
                <w:sz w:val="20"/>
              </w:rPr>
            </w:pPr>
          </w:p>
        </w:tc>
        <w:tc>
          <w:tcPr>
            <w:tcW w:w="1282" w:type="dxa"/>
            <w:tcBorders>
              <w:tl2br w:val="nil"/>
              <w:tr2bl w:val="nil"/>
            </w:tcBorders>
            <w:noWrap w:val="0"/>
            <w:vAlign w:val="center"/>
          </w:tcPr>
          <w:p>
            <w:pPr>
              <w:pStyle w:val="549"/>
              <w:rPr>
                <w:sz w:val="20"/>
              </w:rPr>
            </w:pPr>
            <w:r>
              <w:rPr>
                <w:rFonts w:hint="eastAsia"/>
                <w:sz w:val="20"/>
              </w:rPr>
              <w:t>燃烧</w:t>
            </w:r>
            <w:r>
              <w:rPr>
                <w:sz w:val="20"/>
              </w:rPr>
              <w:t>(</w:t>
            </w:r>
            <w:r>
              <w:rPr>
                <w:rFonts w:hint="eastAsia"/>
                <w:sz w:val="20"/>
              </w:rPr>
              <w:t>分解</w:t>
            </w:r>
            <w:r>
              <w:rPr>
                <w:sz w:val="20"/>
              </w:rPr>
              <w:t>)</w:t>
            </w:r>
            <w:r>
              <w:rPr>
                <w:rFonts w:hint="eastAsia"/>
                <w:sz w:val="20"/>
              </w:rPr>
              <w:t>产物</w:t>
            </w:r>
          </w:p>
        </w:tc>
        <w:tc>
          <w:tcPr>
            <w:tcW w:w="6541" w:type="dxa"/>
            <w:gridSpan w:val="4"/>
            <w:tcBorders>
              <w:tl2br w:val="nil"/>
              <w:tr2bl w:val="nil"/>
            </w:tcBorders>
            <w:noWrap w:val="0"/>
            <w:vAlign w:val="center"/>
          </w:tcPr>
          <w:p>
            <w:pPr>
              <w:pStyle w:val="549"/>
              <w:rPr>
                <w:sz w:val="20"/>
              </w:rPr>
            </w:pPr>
            <w:r>
              <w:rPr>
                <w:rFonts w:hint="eastAsia"/>
                <w:sz w:val="20"/>
              </w:rPr>
              <w:t>二氧化碳</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09" w:hRule="atLeast"/>
          <w:jc w:val="center"/>
        </w:trPr>
        <w:tc>
          <w:tcPr>
            <w:tcW w:w="736" w:type="dxa"/>
            <w:tcBorders>
              <w:tl2br w:val="nil"/>
              <w:tr2bl w:val="nil"/>
            </w:tcBorders>
            <w:noWrap w:val="0"/>
            <w:vAlign w:val="center"/>
          </w:tcPr>
          <w:p>
            <w:pPr>
              <w:pStyle w:val="549"/>
              <w:rPr>
                <w:sz w:val="20"/>
              </w:rPr>
            </w:pPr>
            <w:r>
              <w:rPr>
                <w:rFonts w:hint="eastAsia"/>
                <w:sz w:val="20"/>
              </w:rPr>
              <w:t>泄漏</w:t>
            </w:r>
          </w:p>
          <w:p>
            <w:pPr>
              <w:pStyle w:val="549"/>
              <w:rPr>
                <w:sz w:val="20"/>
              </w:rPr>
            </w:pPr>
            <w:r>
              <w:rPr>
                <w:rFonts w:hint="eastAsia"/>
                <w:sz w:val="20"/>
              </w:rPr>
              <w:t>应急</w:t>
            </w:r>
          </w:p>
          <w:p>
            <w:pPr>
              <w:pStyle w:val="549"/>
              <w:rPr>
                <w:sz w:val="20"/>
              </w:rPr>
            </w:pPr>
            <w:r>
              <w:rPr>
                <w:rFonts w:hint="eastAsia"/>
                <w:sz w:val="20"/>
              </w:rPr>
              <w:t>处理</w:t>
            </w:r>
          </w:p>
        </w:tc>
        <w:tc>
          <w:tcPr>
            <w:tcW w:w="7823" w:type="dxa"/>
            <w:gridSpan w:val="5"/>
            <w:tcBorders>
              <w:tl2br w:val="nil"/>
              <w:tr2bl w:val="nil"/>
            </w:tcBorders>
            <w:noWrap w:val="0"/>
            <w:vAlign w:val="center"/>
          </w:tcPr>
          <w:p>
            <w:pPr>
              <w:pStyle w:val="549"/>
              <w:rPr>
                <w:sz w:val="20"/>
              </w:rPr>
            </w:pPr>
            <w:r>
              <w:rPr>
                <w:rFonts w:hint="eastAsia"/>
                <w:sz w:val="20"/>
              </w:rPr>
              <w:t>迅速撤离泄漏污染区人员至上风向，并立即隔离</w:t>
            </w:r>
            <w:r>
              <w:rPr>
                <w:sz w:val="20"/>
              </w:rPr>
              <w:t>150m</w:t>
            </w:r>
            <w:r>
              <w:rPr>
                <w:rFonts w:hint="eastAsia"/>
                <w:sz w:val="20"/>
              </w:rPr>
              <w:t>，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用管路导至炉中、凹地焚之。漏气容器要妥善处理，修复、检验后再用。</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PrEx>
        <w:trPr>
          <w:trHeight w:val="2293" w:hRule="atLeast"/>
          <w:jc w:val="center"/>
        </w:trPr>
        <w:tc>
          <w:tcPr>
            <w:tcW w:w="736" w:type="dxa"/>
            <w:tcBorders>
              <w:tl2br w:val="nil"/>
              <w:tr2bl w:val="nil"/>
            </w:tcBorders>
            <w:noWrap w:val="0"/>
            <w:vAlign w:val="center"/>
          </w:tcPr>
          <w:p>
            <w:pPr>
              <w:pStyle w:val="549"/>
              <w:rPr>
                <w:sz w:val="20"/>
              </w:rPr>
            </w:pPr>
            <w:r>
              <w:rPr>
                <w:rFonts w:hint="eastAsia"/>
                <w:sz w:val="20"/>
              </w:rPr>
              <w:t>防护</w:t>
            </w:r>
          </w:p>
          <w:p>
            <w:pPr>
              <w:pStyle w:val="549"/>
              <w:rPr>
                <w:sz w:val="20"/>
              </w:rPr>
            </w:pPr>
            <w:r>
              <w:rPr>
                <w:rFonts w:hint="eastAsia"/>
                <w:sz w:val="20"/>
              </w:rPr>
              <w:t>措施</w:t>
            </w:r>
          </w:p>
        </w:tc>
        <w:tc>
          <w:tcPr>
            <w:tcW w:w="7823" w:type="dxa"/>
            <w:gridSpan w:val="5"/>
            <w:tcBorders>
              <w:tl2br w:val="nil"/>
              <w:tr2bl w:val="nil"/>
            </w:tcBorders>
            <w:noWrap w:val="0"/>
            <w:vAlign w:val="center"/>
          </w:tcPr>
          <w:p>
            <w:pPr>
              <w:pStyle w:val="549"/>
              <w:rPr>
                <w:sz w:val="20"/>
              </w:rPr>
            </w:pPr>
            <w:r>
              <w:rPr>
                <w:rFonts w:hint="eastAsia"/>
                <w:sz w:val="20"/>
              </w:rPr>
              <w:t>呼吸系统防护：空气中浓度超标时，佩带自吸过渡式防毒面具</w:t>
            </w:r>
            <w:r>
              <w:rPr>
                <w:sz w:val="20"/>
              </w:rPr>
              <w:t>(</w:t>
            </w:r>
            <w:r>
              <w:rPr>
                <w:rFonts w:hint="eastAsia"/>
                <w:sz w:val="20"/>
              </w:rPr>
              <w:t>半面罩</w:t>
            </w:r>
            <w:r>
              <w:rPr>
                <w:sz w:val="20"/>
              </w:rPr>
              <w:t>)</w:t>
            </w:r>
            <w:r>
              <w:rPr>
                <w:rFonts w:hint="eastAsia"/>
                <w:sz w:val="20"/>
              </w:rPr>
              <w:t>。紧急事态抢救或撤离时，建议佩带空气呼吸器、一氧化碳过滤式自救器。</w:t>
            </w:r>
          </w:p>
          <w:p>
            <w:pPr>
              <w:pStyle w:val="549"/>
              <w:rPr>
                <w:sz w:val="20"/>
              </w:rPr>
            </w:pPr>
            <w:r>
              <w:rPr>
                <w:rFonts w:hint="eastAsia"/>
                <w:sz w:val="20"/>
              </w:rPr>
              <w:t>眼睛防护：一般不需要特别防护，高浓度接触时可戴安全防护眼睛。</w:t>
            </w:r>
          </w:p>
          <w:p>
            <w:pPr>
              <w:pStyle w:val="549"/>
              <w:rPr>
                <w:sz w:val="20"/>
              </w:rPr>
            </w:pPr>
            <w:r>
              <w:rPr>
                <w:rFonts w:hint="eastAsia"/>
                <w:sz w:val="20"/>
              </w:rPr>
              <w:t>身体防护：穿防静电工作服。</w:t>
            </w:r>
          </w:p>
          <w:p>
            <w:pPr>
              <w:pStyle w:val="549"/>
              <w:rPr>
                <w:sz w:val="20"/>
              </w:rPr>
            </w:pPr>
            <w:r>
              <w:rPr>
                <w:rFonts w:hint="eastAsia"/>
                <w:sz w:val="20"/>
              </w:rPr>
              <w:t>手防护：戴一般作业防护手套。</w:t>
            </w:r>
          </w:p>
          <w:p>
            <w:pPr>
              <w:pStyle w:val="549"/>
              <w:rPr>
                <w:sz w:val="20"/>
              </w:rPr>
            </w:pPr>
            <w:r>
              <w:rPr>
                <w:rFonts w:hint="eastAsia"/>
                <w:sz w:val="20"/>
              </w:rPr>
              <w:t>其它：工作现场严禁吸烟。实行就业前和定期的体验。避免高浓度吸入。进入罐、限制性空间或其它高浓度区作业，须有人监护。</w:t>
            </w:r>
          </w:p>
        </w:tc>
      </w:tr>
    </w:tbl>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spacing w:line="269" w:lineRule="exact"/>
        <w:jc w:val="left"/>
        <w:rPr>
          <w:sz w:val="21"/>
        </w:rPr>
      </w:pPr>
    </w:p>
    <w:p>
      <w:pPr>
        <w:pStyle w:val="71"/>
        <w:adjustRightInd w:val="0"/>
        <w:snapToGrid w:val="0"/>
        <w:spacing w:line="360" w:lineRule="auto"/>
        <w:ind w:left="0" w:leftChars="0" w:firstLine="0" w:firstLineChars="0"/>
        <w:jc w:val="both"/>
        <w:rPr>
          <w:rFonts w:hint="eastAsia" w:ascii="宋体" w:hAnsi="宋体" w:eastAsia="宋体"/>
          <w:sz w:val="28"/>
          <w:szCs w:val="28"/>
        </w:rPr>
      </w:pPr>
    </w:p>
    <w:p>
      <w:pPr>
        <w:pStyle w:val="71"/>
        <w:adjustRightInd w:val="0"/>
        <w:snapToGrid w:val="0"/>
        <w:spacing w:line="360" w:lineRule="auto"/>
        <w:ind w:left="0" w:leftChars="0" w:firstLine="0" w:firstLineChars="0"/>
        <w:jc w:val="both"/>
        <w:rPr>
          <w:rFonts w:hint="eastAsia" w:ascii="宋体" w:hAnsi="宋体" w:eastAsia="宋体"/>
          <w:b/>
          <w:bCs/>
          <w:sz w:val="28"/>
          <w:szCs w:val="28"/>
        </w:rPr>
      </w:pPr>
      <w:r>
        <w:rPr>
          <w:sz w:val="21"/>
        </w:rPr>
        <mc:AlternateContent>
          <mc:Choice Requires="wps">
            <w:drawing>
              <wp:anchor distT="0" distB="0" distL="114300" distR="114300" simplePos="0" relativeHeight="251687936" behindDoc="0" locked="0" layoutInCell="1" allowOverlap="1">
                <wp:simplePos x="0" y="0"/>
                <wp:positionH relativeFrom="column">
                  <wp:posOffset>-185420</wp:posOffset>
                </wp:positionH>
                <wp:positionV relativeFrom="paragraph">
                  <wp:posOffset>282575</wp:posOffset>
                </wp:positionV>
                <wp:extent cx="6438900" cy="28575"/>
                <wp:effectExtent l="0" t="4445" r="0" b="5080"/>
                <wp:wrapNone/>
                <wp:docPr id="116" name="直接连接符 116"/>
                <wp:cNvGraphicFramePr/>
                <a:graphic xmlns:a="http://schemas.openxmlformats.org/drawingml/2006/main">
                  <a:graphicData uri="http://schemas.microsoft.com/office/word/2010/wordprocessingShape">
                    <wps:wsp>
                      <wps:cNvCnPr/>
                      <wps:spPr>
                        <a:xfrm>
                          <a:off x="576580" y="9792970"/>
                          <a:ext cx="64389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6pt;margin-top:22.25pt;height:2.25pt;width:507pt;z-index:251687936;mso-width-relative:page;mso-height-relative:page;" filled="f" stroked="t" coordsize="21600,21600" o:gfxdata="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aJmidcAAAAJAQAADwAAAAAAAAABACAAAAAiAAAAZHJzL2Rv&#10;d25yZXYueG1sUEsBAhQAFAAAAAgAh07iQE0/SNcCAgAA5gMAAA4AAAAAAAAAAQAgAAAAJgEAAGRy&#10;cy9lMm9Eb2MueG1sUEsFBgAAAAAGAAYAWQEAAJoFAAAAAA==&#10;">
                <v:fill on="f" focussize="0,0"/>
                <v:stroke color="#000000 [3200]" joinstyle="round"/>
                <v:imagedata o:title=""/>
                <o:lock v:ext="edit" aspectratio="f"/>
              </v:line>
            </w:pict>
          </mc:Fallback>
        </mc:AlternateContent>
      </w:r>
    </w:p>
    <w:p>
      <w:pPr>
        <w:pStyle w:val="71"/>
        <w:adjustRightInd w:val="0"/>
        <w:snapToGrid w:val="0"/>
        <w:spacing w:line="360" w:lineRule="auto"/>
        <w:jc w:val="both"/>
        <w:rPr>
          <w:rFonts w:hint="eastAsia" w:ascii="宋体" w:hAnsi="宋体" w:eastAsia="宋体"/>
          <w:sz w:val="28"/>
          <w:szCs w:val="28"/>
        </w:rPr>
      </w:pPr>
      <w:r>
        <w:rPr>
          <w:rFonts w:hint="eastAsia" w:ascii="宋体" w:hAnsi="宋体" w:eastAsia="宋体"/>
          <w:b/>
          <w:bCs/>
          <w:sz w:val="28"/>
          <w:szCs w:val="28"/>
        </w:rPr>
        <w:t>表</w:t>
      </w:r>
      <w:r>
        <w:rPr>
          <w:rFonts w:hint="eastAsia" w:ascii="宋体" w:hAnsi="宋体"/>
          <w:b/>
          <w:bCs/>
          <w:sz w:val="28"/>
          <w:szCs w:val="28"/>
          <w:lang w:val="en-US" w:eastAsia="zh-CN"/>
        </w:rPr>
        <w:t>6</w:t>
      </w:r>
      <w:r>
        <w:rPr>
          <w:rFonts w:ascii="宋体" w:hAnsi="宋体" w:eastAsia="宋体"/>
          <w:b/>
          <w:bCs/>
          <w:sz w:val="28"/>
          <w:szCs w:val="28"/>
        </w:rPr>
        <w:t>-</w:t>
      </w:r>
      <w:r>
        <w:rPr>
          <w:rFonts w:hint="eastAsia" w:ascii="宋体" w:hAnsi="宋体"/>
          <w:b/>
          <w:bCs/>
          <w:sz w:val="28"/>
          <w:szCs w:val="28"/>
          <w:lang w:val="en-US" w:eastAsia="zh-CN"/>
        </w:rPr>
        <w:t>2</w:t>
      </w:r>
      <w:r>
        <w:rPr>
          <w:rFonts w:ascii="宋体" w:hAnsi="宋体" w:eastAsia="宋体"/>
          <w:b/>
          <w:bCs/>
          <w:sz w:val="28"/>
          <w:szCs w:val="28"/>
        </w:rPr>
        <w:t xml:space="preserve"> </w:t>
      </w:r>
      <w:r>
        <w:rPr>
          <w:rFonts w:hint="eastAsia" w:ascii="宋体" w:hAnsi="宋体" w:eastAsia="宋体"/>
          <w:b/>
          <w:bCs/>
          <w:sz w:val="28"/>
          <w:szCs w:val="28"/>
        </w:rPr>
        <w:t xml:space="preserve">  </w:t>
      </w:r>
      <w:r>
        <w:rPr>
          <w:rFonts w:hint="eastAsia" w:ascii="宋体" w:hAnsi="宋体" w:eastAsia="宋体"/>
          <w:sz w:val="28"/>
          <w:szCs w:val="28"/>
        </w:rPr>
        <w:t xml:space="preserve">            </w:t>
      </w:r>
      <w:r>
        <w:rPr>
          <w:rFonts w:hint="eastAsia" w:ascii="宋体" w:hAnsi="宋体"/>
          <w:sz w:val="28"/>
          <w:szCs w:val="28"/>
          <w:lang w:val="en-US" w:eastAsia="zh-CN"/>
        </w:rPr>
        <w:t xml:space="preserve">  </w:t>
      </w:r>
      <w:r>
        <w:rPr>
          <w:rFonts w:hint="eastAsia" w:ascii="宋体" w:hAnsi="宋体" w:eastAsia="宋体"/>
          <w:sz w:val="28"/>
          <w:szCs w:val="28"/>
        </w:rPr>
        <w:t xml:space="preserve"> </w:t>
      </w:r>
      <w:r>
        <w:rPr>
          <w:rFonts w:hint="eastAsia" w:ascii="宋体" w:hAnsi="宋体" w:eastAsia="宋体"/>
          <w:b/>
          <w:sz w:val="28"/>
          <w:szCs w:val="28"/>
        </w:rPr>
        <w:t>氢气理化及危害特性表</w:t>
      </w:r>
    </w:p>
    <w:tbl>
      <w:tblPr>
        <w:tblStyle w:val="89"/>
        <w:tblW w:w="841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24"/>
        <w:gridCol w:w="1102"/>
        <w:gridCol w:w="1196"/>
        <w:gridCol w:w="1564"/>
        <w:gridCol w:w="874"/>
        <w:gridCol w:w="285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5" w:hRule="atLeast"/>
          <w:jc w:val="center"/>
        </w:trPr>
        <w:tc>
          <w:tcPr>
            <w:tcW w:w="824" w:type="dxa"/>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标识</w:t>
            </w:r>
          </w:p>
        </w:tc>
        <w:tc>
          <w:tcPr>
            <w:tcW w:w="7595" w:type="dxa"/>
            <w:gridSpan w:val="5"/>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物质：氢气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restart"/>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理化</w:t>
            </w:r>
          </w:p>
          <w:p>
            <w:pPr>
              <w:ind w:left="-90" w:right="-177" w:rightChars="-52"/>
              <w:jc w:val="center"/>
              <w:rPr>
                <w:rFonts w:ascii="宋体" w:hAnsi="宋体"/>
                <w:b/>
                <w:kern w:val="0"/>
                <w:sz w:val="21"/>
                <w:szCs w:val="21"/>
              </w:rPr>
            </w:pPr>
            <w:r>
              <w:rPr>
                <w:rFonts w:hint="eastAsia" w:ascii="宋体" w:hAnsi="宋体"/>
                <w:b/>
                <w:kern w:val="0"/>
                <w:sz w:val="21"/>
                <w:szCs w:val="21"/>
              </w:rPr>
              <w:t>特性</w:t>
            </w:r>
          </w:p>
        </w:tc>
        <w:tc>
          <w:tcPr>
            <w:tcW w:w="7595" w:type="dxa"/>
            <w:gridSpan w:val="5"/>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外观与性状：无色无味气体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595" w:type="dxa"/>
            <w:gridSpan w:val="5"/>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溶解性：不溶于水，不溶于乙醇、乙醚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3862" w:type="dxa"/>
            <w:gridSpan w:val="3"/>
            <w:tcBorders>
              <w:tl2br w:val="nil"/>
              <w:tr2bl w:val="nil"/>
            </w:tcBorders>
            <w:noWrap w:val="0"/>
            <w:vAlign w:val="center"/>
          </w:tcPr>
          <w:p>
            <w:pPr>
              <w:rPr>
                <w:rFonts w:ascii="宋体" w:hAnsi="宋体"/>
                <w:sz w:val="21"/>
                <w:szCs w:val="21"/>
              </w:rPr>
            </w:pPr>
            <w:r>
              <w:rPr>
                <w:rFonts w:hint="eastAsia" w:ascii="宋体" w:hAnsi="宋体"/>
                <w:kern w:val="0"/>
                <w:sz w:val="21"/>
                <w:szCs w:val="21"/>
              </w:rPr>
              <w:t>分子式：</w:t>
            </w:r>
            <w:r>
              <w:rPr>
                <w:rFonts w:ascii="宋体" w:hAnsi="宋体"/>
                <w:kern w:val="0"/>
                <w:sz w:val="21"/>
                <w:szCs w:val="21"/>
              </w:rPr>
              <w:t>H</w:t>
            </w:r>
            <w:r>
              <w:rPr>
                <w:rFonts w:ascii="宋体" w:hAnsi="宋体"/>
                <w:kern w:val="0"/>
                <w:sz w:val="21"/>
                <w:szCs w:val="21"/>
                <w:vertAlign w:val="subscript"/>
              </w:rPr>
              <w:t>2</w:t>
            </w:r>
          </w:p>
        </w:tc>
        <w:tc>
          <w:tcPr>
            <w:tcW w:w="3733" w:type="dxa"/>
            <w:gridSpan w:val="2"/>
            <w:tcBorders>
              <w:tl2br w:val="nil"/>
              <w:tr2bl w:val="nil"/>
            </w:tcBorders>
            <w:noWrap w:val="0"/>
            <w:vAlign w:val="center"/>
          </w:tcPr>
          <w:p>
            <w:pPr>
              <w:rPr>
                <w:rFonts w:ascii="宋体" w:hAnsi="宋体"/>
                <w:sz w:val="21"/>
                <w:szCs w:val="21"/>
              </w:rPr>
            </w:pPr>
            <w:r>
              <w:rPr>
                <w:rFonts w:hint="eastAsia" w:ascii="宋体" w:hAnsi="宋体"/>
                <w:kern w:val="0"/>
                <w:sz w:val="21"/>
                <w:szCs w:val="21"/>
              </w:rPr>
              <w:t>分子量：</w:t>
            </w:r>
            <w:r>
              <w:rPr>
                <w:rFonts w:ascii="宋体" w:hAnsi="宋体"/>
                <w:kern w:val="0"/>
                <w:sz w:val="21"/>
                <w:szCs w:val="21"/>
              </w:rPr>
              <w:t>2</w:t>
            </w:r>
            <w:r>
              <w:rPr>
                <w:rFonts w:hint="eastAsia" w:ascii="宋体" w:hAnsi="宋体"/>
                <w:kern w:val="0"/>
                <w:sz w:val="21"/>
                <w:szCs w:val="21"/>
              </w:rPr>
              <w:t>.</w:t>
            </w:r>
            <w:r>
              <w:rPr>
                <w:rFonts w:ascii="宋体" w:hAnsi="宋体"/>
                <w:kern w:val="0"/>
                <w:sz w:val="21"/>
                <w:szCs w:val="21"/>
              </w:rPr>
              <w:t>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595" w:type="dxa"/>
            <w:gridSpan w:val="5"/>
            <w:tcBorders>
              <w:tl2br w:val="nil"/>
              <w:tr2bl w:val="nil"/>
            </w:tcBorders>
            <w:noWrap w:val="0"/>
            <w:vAlign w:val="center"/>
          </w:tcPr>
          <w:p>
            <w:pPr>
              <w:rPr>
                <w:rFonts w:ascii="宋体" w:hAnsi="宋体"/>
                <w:sz w:val="21"/>
                <w:szCs w:val="21"/>
              </w:rPr>
            </w:pPr>
            <w:r>
              <w:rPr>
                <w:rFonts w:hint="eastAsia" w:ascii="宋体" w:hAnsi="宋体"/>
                <w:kern w:val="0"/>
                <w:sz w:val="21"/>
                <w:szCs w:val="21"/>
              </w:rPr>
              <w:t>相对密度</w:t>
            </w:r>
            <w:r>
              <w:rPr>
                <w:rFonts w:ascii="宋体" w:hAnsi="宋体"/>
                <w:kern w:val="0"/>
                <w:sz w:val="21"/>
                <w:szCs w:val="21"/>
              </w:rPr>
              <w:t>(</w:t>
            </w:r>
            <w:r>
              <w:rPr>
                <w:rFonts w:hint="eastAsia" w:ascii="宋体" w:hAnsi="宋体"/>
                <w:kern w:val="0"/>
                <w:sz w:val="21"/>
                <w:szCs w:val="21"/>
              </w:rPr>
              <w:t>水=</w:t>
            </w:r>
            <w:r>
              <w:rPr>
                <w:rFonts w:ascii="宋体" w:hAnsi="宋体"/>
                <w:kern w:val="0"/>
                <w:sz w:val="21"/>
                <w:szCs w:val="21"/>
              </w:rPr>
              <w:t>1)</w:t>
            </w:r>
            <w:r>
              <w:rPr>
                <w:rFonts w:hint="eastAsia" w:ascii="宋体" w:hAnsi="宋体"/>
                <w:kern w:val="0"/>
                <w:sz w:val="21"/>
                <w:szCs w:val="21"/>
              </w:rPr>
              <w:t>：</w:t>
            </w:r>
            <w:r>
              <w:rPr>
                <w:rFonts w:ascii="宋体" w:hAnsi="宋体"/>
                <w:kern w:val="0"/>
                <w:sz w:val="21"/>
                <w:szCs w:val="21"/>
              </w:rPr>
              <w:t>0</w:t>
            </w:r>
            <w:r>
              <w:rPr>
                <w:rFonts w:hint="eastAsia" w:ascii="宋体" w:hAnsi="宋体"/>
                <w:kern w:val="0"/>
                <w:sz w:val="21"/>
                <w:szCs w:val="21"/>
              </w:rPr>
              <w:t>.</w:t>
            </w:r>
            <w:r>
              <w:rPr>
                <w:rFonts w:ascii="宋体" w:hAnsi="宋体"/>
                <w:kern w:val="0"/>
                <w:sz w:val="21"/>
                <w:szCs w:val="21"/>
              </w:rPr>
              <w:t>07</w:t>
            </w:r>
            <w:r>
              <w:rPr>
                <w:rFonts w:hint="eastAsia" w:ascii="宋体" w:hAnsi="宋体"/>
                <w:kern w:val="0"/>
                <w:sz w:val="21"/>
                <w:szCs w:val="21"/>
              </w:rPr>
              <w:t>(-</w:t>
            </w:r>
            <w:r>
              <w:rPr>
                <w:rFonts w:ascii="宋体" w:hAnsi="宋体"/>
                <w:kern w:val="0"/>
                <w:sz w:val="21"/>
                <w:szCs w:val="21"/>
              </w:rPr>
              <w:t>252℃)</w:t>
            </w:r>
            <w:r>
              <w:rPr>
                <w:rFonts w:hint="eastAsia" w:ascii="宋体" w:hAnsi="宋体"/>
                <w:kern w:val="0"/>
                <w:sz w:val="21"/>
                <w:szCs w:val="21"/>
              </w:rPr>
              <w:t>，相对密度</w:t>
            </w:r>
            <w:r>
              <w:rPr>
                <w:rFonts w:ascii="宋体" w:hAnsi="宋体"/>
                <w:kern w:val="0"/>
                <w:sz w:val="21"/>
                <w:szCs w:val="21"/>
              </w:rPr>
              <w:t>(</w:t>
            </w:r>
            <w:r>
              <w:rPr>
                <w:rFonts w:hint="eastAsia" w:ascii="宋体" w:hAnsi="宋体"/>
                <w:kern w:val="0"/>
                <w:sz w:val="21"/>
                <w:szCs w:val="21"/>
              </w:rPr>
              <w:t>空气=</w:t>
            </w:r>
            <w:r>
              <w:rPr>
                <w:rFonts w:ascii="宋体" w:hAnsi="宋体"/>
                <w:kern w:val="0"/>
                <w:sz w:val="21"/>
                <w:szCs w:val="21"/>
              </w:rPr>
              <w:t>1)</w:t>
            </w:r>
            <w:r>
              <w:rPr>
                <w:rFonts w:hint="eastAsia" w:ascii="宋体" w:hAnsi="宋体"/>
                <w:kern w:val="0"/>
                <w:sz w:val="21"/>
                <w:szCs w:val="21"/>
              </w:rPr>
              <w:t>：</w:t>
            </w:r>
            <w:r>
              <w:rPr>
                <w:rFonts w:ascii="宋体" w:hAnsi="宋体"/>
                <w:kern w:val="0"/>
                <w:sz w:val="21"/>
                <w:szCs w:val="21"/>
              </w:rPr>
              <w:t>0</w:t>
            </w:r>
            <w:r>
              <w:rPr>
                <w:rFonts w:hint="eastAsia" w:ascii="宋体" w:hAnsi="宋体"/>
                <w:kern w:val="0"/>
                <w:sz w:val="21"/>
                <w:szCs w:val="21"/>
              </w:rPr>
              <w:t>.</w:t>
            </w:r>
            <w:r>
              <w:rPr>
                <w:rFonts w:ascii="宋体" w:hAnsi="宋体"/>
                <w:kern w:val="0"/>
                <w:sz w:val="21"/>
                <w:szCs w:val="21"/>
              </w:rPr>
              <w:t>07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437"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3862" w:type="dxa"/>
            <w:gridSpan w:val="3"/>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熔点</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259</w:t>
            </w:r>
            <w:r>
              <w:rPr>
                <w:rFonts w:hint="eastAsia" w:ascii="宋体" w:hAnsi="宋体"/>
                <w:kern w:val="0"/>
                <w:sz w:val="21"/>
                <w:szCs w:val="21"/>
              </w:rPr>
              <w:t>.</w:t>
            </w:r>
            <w:r>
              <w:rPr>
                <w:rFonts w:ascii="宋体" w:hAnsi="宋体"/>
                <w:kern w:val="0"/>
                <w:sz w:val="21"/>
                <w:szCs w:val="21"/>
              </w:rPr>
              <w:t>2</w:t>
            </w:r>
            <w:r>
              <w:rPr>
                <w:rFonts w:hint="eastAsia" w:ascii="宋体" w:hAnsi="宋体"/>
                <w:kern w:val="0"/>
                <w:sz w:val="21"/>
                <w:szCs w:val="21"/>
              </w:rPr>
              <w:t>，沸点</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252</w:t>
            </w:r>
            <w:r>
              <w:rPr>
                <w:rFonts w:hint="eastAsia" w:ascii="宋体" w:hAnsi="宋体"/>
                <w:kern w:val="0"/>
                <w:sz w:val="21"/>
                <w:szCs w:val="21"/>
              </w:rPr>
              <w:t>.</w:t>
            </w:r>
            <w:r>
              <w:rPr>
                <w:rFonts w:ascii="宋体" w:hAnsi="宋体"/>
                <w:kern w:val="0"/>
                <w:sz w:val="21"/>
                <w:szCs w:val="21"/>
              </w:rPr>
              <w:t>8</w:t>
            </w:r>
          </w:p>
        </w:tc>
        <w:tc>
          <w:tcPr>
            <w:tcW w:w="3733" w:type="dxa"/>
            <w:gridSpan w:val="2"/>
            <w:tcBorders>
              <w:tl2br w:val="nil"/>
              <w:tr2bl w:val="nil"/>
            </w:tcBorders>
            <w:noWrap w:val="0"/>
            <w:vAlign w:val="center"/>
          </w:tcPr>
          <w:p>
            <w:pPr>
              <w:rPr>
                <w:rFonts w:ascii="宋体" w:hAnsi="宋体"/>
                <w:sz w:val="21"/>
                <w:szCs w:val="21"/>
              </w:rPr>
            </w:pPr>
            <w:r>
              <w:rPr>
                <w:rFonts w:hint="eastAsia" w:ascii="宋体" w:hAnsi="宋体"/>
                <w:kern w:val="0"/>
                <w:sz w:val="21"/>
                <w:szCs w:val="21"/>
              </w:rPr>
              <w:t>饱和蒸气压</w:t>
            </w:r>
            <w:r>
              <w:rPr>
                <w:rFonts w:ascii="宋体" w:hAnsi="宋体"/>
                <w:kern w:val="0"/>
                <w:sz w:val="21"/>
                <w:szCs w:val="21"/>
              </w:rPr>
              <w:t>(kPa)</w:t>
            </w:r>
            <w:r>
              <w:rPr>
                <w:rFonts w:hint="eastAsia" w:ascii="宋体" w:hAnsi="宋体"/>
                <w:kern w:val="0"/>
                <w:sz w:val="21"/>
                <w:szCs w:val="21"/>
              </w:rPr>
              <w:t>：</w:t>
            </w:r>
            <w:r>
              <w:rPr>
                <w:rFonts w:ascii="宋体" w:hAnsi="宋体"/>
                <w:kern w:val="0"/>
                <w:sz w:val="21"/>
                <w:szCs w:val="21"/>
              </w:rPr>
              <w:t>13</w:t>
            </w:r>
            <w:r>
              <w:rPr>
                <w:rFonts w:hint="eastAsia" w:ascii="宋体" w:hAnsi="宋体"/>
                <w:kern w:val="0"/>
                <w:sz w:val="21"/>
                <w:szCs w:val="21"/>
              </w:rPr>
              <w:t>.</w:t>
            </w:r>
            <w:r>
              <w:rPr>
                <w:rFonts w:ascii="宋体" w:hAnsi="宋体"/>
                <w:kern w:val="0"/>
                <w:sz w:val="21"/>
                <w:szCs w:val="21"/>
              </w:rPr>
              <w:t>33(</w:t>
            </w:r>
            <w:r>
              <w:rPr>
                <w:rFonts w:hint="eastAsia" w:ascii="宋体" w:hAnsi="宋体"/>
                <w:kern w:val="0"/>
                <w:sz w:val="21"/>
                <w:szCs w:val="21"/>
              </w:rPr>
              <w:t>-</w:t>
            </w:r>
            <w:r>
              <w:rPr>
                <w:rFonts w:ascii="宋体" w:hAnsi="宋体"/>
                <w:kern w:val="0"/>
                <w:sz w:val="21"/>
                <w:szCs w:val="21"/>
              </w:rPr>
              <w:t>257</w:t>
            </w:r>
            <w:r>
              <w:rPr>
                <w:rFonts w:hint="eastAsia" w:ascii="宋体" w:hAnsi="宋体"/>
                <w:kern w:val="0"/>
                <w:sz w:val="21"/>
                <w:szCs w:val="21"/>
              </w:rPr>
              <w:t>.</w:t>
            </w:r>
            <w:r>
              <w:rPr>
                <w:rFonts w:ascii="宋体" w:hAnsi="宋体"/>
                <w:kern w:val="0"/>
                <w:sz w:val="21"/>
                <w:szCs w:val="21"/>
              </w:rPr>
              <w:t>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595" w:type="dxa"/>
            <w:gridSpan w:val="5"/>
            <w:tcBorders>
              <w:tl2br w:val="nil"/>
              <w:tr2bl w:val="nil"/>
            </w:tcBorders>
            <w:noWrap w:val="0"/>
            <w:vAlign w:val="center"/>
          </w:tcPr>
          <w:p>
            <w:pPr>
              <w:rPr>
                <w:rFonts w:ascii="宋体" w:hAnsi="宋体"/>
                <w:sz w:val="21"/>
                <w:szCs w:val="21"/>
              </w:rPr>
            </w:pPr>
            <w:r>
              <w:rPr>
                <w:rFonts w:hint="eastAsia" w:ascii="宋体" w:hAnsi="宋体"/>
                <w:kern w:val="0"/>
                <w:sz w:val="21"/>
                <w:szCs w:val="21"/>
              </w:rPr>
              <w:t>《常用危险化学品的分类及标志》</w:t>
            </w:r>
            <w:r>
              <w:rPr>
                <w:rFonts w:ascii="宋体" w:hAnsi="宋体"/>
                <w:kern w:val="0"/>
                <w:sz w:val="21"/>
                <w:szCs w:val="21"/>
              </w:rPr>
              <w:t>(GBl360-92)</w:t>
            </w:r>
            <w:r>
              <w:rPr>
                <w:rFonts w:hint="eastAsia" w:ascii="宋体" w:hAnsi="宋体"/>
                <w:kern w:val="0"/>
                <w:sz w:val="21"/>
                <w:szCs w:val="21"/>
              </w:rPr>
              <w:t>：第</w:t>
            </w:r>
            <w:r>
              <w:rPr>
                <w:rFonts w:ascii="宋体" w:hAnsi="宋体"/>
                <w:kern w:val="0"/>
                <w:sz w:val="21"/>
                <w:szCs w:val="21"/>
              </w:rPr>
              <w:t>2</w:t>
            </w:r>
            <w:r>
              <w:rPr>
                <w:rFonts w:hint="eastAsia" w:ascii="宋体" w:hAnsi="宋体"/>
                <w:kern w:val="0"/>
                <w:sz w:val="21"/>
                <w:szCs w:val="21"/>
              </w:rPr>
              <w:t>.</w:t>
            </w:r>
            <w:r>
              <w:rPr>
                <w:rFonts w:ascii="宋体" w:hAnsi="宋体"/>
                <w:kern w:val="0"/>
                <w:sz w:val="21"/>
                <w:szCs w:val="21"/>
              </w:rPr>
              <w:t>1</w:t>
            </w:r>
            <w:r>
              <w:rPr>
                <w:rFonts w:hint="eastAsia" w:ascii="宋体" w:hAnsi="宋体"/>
                <w:kern w:val="0"/>
                <w:sz w:val="21"/>
                <w:szCs w:val="21"/>
              </w:rPr>
              <w:t>类易燃气体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restart"/>
            <w:tcBorders>
              <w:tl2br w:val="nil"/>
              <w:tr2bl w:val="nil"/>
            </w:tcBorders>
            <w:noWrap w:val="0"/>
            <w:vAlign w:val="center"/>
          </w:tcPr>
          <w:p>
            <w:pPr>
              <w:ind w:left="-90" w:right="-177" w:rightChars="-52"/>
              <w:jc w:val="center"/>
              <w:rPr>
                <w:rFonts w:hint="eastAsia" w:ascii="宋体" w:hAnsi="宋体"/>
                <w:b/>
                <w:kern w:val="0"/>
                <w:sz w:val="21"/>
                <w:szCs w:val="21"/>
              </w:rPr>
            </w:pPr>
            <w:r>
              <w:rPr>
                <w:rFonts w:hint="eastAsia" w:ascii="宋体" w:hAnsi="宋体"/>
                <w:b/>
                <w:kern w:val="0"/>
                <w:sz w:val="21"/>
                <w:szCs w:val="21"/>
              </w:rPr>
              <w:t>毒性</w:t>
            </w:r>
          </w:p>
          <w:p>
            <w:pPr>
              <w:ind w:left="-90" w:right="-177" w:rightChars="-52"/>
              <w:jc w:val="center"/>
              <w:rPr>
                <w:rFonts w:hint="eastAsia" w:ascii="宋体" w:hAnsi="宋体"/>
                <w:b/>
                <w:kern w:val="0"/>
                <w:sz w:val="21"/>
                <w:szCs w:val="21"/>
              </w:rPr>
            </w:pPr>
            <w:r>
              <w:rPr>
                <w:rFonts w:hint="eastAsia" w:ascii="宋体" w:hAnsi="宋体"/>
                <w:b/>
                <w:kern w:val="0"/>
                <w:sz w:val="21"/>
                <w:szCs w:val="21"/>
              </w:rPr>
              <w:t>及健</w:t>
            </w:r>
          </w:p>
          <w:p>
            <w:pPr>
              <w:ind w:left="-90" w:right="-177" w:rightChars="-52"/>
              <w:jc w:val="center"/>
              <w:rPr>
                <w:rFonts w:hint="eastAsia" w:ascii="宋体" w:hAnsi="宋体"/>
                <w:b/>
                <w:kern w:val="0"/>
                <w:sz w:val="21"/>
                <w:szCs w:val="21"/>
              </w:rPr>
            </w:pPr>
            <w:r>
              <w:rPr>
                <w:rFonts w:hint="eastAsia" w:ascii="宋体" w:hAnsi="宋体"/>
                <w:b/>
                <w:kern w:val="0"/>
                <w:sz w:val="21"/>
                <w:szCs w:val="21"/>
              </w:rPr>
              <w:t>康危</w:t>
            </w:r>
          </w:p>
          <w:p>
            <w:pPr>
              <w:ind w:left="-90" w:right="-177" w:rightChars="-52"/>
              <w:jc w:val="center"/>
              <w:rPr>
                <w:rFonts w:ascii="宋体" w:hAnsi="宋体"/>
                <w:b/>
                <w:kern w:val="0"/>
                <w:sz w:val="21"/>
                <w:szCs w:val="21"/>
              </w:rPr>
            </w:pPr>
            <w:r>
              <w:rPr>
                <w:rFonts w:hint="eastAsia" w:ascii="宋体" w:hAnsi="宋体"/>
                <w:b/>
                <w:kern w:val="0"/>
                <w:sz w:val="21"/>
                <w:szCs w:val="21"/>
              </w:rPr>
              <w:t>害</w:t>
            </w:r>
          </w:p>
        </w:tc>
        <w:tc>
          <w:tcPr>
            <w:tcW w:w="1102" w:type="dxa"/>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侵入途径</w:t>
            </w:r>
          </w:p>
        </w:tc>
        <w:tc>
          <w:tcPr>
            <w:tcW w:w="6493" w:type="dxa"/>
            <w:gridSpan w:val="4"/>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102" w:type="dxa"/>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健康危害</w:t>
            </w:r>
          </w:p>
        </w:tc>
        <w:tc>
          <w:tcPr>
            <w:tcW w:w="6493" w:type="dxa"/>
            <w:gridSpan w:val="4"/>
            <w:tcBorders>
              <w:tl2br w:val="nil"/>
              <w:tr2bl w:val="nil"/>
            </w:tcBorders>
            <w:noWrap w:val="0"/>
            <w:vAlign w:val="center"/>
          </w:tcPr>
          <w:p>
            <w:pPr>
              <w:rPr>
                <w:rFonts w:ascii="宋体" w:hAnsi="宋体"/>
                <w:sz w:val="21"/>
                <w:szCs w:val="21"/>
              </w:rPr>
            </w:pPr>
            <w:r>
              <w:rPr>
                <w:rFonts w:hint="eastAsia" w:ascii="宋体" w:hAnsi="宋体"/>
                <w:kern w:val="0"/>
                <w:sz w:val="21"/>
                <w:szCs w:val="21"/>
              </w:rPr>
              <w:t>本品在生理学上是惰性气体，仅在高浓度时，由于空气中氧分压降低才引起窒息。在很高的分压下，氢气可呈现出麻醉作用。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restart"/>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燃烧</w:t>
            </w:r>
          </w:p>
          <w:p>
            <w:pPr>
              <w:ind w:left="-90" w:right="-177" w:rightChars="-52"/>
              <w:jc w:val="center"/>
              <w:rPr>
                <w:rFonts w:ascii="宋体" w:hAnsi="宋体"/>
                <w:b/>
                <w:kern w:val="0"/>
                <w:sz w:val="21"/>
                <w:szCs w:val="21"/>
              </w:rPr>
            </w:pPr>
            <w:r>
              <w:rPr>
                <w:rFonts w:hint="eastAsia" w:ascii="宋体" w:hAnsi="宋体"/>
                <w:b/>
                <w:kern w:val="0"/>
                <w:sz w:val="21"/>
                <w:szCs w:val="21"/>
              </w:rPr>
              <w:t>爆炸</w:t>
            </w:r>
          </w:p>
          <w:p>
            <w:pPr>
              <w:ind w:left="-90" w:right="-177" w:rightChars="-52"/>
              <w:jc w:val="center"/>
              <w:rPr>
                <w:rFonts w:ascii="宋体" w:hAnsi="宋体"/>
                <w:b/>
                <w:kern w:val="0"/>
                <w:sz w:val="21"/>
                <w:szCs w:val="21"/>
              </w:rPr>
            </w:pPr>
            <w:r>
              <w:rPr>
                <w:rFonts w:hint="eastAsia" w:ascii="宋体" w:hAnsi="宋体"/>
                <w:b/>
                <w:kern w:val="0"/>
                <w:sz w:val="21"/>
                <w:szCs w:val="21"/>
              </w:rPr>
              <w:t>危险</w:t>
            </w:r>
          </w:p>
          <w:p>
            <w:pPr>
              <w:ind w:left="-90" w:right="-177" w:rightChars="-52"/>
              <w:jc w:val="center"/>
              <w:rPr>
                <w:rFonts w:ascii="宋体" w:hAnsi="宋体"/>
                <w:b/>
                <w:kern w:val="0"/>
                <w:sz w:val="21"/>
                <w:szCs w:val="21"/>
              </w:rPr>
            </w:pPr>
            <w:r>
              <w:rPr>
                <w:rFonts w:hint="eastAsia" w:ascii="宋体" w:hAnsi="宋体"/>
                <w:b/>
                <w:kern w:val="0"/>
                <w:sz w:val="21"/>
                <w:szCs w:val="21"/>
              </w:rPr>
              <w:t>性</w:t>
            </w:r>
          </w:p>
        </w:tc>
        <w:tc>
          <w:tcPr>
            <w:tcW w:w="2298" w:type="dxa"/>
            <w:gridSpan w:val="2"/>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闪点</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&lt;</w:t>
            </w:r>
            <w:r>
              <w:rPr>
                <w:rFonts w:hint="eastAsia" w:ascii="宋体" w:hAnsi="宋体"/>
                <w:kern w:val="0"/>
                <w:sz w:val="21"/>
                <w:szCs w:val="21"/>
              </w:rPr>
              <w:t>-</w:t>
            </w:r>
            <w:r>
              <w:rPr>
                <w:rFonts w:ascii="宋体" w:hAnsi="宋体"/>
                <w:kern w:val="0"/>
                <w:sz w:val="21"/>
                <w:szCs w:val="21"/>
              </w:rPr>
              <w:t>50</w:t>
            </w:r>
          </w:p>
        </w:tc>
        <w:tc>
          <w:tcPr>
            <w:tcW w:w="2438" w:type="dxa"/>
            <w:gridSpan w:val="2"/>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引燃温度</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400</w:t>
            </w:r>
          </w:p>
        </w:tc>
        <w:tc>
          <w:tcPr>
            <w:tcW w:w="2859" w:type="dxa"/>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爆炸极限</w:t>
            </w:r>
            <w:r>
              <w:rPr>
                <w:rFonts w:ascii="宋体" w:hAnsi="宋体"/>
                <w:kern w:val="0"/>
                <w:sz w:val="21"/>
                <w:szCs w:val="21"/>
              </w:rPr>
              <w:t>(V</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4</w:t>
            </w:r>
            <w:r>
              <w:rPr>
                <w:rFonts w:hint="eastAsia" w:ascii="宋体" w:hAnsi="宋体"/>
                <w:kern w:val="0"/>
                <w:sz w:val="21"/>
                <w:szCs w:val="21"/>
              </w:rPr>
              <w:t>.</w:t>
            </w:r>
            <w:r>
              <w:rPr>
                <w:rFonts w:ascii="宋体" w:hAnsi="宋体"/>
                <w:kern w:val="0"/>
                <w:sz w:val="21"/>
                <w:szCs w:val="21"/>
              </w:rPr>
              <w:t>1</w:t>
            </w:r>
            <w:r>
              <w:rPr>
                <w:rFonts w:hint="eastAsia" w:ascii="宋体" w:hAnsi="宋体"/>
                <w:kern w:val="0"/>
                <w:sz w:val="21"/>
                <w:szCs w:val="21"/>
              </w:rPr>
              <w:t>～</w:t>
            </w:r>
            <w:r>
              <w:rPr>
                <w:rFonts w:ascii="宋体" w:hAnsi="宋体"/>
                <w:kern w:val="0"/>
                <w:sz w:val="21"/>
                <w:szCs w:val="21"/>
              </w:rPr>
              <w:t>74</w:t>
            </w:r>
            <w:r>
              <w:rPr>
                <w:rFonts w:hint="eastAsia" w:ascii="宋体" w:hAnsi="宋体"/>
                <w:kern w:val="0"/>
                <w:sz w:val="21"/>
                <w:szCs w:val="21"/>
              </w:rPr>
              <w:t>.</w:t>
            </w:r>
            <w:r>
              <w:rPr>
                <w:rFonts w:ascii="宋体" w:hAnsi="宋体"/>
                <w:kern w:val="0"/>
                <w:sz w:val="21"/>
                <w:szCs w:val="21"/>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595" w:type="dxa"/>
            <w:gridSpan w:val="5"/>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《石油化工企业设计防火规范》</w:t>
            </w:r>
            <w:r>
              <w:rPr>
                <w:rFonts w:ascii="宋体" w:hAnsi="宋体"/>
                <w:kern w:val="0"/>
                <w:sz w:val="21"/>
                <w:szCs w:val="21"/>
              </w:rPr>
              <w:t>(GB50160-</w:t>
            </w:r>
            <w:r>
              <w:rPr>
                <w:rFonts w:hint="eastAsia" w:ascii="宋体" w:hAnsi="宋体"/>
                <w:kern w:val="0"/>
                <w:sz w:val="21"/>
                <w:szCs w:val="21"/>
              </w:rPr>
              <w:t>2008</w:t>
            </w:r>
            <w:r>
              <w:rPr>
                <w:rFonts w:ascii="宋体" w:hAnsi="宋体"/>
                <w:kern w:val="0"/>
                <w:sz w:val="21"/>
                <w:szCs w:val="21"/>
              </w:rPr>
              <w:t>)</w:t>
            </w:r>
            <w:r>
              <w:rPr>
                <w:rFonts w:hint="eastAsia" w:ascii="宋体" w:hAnsi="宋体"/>
                <w:kern w:val="0"/>
                <w:sz w:val="21"/>
                <w:szCs w:val="21"/>
              </w:rPr>
              <w:t>：甲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1024"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102" w:type="dxa"/>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危险特性</w:t>
            </w:r>
          </w:p>
        </w:tc>
        <w:tc>
          <w:tcPr>
            <w:tcW w:w="6493" w:type="dxa"/>
            <w:gridSpan w:val="4"/>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与空气混合能形成爆炸性混合物，遇热或明火即会发生爆炸。气体比空气轻，在室内使用和储存时，漏气上升滞留屋顶不易排出，遇火星会引起爆炸。氢气与氟、氯、溴等卤素会剧烈反应。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359"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102" w:type="dxa"/>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灭火方法</w:t>
            </w:r>
          </w:p>
        </w:tc>
        <w:tc>
          <w:tcPr>
            <w:tcW w:w="6493" w:type="dxa"/>
            <w:gridSpan w:val="4"/>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扑灭氢火焰最有效的方法是切断气源。可以用粉沫灭火剂、雾状水、二氧化碳、1211灭火剂、1301灭火剂等。灭火时要有一个安全的距离，而且要站在上风方向。火场中的气体容器要浇水冷却以防止升温爆炸。</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88" w:hRule="atLeast"/>
          <w:jc w:val="center"/>
        </w:trPr>
        <w:tc>
          <w:tcPr>
            <w:tcW w:w="824"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102" w:type="dxa"/>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燃烧</w:t>
            </w:r>
            <w:r>
              <w:rPr>
                <w:rFonts w:ascii="宋体" w:hAnsi="宋体"/>
                <w:kern w:val="0"/>
                <w:sz w:val="21"/>
                <w:szCs w:val="21"/>
              </w:rPr>
              <w:t>(</w:t>
            </w:r>
            <w:r>
              <w:rPr>
                <w:rFonts w:hint="eastAsia" w:ascii="宋体" w:hAnsi="宋体"/>
                <w:kern w:val="0"/>
                <w:sz w:val="21"/>
                <w:szCs w:val="21"/>
              </w:rPr>
              <w:t>分</w:t>
            </w:r>
          </w:p>
          <w:p>
            <w:pPr>
              <w:rPr>
                <w:rFonts w:ascii="宋体" w:hAnsi="宋体"/>
                <w:kern w:val="0"/>
                <w:sz w:val="21"/>
                <w:szCs w:val="21"/>
              </w:rPr>
            </w:pPr>
            <w:r>
              <w:rPr>
                <w:rFonts w:hint="eastAsia" w:ascii="宋体" w:hAnsi="宋体"/>
                <w:kern w:val="0"/>
                <w:sz w:val="21"/>
                <w:szCs w:val="21"/>
              </w:rPr>
              <w:t>解</w:t>
            </w:r>
            <w:r>
              <w:rPr>
                <w:rFonts w:ascii="宋体" w:hAnsi="宋体"/>
                <w:kern w:val="0"/>
                <w:sz w:val="21"/>
                <w:szCs w:val="21"/>
              </w:rPr>
              <w:t>)</w:t>
            </w:r>
            <w:r>
              <w:rPr>
                <w:rFonts w:hint="eastAsia" w:ascii="宋体" w:hAnsi="宋体"/>
                <w:kern w:val="0"/>
                <w:sz w:val="21"/>
                <w:szCs w:val="21"/>
              </w:rPr>
              <w:t>产物</w:t>
            </w:r>
          </w:p>
        </w:tc>
        <w:tc>
          <w:tcPr>
            <w:tcW w:w="6493" w:type="dxa"/>
            <w:gridSpan w:val="4"/>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359" w:hRule="atLeast"/>
          <w:jc w:val="center"/>
        </w:trPr>
        <w:tc>
          <w:tcPr>
            <w:tcW w:w="824" w:type="dxa"/>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泄漏</w:t>
            </w:r>
          </w:p>
          <w:p>
            <w:pPr>
              <w:ind w:left="-90" w:right="-177" w:rightChars="-52"/>
              <w:jc w:val="center"/>
              <w:rPr>
                <w:rFonts w:hint="eastAsia" w:ascii="宋体" w:hAnsi="宋体"/>
                <w:b/>
                <w:kern w:val="0"/>
                <w:sz w:val="21"/>
                <w:szCs w:val="21"/>
              </w:rPr>
            </w:pPr>
            <w:r>
              <w:rPr>
                <w:rFonts w:hint="eastAsia" w:ascii="宋体" w:hAnsi="宋体"/>
                <w:b/>
                <w:kern w:val="0"/>
                <w:sz w:val="21"/>
                <w:szCs w:val="21"/>
              </w:rPr>
              <w:t>应急</w:t>
            </w:r>
          </w:p>
          <w:p>
            <w:pPr>
              <w:ind w:left="-90" w:right="-177" w:rightChars="-52"/>
              <w:jc w:val="center"/>
              <w:rPr>
                <w:rFonts w:ascii="宋体" w:hAnsi="宋体"/>
                <w:b/>
                <w:kern w:val="0"/>
                <w:sz w:val="21"/>
                <w:szCs w:val="21"/>
              </w:rPr>
            </w:pPr>
            <w:r>
              <w:rPr>
                <w:rFonts w:hint="eastAsia" w:ascii="宋体" w:hAnsi="宋体"/>
                <w:b/>
                <w:kern w:val="0"/>
                <w:sz w:val="21"/>
                <w:szCs w:val="21"/>
              </w:rPr>
              <w:t>处理</w:t>
            </w:r>
          </w:p>
        </w:tc>
        <w:tc>
          <w:tcPr>
            <w:tcW w:w="7595" w:type="dxa"/>
            <w:gridSpan w:val="5"/>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迅速撤离泄漏污染区人员至上风向，并进行隔离，严格限制出入。切断火源。建议应急处理人员戴自给正压式呼吸器，穿消防防护服。尽可能切断泄漏源。合理通风，加速扩散。如有可能，将漏出气用排风机送至空旷地方或装设适当喷头烧掉，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068" w:hRule="atLeast"/>
          <w:jc w:val="center"/>
        </w:trPr>
        <w:tc>
          <w:tcPr>
            <w:tcW w:w="824" w:type="dxa"/>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防护</w:t>
            </w:r>
          </w:p>
          <w:p>
            <w:pPr>
              <w:ind w:left="-90" w:right="-177" w:rightChars="-52"/>
              <w:jc w:val="center"/>
              <w:rPr>
                <w:rFonts w:ascii="宋体" w:hAnsi="宋体"/>
                <w:b/>
                <w:kern w:val="0"/>
                <w:sz w:val="21"/>
                <w:szCs w:val="21"/>
              </w:rPr>
            </w:pPr>
            <w:r>
              <w:rPr>
                <w:rFonts w:hint="eastAsia" w:ascii="宋体" w:hAnsi="宋体"/>
                <w:b/>
                <w:kern w:val="0"/>
                <w:sz w:val="21"/>
                <w:szCs w:val="21"/>
              </w:rPr>
              <w:t>措施</w:t>
            </w:r>
          </w:p>
        </w:tc>
        <w:tc>
          <w:tcPr>
            <w:tcW w:w="7595" w:type="dxa"/>
            <w:gridSpan w:val="5"/>
            <w:tcBorders>
              <w:tl2br w:val="nil"/>
              <w:tr2bl w:val="nil"/>
            </w:tcBorders>
            <w:noWrap w:val="0"/>
            <w:vAlign w:val="center"/>
          </w:tcPr>
          <w:p>
            <w:pPr>
              <w:rPr>
                <w:rFonts w:ascii="宋体" w:hAnsi="宋体"/>
                <w:kern w:val="0"/>
                <w:sz w:val="21"/>
                <w:szCs w:val="21"/>
              </w:rPr>
            </w:pPr>
            <w:r>
              <w:rPr>
                <w:rFonts w:hint="eastAsia" w:ascii="宋体" w:hAnsi="宋体"/>
                <w:kern w:val="0"/>
                <w:sz w:val="21"/>
                <w:szCs w:val="21"/>
              </w:rPr>
              <w:t>呼吸系统防护：一般不需要特别防护，高浓度接触时可佩带空气呼吸器。</w:t>
            </w:r>
          </w:p>
          <w:p>
            <w:pPr>
              <w:rPr>
                <w:rFonts w:ascii="宋体" w:hAnsi="宋体"/>
                <w:kern w:val="0"/>
                <w:sz w:val="21"/>
                <w:szCs w:val="21"/>
              </w:rPr>
            </w:pPr>
            <w:r>
              <w:rPr>
                <w:rFonts w:hint="eastAsia" w:ascii="宋体" w:hAnsi="宋体"/>
                <w:kern w:val="0"/>
                <w:sz w:val="21"/>
                <w:szCs w:val="21"/>
              </w:rPr>
              <w:t>眼睛防护：一般不需要特别防护。</w:t>
            </w:r>
          </w:p>
          <w:p>
            <w:pPr>
              <w:rPr>
                <w:rFonts w:ascii="宋体" w:hAnsi="宋体"/>
                <w:kern w:val="0"/>
                <w:sz w:val="21"/>
                <w:szCs w:val="21"/>
              </w:rPr>
            </w:pPr>
            <w:r>
              <w:rPr>
                <w:rFonts w:hint="eastAsia" w:ascii="宋体" w:hAnsi="宋体"/>
                <w:kern w:val="0"/>
                <w:sz w:val="21"/>
                <w:szCs w:val="21"/>
              </w:rPr>
              <w:t>身体防护：穿防静电工作服。</w:t>
            </w:r>
          </w:p>
          <w:p>
            <w:pPr>
              <w:rPr>
                <w:rFonts w:ascii="宋体" w:hAnsi="宋体"/>
                <w:kern w:val="0"/>
                <w:sz w:val="21"/>
                <w:szCs w:val="21"/>
              </w:rPr>
            </w:pPr>
            <w:r>
              <w:rPr>
                <w:rFonts w:hint="eastAsia" w:ascii="宋体" w:hAnsi="宋体"/>
                <w:kern w:val="0"/>
                <w:sz w:val="21"/>
                <w:szCs w:val="21"/>
              </w:rPr>
              <w:t>手防护：戴一般作业防护手套。</w:t>
            </w:r>
          </w:p>
          <w:p>
            <w:pPr>
              <w:rPr>
                <w:rFonts w:ascii="宋体" w:hAnsi="宋体"/>
                <w:sz w:val="21"/>
                <w:szCs w:val="21"/>
              </w:rPr>
            </w:pPr>
            <w:r>
              <w:rPr>
                <w:rFonts w:hint="eastAsia" w:ascii="宋体" w:hAnsi="宋体"/>
                <w:kern w:val="0"/>
                <w:sz w:val="21"/>
                <w:szCs w:val="21"/>
              </w:rPr>
              <w:t>其它：工作现场严禁吸烟。避免高浓度吸入。进入罐、限制性空间或其它高浓度区作业，须有人监护。</w:t>
            </w:r>
          </w:p>
        </w:tc>
      </w:tr>
    </w:tbl>
    <w:p>
      <w:pPr>
        <w:adjustRightInd w:val="0"/>
        <w:snapToGrid w:val="0"/>
        <w:spacing w:line="360" w:lineRule="auto"/>
        <w:jc w:val="left"/>
        <w:rPr>
          <w:rFonts w:hint="eastAsia" w:ascii="宋体" w:hAnsi="宋体"/>
        </w:rPr>
      </w:pPr>
    </w:p>
    <w:p>
      <w:pPr>
        <w:adjustRightInd w:val="0"/>
        <w:snapToGrid w:val="0"/>
        <w:spacing w:line="360" w:lineRule="auto"/>
        <w:jc w:val="left"/>
        <w:rPr>
          <w:rFonts w:hint="eastAsia" w:ascii="宋体" w:hAnsi="宋体"/>
        </w:rPr>
      </w:pPr>
      <w:r>
        <w:rPr>
          <w:sz w:val="21"/>
        </w:rPr>
        <mc:AlternateContent>
          <mc:Choice Requires="wps">
            <w:drawing>
              <wp:anchor distT="0" distB="0" distL="114300" distR="114300" simplePos="0" relativeHeight="251719680" behindDoc="0" locked="0" layoutInCell="1" allowOverlap="1">
                <wp:simplePos x="0" y="0"/>
                <wp:positionH relativeFrom="column">
                  <wp:posOffset>-36195</wp:posOffset>
                </wp:positionH>
                <wp:positionV relativeFrom="paragraph">
                  <wp:posOffset>388620</wp:posOffset>
                </wp:positionV>
                <wp:extent cx="5966460" cy="17145"/>
                <wp:effectExtent l="0" t="4445" r="15240" b="6985"/>
                <wp:wrapNone/>
                <wp:docPr id="67" name="直接连接符 67"/>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85pt;margin-top:30.6pt;height:1.35pt;width:469.8pt;z-index:251719680;mso-width-relative:page;mso-height-relative:page;" filled="f" stroked="t" coordsize="21600,21600" o:gfxdata="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EsgirXAAAACAEAAA8AAAAAAAAAAQAgAAAAIgAAAGRycy9kb3ducmV2&#10;LnhtbFBLAQIUABQAAAAIAIdO4kD8W9cN/QEAAOMDAAAOAAAAAAAAAAEAIAAAACYBAABkcnMvZTJv&#10;RG9jLnhtbFBLBQYAAAAABgAGAFkBAACVBQAAAAA=&#10;">
                <v:fill on="f" focussize="0,0"/>
                <v:stroke color="#000000 [3200]" joinstyle="round"/>
                <v:imagedata o:title=""/>
                <o:lock v:ext="edit" aspectratio="f"/>
              </v:line>
            </w:pict>
          </mc:Fallback>
        </mc:AlternateContent>
      </w:r>
    </w:p>
    <w:p>
      <w:pPr>
        <w:pStyle w:val="71"/>
        <w:adjustRightInd w:val="0"/>
        <w:snapToGrid w:val="0"/>
        <w:spacing w:line="360" w:lineRule="auto"/>
        <w:ind w:firstLine="843" w:firstLineChars="300"/>
        <w:jc w:val="both"/>
        <w:rPr>
          <w:rFonts w:hint="eastAsia" w:ascii="宋体" w:hAnsi="宋体" w:eastAsia="宋体"/>
          <w:sz w:val="28"/>
          <w:szCs w:val="28"/>
        </w:rPr>
      </w:pPr>
      <w:r>
        <w:rPr>
          <w:rFonts w:hint="eastAsia" w:ascii="宋体" w:hAnsi="宋体" w:eastAsia="宋体"/>
          <w:b/>
          <w:bCs/>
          <w:sz w:val="28"/>
          <w:szCs w:val="28"/>
        </w:rPr>
        <w:t>表</w:t>
      </w:r>
      <w:r>
        <w:rPr>
          <w:rFonts w:hint="eastAsia" w:ascii="宋体" w:hAnsi="宋体"/>
          <w:b/>
          <w:bCs/>
          <w:sz w:val="28"/>
          <w:szCs w:val="28"/>
          <w:lang w:val="en-US" w:eastAsia="zh-CN"/>
        </w:rPr>
        <w:t>6</w:t>
      </w:r>
      <w:r>
        <w:rPr>
          <w:rFonts w:ascii="宋体" w:hAnsi="宋体" w:eastAsia="宋体"/>
          <w:b/>
          <w:bCs/>
          <w:sz w:val="28"/>
          <w:szCs w:val="28"/>
        </w:rPr>
        <w:t>-</w:t>
      </w:r>
      <w:r>
        <w:rPr>
          <w:rFonts w:hint="eastAsia" w:ascii="宋体" w:hAnsi="宋体"/>
          <w:b/>
          <w:bCs/>
          <w:sz w:val="28"/>
          <w:szCs w:val="28"/>
          <w:lang w:val="en-US" w:eastAsia="zh-CN"/>
        </w:rPr>
        <w:t>3</w:t>
      </w:r>
      <w:r>
        <w:rPr>
          <w:rFonts w:ascii="宋体" w:hAnsi="宋体" w:eastAsia="宋体"/>
          <w:b/>
          <w:bCs/>
          <w:sz w:val="28"/>
          <w:szCs w:val="28"/>
        </w:rPr>
        <w:t xml:space="preserve"> </w:t>
      </w:r>
      <w:r>
        <w:rPr>
          <w:rFonts w:hint="eastAsia" w:ascii="宋体" w:hAnsi="宋体" w:eastAsia="宋体"/>
          <w:sz w:val="28"/>
          <w:szCs w:val="28"/>
        </w:rPr>
        <w:t xml:space="preserve">            </w:t>
      </w:r>
      <w:r>
        <w:rPr>
          <w:rFonts w:hint="eastAsia" w:ascii="宋体" w:hAnsi="宋体" w:eastAsia="宋体"/>
          <w:b/>
          <w:sz w:val="28"/>
          <w:szCs w:val="28"/>
        </w:rPr>
        <w:t>硫化氢理化及危害特性表</w:t>
      </w:r>
    </w:p>
    <w:tbl>
      <w:tblPr>
        <w:tblStyle w:val="89"/>
        <w:tblW w:w="839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16"/>
        <w:gridCol w:w="1081"/>
        <w:gridCol w:w="845"/>
        <w:gridCol w:w="2087"/>
        <w:gridCol w:w="252"/>
        <w:gridCol w:w="321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16" w:type="dxa"/>
            <w:tcBorders>
              <w:tl2br w:val="nil"/>
              <w:tr2bl w:val="nil"/>
            </w:tcBorders>
            <w:noWrap w:val="0"/>
            <w:vAlign w:val="center"/>
          </w:tcPr>
          <w:p>
            <w:pPr>
              <w:ind w:left="-90" w:right="-177" w:rightChars="-52"/>
              <w:jc w:val="center"/>
              <w:rPr>
                <w:rFonts w:ascii="宋体" w:hAnsi="宋体"/>
                <w:b/>
                <w:sz w:val="21"/>
                <w:szCs w:val="21"/>
              </w:rPr>
            </w:pPr>
            <w:r>
              <w:rPr>
                <w:rFonts w:hint="eastAsia" w:ascii="宋体" w:hAnsi="宋体"/>
                <w:b/>
                <w:kern w:val="0"/>
                <w:sz w:val="21"/>
                <w:szCs w:val="21"/>
              </w:rPr>
              <w:t>标识</w:t>
            </w: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物质：硫化氢</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restart"/>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理化</w:t>
            </w:r>
          </w:p>
          <w:p>
            <w:pPr>
              <w:ind w:left="-90" w:right="-177" w:rightChars="-52"/>
              <w:jc w:val="center"/>
              <w:rPr>
                <w:rFonts w:ascii="宋体" w:hAnsi="宋体"/>
                <w:b/>
                <w:kern w:val="0"/>
                <w:sz w:val="21"/>
                <w:szCs w:val="21"/>
              </w:rPr>
            </w:pPr>
            <w:r>
              <w:rPr>
                <w:rFonts w:hint="eastAsia" w:ascii="宋体" w:hAnsi="宋体"/>
                <w:b/>
                <w:kern w:val="0"/>
                <w:sz w:val="21"/>
                <w:szCs w:val="21"/>
              </w:rPr>
              <w:t>特性</w:t>
            </w: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外观与性状：无色有恶臭气体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溶解性：溶于水、乙醇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4013" w:type="dxa"/>
            <w:gridSpan w:val="3"/>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分子式：</w:t>
            </w:r>
            <w:r>
              <w:rPr>
                <w:rFonts w:ascii="宋体" w:hAnsi="宋体"/>
                <w:kern w:val="0"/>
                <w:sz w:val="21"/>
                <w:szCs w:val="21"/>
              </w:rPr>
              <w:t>H</w:t>
            </w:r>
            <w:r>
              <w:rPr>
                <w:rFonts w:ascii="宋体" w:hAnsi="宋体"/>
                <w:kern w:val="0"/>
                <w:sz w:val="21"/>
                <w:szCs w:val="21"/>
                <w:vertAlign w:val="subscript"/>
              </w:rPr>
              <w:t>2</w:t>
            </w:r>
            <w:r>
              <w:rPr>
                <w:rFonts w:ascii="宋体" w:hAnsi="宋体"/>
                <w:kern w:val="0"/>
                <w:sz w:val="21"/>
                <w:szCs w:val="21"/>
              </w:rPr>
              <w:t>S</w:t>
            </w:r>
          </w:p>
        </w:tc>
        <w:tc>
          <w:tcPr>
            <w:tcW w:w="3470" w:type="dxa"/>
            <w:gridSpan w:val="2"/>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分子量：</w:t>
            </w:r>
            <w:r>
              <w:rPr>
                <w:rFonts w:ascii="宋体" w:hAnsi="宋体"/>
                <w:kern w:val="0"/>
                <w:sz w:val="21"/>
                <w:szCs w:val="21"/>
              </w:rPr>
              <w:t>34</w:t>
            </w:r>
            <w:r>
              <w:rPr>
                <w:rFonts w:hint="eastAsia" w:ascii="宋体" w:hAnsi="宋体"/>
                <w:kern w:val="0"/>
                <w:sz w:val="21"/>
                <w:szCs w:val="21"/>
              </w:rPr>
              <w:t>.</w:t>
            </w:r>
            <w:r>
              <w:rPr>
                <w:rFonts w:ascii="宋体" w:hAnsi="宋体"/>
                <w:kern w:val="0"/>
                <w:sz w:val="21"/>
                <w:szCs w:val="21"/>
              </w:rPr>
              <w:t>08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相对密度</w:t>
            </w:r>
            <w:r>
              <w:rPr>
                <w:rFonts w:ascii="宋体" w:hAnsi="宋体"/>
                <w:kern w:val="0"/>
                <w:sz w:val="21"/>
                <w:szCs w:val="21"/>
              </w:rPr>
              <w:t>(</w:t>
            </w:r>
            <w:r>
              <w:rPr>
                <w:rFonts w:hint="eastAsia" w:ascii="宋体" w:hAnsi="宋体"/>
                <w:kern w:val="0"/>
                <w:sz w:val="21"/>
                <w:szCs w:val="21"/>
              </w:rPr>
              <w:t>空气=</w:t>
            </w:r>
            <w:r>
              <w:rPr>
                <w:rFonts w:ascii="宋体" w:hAnsi="宋体"/>
                <w:kern w:val="0"/>
                <w:sz w:val="21"/>
                <w:szCs w:val="21"/>
              </w:rPr>
              <w:t>1)</w:t>
            </w:r>
            <w:r>
              <w:rPr>
                <w:rFonts w:hint="eastAsia" w:ascii="宋体" w:hAnsi="宋体"/>
                <w:kern w:val="0"/>
                <w:sz w:val="21"/>
                <w:szCs w:val="21"/>
              </w:rPr>
              <w:t>：</w:t>
            </w:r>
            <w:r>
              <w:rPr>
                <w:rFonts w:ascii="宋体" w:hAnsi="宋体"/>
                <w:kern w:val="0"/>
                <w:sz w:val="21"/>
                <w:szCs w:val="21"/>
              </w:rPr>
              <w:t>1</w:t>
            </w:r>
            <w:r>
              <w:rPr>
                <w:rFonts w:hint="eastAsia" w:ascii="宋体" w:hAnsi="宋体"/>
                <w:kern w:val="0"/>
                <w:sz w:val="21"/>
                <w:szCs w:val="21"/>
              </w:rPr>
              <w:t>.</w:t>
            </w:r>
            <w:r>
              <w:rPr>
                <w:rFonts w:ascii="宋体" w:hAnsi="宋体"/>
                <w:kern w:val="0"/>
                <w:sz w:val="21"/>
                <w:szCs w:val="21"/>
              </w:rPr>
              <w:t>19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4013" w:type="dxa"/>
            <w:gridSpan w:val="3"/>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熔点</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85</w:t>
            </w:r>
            <w:r>
              <w:rPr>
                <w:rFonts w:hint="eastAsia" w:ascii="宋体" w:hAnsi="宋体"/>
                <w:kern w:val="0"/>
                <w:sz w:val="21"/>
                <w:szCs w:val="21"/>
              </w:rPr>
              <w:t>.</w:t>
            </w:r>
            <w:r>
              <w:rPr>
                <w:rFonts w:ascii="宋体" w:hAnsi="宋体"/>
                <w:kern w:val="0"/>
                <w:sz w:val="21"/>
                <w:szCs w:val="21"/>
              </w:rPr>
              <w:t>5</w:t>
            </w:r>
            <w:r>
              <w:rPr>
                <w:rFonts w:hint="eastAsia" w:ascii="宋体" w:hAnsi="宋体"/>
                <w:kern w:val="0"/>
                <w:sz w:val="21"/>
                <w:szCs w:val="21"/>
              </w:rPr>
              <w:t>，沸点</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60</w:t>
            </w:r>
            <w:r>
              <w:rPr>
                <w:rFonts w:hint="eastAsia" w:ascii="宋体" w:hAnsi="宋体"/>
                <w:kern w:val="0"/>
                <w:sz w:val="21"/>
                <w:szCs w:val="21"/>
              </w:rPr>
              <w:t>.</w:t>
            </w:r>
            <w:r>
              <w:rPr>
                <w:rFonts w:ascii="宋体" w:hAnsi="宋体"/>
                <w:kern w:val="0"/>
                <w:sz w:val="21"/>
                <w:szCs w:val="21"/>
              </w:rPr>
              <w:t>4</w:t>
            </w:r>
          </w:p>
        </w:tc>
        <w:tc>
          <w:tcPr>
            <w:tcW w:w="3470" w:type="dxa"/>
            <w:gridSpan w:val="2"/>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饱和蒸气压</w:t>
            </w:r>
            <w:r>
              <w:rPr>
                <w:rFonts w:ascii="宋体" w:hAnsi="宋体"/>
                <w:kern w:val="0"/>
                <w:sz w:val="21"/>
                <w:szCs w:val="21"/>
              </w:rPr>
              <w:t>(kPa)</w:t>
            </w:r>
            <w:r>
              <w:rPr>
                <w:rFonts w:hint="eastAsia" w:ascii="宋体" w:hAnsi="宋体"/>
                <w:kern w:val="0"/>
                <w:sz w:val="21"/>
                <w:szCs w:val="21"/>
              </w:rPr>
              <w:t>：</w:t>
            </w:r>
            <w:r>
              <w:rPr>
                <w:rFonts w:ascii="宋体" w:hAnsi="宋体"/>
                <w:kern w:val="0"/>
                <w:sz w:val="21"/>
                <w:szCs w:val="21"/>
              </w:rPr>
              <w:t>2026</w:t>
            </w:r>
            <w:r>
              <w:rPr>
                <w:rFonts w:hint="eastAsia" w:ascii="宋体" w:hAnsi="宋体"/>
                <w:kern w:val="0"/>
                <w:sz w:val="21"/>
                <w:szCs w:val="21"/>
              </w:rPr>
              <w:t>.</w:t>
            </w:r>
            <w:r>
              <w:rPr>
                <w:rFonts w:ascii="宋体" w:hAnsi="宋体"/>
                <w:kern w:val="0"/>
                <w:sz w:val="21"/>
                <w:szCs w:val="21"/>
              </w:rPr>
              <w:t>5(25</w:t>
            </w:r>
            <w:r>
              <w:rPr>
                <w:rFonts w:hint="eastAsia" w:ascii="宋体" w:hAnsi="宋体"/>
                <w:kern w:val="0"/>
                <w:sz w:val="21"/>
                <w:szCs w:val="21"/>
              </w:rPr>
              <w:t>.</w:t>
            </w:r>
            <w:r>
              <w:rPr>
                <w:rFonts w:ascii="宋体" w:hAnsi="宋体"/>
                <w:kern w:val="0"/>
                <w:sz w:val="21"/>
                <w:szCs w:val="21"/>
              </w:rPr>
              <w:t>5</w:t>
            </w:r>
            <w:r>
              <w:rPr>
                <w:rFonts w:hint="eastAsia" w:ascii="宋体" w:hAnsi="宋体"/>
                <w:kern w:val="0"/>
                <w:sz w:val="21"/>
                <w:szCs w:val="21"/>
              </w:rPr>
              <w:t>℃</w:t>
            </w:r>
            <w:r>
              <w:rPr>
                <w:rFonts w:ascii="宋体" w:hAnsi="宋体"/>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《常用危险化学品的分类及标志》</w:t>
            </w:r>
            <w:r>
              <w:rPr>
                <w:rFonts w:ascii="宋体" w:hAnsi="宋体"/>
                <w:kern w:val="0"/>
                <w:sz w:val="21"/>
                <w:szCs w:val="21"/>
              </w:rPr>
              <w:t>(GBl360-92)</w:t>
            </w:r>
            <w:r>
              <w:rPr>
                <w:rFonts w:hint="eastAsia" w:ascii="宋体" w:hAnsi="宋体"/>
                <w:kern w:val="0"/>
                <w:sz w:val="21"/>
                <w:szCs w:val="21"/>
              </w:rPr>
              <w:t>：第</w:t>
            </w:r>
            <w:r>
              <w:rPr>
                <w:rFonts w:ascii="宋体" w:hAnsi="宋体"/>
                <w:kern w:val="0"/>
                <w:sz w:val="21"/>
                <w:szCs w:val="21"/>
              </w:rPr>
              <w:t>2</w:t>
            </w:r>
            <w:r>
              <w:rPr>
                <w:rFonts w:hint="eastAsia" w:ascii="宋体" w:hAnsi="宋体"/>
                <w:kern w:val="0"/>
                <w:sz w:val="21"/>
                <w:szCs w:val="21"/>
              </w:rPr>
              <w:t>.</w:t>
            </w:r>
            <w:r>
              <w:rPr>
                <w:rFonts w:ascii="宋体" w:hAnsi="宋体"/>
                <w:kern w:val="0"/>
                <w:sz w:val="21"/>
                <w:szCs w:val="21"/>
              </w:rPr>
              <w:t>1</w:t>
            </w:r>
            <w:r>
              <w:rPr>
                <w:rFonts w:hint="eastAsia" w:ascii="宋体" w:hAnsi="宋体"/>
                <w:kern w:val="0"/>
                <w:sz w:val="21"/>
                <w:szCs w:val="21"/>
              </w:rPr>
              <w:t>类易燃气体（有毒）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restart"/>
            <w:tcBorders>
              <w:tl2br w:val="nil"/>
              <w:tr2bl w:val="nil"/>
            </w:tcBorders>
            <w:noWrap w:val="0"/>
            <w:vAlign w:val="center"/>
          </w:tcPr>
          <w:p>
            <w:pPr>
              <w:ind w:left="-90" w:right="-177" w:rightChars="-52"/>
              <w:jc w:val="center"/>
              <w:rPr>
                <w:rFonts w:hint="eastAsia" w:ascii="宋体" w:hAnsi="宋体"/>
                <w:b/>
                <w:kern w:val="0"/>
                <w:sz w:val="21"/>
                <w:szCs w:val="21"/>
              </w:rPr>
            </w:pPr>
            <w:r>
              <w:rPr>
                <w:rFonts w:hint="eastAsia" w:ascii="宋体" w:hAnsi="宋体"/>
                <w:b/>
                <w:kern w:val="0"/>
                <w:sz w:val="21"/>
                <w:szCs w:val="21"/>
              </w:rPr>
              <w:t>毒性</w:t>
            </w:r>
          </w:p>
          <w:p>
            <w:pPr>
              <w:ind w:left="-90" w:right="-177" w:rightChars="-52"/>
              <w:jc w:val="center"/>
              <w:rPr>
                <w:rFonts w:hint="eastAsia" w:ascii="宋体" w:hAnsi="宋体"/>
                <w:b/>
                <w:kern w:val="0"/>
                <w:sz w:val="21"/>
                <w:szCs w:val="21"/>
              </w:rPr>
            </w:pPr>
            <w:r>
              <w:rPr>
                <w:rFonts w:hint="eastAsia" w:ascii="宋体" w:hAnsi="宋体"/>
                <w:b/>
                <w:kern w:val="0"/>
                <w:sz w:val="21"/>
                <w:szCs w:val="21"/>
              </w:rPr>
              <w:t>及健</w:t>
            </w:r>
          </w:p>
          <w:p>
            <w:pPr>
              <w:ind w:left="-90" w:right="-177" w:rightChars="-52"/>
              <w:jc w:val="center"/>
              <w:rPr>
                <w:rFonts w:hint="eastAsia" w:ascii="宋体" w:hAnsi="宋体"/>
                <w:b/>
                <w:kern w:val="0"/>
                <w:sz w:val="21"/>
                <w:szCs w:val="21"/>
              </w:rPr>
            </w:pPr>
            <w:r>
              <w:rPr>
                <w:rFonts w:hint="eastAsia" w:ascii="宋体" w:hAnsi="宋体"/>
                <w:b/>
                <w:kern w:val="0"/>
                <w:sz w:val="21"/>
                <w:szCs w:val="21"/>
              </w:rPr>
              <w:t>康危</w:t>
            </w:r>
          </w:p>
          <w:p>
            <w:pPr>
              <w:ind w:left="-90" w:right="-177" w:rightChars="-52"/>
              <w:jc w:val="center"/>
              <w:rPr>
                <w:rFonts w:ascii="宋体" w:hAnsi="宋体"/>
                <w:b/>
                <w:kern w:val="0"/>
                <w:sz w:val="21"/>
                <w:szCs w:val="21"/>
              </w:rPr>
            </w:pPr>
            <w:r>
              <w:rPr>
                <w:rFonts w:hint="eastAsia" w:ascii="宋体" w:hAnsi="宋体"/>
                <w:b/>
                <w:kern w:val="0"/>
                <w:sz w:val="21"/>
                <w:szCs w:val="21"/>
              </w:rPr>
              <w:t>害</w:t>
            </w: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侵入途径</w:t>
            </w:r>
          </w:p>
        </w:tc>
        <w:tc>
          <w:tcPr>
            <w:tcW w:w="6402" w:type="dxa"/>
            <w:gridSpan w:val="4"/>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健康危害</w:t>
            </w:r>
          </w:p>
        </w:tc>
        <w:tc>
          <w:tcPr>
            <w:tcW w:w="6402" w:type="dxa"/>
            <w:gridSpan w:val="4"/>
            <w:tcBorders>
              <w:tl2br w:val="nil"/>
              <w:tr2bl w:val="nil"/>
            </w:tcBorders>
            <w:noWrap w:val="0"/>
            <w:vAlign w:val="top"/>
          </w:tcPr>
          <w:p>
            <w:pPr>
              <w:jc w:val="center"/>
              <w:rPr>
                <w:rFonts w:ascii="宋体" w:hAnsi="宋体"/>
                <w:kern w:val="0"/>
                <w:sz w:val="21"/>
                <w:szCs w:val="21"/>
              </w:rPr>
            </w:pPr>
            <w:r>
              <w:rPr>
                <w:rFonts w:hint="eastAsia" w:ascii="宋体" w:hAnsi="宋体"/>
                <w:kern w:val="0"/>
                <w:sz w:val="21"/>
                <w:szCs w:val="21"/>
              </w:rPr>
              <w:t>本品是强烈的神经毒物，对粘膜有强烈刺激作用。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42"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毒性</w:t>
            </w:r>
          </w:p>
        </w:tc>
        <w:tc>
          <w:tcPr>
            <w:tcW w:w="6402" w:type="dxa"/>
            <w:gridSpan w:val="4"/>
            <w:tcBorders>
              <w:tl2br w:val="nil"/>
              <w:tr2bl w:val="nil"/>
            </w:tcBorders>
            <w:noWrap w:val="0"/>
            <w:vAlign w:val="top"/>
          </w:tcPr>
          <w:p>
            <w:pPr>
              <w:jc w:val="center"/>
              <w:rPr>
                <w:rFonts w:hint="eastAsia" w:ascii="宋体" w:hAnsi="宋体"/>
                <w:kern w:val="0"/>
                <w:sz w:val="21"/>
                <w:szCs w:val="21"/>
              </w:rPr>
            </w:pPr>
            <w:r>
              <w:rPr>
                <w:rFonts w:hint="eastAsia" w:ascii="宋体" w:hAnsi="宋体"/>
                <w:kern w:val="0"/>
                <w:sz w:val="21"/>
                <w:szCs w:val="21"/>
              </w:rPr>
              <w:t>急性毒性：</w:t>
            </w:r>
            <w:r>
              <w:rPr>
                <w:rFonts w:ascii="宋体" w:hAnsi="宋体"/>
                <w:kern w:val="0"/>
                <w:sz w:val="21"/>
                <w:szCs w:val="21"/>
              </w:rPr>
              <w:t>LC</w:t>
            </w:r>
            <w:r>
              <w:rPr>
                <w:rFonts w:ascii="宋体" w:hAnsi="宋体"/>
                <w:kern w:val="0"/>
                <w:sz w:val="21"/>
                <w:szCs w:val="21"/>
                <w:vertAlign w:val="subscript"/>
              </w:rPr>
              <w:t>50</w:t>
            </w:r>
            <w:r>
              <w:rPr>
                <w:rFonts w:ascii="宋体" w:hAnsi="宋体"/>
                <w:kern w:val="0"/>
                <w:sz w:val="21"/>
                <w:szCs w:val="21"/>
              </w:rPr>
              <w:t>618mg</w:t>
            </w:r>
            <w:r>
              <w:rPr>
                <w:rFonts w:hint="eastAsia" w:ascii="宋体" w:hAnsi="宋体"/>
                <w:kern w:val="0"/>
                <w:sz w:val="21"/>
                <w:szCs w:val="21"/>
              </w:rPr>
              <w:t>/</w:t>
            </w:r>
            <w:r>
              <w:rPr>
                <w:rFonts w:ascii="宋体" w:hAnsi="宋体"/>
                <w:kern w:val="0"/>
                <w:sz w:val="21"/>
                <w:szCs w:val="21"/>
              </w:rPr>
              <w:t>m</w:t>
            </w:r>
            <w:r>
              <w:rPr>
                <w:rFonts w:ascii="宋体" w:hAnsi="宋体"/>
                <w:kern w:val="0"/>
                <w:sz w:val="21"/>
                <w:szCs w:val="21"/>
                <w:vertAlign w:val="superscript"/>
              </w:rPr>
              <w:t>3</w:t>
            </w:r>
            <w:r>
              <w:rPr>
                <w:rFonts w:ascii="宋体" w:hAnsi="宋体"/>
                <w:kern w:val="0"/>
                <w:sz w:val="21"/>
                <w:szCs w:val="21"/>
              </w:rPr>
              <w:t>(</w:t>
            </w:r>
            <w:r>
              <w:rPr>
                <w:rFonts w:hint="eastAsia" w:ascii="宋体" w:hAnsi="宋体"/>
                <w:kern w:val="0"/>
                <w:sz w:val="21"/>
                <w:szCs w:val="21"/>
              </w:rPr>
              <w:t>大鼠吸入</w:t>
            </w:r>
            <w:r>
              <w:rPr>
                <w:rFonts w:ascii="宋体" w:hAnsi="宋体"/>
                <w:kern w:val="0"/>
                <w:sz w:val="21"/>
                <w:szCs w:val="21"/>
              </w:rPr>
              <w:t>)</w:t>
            </w:r>
          </w:p>
          <w:p>
            <w:pPr>
              <w:jc w:val="center"/>
              <w:rPr>
                <w:rFonts w:ascii="宋体" w:hAnsi="宋体"/>
                <w:kern w:val="0"/>
                <w:sz w:val="21"/>
                <w:szCs w:val="21"/>
              </w:rPr>
            </w:pPr>
            <w:r>
              <w:rPr>
                <w:rFonts w:hint="eastAsia" w:ascii="宋体" w:hAnsi="宋体"/>
                <w:kern w:val="0"/>
                <w:sz w:val="21"/>
                <w:szCs w:val="21"/>
              </w:rPr>
              <w:t>亚急性和慢性毒性：家兔吸入</w:t>
            </w:r>
            <w:r>
              <w:rPr>
                <w:rFonts w:ascii="宋体" w:hAnsi="宋体"/>
                <w:kern w:val="0"/>
                <w:sz w:val="21"/>
                <w:szCs w:val="21"/>
              </w:rPr>
              <w:t>0</w:t>
            </w:r>
            <w:r>
              <w:rPr>
                <w:rFonts w:hint="eastAsia" w:ascii="宋体" w:hAnsi="宋体"/>
                <w:kern w:val="0"/>
                <w:sz w:val="21"/>
                <w:szCs w:val="21"/>
              </w:rPr>
              <w:t>.</w:t>
            </w:r>
            <w:r>
              <w:rPr>
                <w:rFonts w:ascii="宋体" w:hAnsi="宋体"/>
                <w:kern w:val="0"/>
                <w:sz w:val="21"/>
                <w:szCs w:val="21"/>
              </w:rPr>
              <w:t>01mg</w:t>
            </w:r>
            <w:r>
              <w:rPr>
                <w:rFonts w:hint="eastAsia" w:ascii="宋体" w:hAnsi="宋体"/>
                <w:kern w:val="0"/>
                <w:sz w:val="21"/>
                <w:szCs w:val="21"/>
              </w:rPr>
              <w:t>/L，</w:t>
            </w:r>
            <w:r>
              <w:rPr>
                <w:rFonts w:ascii="宋体" w:hAnsi="宋体"/>
                <w:kern w:val="0"/>
                <w:sz w:val="21"/>
                <w:szCs w:val="21"/>
              </w:rPr>
              <w:t>2</w:t>
            </w:r>
            <w:r>
              <w:rPr>
                <w:rFonts w:hint="eastAsia" w:ascii="宋体" w:hAnsi="宋体"/>
                <w:kern w:val="0"/>
                <w:sz w:val="21"/>
                <w:szCs w:val="21"/>
              </w:rPr>
              <w:t>小时/天，</w:t>
            </w:r>
            <w:r>
              <w:rPr>
                <w:rFonts w:ascii="宋体" w:hAnsi="宋体"/>
                <w:kern w:val="0"/>
                <w:sz w:val="21"/>
                <w:szCs w:val="21"/>
              </w:rPr>
              <w:t>3</w:t>
            </w:r>
            <w:r>
              <w:rPr>
                <w:rFonts w:hint="eastAsia" w:ascii="宋体" w:hAnsi="宋体"/>
                <w:kern w:val="0"/>
                <w:sz w:val="21"/>
                <w:szCs w:val="21"/>
              </w:rPr>
              <w:t>个月，引起中枢神经系统的机能改变，气管、支气管粘膜刺激症状，人脑皮层出现病理改变。小鼠长期接触低浓度硫化氢，有小气道损害。</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78"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接触限值</w:t>
            </w:r>
          </w:p>
        </w:tc>
        <w:tc>
          <w:tcPr>
            <w:tcW w:w="6402" w:type="dxa"/>
            <w:gridSpan w:val="4"/>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《工作场所有害因素职业接触限值 化学有害因素》</w:t>
            </w:r>
            <w:r>
              <w:rPr>
                <w:rFonts w:ascii="宋体" w:hAnsi="宋体"/>
                <w:kern w:val="0"/>
                <w:sz w:val="21"/>
                <w:szCs w:val="21"/>
              </w:rPr>
              <w:t>(GBZ2</w:t>
            </w:r>
            <w:r>
              <w:rPr>
                <w:rFonts w:hint="eastAsia" w:ascii="宋体" w:hAnsi="宋体"/>
                <w:kern w:val="0"/>
                <w:sz w:val="21"/>
                <w:szCs w:val="21"/>
              </w:rPr>
              <w:t>.1</w:t>
            </w:r>
            <w:r>
              <w:rPr>
                <w:rFonts w:ascii="宋体" w:hAnsi="宋体"/>
                <w:kern w:val="0"/>
                <w:sz w:val="21"/>
                <w:szCs w:val="21"/>
              </w:rPr>
              <w:t>-200</w:t>
            </w:r>
            <w:r>
              <w:rPr>
                <w:rFonts w:hint="eastAsia" w:ascii="宋体" w:hAnsi="宋体"/>
                <w:kern w:val="0"/>
                <w:sz w:val="21"/>
                <w:szCs w:val="21"/>
              </w:rPr>
              <w:t>7</w:t>
            </w:r>
            <w:r>
              <w:rPr>
                <w:rFonts w:ascii="宋体" w:hAnsi="宋体"/>
                <w:kern w:val="0"/>
                <w:sz w:val="21"/>
                <w:szCs w:val="21"/>
              </w:rPr>
              <w:t>)</w:t>
            </w:r>
            <w:r>
              <w:rPr>
                <w:rFonts w:hint="eastAsia" w:ascii="宋体" w:hAnsi="宋体"/>
                <w:kern w:val="0"/>
                <w:sz w:val="21"/>
                <w:szCs w:val="21"/>
              </w:rPr>
              <w:t>MAC：1</w:t>
            </w:r>
            <w:r>
              <w:rPr>
                <w:rFonts w:ascii="宋体" w:hAnsi="宋体"/>
                <w:kern w:val="0"/>
                <w:sz w:val="21"/>
                <w:szCs w:val="21"/>
              </w:rPr>
              <w:t>0mg</w:t>
            </w:r>
            <w:r>
              <w:rPr>
                <w:rFonts w:hint="eastAsia" w:ascii="宋体" w:hAnsi="宋体"/>
                <w:kern w:val="0"/>
                <w:sz w:val="21"/>
                <w:szCs w:val="21"/>
              </w:rPr>
              <w:t>/</w:t>
            </w:r>
            <w:r>
              <w:rPr>
                <w:rFonts w:ascii="宋体" w:hAnsi="宋体"/>
                <w:kern w:val="0"/>
                <w:sz w:val="21"/>
                <w:szCs w:val="21"/>
              </w:rPr>
              <w:t>m</w:t>
            </w:r>
            <w:r>
              <w:rPr>
                <w:rFonts w:ascii="宋体" w:hAnsi="宋体"/>
                <w:kern w:val="0"/>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restart"/>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燃烧</w:t>
            </w:r>
          </w:p>
          <w:p>
            <w:pPr>
              <w:ind w:left="-90" w:right="-177" w:rightChars="-52"/>
              <w:jc w:val="center"/>
              <w:rPr>
                <w:rFonts w:ascii="宋体" w:hAnsi="宋体"/>
                <w:b/>
                <w:kern w:val="0"/>
                <w:sz w:val="21"/>
                <w:szCs w:val="21"/>
              </w:rPr>
            </w:pPr>
            <w:r>
              <w:rPr>
                <w:rFonts w:hint="eastAsia" w:ascii="宋体" w:hAnsi="宋体"/>
                <w:b/>
                <w:kern w:val="0"/>
                <w:sz w:val="21"/>
                <w:szCs w:val="21"/>
              </w:rPr>
              <w:t>爆炸</w:t>
            </w:r>
          </w:p>
          <w:p>
            <w:pPr>
              <w:ind w:left="-90" w:right="-177" w:rightChars="-52"/>
              <w:jc w:val="center"/>
              <w:rPr>
                <w:rFonts w:ascii="宋体" w:hAnsi="宋体"/>
                <w:b/>
                <w:kern w:val="0"/>
                <w:sz w:val="21"/>
                <w:szCs w:val="21"/>
              </w:rPr>
            </w:pPr>
            <w:r>
              <w:rPr>
                <w:rFonts w:hint="eastAsia" w:ascii="宋体" w:hAnsi="宋体"/>
                <w:b/>
                <w:kern w:val="0"/>
                <w:sz w:val="21"/>
                <w:szCs w:val="21"/>
              </w:rPr>
              <w:t>危险</w:t>
            </w:r>
          </w:p>
          <w:p>
            <w:pPr>
              <w:ind w:left="-90" w:right="-177" w:rightChars="-52"/>
              <w:jc w:val="center"/>
              <w:rPr>
                <w:rFonts w:ascii="宋体" w:hAnsi="宋体"/>
                <w:b/>
                <w:kern w:val="0"/>
                <w:sz w:val="21"/>
                <w:szCs w:val="21"/>
              </w:rPr>
            </w:pPr>
            <w:r>
              <w:rPr>
                <w:rFonts w:hint="eastAsia" w:ascii="宋体" w:hAnsi="宋体"/>
                <w:b/>
                <w:kern w:val="0"/>
                <w:sz w:val="21"/>
                <w:szCs w:val="21"/>
              </w:rPr>
              <w:t>性</w:t>
            </w:r>
          </w:p>
        </w:tc>
        <w:tc>
          <w:tcPr>
            <w:tcW w:w="1926" w:type="dxa"/>
            <w:gridSpan w:val="2"/>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闪点</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&lt;-50</w:t>
            </w:r>
          </w:p>
        </w:tc>
        <w:tc>
          <w:tcPr>
            <w:tcW w:w="2339" w:type="dxa"/>
            <w:gridSpan w:val="2"/>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引燃温度</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260</w:t>
            </w:r>
          </w:p>
        </w:tc>
        <w:tc>
          <w:tcPr>
            <w:tcW w:w="3218"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爆炸极限</w:t>
            </w:r>
            <w:r>
              <w:rPr>
                <w:rFonts w:ascii="宋体" w:hAnsi="宋体"/>
                <w:kern w:val="0"/>
                <w:sz w:val="21"/>
                <w:szCs w:val="21"/>
              </w:rPr>
              <w:t>(V</w:t>
            </w:r>
            <w:r>
              <w:rPr>
                <w:rFonts w:hint="eastAsia" w:ascii="宋体" w:hAnsi="宋体"/>
                <w:kern w:val="0"/>
                <w:sz w:val="21"/>
                <w:szCs w:val="21"/>
              </w:rPr>
              <w:t>%</w:t>
            </w:r>
            <w:r>
              <w:rPr>
                <w:rFonts w:ascii="宋体" w:hAnsi="宋体"/>
                <w:kern w:val="0"/>
                <w:sz w:val="21"/>
                <w:szCs w:val="21"/>
              </w:rPr>
              <w:t>)</w:t>
            </w:r>
            <w:r>
              <w:rPr>
                <w:rFonts w:hint="eastAsia" w:ascii="宋体" w:hAnsi="宋体"/>
                <w:kern w:val="0"/>
                <w:sz w:val="21"/>
                <w:szCs w:val="21"/>
              </w:rPr>
              <w:t>：</w:t>
            </w:r>
            <w:r>
              <w:rPr>
                <w:rFonts w:ascii="宋体" w:hAnsi="宋体"/>
                <w:kern w:val="0"/>
                <w:sz w:val="21"/>
                <w:szCs w:val="21"/>
              </w:rPr>
              <w:t>4</w:t>
            </w:r>
            <w:r>
              <w:rPr>
                <w:rFonts w:hint="eastAsia" w:ascii="宋体" w:hAnsi="宋体"/>
                <w:kern w:val="0"/>
                <w:sz w:val="21"/>
                <w:szCs w:val="21"/>
              </w:rPr>
              <w:t>.</w:t>
            </w:r>
            <w:r>
              <w:rPr>
                <w:rFonts w:ascii="宋体" w:hAnsi="宋体"/>
                <w:kern w:val="0"/>
                <w:sz w:val="21"/>
                <w:szCs w:val="21"/>
              </w:rPr>
              <w:t>0</w:t>
            </w:r>
            <w:r>
              <w:rPr>
                <w:rFonts w:hint="eastAsia" w:ascii="宋体" w:hAnsi="宋体"/>
                <w:kern w:val="0"/>
                <w:sz w:val="21"/>
                <w:szCs w:val="21"/>
              </w:rPr>
              <w:t>～</w:t>
            </w:r>
            <w:r>
              <w:rPr>
                <w:rFonts w:ascii="宋体" w:hAnsi="宋体"/>
                <w:kern w:val="0"/>
                <w:sz w:val="21"/>
                <w:szCs w:val="21"/>
              </w:rPr>
              <w:t>46</w:t>
            </w:r>
            <w:r>
              <w:rPr>
                <w:rFonts w:hint="eastAsia" w:ascii="宋体" w:hAnsi="宋体"/>
                <w:kern w:val="0"/>
                <w:sz w:val="21"/>
                <w:szCs w:val="21"/>
              </w:rPr>
              <w:t>.</w:t>
            </w:r>
            <w:r>
              <w:rPr>
                <w:rFonts w:ascii="宋体" w:hAnsi="宋体"/>
                <w:kern w:val="0"/>
                <w:sz w:val="21"/>
                <w:szCs w:val="21"/>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《石油化工企业设计防火规范》</w:t>
            </w:r>
            <w:r>
              <w:rPr>
                <w:rFonts w:ascii="宋体" w:hAnsi="宋体"/>
                <w:kern w:val="0"/>
                <w:sz w:val="21"/>
                <w:szCs w:val="21"/>
              </w:rPr>
              <w:t>(GB50160-</w:t>
            </w:r>
            <w:r>
              <w:rPr>
                <w:rFonts w:hint="eastAsia" w:ascii="宋体" w:hAnsi="宋体"/>
                <w:kern w:val="0"/>
                <w:sz w:val="21"/>
                <w:szCs w:val="21"/>
              </w:rPr>
              <w:t>2008</w:t>
            </w:r>
            <w:r>
              <w:rPr>
                <w:rFonts w:ascii="宋体" w:hAnsi="宋体"/>
                <w:kern w:val="0"/>
                <w:sz w:val="21"/>
                <w:szCs w:val="21"/>
              </w:rPr>
              <w:t>)</w:t>
            </w:r>
            <w:r>
              <w:rPr>
                <w:rFonts w:hint="eastAsia" w:ascii="宋体" w:hAnsi="宋体"/>
                <w:kern w:val="0"/>
                <w:sz w:val="21"/>
                <w:szCs w:val="21"/>
              </w:rPr>
              <w:t>：甲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60"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危险特性</w:t>
            </w:r>
          </w:p>
        </w:tc>
        <w:tc>
          <w:tcPr>
            <w:tcW w:w="6402" w:type="dxa"/>
            <w:gridSpan w:val="4"/>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易燃，与空气混合能形成爆炸性混合物，遇明火、高热能引起燃烧爆炸。与浓硝酸、发烟硫酸或其它强氧化剂剧烈反应，发生爆炸。气体比空气重，能在较低处扩散到相当远的地方，遇明火会引起回燃。</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60"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灭火方法</w:t>
            </w:r>
          </w:p>
        </w:tc>
        <w:tc>
          <w:tcPr>
            <w:tcW w:w="6402" w:type="dxa"/>
            <w:gridSpan w:val="4"/>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消防人员必须穿戴全身防火防毒服。切断气源。若不能立即切断气源，则不允许熄灭正在燃烧的气体。喷水冷却容器，可能的话将容器从火场移至空旷处。灭火剂：雾状水、泡沫、二氧化碳、干粉。</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78" w:hRule="atLeast"/>
          <w:jc w:val="center"/>
        </w:trPr>
        <w:tc>
          <w:tcPr>
            <w:tcW w:w="916" w:type="dxa"/>
            <w:vMerge w:val="continue"/>
            <w:tcBorders>
              <w:tl2br w:val="nil"/>
              <w:tr2bl w:val="nil"/>
            </w:tcBorders>
            <w:noWrap w:val="0"/>
            <w:vAlign w:val="center"/>
          </w:tcPr>
          <w:p>
            <w:pPr>
              <w:ind w:left="-90" w:right="-177" w:rightChars="-52"/>
              <w:jc w:val="center"/>
              <w:rPr>
                <w:rFonts w:ascii="宋体" w:hAnsi="宋体"/>
                <w:b/>
                <w:kern w:val="0"/>
                <w:sz w:val="21"/>
                <w:szCs w:val="21"/>
              </w:rPr>
            </w:pPr>
          </w:p>
        </w:tc>
        <w:tc>
          <w:tcPr>
            <w:tcW w:w="1081" w:type="dxa"/>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燃烧(分解</w:t>
            </w:r>
            <w:r>
              <w:rPr>
                <w:rFonts w:ascii="宋体" w:hAnsi="宋体"/>
                <w:kern w:val="0"/>
                <w:sz w:val="21"/>
                <w:szCs w:val="21"/>
              </w:rPr>
              <w:t>)</w:t>
            </w:r>
            <w:r>
              <w:rPr>
                <w:rFonts w:hint="eastAsia" w:ascii="宋体" w:hAnsi="宋体"/>
                <w:kern w:val="0"/>
                <w:sz w:val="21"/>
                <w:szCs w:val="21"/>
              </w:rPr>
              <w:t>产物</w:t>
            </w:r>
          </w:p>
        </w:tc>
        <w:tc>
          <w:tcPr>
            <w:tcW w:w="6402" w:type="dxa"/>
            <w:gridSpan w:val="4"/>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二氧化硫</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423" w:hRule="atLeast"/>
          <w:jc w:val="center"/>
        </w:trPr>
        <w:tc>
          <w:tcPr>
            <w:tcW w:w="916" w:type="dxa"/>
            <w:tcBorders>
              <w:tl2br w:val="nil"/>
              <w:tr2bl w:val="nil"/>
            </w:tcBorders>
            <w:noWrap w:val="0"/>
            <w:vAlign w:val="center"/>
          </w:tcPr>
          <w:p>
            <w:pPr>
              <w:ind w:left="-90" w:right="-177" w:rightChars="-52"/>
              <w:jc w:val="center"/>
              <w:rPr>
                <w:rFonts w:ascii="宋体" w:hAnsi="宋体"/>
                <w:b/>
                <w:kern w:val="0"/>
                <w:sz w:val="21"/>
                <w:szCs w:val="21"/>
              </w:rPr>
            </w:pPr>
            <w:r>
              <w:rPr>
                <w:rFonts w:hint="eastAsia" w:ascii="宋体" w:hAnsi="宋体"/>
                <w:b/>
                <w:kern w:val="0"/>
                <w:sz w:val="21"/>
                <w:szCs w:val="21"/>
              </w:rPr>
              <w:t>泄漏</w:t>
            </w:r>
          </w:p>
          <w:p>
            <w:pPr>
              <w:ind w:left="-90" w:right="-177" w:rightChars="-52"/>
              <w:jc w:val="center"/>
              <w:rPr>
                <w:rFonts w:hint="eastAsia" w:ascii="宋体" w:hAnsi="宋体"/>
                <w:b/>
                <w:kern w:val="0"/>
                <w:sz w:val="21"/>
                <w:szCs w:val="21"/>
              </w:rPr>
            </w:pPr>
            <w:r>
              <w:rPr>
                <w:rFonts w:hint="eastAsia" w:ascii="宋体" w:hAnsi="宋体"/>
                <w:b/>
                <w:kern w:val="0"/>
                <w:sz w:val="21"/>
                <w:szCs w:val="21"/>
              </w:rPr>
              <w:t>应急</w:t>
            </w:r>
          </w:p>
          <w:p>
            <w:pPr>
              <w:ind w:left="-90" w:right="-177" w:rightChars="-52"/>
              <w:jc w:val="center"/>
              <w:rPr>
                <w:rFonts w:ascii="宋体" w:hAnsi="宋体"/>
                <w:b/>
                <w:kern w:val="0"/>
                <w:sz w:val="21"/>
                <w:szCs w:val="21"/>
              </w:rPr>
            </w:pPr>
            <w:r>
              <w:rPr>
                <w:rFonts w:hint="eastAsia" w:ascii="宋体" w:hAnsi="宋体"/>
                <w:b/>
                <w:kern w:val="0"/>
                <w:sz w:val="21"/>
                <w:szCs w:val="21"/>
              </w:rPr>
              <w:t>处理</w:t>
            </w: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迅速撤离泄漏污染区人员至上风向，并立即进行隔离，小泄漏时隔离</w:t>
            </w:r>
            <w:r>
              <w:rPr>
                <w:rFonts w:ascii="宋体" w:hAnsi="宋体"/>
                <w:kern w:val="0"/>
                <w:sz w:val="21"/>
                <w:szCs w:val="21"/>
              </w:rPr>
              <w:t>150m</w:t>
            </w:r>
            <w:r>
              <w:rPr>
                <w:rFonts w:hint="eastAsia" w:ascii="宋体" w:hAnsi="宋体"/>
                <w:kern w:val="0"/>
                <w:sz w:val="21"/>
                <w:szCs w:val="21"/>
              </w:rPr>
              <w:t>，大泄漏时隔离</w:t>
            </w:r>
            <w:r>
              <w:rPr>
                <w:rFonts w:ascii="宋体" w:hAnsi="宋体"/>
                <w:kern w:val="0"/>
                <w:sz w:val="21"/>
                <w:szCs w:val="21"/>
              </w:rPr>
              <w:t>300m</w:t>
            </w:r>
            <w:r>
              <w:rPr>
                <w:rFonts w:hint="eastAsia" w:ascii="宋体" w:hAnsi="宋体"/>
                <w:kern w:val="0"/>
                <w:sz w:val="21"/>
                <w:szCs w:val="21"/>
              </w:rPr>
              <w:t>，严格限制出入。切断火源。建议应急处理人员戴自给正压式呼吸器，穿防毒服。从上风向处进入现场。尽可能切断泄漏源。合理通风，加速扩散。喷雾状水稀释、溶解。构筑围堤或挖坑收容产生的大量废水。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299" w:hRule="atLeast"/>
          <w:jc w:val="center"/>
        </w:trPr>
        <w:tc>
          <w:tcPr>
            <w:tcW w:w="916" w:type="dxa"/>
            <w:tcBorders>
              <w:tl2br w:val="nil"/>
              <w:tr2bl w:val="nil"/>
            </w:tcBorders>
            <w:noWrap w:val="0"/>
            <w:vAlign w:val="center"/>
          </w:tcPr>
          <w:p>
            <w:pPr>
              <w:ind w:left="-90" w:right="-177" w:rightChars="-52"/>
              <w:jc w:val="center"/>
              <w:rPr>
                <w:rFonts w:hint="eastAsia" w:ascii="宋体" w:hAnsi="宋体"/>
                <w:b/>
                <w:kern w:val="0"/>
                <w:sz w:val="21"/>
                <w:szCs w:val="21"/>
              </w:rPr>
            </w:pPr>
            <w:r>
              <w:rPr>
                <w:rFonts w:hint="eastAsia" w:ascii="宋体" w:hAnsi="宋体"/>
                <w:b/>
                <w:kern w:val="0"/>
                <w:sz w:val="21"/>
                <w:szCs w:val="21"/>
              </w:rPr>
              <w:t>防护</w:t>
            </w:r>
          </w:p>
          <w:p>
            <w:pPr>
              <w:ind w:left="-90" w:right="-177" w:rightChars="-52"/>
              <w:jc w:val="center"/>
              <w:rPr>
                <w:rFonts w:ascii="宋体" w:hAnsi="宋体"/>
                <w:b/>
                <w:kern w:val="0"/>
                <w:sz w:val="21"/>
                <w:szCs w:val="21"/>
              </w:rPr>
            </w:pPr>
            <w:r>
              <w:rPr>
                <w:rFonts w:hint="eastAsia" w:ascii="宋体" w:hAnsi="宋体"/>
                <w:b/>
                <w:kern w:val="0"/>
                <w:sz w:val="21"/>
                <w:szCs w:val="21"/>
              </w:rPr>
              <w:t>措施</w:t>
            </w:r>
          </w:p>
        </w:tc>
        <w:tc>
          <w:tcPr>
            <w:tcW w:w="7483" w:type="dxa"/>
            <w:gridSpan w:val="5"/>
            <w:tcBorders>
              <w:tl2br w:val="nil"/>
              <w:tr2bl w:val="nil"/>
            </w:tcBorders>
            <w:noWrap w:val="0"/>
            <w:vAlign w:val="center"/>
          </w:tcPr>
          <w:p>
            <w:pPr>
              <w:jc w:val="center"/>
              <w:rPr>
                <w:rFonts w:ascii="宋体" w:hAnsi="宋体"/>
                <w:kern w:val="0"/>
                <w:sz w:val="21"/>
                <w:szCs w:val="21"/>
              </w:rPr>
            </w:pPr>
            <w:r>
              <w:rPr>
                <w:rFonts w:hint="eastAsia" w:ascii="宋体" w:hAnsi="宋体"/>
                <w:kern w:val="0"/>
                <w:sz w:val="21"/>
                <w:szCs w:val="21"/>
              </w:rPr>
              <w:t>呼吸系统防护：空气中浓度超标时，佩带过渡式防毒面具</w:t>
            </w:r>
            <w:r>
              <w:rPr>
                <w:rFonts w:ascii="宋体" w:hAnsi="宋体"/>
                <w:kern w:val="0"/>
                <w:sz w:val="21"/>
                <w:szCs w:val="21"/>
              </w:rPr>
              <w:t>(</w:t>
            </w:r>
            <w:r>
              <w:rPr>
                <w:rFonts w:hint="eastAsia" w:ascii="宋体" w:hAnsi="宋体"/>
                <w:kern w:val="0"/>
                <w:sz w:val="21"/>
                <w:szCs w:val="21"/>
              </w:rPr>
              <w:t>半面罩</w:t>
            </w:r>
            <w:r>
              <w:rPr>
                <w:rFonts w:ascii="宋体" w:hAnsi="宋体"/>
                <w:kern w:val="0"/>
                <w:sz w:val="21"/>
                <w:szCs w:val="21"/>
              </w:rPr>
              <w:t>)</w:t>
            </w:r>
            <w:r>
              <w:rPr>
                <w:rFonts w:hint="eastAsia" w:ascii="宋体" w:hAnsi="宋体"/>
                <w:kern w:val="0"/>
                <w:sz w:val="21"/>
                <w:szCs w:val="21"/>
              </w:rPr>
              <w:t>。紧急事态抢救或撤离时，建议佩带氧气呼吸器或空气呼吸器。</w:t>
            </w:r>
          </w:p>
          <w:p>
            <w:pPr>
              <w:jc w:val="center"/>
              <w:rPr>
                <w:rFonts w:ascii="宋体" w:hAnsi="宋体"/>
                <w:kern w:val="0"/>
                <w:sz w:val="21"/>
                <w:szCs w:val="21"/>
              </w:rPr>
            </w:pPr>
            <w:r>
              <w:rPr>
                <w:rFonts w:hint="eastAsia" w:ascii="宋体" w:hAnsi="宋体"/>
                <w:kern w:val="0"/>
                <w:sz w:val="21"/>
                <w:szCs w:val="21"/>
              </w:rPr>
              <w:t>眼睛防护：戴化学安全防护眼镜。</w:t>
            </w:r>
          </w:p>
          <w:p>
            <w:pPr>
              <w:jc w:val="center"/>
              <w:rPr>
                <w:rFonts w:hint="eastAsia" w:ascii="宋体" w:hAnsi="宋体"/>
                <w:kern w:val="0"/>
                <w:sz w:val="21"/>
                <w:szCs w:val="21"/>
              </w:rPr>
            </w:pPr>
            <w:r>
              <w:rPr>
                <w:rFonts w:hint="eastAsia" w:ascii="宋体" w:hAnsi="宋体"/>
                <w:kern w:val="0"/>
                <w:sz w:val="21"/>
                <w:szCs w:val="21"/>
              </w:rPr>
              <w:t>身体防护：穿防静电工作服。</w:t>
            </w:r>
          </w:p>
          <w:p>
            <w:pPr>
              <w:jc w:val="center"/>
              <w:rPr>
                <w:rFonts w:ascii="宋体" w:hAnsi="宋体"/>
                <w:kern w:val="0"/>
                <w:sz w:val="21"/>
                <w:szCs w:val="21"/>
              </w:rPr>
            </w:pPr>
            <w:r>
              <w:rPr>
                <w:rFonts w:hint="eastAsia" w:ascii="宋体" w:hAnsi="宋体"/>
                <w:kern w:val="0"/>
                <w:sz w:val="21"/>
                <w:szCs w:val="21"/>
              </w:rPr>
              <w:t>手防护：戴防化学品手套。</w:t>
            </w:r>
          </w:p>
          <w:p>
            <w:pPr>
              <w:jc w:val="center"/>
              <w:rPr>
                <w:rFonts w:ascii="宋体" w:hAnsi="宋体"/>
                <w:kern w:val="0"/>
                <w:sz w:val="21"/>
                <w:szCs w:val="21"/>
              </w:rPr>
            </w:pPr>
            <w:r>
              <w:rPr>
                <w:rFonts w:hint="eastAsia" w:ascii="宋体" w:hAnsi="宋体"/>
                <w:kern w:val="0"/>
                <w:sz w:val="21"/>
                <w:szCs w:val="21"/>
              </w:rPr>
              <w:t>其它：工作现场严禁吸烟、进食和饮水。工作毕，淋浴更衣。及时换洗工作服。作业人员应学会自救互救。进入罐、限制性空间或其它高浓度区作业，须有人监护。</w:t>
            </w:r>
          </w:p>
        </w:tc>
      </w:tr>
    </w:tbl>
    <w:p>
      <w:pPr>
        <w:adjustRightInd w:val="0"/>
        <w:snapToGrid w:val="0"/>
        <w:spacing w:line="360" w:lineRule="auto"/>
        <w:jc w:val="left"/>
        <w:rPr>
          <w:rFonts w:hint="eastAsia" w:ascii="宋体" w:hAnsi="宋体"/>
        </w:rPr>
      </w:pPr>
      <w:r>
        <w:rPr>
          <w:sz w:val="21"/>
        </w:rPr>
        <mc:AlternateContent>
          <mc:Choice Requires="wps">
            <w:drawing>
              <wp:anchor distT="0" distB="0" distL="114300" distR="114300" simplePos="0" relativeHeight="251718656" behindDoc="0" locked="0" layoutInCell="1" allowOverlap="1">
                <wp:simplePos x="0" y="0"/>
                <wp:positionH relativeFrom="column">
                  <wp:posOffset>-36195</wp:posOffset>
                </wp:positionH>
                <wp:positionV relativeFrom="paragraph">
                  <wp:posOffset>654050</wp:posOffset>
                </wp:positionV>
                <wp:extent cx="5966460" cy="17145"/>
                <wp:effectExtent l="0" t="4445" r="15240" b="6985"/>
                <wp:wrapNone/>
                <wp:docPr id="66" name="直接连接符 66"/>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85pt;margin-top:51.5pt;height:1.35pt;width:469.8pt;z-index:251718656;mso-width-relative:page;mso-height-relative:page;" filled="f" stroked="t" coordsize="21600,21600" o:gfxdata="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LIq3l9YAAAAKAQAADwAAAAAAAAABACAAAAAiAAAAZHJzL2Rvd25yZXYu&#10;eG1sUEsBAhQAFAAAAAgAh07iQFQZ9Sv9AQAA4wMAAA4AAAAAAAAAAQAgAAAAJQEAAGRycy9lMm9E&#10;b2MueG1sUEsFBgAAAAAGAAYAWQEAAJQFAAAAAA==&#10;">
                <v:fill on="f" focussize="0,0"/>
                <v:stroke color="#000000 [3200]" joinstyle="round"/>
                <v:imagedata o:title=""/>
                <o:lock v:ext="edit" aspectratio="f"/>
              </v:line>
            </w:pict>
          </mc:Fallback>
        </mc:AlternateContent>
      </w:r>
    </w:p>
    <w:p>
      <w:pPr>
        <w:pStyle w:val="71"/>
        <w:spacing w:before="120" w:beforeLines="50" w:line="360" w:lineRule="auto"/>
        <w:ind w:firstLine="843" w:firstLineChars="300"/>
        <w:jc w:val="both"/>
        <w:rPr>
          <w:rFonts w:hint="eastAsia" w:ascii="宋体" w:hAnsi="宋体" w:eastAsia="宋体"/>
          <w:sz w:val="28"/>
          <w:szCs w:val="28"/>
        </w:rPr>
      </w:pPr>
      <w:r>
        <w:rPr>
          <w:rFonts w:hint="eastAsia" w:ascii="宋体" w:hAnsi="宋体" w:eastAsia="宋体"/>
          <w:b/>
          <w:bCs/>
          <w:sz w:val="28"/>
          <w:szCs w:val="28"/>
        </w:rPr>
        <w:t>表</w:t>
      </w:r>
      <w:r>
        <w:rPr>
          <w:rFonts w:hint="eastAsia" w:ascii="宋体" w:hAnsi="宋体"/>
          <w:b/>
          <w:bCs/>
          <w:sz w:val="28"/>
          <w:szCs w:val="28"/>
          <w:lang w:val="en-US" w:eastAsia="zh-CN"/>
        </w:rPr>
        <w:t>6</w:t>
      </w:r>
      <w:r>
        <w:rPr>
          <w:rFonts w:ascii="宋体" w:hAnsi="宋体" w:eastAsia="宋体"/>
          <w:b/>
          <w:bCs/>
          <w:sz w:val="28"/>
          <w:szCs w:val="28"/>
        </w:rPr>
        <w:t>-</w:t>
      </w:r>
      <w:r>
        <w:rPr>
          <w:rFonts w:hint="eastAsia" w:ascii="宋体" w:hAnsi="宋体"/>
          <w:b/>
          <w:bCs/>
          <w:sz w:val="28"/>
          <w:szCs w:val="28"/>
          <w:lang w:val="en-US" w:eastAsia="zh-CN"/>
        </w:rPr>
        <w:t>4</w:t>
      </w:r>
      <w:r>
        <w:rPr>
          <w:rFonts w:ascii="宋体" w:hAnsi="宋体" w:eastAsia="宋体"/>
          <w:b/>
          <w:bCs/>
          <w:sz w:val="28"/>
          <w:szCs w:val="28"/>
        </w:rPr>
        <w:t xml:space="preserve"> </w:t>
      </w:r>
      <w:r>
        <w:rPr>
          <w:rFonts w:hint="eastAsia" w:ascii="宋体" w:hAnsi="宋体" w:eastAsia="宋体"/>
          <w:b/>
          <w:bCs/>
          <w:sz w:val="28"/>
          <w:szCs w:val="28"/>
        </w:rPr>
        <w:t xml:space="preserve"> </w:t>
      </w:r>
      <w:r>
        <w:rPr>
          <w:rFonts w:hint="eastAsia" w:ascii="宋体" w:hAnsi="宋体" w:eastAsia="宋体"/>
          <w:sz w:val="28"/>
          <w:szCs w:val="28"/>
        </w:rPr>
        <w:t xml:space="preserve">           </w:t>
      </w:r>
      <w:r>
        <w:rPr>
          <w:rFonts w:hint="eastAsia" w:ascii="宋体" w:hAnsi="宋体"/>
          <w:sz w:val="28"/>
          <w:szCs w:val="28"/>
          <w:lang w:val="en-US" w:eastAsia="zh-CN"/>
        </w:rPr>
        <w:t xml:space="preserve"> </w:t>
      </w:r>
      <w:r>
        <w:rPr>
          <w:rFonts w:hint="eastAsia" w:ascii="宋体" w:hAnsi="宋体" w:eastAsia="宋体"/>
          <w:sz w:val="28"/>
          <w:szCs w:val="28"/>
        </w:rPr>
        <w:t xml:space="preserve">  </w:t>
      </w:r>
      <w:r>
        <w:rPr>
          <w:rFonts w:hint="eastAsia" w:ascii="宋体" w:hAnsi="宋体" w:eastAsia="宋体"/>
          <w:b/>
          <w:sz w:val="28"/>
          <w:szCs w:val="28"/>
        </w:rPr>
        <w:t>氨理化及危害特性表</w:t>
      </w:r>
    </w:p>
    <w:tbl>
      <w:tblPr>
        <w:tblStyle w:val="89"/>
        <w:tblW w:w="915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62"/>
        <w:gridCol w:w="1449"/>
        <w:gridCol w:w="1103"/>
        <w:gridCol w:w="1465"/>
        <w:gridCol w:w="787"/>
        <w:gridCol w:w="319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14" w:hRule="atLeast"/>
          <w:jc w:val="center"/>
        </w:trPr>
        <w:tc>
          <w:tcPr>
            <w:tcW w:w="1162" w:type="dxa"/>
            <w:tcBorders>
              <w:tl2br w:val="nil"/>
              <w:tr2bl w:val="nil"/>
            </w:tcBorders>
            <w:noWrap w:val="0"/>
            <w:vAlign w:val="center"/>
          </w:tcPr>
          <w:p>
            <w:pPr>
              <w:pStyle w:val="36"/>
              <w:adjustRightInd w:val="0"/>
              <w:snapToGrid w:val="0"/>
              <w:spacing w:after="0" w:line="240" w:lineRule="auto"/>
              <w:ind w:left="0" w:leftChars="0" w:firstLine="422" w:firstLineChars="200"/>
              <w:jc w:val="both"/>
              <w:rPr>
                <w:rFonts w:hint="eastAsia" w:ascii="宋体" w:hAnsi="宋体"/>
                <w:b/>
                <w:sz w:val="21"/>
                <w:szCs w:val="21"/>
              </w:rPr>
            </w:pPr>
            <w:r>
              <w:rPr>
                <w:rFonts w:hint="eastAsia" w:ascii="宋体" w:hAnsi="宋体"/>
                <w:b/>
                <w:sz w:val="21"/>
                <w:szCs w:val="21"/>
              </w:rPr>
              <w:t>标识</w:t>
            </w:r>
          </w:p>
        </w:tc>
        <w:tc>
          <w:tcPr>
            <w:tcW w:w="7997" w:type="dxa"/>
            <w:gridSpan w:val="5"/>
            <w:tcBorders>
              <w:tl2br w:val="nil"/>
              <w:tr2bl w:val="nil"/>
            </w:tcBorders>
            <w:noWrap w:val="0"/>
            <w:vAlign w:val="center"/>
          </w:tcPr>
          <w:p>
            <w:pPr>
              <w:pStyle w:val="36"/>
              <w:adjustRightInd w:val="0"/>
              <w:snapToGrid w:val="0"/>
              <w:spacing w:after="0" w:line="240" w:lineRule="auto"/>
              <w:ind w:firstLine="2870" w:firstLineChars="1367"/>
              <w:jc w:val="both"/>
              <w:rPr>
                <w:rFonts w:hint="eastAsia" w:ascii="宋体" w:hAnsi="宋体"/>
                <w:sz w:val="21"/>
                <w:szCs w:val="21"/>
              </w:rPr>
            </w:pPr>
            <w:r>
              <w:rPr>
                <w:rFonts w:hint="eastAsia" w:ascii="宋体" w:hAnsi="宋体"/>
                <w:sz w:val="21"/>
                <w:szCs w:val="21"/>
              </w:rPr>
              <w:t>物质：氨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理化特性</w:t>
            </w: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外观与性状：无色有刺激性恶臭的气体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溶解性：易溶于水、乙醇、乙醚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4017" w:type="dxa"/>
            <w:gridSpan w:val="3"/>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vertAlign w:val="subscript"/>
              </w:rPr>
            </w:pPr>
            <w:r>
              <w:rPr>
                <w:rFonts w:hint="eastAsia" w:ascii="宋体" w:hAnsi="宋体"/>
                <w:sz w:val="21"/>
                <w:szCs w:val="21"/>
              </w:rPr>
              <w:t>分子式：NH</w:t>
            </w:r>
            <w:r>
              <w:rPr>
                <w:rFonts w:hint="eastAsia" w:ascii="宋体" w:hAnsi="宋体"/>
                <w:sz w:val="21"/>
                <w:szCs w:val="21"/>
                <w:vertAlign w:val="subscript"/>
              </w:rPr>
              <w:t>3</w:t>
            </w:r>
          </w:p>
        </w:tc>
        <w:tc>
          <w:tcPr>
            <w:tcW w:w="3980"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分子量：17.03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相对密度(水=1)0.82(-79℃)，相对密度(空气=1)0.6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211"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4017" w:type="dxa"/>
            <w:gridSpan w:val="3"/>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熔点（℃）：-77.7，沸点（℃）：-33.5</w:t>
            </w:r>
          </w:p>
        </w:tc>
        <w:tc>
          <w:tcPr>
            <w:tcW w:w="3980" w:type="dxa"/>
            <w:gridSpan w:val="2"/>
            <w:tcBorders>
              <w:tl2br w:val="nil"/>
              <w:tr2bl w:val="nil"/>
            </w:tcBorders>
            <w:noWrap w:val="0"/>
            <w:vAlign w:val="center"/>
          </w:tcPr>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饱和蒸气压（</w:t>
            </w:r>
            <w:r>
              <w:rPr>
                <w:rFonts w:ascii="宋体" w:hAnsi="宋体"/>
                <w:sz w:val="21"/>
                <w:szCs w:val="21"/>
              </w:rPr>
              <w:t>kPa</w:t>
            </w:r>
            <w:r>
              <w:rPr>
                <w:rFonts w:hint="eastAsia" w:ascii="宋体" w:hAnsi="宋体"/>
                <w:sz w:val="21"/>
                <w:szCs w:val="21"/>
              </w:rPr>
              <w:t>）：506.2（4.7℃）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《常用危险化学品的分类及标志》（GB1360-92）：第2.3类有毒气体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毒性及健康危害</w:t>
            </w:r>
          </w:p>
        </w:tc>
        <w:tc>
          <w:tcPr>
            <w:tcW w:w="1449"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侵入途径</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927"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49"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健康危害</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低浓度氨对粘膜有刺激作用，高浓度可造成组织溶解坏死。</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急性中毒：轻度者出现流泪、咽痛、声音嘶哑、咳嗽、咯痰等；眼结膜、鼻粘膜、咽部充血、水肿；胸部X线征象符合支气管炎或支气管周围炎。中度中毒上述症状加剧，出现呼吸困难、紫绀；胸部X线征象符合肺炎或间质性肺炎。严重者可发生中毒性肺水肿，或有呼吸窘迫综合征，患者剧烈咳嗽、咯大量粉红色泡沫痰、呼吸窘迫、谵妄、昏迷、休克等。可发生喉头水肿或支气管粘膜坏死脱落窒息。高浓度氨可引起反射性呼吸停止。液氨或高浓度氨可致眼灼伤；液氨可致皮肤灼伤。</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15"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49" w:type="dxa"/>
            <w:tcBorders>
              <w:tl2br w:val="nil"/>
              <w:tr2bl w:val="nil"/>
            </w:tcBorders>
            <w:noWrap w:val="0"/>
            <w:vAlign w:val="center"/>
          </w:tcPr>
          <w:p>
            <w:pPr>
              <w:pStyle w:val="36"/>
              <w:adjustRightInd w:val="0"/>
              <w:snapToGrid w:val="0"/>
              <w:spacing w:after="0" w:line="240" w:lineRule="auto"/>
              <w:ind w:left="0" w:leftChars="0" w:firstLine="210" w:firstLineChars="100"/>
              <w:jc w:val="both"/>
              <w:rPr>
                <w:rFonts w:hint="eastAsia" w:ascii="宋体" w:hAnsi="宋体"/>
                <w:sz w:val="21"/>
                <w:szCs w:val="21"/>
              </w:rPr>
            </w:pPr>
            <w:r>
              <w:rPr>
                <w:rFonts w:hint="eastAsia" w:ascii="宋体" w:hAnsi="宋体"/>
                <w:sz w:val="21"/>
                <w:szCs w:val="21"/>
              </w:rPr>
              <w:t>毒性</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急性毒性：LD</w:t>
            </w:r>
            <w:r>
              <w:rPr>
                <w:rFonts w:ascii="宋体" w:hAnsi="宋体"/>
                <w:sz w:val="21"/>
                <w:szCs w:val="21"/>
                <w:vertAlign w:val="subscript"/>
              </w:rPr>
              <w:t>50</w:t>
            </w:r>
            <w:r>
              <w:rPr>
                <w:rFonts w:hint="eastAsia" w:ascii="宋体" w:hAnsi="宋体"/>
                <w:sz w:val="21"/>
                <w:szCs w:val="21"/>
              </w:rPr>
              <w:t>350mg/kg(大鼠经口)；LC</w:t>
            </w:r>
            <w:r>
              <w:rPr>
                <w:rFonts w:ascii="宋体" w:hAnsi="宋体"/>
                <w:sz w:val="21"/>
                <w:szCs w:val="21"/>
                <w:vertAlign w:val="subscript"/>
              </w:rPr>
              <w:t>50</w:t>
            </w:r>
            <w:r>
              <w:rPr>
                <w:rFonts w:ascii="宋体" w:hAnsi="宋体"/>
                <w:sz w:val="21"/>
                <w:szCs w:val="21"/>
              </w:rPr>
              <w:t>1390mg/m</w:t>
            </w:r>
            <w:r>
              <w:rPr>
                <w:rFonts w:ascii="宋体" w:hAnsi="宋体"/>
                <w:sz w:val="21"/>
                <w:szCs w:val="21"/>
                <w:vertAlign w:val="superscript"/>
              </w:rPr>
              <w:t>3</w:t>
            </w:r>
            <w:r>
              <w:rPr>
                <w:rFonts w:hint="eastAsia" w:ascii="宋体" w:hAnsi="宋体"/>
                <w:sz w:val="21"/>
                <w:szCs w:val="21"/>
              </w:rPr>
              <w:t xml:space="preserve"> (大鼠吸入，4小时)。刺激性：家兔经眼：100ppm，重度刺激。</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亚急性慢性毒性：大鼠，20mg/m</w:t>
            </w:r>
            <w:r>
              <w:rPr>
                <w:rFonts w:ascii="宋体" w:hAnsi="宋体"/>
                <w:sz w:val="21"/>
                <w:szCs w:val="21"/>
                <w:vertAlign w:val="superscript"/>
              </w:rPr>
              <w:t>3</w:t>
            </w:r>
            <w:r>
              <w:rPr>
                <w:rFonts w:hint="eastAsia" w:ascii="宋体" w:hAnsi="宋体"/>
                <w:sz w:val="21"/>
                <w:szCs w:val="21"/>
              </w:rPr>
              <w:t>，24小时/天，84天，或5～6小时/天，7个月，出现神经系统功能紊乱，血胆碱酯酶活性抑制等。</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11"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49"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接触限值</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kern w:val="0"/>
                <w:sz w:val="21"/>
                <w:szCs w:val="21"/>
              </w:rPr>
              <w:t>《工作场所有害因素职业接触限值 化学有害因素》</w:t>
            </w:r>
            <w:r>
              <w:rPr>
                <w:rFonts w:ascii="宋体" w:hAnsi="宋体"/>
                <w:kern w:val="0"/>
                <w:sz w:val="21"/>
                <w:szCs w:val="21"/>
              </w:rPr>
              <w:t>(GBZ2</w:t>
            </w:r>
            <w:r>
              <w:rPr>
                <w:rFonts w:hint="eastAsia" w:ascii="宋体" w:hAnsi="宋体"/>
                <w:kern w:val="0"/>
                <w:sz w:val="21"/>
                <w:szCs w:val="21"/>
              </w:rPr>
              <w:t>.1</w:t>
            </w:r>
            <w:r>
              <w:rPr>
                <w:rFonts w:ascii="宋体" w:hAnsi="宋体"/>
                <w:kern w:val="0"/>
                <w:sz w:val="21"/>
                <w:szCs w:val="21"/>
              </w:rPr>
              <w:t>-200</w:t>
            </w:r>
            <w:r>
              <w:rPr>
                <w:rFonts w:hint="eastAsia" w:ascii="宋体" w:hAnsi="宋体"/>
                <w:kern w:val="0"/>
                <w:sz w:val="21"/>
                <w:szCs w:val="21"/>
              </w:rPr>
              <w:t>7</w:t>
            </w:r>
            <w:r>
              <w:rPr>
                <w:rFonts w:ascii="宋体" w:hAnsi="宋体"/>
                <w:kern w:val="0"/>
                <w:sz w:val="21"/>
                <w:szCs w:val="21"/>
              </w:rPr>
              <w:t>)</w:t>
            </w:r>
            <w:r>
              <w:rPr>
                <w:rFonts w:hint="eastAsia" w:ascii="宋体" w:hAnsi="宋体"/>
                <w:sz w:val="21"/>
                <w:szCs w:val="21"/>
              </w:rPr>
              <w:t>PC-TWA：20</w:t>
            </w:r>
            <w:r>
              <w:rPr>
                <w:rFonts w:ascii="宋体" w:hAnsi="宋体"/>
                <w:sz w:val="21"/>
                <w:szCs w:val="21"/>
              </w:rPr>
              <w:t>mg/m</w:t>
            </w:r>
            <w:r>
              <w:rPr>
                <w:rFonts w:ascii="宋体" w:hAnsi="宋体"/>
                <w:sz w:val="21"/>
                <w:szCs w:val="21"/>
                <w:vertAlign w:val="superscript"/>
              </w:rPr>
              <w:t>3</w:t>
            </w:r>
            <w:r>
              <w:rPr>
                <w:rFonts w:hint="eastAsia" w:ascii="宋体" w:hAnsi="宋体"/>
                <w:sz w:val="21"/>
                <w:szCs w:val="21"/>
              </w:rPr>
              <w:t>，PC-STEL：30mg/m</w:t>
            </w:r>
            <w:r>
              <w:rPr>
                <w:rFonts w:hint="eastAsia" w:ascii="宋体" w:hAnsi="宋体"/>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11" w:hRule="atLeast"/>
          <w:jc w:val="center"/>
        </w:trPr>
        <w:tc>
          <w:tcPr>
            <w:tcW w:w="1162"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燃烧爆炸危险性</w:t>
            </w:r>
          </w:p>
        </w:tc>
        <w:tc>
          <w:tcPr>
            <w:tcW w:w="2552"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闪点（℃）：/</w:t>
            </w:r>
          </w:p>
        </w:tc>
        <w:tc>
          <w:tcPr>
            <w:tcW w:w="2252"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引燃温度（℃）：651</w:t>
            </w:r>
          </w:p>
        </w:tc>
        <w:tc>
          <w:tcPr>
            <w:tcW w:w="3193"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爆炸极限（V%）：15.7～27.4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8"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kern w:val="0"/>
                <w:sz w:val="21"/>
                <w:szCs w:val="21"/>
              </w:rPr>
              <w:t>《石油化工企业设计防火规范》</w:t>
            </w:r>
            <w:r>
              <w:rPr>
                <w:rFonts w:ascii="宋体" w:hAnsi="宋体"/>
                <w:kern w:val="0"/>
                <w:sz w:val="21"/>
                <w:szCs w:val="21"/>
              </w:rPr>
              <w:t>(GB50160-</w:t>
            </w:r>
            <w:r>
              <w:rPr>
                <w:rFonts w:hint="eastAsia" w:ascii="宋体" w:hAnsi="宋体"/>
                <w:kern w:val="0"/>
                <w:sz w:val="21"/>
                <w:szCs w:val="21"/>
              </w:rPr>
              <w:t>2008</w:t>
            </w:r>
            <w:r>
              <w:rPr>
                <w:rFonts w:ascii="宋体" w:hAnsi="宋体"/>
                <w:kern w:val="0"/>
                <w:sz w:val="21"/>
                <w:szCs w:val="21"/>
              </w:rPr>
              <w:t>)</w:t>
            </w:r>
            <w:r>
              <w:rPr>
                <w:rFonts w:hint="eastAsia" w:ascii="宋体" w:hAnsi="宋体"/>
                <w:kern w:val="0"/>
                <w:sz w:val="21"/>
                <w:szCs w:val="21"/>
              </w:rPr>
              <w:t>：乙</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13"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49"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危险特性</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与空气混合能形成爆炸性混合物。遇明火、高热能引起燃烧爆炸。与氟、氯等接触会发生剧烈的化学反应。若遇高热，容器内压增大，有开裂和爆炸的危险。</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15"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49"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ascii="宋体" w:hAnsi="宋体"/>
                <w:sz w:val="21"/>
                <w:szCs w:val="21"/>
              </w:rPr>
              <w:t>灭火方法</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消防人员必须穿戴全身防火防毒服。切断气源。若不能立即切断气源，则不允许熄灭正在燃烧的气体。喷水冷却容器，可能的话将容器从火场移至空旷处。灭火剂：雾状水、抗溶性泡沫、二氧化碳、砂土。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11" w:hRule="atLeast"/>
          <w:jc w:val="center"/>
        </w:trPr>
        <w:tc>
          <w:tcPr>
            <w:tcW w:w="1162"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49"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燃烧（分解）产物</w:t>
            </w:r>
          </w:p>
        </w:tc>
        <w:tc>
          <w:tcPr>
            <w:tcW w:w="6548"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氧化氮、氨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18" w:hRule="atLeast"/>
          <w:jc w:val="center"/>
        </w:trPr>
        <w:tc>
          <w:tcPr>
            <w:tcW w:w="1162"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泄漏应急处理</w:t>
            </w: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迅速撤离泄漏污染区人员至上风向，并立即进行隔离150m，严格限制出入，切断火源。建议应急处理人员戴自给正压式呼吸器，穿防毒服。尽可能切断泄漏源。合理通风，加速扩散。高浓度泄漏区，喷含盐酸的雾状水中和、稀释、溶解。构筑围堤或挖坑收容产生的大量废水。储罐区最好设稀酸喷洒设施。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1162"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防护措施</w:t>
            </w:r>
          </w:p>
        </w:tc>
        <w:tc>
          <w:tcPr>
            <w:tcW w:w="7997"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呼吸系统防护：空气中浓度超标时，建议佩戴过滤式防毒面具(半面罩)。紧急事态抢救或撤离时，必须佩戴空气呼吸器。眼睛防护：戴化学安全防护眼镜。</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身体防护：穿防静电工作服。手防护：戴橡胶手套。</w:t>
            </w:r>
          </w:p>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其它：工作现场严禁吸烟、进食和饮水。工作毕，淋浴更衣。保持良好的卫生习惯。</w:t>
            </w:r>
          </w:p>
        </w:tc>
      </w:tr>
    </w:tbl>
    <w:p>
      <w:pPr>
        <w:pStyle w:val="71"/>
        <w:spacing w:before="120" w:beforeLines="50" w:line="360" w:lineRule="auto"/>
        <w:ind w:firstLine="0"/>
        <w:jc w:val="center"/>
        <w:rPr>
          <w:rFonts w:hint="eastAsia" w:ascii="宋体" w:hAnsi="宋体" w:eastAsia="宋体"/>
          <w:sz w:val="21"/>
          <w:szCs w:val="21"/>
        </w:rPr>
      </w:pPr>
      <w:r>
        <w:rPr>
          <w:sz w:val="21"/>
        </w:rPr>
        <mc:AlternateContent>
          <mc:Choice Requires="wps">
            <w:drawing>
              <wp:anchor distT="0" distB="0" distL="114300" distR="114300" simplePos="0" relativeHeight="251717632" behindDoc="0" locked="0" layoutInCell="1" allowOverlap="1">
                <wp:simplePos x="0" y="0"/>
                <wp:positionH relativeFrom="column">
                  <wp:posOffset>-36195</wp:posOffset>
                </wp:positionH>
                <wp:positionV relativeFrom="paragraph">
                  <wp:posOffset>332740</wp:posOffset>
                </wp:positionV>
                <wp:extent cx="5966460" cy="17145"/>
                <wp:effectExtent l="0" t="4445" r="15240" b="6985"/>
                <wp:wrapNone/>
                <wp:docPr id="65" name="直接连接符 65"/>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85pt;margin-top:26.2pt;height:1.35pt;width:469.8pt;z-index:251717632;mso-width-relative:page;mso-height-relative:page;" filled="f" stroked="t" coordsize="21600,21600" o:gfxdata="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55lcC1wAAAAgBAAAPAAAAAAAAAAEAIAAAACIAAABkcnMvZG93bnJl&#10;di54bWxQSwECFAAUAAAACACHTuJArN6TQf4BAADjAwAADgAAAAAAAAABACAAAAAmAQAAZHJzL2Uy&#10;b0RvYy54bWxQSwUGAAAAAAYABgBZAQAAlgUAAAAA&#10;">
                <v:fill on="f" focussize="0,0"/>
                <v:stroke color="#000000 [3200]" joinstyle="round"/>
                <v:imagedata o:title=""/>
                <o:lock v:ext="edit" aspectratio="f"/>
              </v:line>
            </w:pict>
          </mc:Fallback>
        </mc:AlternateContent>
      </w:r>
    </w:p>
    <w:p>
      <w:pPr>
        <w:pStyle w:val="71"/>
        <w:spacing w:before="120" w:beforeLines="50" w:line="360" w:lineRule="auto"/>
        <w:ind w:firstLine="0"/>
        <w:jc w:val="both"/>
        <w:rPr>
          <w:rFonts w:hint="eastAsia" w:ascii="宋体" w:hAnsi="宋体" w:eastAsia="宋体"/>
          <w:sz w:val="28"/>
          <w:szCs w:val="28"/>
        </w:rPr>
      </w:pPr>
      <w:r>
        <w:rPr>
          <w:rFonts w:hint="eastAsia" w:ascii="宋体" w:hAnsi="宋体" w:eastAsia="宋体"/>
          <w:b/>
          <w:bCs/>
          <w:sz w:val="28"/>
          <w:szCs w:val="28"/>
        </w:rPr>
        <w:t>表</w:t>
      </w:r>
      <w:r>
        <w:rPr>
          <w:rFonts w:hint="eastAsia" w:ascii="宋体" w:hAnsi="宋体"/>
          <w:b/>
          <w:bCs/>
          <w:sz w:val="28"/>
          <w:szCs w:val="28"/>
          <w:lang w:val="en-US" w:eastAsia="zh-CN"/>
        </w:rPr>
        <w:t>6</w:t>
      </w:r>
      <w:r>
        <w:rPr>
          <w:rFonts w:ascii="宋体" w:hAnsi="宋体" w:eastAsia="宋体"/>
          <w:b/>
          <w:bCs/>
          <w:sz w:val="28"/>
          <w:szCs w:val="28"/>
        </w:rPr>
        <w:t>-</w:t>
      </w:r>
      <w:r>
        <w:rPr>
          <w:rFonts w:hint="eastAsia" w:ascii="宋体" w:hAnsi="宋体"/>
          <w:b/>
          <w:bCs/>
          <w:sz w:val="28"/>
          <w:szCs w:val="28"/>
          <w:lang w:val="en-US" w:eastAsia="zh-CN"/>
        </w:rPr>
        <w:t>5</w:t>
      </w:r>
      <w:r>
        <w:rPr>
          <w:rFonts w:ascii="宋体" w:hAnsi="宋体" w:eastAsia="宋体"/>
          <w:b/>
          <w:bCs/>
          <w:sz w:val="28"/>
          <w:szCs w:val="28"/>
        </w:rPr>
        <w:t xml:space="preserve"> </w:t>
      </w:r>
      <w:r>
        <w:rPr>
          <w:rFonts w:hint="eastAsia" w:ascii="宋体" w:hAnsi="宋体" w:eastAsia="宋体"/>
          <w:sz w:val="28"/>
          <w:szCs w:val="28"/>
        </w:rPr>
        <w:t xml:space="preserve">                </w:t>
      </w:r>
      <w:r>
        <w:rPr>
          <w:rFonts w:hint="eastAsia" w:ascii="宋体" w:hAnsi="宋体" w:eastAsia="宋体"/>
          <w:b/>
          <w:sz w:val="28"/>
          <w:szCs w:val="28"/>
        </w:rPr>
        <w:t>甲烷理化及危害特性表</w:t>
      </w:r>
    </w:p>
    <w:tbl>
      <w:tblPr>
        <w:tblStyle w:val="89"/>
        <w:tblW w:w="921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67"/>
        <w:gridCol w:w="2107"/>
        <w:gridCol w:w="603"/>
        <w:gridCol w:w="1481"/>
        <w:gridCol w:w="801"/>
        <w:gridCol w:w="296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95" w:hRule="atLeast"/>
          <w:jc w:val="center"/>
        </w:trPr>
        <w:tc>
          <w:tcPr>
            <w:tcW w:w="1267"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标识</w:t>
            </w:r>
          </w:p>
        </w:tc>
        <w:tc>
          <w:tcPr>
            <w:tcW w:w="7952" w:type="dxa"/>
            <w:gridSpan w:val="5"/>
            <w:tcBorders>
              <w:tl2br w:val="nil"/>
              <w:tr2bl w:val="nil"/>
            </w:tcBorders>
            <w:noWrap w:val="0"/>
            <w:vAlign w:val="center"/>
          </w:tcPr>
          <w:p>
            <w:pPr>
              <w:pStyle w:val="36"/>
              <w:adjustRightInd w:val="0"/>
              <w:snapToGrid w:val="0"/>
              <w:spacing w:after="0" w:line="240" w:lineRule="auto"/>
              <w:ind w:left="0" w:firstLine="3080" w:firstLineChars="1467"/>
              <w:jc w:val="both"/>
              <w:rPr>
                <w:rFonts w:hint="eastAsia" w:ascii="宋体" w:hAnsi="宋体"/>
                <w:sz w:val="21"/>
                <w:szCs w:val="21"/>
              </w:rPr>
            </w:pPr>
            <w:r>
              <w:rPr>
                <w:rFonts w:hint="eastAsia" w:ascii="宋体" w:hAnsi="宋体"/>
                <w:sz w:val="21"/>
                <w:szCs w:val="21"/>
              </w:rPr>
              <w:t>物质：甲烷</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理化特性</w:t>
            </w:r>
          </w:p>
        </w:tc>
        <w:tc>
          <w:tcPr>
            <w:tcW w:w="7952" w:type="dxa"/>
            <w:gridSpan w:val="5"/>
            <w:tcBorders>
              <w:tl2br w:val="nil"/>
              <w:tr2bl w:val="nil"/>
            </w:tcBorders>
            <w:noWrap w:val="0"/>
            <w:vAlign w:val="center"/>
          </w:tcPr>
          <w:p>
            <w:pPr>
              <w:pStyle w:val="36"/>
              <w:adjustRightInd w:val="0"/>
              <w:snapToGrid w:val="0"/>
              <w:spacing w:after="0" w:line="240" w:lineRule="auto"/>
              <w:ind w:left="0" w:firstLine="2240" w:firstLineChars="1067"/>
              <w:jc w:val="both"/>
              <w:rPr>
                <w:rFonts w:ascii="宋体" w:hAnsi="宋体"/>
                <w:sz w:val="21"/>
                <w:szCs w:val="21"/>
              </w:rPr>
            </w:pPr>
            <w:r>
              <w:rPr>
                <w:rFonts w:hint="eastAsia" w:ascii="宋体" w:hAnsi="宋体"/>
                <w:sz w:val="21"/>
                <w:szCs w:val="21"/>
              </w:rPr>
              <w:t>外观与性状：无色无臭气体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52" w:type="dxa"/>
            <w:gridSpan w:val="5"/>
            <w:tcBorders>
              <w:tl2br w:val="nil"/>
              <w:tr2bl w:val="nil"/>
            </w:tcBorders>
            <w:noWrap w:val="0"/>
            <w:vAlign w:val="center"/>
          </w:tcPr>
          <w:p>
            <w:pPr>
              <w:pStyle w:val="36"/>
              <w:adjustRightInd w:val="0"/>
              <w:snapToGrid w:val="0"/>
              <w:spacing w:after="0" w:line="240" w:lineRule="auto"/>
              <w:ind w:left="0" w:firstLine="2030" w:firstLineChars="967"/>
              <w:jc w:val="both"/>
              <w:rPr>
                <w:rFonts w:hint="eastAsia" w:ascii="宋体" w:hAnsi="宋体"/>
                <w:sz w:val="21"/>
                <w:szCs w:val="21"/>
              </w:rPr>
            </w:pPr>
            <w:r>
              <w:rPr>
                <w:rFonts w:hint="eastAsia" w:ascii="宋体" w:hAnsi="宋体"/>
                <w:sz w:val="21"/>
                <w:szCs w:val="21"/>
              </w:rPr>
              <w:t>溶解性：微溶于水，溶于醇、乙醚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4191" w:type="dxa"/>
            <w:gridSpan w:val="3"/>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vertAlign w:val="subscript"/>
              </w:rPr>
            </w:pPr>
            <w:r>
              <w:rPr>
                <w:rFonts w:hint="eastAsia" w:ascii="宋体" w:hAnsi="宋体"/>
                <w:sz w:val="21"/>
                <w:szCs w:val="21"/>
              </w:rPr>
              <w:t>分子式：CH</w:t>
            </w:r>
            <w:r>
              <w:rPr>
                <w:rFonts w:hint="eastAsia" w:ascii="宋体" w:hAnsi="宋体"/>
                <w:sz w:val="21"/>
                <w:szCs w:val="21"/>
                <w:vertAlign w:val="subscript"/>
              </w:rPr>
              <w:t>4</w:t>
            </w:r>
          </w:p>
        </w:tc>
        <w:tc>
          <w:tcPr>
            <w:tcW w:w="3761"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分子量：16.04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52"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相对密度（水=1）：0.42(-164℃)，</w:t>
            </w:r>
            <w:r>
              <w:rPr>
                <w:rFonts w:ascii="宋体" w:hAnsi="宋体"/>
                <w:sz w:val="21"/>
                <w:szCs w:val="21"/>
              </w:rPr>
              <w:t>相对密度</w:t>
            </w:r>
            <w:r>
              <w:rPr>
                <w:rFonts w:hint="eastAsia" w:ascii="宋体" w:hAnsi="宋体"/>
                <w:sz w:val="21"/>
                <w:szCs w:val="21"/>
              </w:rPr>
              <w:t>（</w:t>
            </w:r>
            <w:r>
              <w:rPr>
                <w:rFonts w:ascii="宋体" w:hAnsi="宋体"/>
                <w:sz w:val="21"/>
                <w:szCs w:val="21"/>
              </w:rPr>
              <w:t>空气=1</w:t>
            </w:r>
            <w:r>
              <w:rPr>
                <w:rFonts w:hint="eastAsia" w:ascii="宋体" w:hAnsi="宋体"/>
                <w:sz w:val="21"/>
                <w:szCs w:val="21"/>
              </w:rPr>
              <w:t>）：0.55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97"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4191" w:type="dxa"/>
            <w:gridSpan w:val="3"/>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熔点（℃）：-182.5，沸点（℃）：-161.5</w:t>
            </w:r>
          </w:p>
        </w:tc>
        <w:tc>
          <w:tcPr>
            <w:tcW w:w="3761" w:type="dxa"/>
            <w:gridSpan w:val="2"/>
            <w:tcBorders>
              <w:tl2br w:val="nil"/>
              <w:tr2bl w:val="nil"/>
            </w:tcBorders>
            <w:noWrap w:val="0"/>
            <w:vAlign w:val="center"/>
          </w:tcPr>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饱和蒸气压（</w:t>
            </w:r>
            <w:r>
              <w:rPr>
                <w:rFonts w:ascii="宋体" w:hAnsi="宋体"/>
                <w:sz w:val="21"/>
                <w:szCs w:val="21"/>
              </w:rPr>
              <w:t>kPa</w:t>
            </w:r>
            <w:r>
              <w:rPr>
                <w:rFonts w:hint="eastAsia" w:ascii="宋体" w:hAnsi="宋体"/>
                <w:sz w:val="21"/>
                <w:szCs w:val="21"/>
              </w:rPr>
              <w:t>）：53.32（-168.8℃）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52"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《常用危险化学品的分类及标志》（GB1360-92）：第2.1类</w:t>
            </w:r>
            <w:r>
              <w:rPr>
                <w:rFonts w:ascii="宋体" w:hAnsi="宋体"/>
                <w:sz w:val="21"/>
                <w:szCs w:val="21"/>
              </w:rPr>
              <w:t>易燃</w:t>
            </w:r>
            <w:r>
              <w:rPr>
                <w:rFonts w:hint="eastAsia" w:ascii="宋体" w:hAnsi="宋体"/>
                <w:sz w:val="21"/>
                <w:szCs w:val="21"/>
              </w:rPr>
              <w:t>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毒性及健康危害</w:t>
            </w:r>
          </w:p>
        </w:tc>
        <w:tc>
          <w:tcPr>
            <w:tcW w:w="2107"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侵入途径</w:t>
            </w:r>
          </w:p>
        </w:tc>
        <w:tc>
          <w:tcPr>
            <w:tcW w:w="5845"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1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2107"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健康危害</w:t>
            </w:r>
          </w:p>
        </w:tc>
        <w:tc>
          <w:tcPr>
            <w:tcW w:w="5845"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甲烷对人基本无毒，但浓度过高时，使空气中氧含量明显降低，使人窒息。当空气中甲烷达25%-30%时，可引起头痛、头晕、乏力、注意力不集中、呼吸和心跳加速、共济失调。若不及时脱离，可致窒息死亡。皮肤接触液化本品，可致冻伤。</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46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2107"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毒性</w:t>
            </w:r>
          </w:p>
        </w:tc>
        <w:tc>
          <w:tcPr>
            <w:tcW w:w="5845"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属微毒类。允许气体安全地扩散到大气中或当作燃料使用。有单纯性窒息作用，在高浓度时因缺氧窒息而引起中毒。空气中达到25～30%出现头昏、呼吸加速、运动失调。</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急性毒性：小鼠吸入42%浓度×60分钟，麻醉作用；兔吸入42%浓度×60分钟，麻醉作用。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97" w:hRule="atLeast"/>
          <w:jc w:val="center"/>
        </w:trPr>
        <w:tc>
          <w:tcPr>
            <w:tcW w:w="1267"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燃烧爆炸危险性</w:t>
            </w:r>
          </w:p>
        </w:tc>
        <w:tc>
          <w:tcPr>
            <w:tcW w:w="2710"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闪点（℃）：-188</w:t>
            </w:r>
          </w:p>
        </w:tc>
        <w:tc>
          <w:tcPr>
            <w:tcW w:w="2282"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引燃温度（℃）：538</w:t>
            </w:r>
          </w:p>
        </w:tc>
        <w:tc>
          <w:tcPr>
            <w:tcW w:w="2960"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爆炸极限（V%）：5.3～15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952"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kern w:val="0"/>
                <w:sz w:val="21"/>
                <w:szCs w:val="21"/>
              </w:rPr>
              <w:t>《石油化工企业设计防火规范》</w:t>
            </w:r>
            <w:r>
              <w:rPr>
                <w:rFonts w:ascii="宋体" w:hAnsi="宋体"/>
                <w:kern w:val="0"/>
                <w:sz w:val="21"/>
                <w:szCs w:val="21"/>
              </w:rPr>
              <w:t>(GB50160-</w:t>
            </w:r>
            <w:r>
              <w:rPr>
                <w:rFonts w:hint="eastAsia" w:ascii="宋体" w:hAnsi="宋体"/>
                <w:kern w:val="0"/>
                <w:sz w:val="21"/>
                <w:szCs w:val="21"/>
              </w:rPr>
              <w:t>2008</w:t>
            </w:r>
            <w:r>
              <w:rPr>
                <w:rFonts w:ascii="宋体" w:hAnsi="宋体"/>
                <w:kern w:val="0"/>
                <w:sz w:val="21"/>
                <w:szCs w:val="21"/>
              </w:rPr>
              <w:t>)</w:t>
            </w:r>
            <w:r>
              <w:rPr>
                <w:rFonts w:hint="eastAsia" w:ascii="宋体" w:hAnsi="宋体"/>
                <w:kern w:val="0"/>
                <w:sz w:val="21"/>
                <w:szCs w:val="21"/>
              </w:rPr>
              <w:t>：甲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888"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2107" w:type="dxa"/>
            <w:tcBorders>
              <w:tl2br w:val="nil"/>
              <w:tr2bl w:val="nil"/>
            </w:tcBorders>
            <w:noWrap w:val="0"/>
            <w:vAlign w:val="center"/>
          </w:tcPr>
          <w:p>
            <w:pPr>
              <w:pStyle w:val="36"/>
              <w:adjustRightInd w:val="0"/>
              <w:snapToGrid w:val="0"/>
              <w:spacing w:after="0" w:line="240" w:lineRule="auto"/>
              <w:ind w:left="0" w:leftChars="0" w:firstLine="210" w:firstLineChars="100"/>
              <w:jc w:val="center"/>
              <w:rPr>
                <w:rFonts w:hint="eastAsia" w:ascii="宋体" w:hAnsi="宋体"/>
                <w:sz w:val="21"/>
                <w:szCs w:val="21"/>
              </w:rPr>
            </w:pPr>
            <w:r>
              <w:rPr>
                <w:rFonts w:hint="eastAsia" w:ascii="宋体" w:hAnsi="宋体"/>
                <w:sz w:val="21"/>
                <w:szCs w:val="21"/>
              </w:rPr>
              <w:t>危险特性</w:t>
            </w:r>
          </w:p>
        </w:tc>
        <w:tc>
          <w:tcPr>
            <w:tcW w:w="5845"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易燃，与空气混合能形成爆炸性混合物，遇热源和明火有燃烧爆炸的危险。与五氧化溴、氯气、次氯酸、三氟化氮、液氧、二氟化氧及其它强氧化剂接触剧烈反应。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888"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2107" w:type="dxa"/>
            <w:tcBorders>
              <w:tl2br w:val="nil"/>
              <w:tr2bl w:val="nil"/>
            </w:tcBorders>
            <w:noWrap w:val="0"/>
            <w:vAlign w:val="center"/>
          </w:tcPr>
          <w:p>
            <w:pPr>
              <w:pStyle w:val="36"/>
              <w:adjustRightInd w:val="0"/>
              <w:snapToGrid w:val="0"/>
              <w:spacing w:after="0" w:line="240" w:lineRule="auto"/>
              <w:ind w:left="0" w:leftChars="0" w:firstLine="210" w:firstLineChars="100"/>
              <w:jc w:val="center"/>
              <w:rPr>
                <w:rFonts w:hint="eastAsia" w:ascii="宋体" w:hAnsi="宋体"/>
                <w:sz w:val="21"/>
                <w:szCs w:val="21"/>
              </w:rPr>
            </w:pPr>
            <w:r>
              <w:rPr>
                <w:rFonts w:ascii="宋体" w:hAnsi="宋体"/>
                <w:sz w:val="21"/>
                <w:szCs w:val="21"/>
              </w:rPr>
              <w:t>灭火方法</w:t>
            </w:r>
          </w:p>
        </w:tc>
        <w:tc>
          <w:tcPr>
            <w:tcW w:w="5845"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切断气源。若不能立即切断气源，则不允许熄灭正在燃烧的气体。喷水冷却容器，可能的话将容器从火场移至空旷处。灭火剂：雾状水、泡沫、二氧化碳、干粉。</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1267"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2107"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燃烧（分解）产物</w:t>
            </w:r>
          </w:p>
        </w:tc>
        <w:tc>
          <w:tcPr>
            <w:tcW w:w="5845"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一氧化碳、二氧化碳</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469" w:hRule="atLeast"/>
          <w:jc w:val="center"/>
        </w:trPr>
        <w:tc>
          <w:tcPr>
            <w:tcW w:w="1267"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泄漏应急处理</w:t>
            </w:r>
          </w:p>
        </w:tc>
        <w:tc>
          <w:tcPr>
            <w:tcW w:w="7952"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迅速撤离泄漏污染区人员至上风向，并进行隔离，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083" w:hRule="atLeast"/>
          <w:jc w:val="center"/>
        </w:trPr>
        <w:tc>
          <w:tcPr>
            <w:tcW w:w="1267"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防护措施</w:t>
            </w:r>
          </w:p>
        </w:tc>
        <w:tc>
          <w:tcPr>
            <w:tcW w:w="7952"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呼吸系统防护：一般不需要特殊防护，但建议特殊情况下，佩带自吸过滤式防毒面具(半面罩)。</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眼睛防护：一般不需要特别防护，高浓度接触时可戴安全防护眼镜。</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身体防护：穿防静电工作服。</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手防护：戴一般作业防护手套。</w:t>
            </w:r>
          </w:p>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其它：工作现场严禁吸烟。避免长期反复接触。进入罐、限制性空间或其它高浓度区作业，须有人监护。</w:t>
            </w:r>
          </w:p>
        </w:tc>
      </w:tr>
    </w:tbl>
    <w:p>
      <w:pPr>
        <w:adjustRightInd w:val="0"/>
        <w:snapToGrid w:val="0"/>
        <w:spacing w:line="360" w:lineRule="auto"/>
        <w:ind w:firstLine="420" w:firstLineChars="200"/>
        <w:jc w:val="center"/>
        <w:rPr>
          <w:rFonts w:hint="eastAsia" w:ascii="仿宋_GB2312" w:eastAsia="仿宋_GB2312"/>
          <w:color w:val="000000"/>
          <w:kern w:val="0"/>
          <w:sz w:val="21"/>
          <w:szCs w:val="21"/>
        </w:rPr>
      </w:pPr>
      <w:r>
        <w:rPr>
          <w:sz w:val="21"/>
        </w:rPr>
        <mc:AlternateContent>
          <mc:Choice Requires="wps">
            <w:drawing>
              <wp:anchor distT="0" distB="0" distL="114300" distR="114300" simplePos="0" relativeHeight="251716608" behindDoc="0" locked="0" layoutInCell="1" allowOverlap="1">
                <wp:simplePos x="0" y="0"/>
                <wp:positionH relativeFrom="column">
                  <wp:posOffset>-36195</wp:posOffset>
                </wp:positionH>
                <wp:positionV relativeFrom="paragraph">
                  <wp:posOffset>298450</wp:posOffset>
                </wp:positionV>
                <wp:extent cx="5966460" cy="17145"/>
                <wp:effectExtent l="0" t="4445" r="15240" b="6985"/>
                <wp:wrapNone/>
                <wp:docPr id="64" name="直接连接符 64"/>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85pt;margin-top:23.5pt;height:1.35pt;width:469.8pt;z-index:251716608;mso-width-relative:page;mso-height-relative:page;" filled="f" stroked="t" coordsize="21600,21600" o:gfxdata="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q3HIjXAAAACAEAAA8AAAAAAAAAAQAgAAAAIgAAAGRycy9kb3ducmV2&#10;LnhtbFBLAQIUABQAAAAIAIdO4kAEnLFn/QEAAOMDAAAOAAAAAAAAAAEAIAAAACYBAABkcnMvZTJv&#10;RG9jLnhtbFBLBQYAAAAABgAGAFkBAACVBQAAAAA=&#10;">
                <v:fill on="f" focussize="0,0"/>
                <v:stroke color="#000000 [3200]" joinstyle="round"/>
                <v:imagedata o:title=""/>
                <o:lock v:ext="edit" aspectratio="f"/>
              </v:line>
            </w:pict>
          </mc:Fallback>
        </mc:AlternateContent>
      </w:r>
    </w:p>
    <w:p>
      <w:pPr>
        <w:pStyle w:val="71"/>
        <w:spacing w:before="120" w:beforeLines="50" w:line="360" w:lineRule="auto"/>
        <w:ind w:firstLine="843" w:firstLineChars="300"/>
        <w:jc w:val="both"/>
        <w:rPr>
          <w:rFonts w:hint="eastAsia" w:ascii="宋体" w:hAnsi="宋体" w:eastAsia="宋体"/>
          <w:sz w:val="28"/>
          <w:szCs w:val="28"/>
        </w:rPr>
      </w:pPr>
      <w:r>
        <w:rPr>
          <w:rFonts w:hint="eastAsia" w:ascii="宋体" w:hAnsi="宋体" w:eastAsia="宋体"/>
          <w:b/>
          <w:bCs/>
          <w:sz w:val="28"/>
          <w:szCs w:val="28"/>
        </w:rPr>
        <w:t>表</w:t>
      </w:r>
      <w:r>
        <w:rPr>
          <w:rFonts w:hint="eastAsia" w:ascii="宋体" w:hAnsi="宋体"/>
          <w:b/>
          <w:bCs/>
          <w:sz w:val="28"/>
          <w:szCs w:val="28"/>
          <w:lang w:val="en-US" w:eastAsia="zh-CN"/>
        </w:rPr>
        <w:t>6</w:t>
      </w:r>
      <w:r>
        <w:rPr>
          <w:rFonts w:ascii="宋体" w:hAnsi="宋体" w:eastAsia="宋体"/>
          <w:b/>
          <w:bCs/>
          <w:sz w:val="28"/>
          <w:szCs w:val="28"/>
        </w:rPr>
        <w:t>-</w:t>
      </w:r>
      <w:r>
        <w:rPr>
          <w:rFonts w:hint="eastAsia" w:ascii="宋体" w:hAnsi="宋体"/>
          <w:b/>
          <w:bCs/>
          <w:sz w:val="28"/>
          <w:szCs w:val="28"/>
          <w:lang w:val="en-US" w:eastAsia="zh-CN"/>
        </w:rPr>
        <w:t>6</w:t>
      </w:r>
      <w:r>
        <w:rPr>
          <w:rFonts w:ascii="宋体" w:hAnsi="宋体" w:eastAsia="宋体"/>
          <w:b/>
          <w:bCs/>
          <w:sz w:val="28"/>
          <w:szCs w:val="28"/>
        </w:rPr>
        <w:t xml:space="preserve"> </w:t>
      </w:r>
      <w:r>
        <w:rPr>
          <w:rFonts w:hint="eastAsia" w:ascii="宋体" w:hAnsi="宋体" w:eastAsia="宋体"/>
          <w:sz w:val="28"/>
          <w:szCs w:val="28"/>
        </w:rPr>
        <w:t xml:space="preserve">               </w:t>
      </w:r>
      <w:r>
        <w:rPr>
          <w:rFonts w:hint="eastAsia" w:ascii="宋体" w:hAnsi="宋体" w:eastAsia="宋体"/>
          <w:b/>
          <w:sz w:val="28"/>
          <w:szCs w:val="28"/>
        </w:rPr>
        <w:t>氰化氢理化及危害特性表</w:t>
      </w:r>
    </w:p>
    <w:tbl>
      <w:tblPr>
        <w:tblStyle w:val="89"/>
        <w:tblW w:w="903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43"/>
        <w:gridCol w:w="1410"/>
        <w:gridCol w:w="1097"/>
        <w:gridCol w:w="1465"/>
        <w:gridCol w:w="787"/>
        <w:gridCol w:w="313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36" w:hRule="atLeast"/>
          <w:jc w:val="center"/>
        </w:trPr>
        <w:tc>
          <w:tcPr>
            <w:tcW w:w="1143" w:type="dxa"/>
            <w:tcBorders>
              <w:tl2br w:val="nil"/>
              <w:tr2bl w:val="nil"/>
            </w:tcBorders>
            <w:noWrap w:val="0"/>
            <w:vAlign w:val="center"/>
          </w:tcPr>
          <w:p>
            <w:pPr>
              <w:pStyle w:val="36"/>
              <w:adjustRightInd w:val="0"/>
              <w:snapToGrid w:val="0"/>
              <w:spacing w:after="0" w:line="240" w:lineRule="auto"/>
              <w:ind w:left="0" w:leftChars="0" w:firstLine="211" w:firstLineChars="100"/>
              <w:jc w:val="both"/>
              <w:rPr>
                <w:rFonts w:hint="eastAsia" w:ascii="宋体" w:hAnsi="宋体"/>
                <w:b/>
                <w:sz w:val="21"/>
                <w:szCs w:val="21"/>
              </w:rPr>
            </w:pPr>
            <w:r>
              <w:rPr>
                <w:rFonts w:hint="eastAsia" w:ascii="宋体" w:hAnsi="宋体"/>
                <w:b/>
                <w:sz w:val="21"/>
                <w:szCs w:val="21"/>
              </w:rPr>
              <w:t>标识</w:t>
            </w: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物质：氰化氢</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26" w:hRule="atLeast"/>
          <w:jc w:val="center"/>
        </w:trPr>
        <w:tc>
          <w:tcPr>
            <w:tcW w:w="1143"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理化特性</w:t>
            </w: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外观与性状：无色气体或淡蓝色易挥发液体，有杏仁气味</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2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溶解性：溶于水、醇、醚等</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2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3972" w:type="dxa"/>
            <w:gridSpan w:val="3"/>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vertAlign w:val="subscript"/>
              </w:rPr>
            </w:pPr>
            <w:r>
              <w:rPr>
                <w:rFonts w:hint="eastAsia" w:ascii="宋体" w:hAnsi="宋体"/>
                <w:sz w:val="21"/>
                <w:szCs w:val="21"/>
              </w:rPr>
              <w:t>分子式：HCN</w:t>
            </w:r>
          </w:p>
        </w:tc>
        <w:tc>
          <w:tcPr>
            <w:tcW w:w="3924"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分子量：27.03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2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相对密度（水=1）：0.69，</w:t>
            </w:r>
            <w:r>
              <w:rPr>
                <w:rFonts w:ascii="宋体" w:hAnsi="宋体"/>
                <w:sz w:val="21"/>
                <w:szCs w:val="21"/>
              </w:rPr>
              <w:t>相对密度</w:t>
            </w:r>
            <w:r>
              <w:rPr>
                <w:rFonts w:hint="eastAsia" w:ascii="宋体" w:hAnsi="宋体"/>
                <w:sz w:val="21"/>
                <w:szCs w:val="21"/>
              </w:rPr>
              <w:t>（</w:t>
            </w:r>
            <w:r>
              <w:rPr>
                <w:rFonts w:ascii="宋体" w:hAnsi="宋体"/>
                <w:sz w:val="21"/>
                <w:szCs w:val="21"/>
              </w:rPr>
              <w:t>空气=1</w:t>
            </w:r>
            <w:r>
              <w:rPr>
                <w:rFonts w:hint="eastAsia" w:ascii="宋体" w:hAnsi="宋体"/>
                <w:sz w:val="21"/>
                <w:szCs w:val="21"/>
              </w:rPr>
              <w:t>）：0.93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5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3972" w:type="dxa"/>
            <w:gridSpan w:val="3"/>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熔点（℃）：-13.2，沸点（℃）：25.7</w:t>
            </w:r>
          </w:p>
        </w:tc>
        <w:tc>
          <w:tcPr>
            <w:tcW w:w="3924" w:type="dxa"/>
            <w:gridSpan w:val="2"/>
            <w:tcBorders>
              <w:tl2br w:val="nil"/>
              <w:tr2bl w:val="nil"/>
            </w:tcBorders>
            <w:noWrap w:val="0"/>
            <w:vAlign w:val="center"/>
          </w:tcPr>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饱和蒸气压（</w:t>
            </w:r>
            <w:r>
              <w:rPr>
                <w:rFonts w:ascii="宋体" w:hAnsi="宋体"/>
                <w:sz w:val="21"/>
                <w:szCs w:val="21"/>
              </w:rPr>
              <w:t>kPa</w:t>
            </w:r>
            <w:r>
              <w:rPr>
                <w:rFonts w:hint="eastAsia" w:ascii="宋体" w:hAnsi="宋体"/>
                <w:sz w:val="21"/>
                <w:szCs w:val="21"/>
              </w:rPr>
              <w:t>）：53.32（9.8℃）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《常用危险化学品的分类及标志》（GB1360-92）：第2.3类有毒气体（</w:t>
            </w:r>
            <w:r>
              <w:rPr>
                <w:rFonts w:ascii="宋体" w:hAnsi="宋体"/>
                <w:sz w:val="21"/>
                <w:szCs w:val="21"/>
              </w:rPr>
              <w:t>易燃</w:t>
            </w:r>
            <w:r>
              <w:rPr>
                <w:rFonts w:hint="eastAsia" w:ascii="宋体" w:hAnsi="宋体"/>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1143"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毒性及健康危害</w:t>
            </w:r>
          </w:p>
        </w:tc>
        <w:tc>
          <w:tcPr>
            <w:tcW w:w="1410"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侵入途径</w:t>
            </w:r>
          </w:p>
        </w:tc>
        <w:tc>
          <w:tcPr>
            <w:tcW w:w="6486"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50"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10"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健康危害</w:t>
            </w:r>
          </w:p>
        </w:tc>
        <w:tc>
          <w:tcPr>
            <w:tcW w:w="6486" w:type="dxa"/>
            <w:gridSpan w:val="4"/>
            <w:tcBorders>
              <w:tl2br w:val="nil"/>
              <w:tr2bl w:val="nil"/>
            </w:tcBorders>
            <w:noWrap w:val="0"/>
            <w:vAlign w:val="center"/>
          </w:tcPr>
          <w:p>
            <w:pPr>
              <w:pStyle w:val="36"/>
              <w:adjustRightInd w:val="0"/>
              <w:snapToGrid w:val="0"/>
              <w:spacing w:after="0" w:line="240" w:lineRule="auto"/>
              <w:ind w:left="-187" w:leftChars="-55" w:right="-163" w:rightChars="-48"/>
              <w:jc w:val="center"/>
              <w:rPr>
                <w:rFonts w:hint="eastAsia" w:ascii="宋体" w:hAnsi="宋体"/>
                <w:sz w:val="21"/>
                <w:szCs w:val="21"/>
              </w:rPr>
            </w:pPr>
            <w:r>
              <w:rPr>
                <w:rFonts w:hint="eastAsia" w:ascii="宋体" w:hAnsi="宋体"/>
                <w:sz w:val="21"/>
                <w:szCs w:val="21"/>
              </w:rPr>
              <w:t>抑制呼吸酶，造成细胞内窒息。急性中毒：短时间内吸入高浓度氰化氢气体，可立即呼吸停止而死亡。非骤死者临床分为 4期：前驱期有粘膜刺激、呼吸加快加深、乏力、头痛；口服有舌尖、口腔发麻等。呼吸困难期有呼吸困难、血压升高、皮肤粘膜呈鲜红色等。惊厥期出现抽搐、昏迷、呼吸衰竭。麻痹期全身肌肉松弛，呼吸心跳停止而死亡。可致眼、皮肤灼伤，吸收引起中毒。慢性影响：神经衰弱综合征、皮炎。</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10"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毒性</w:t>
            </w:r>
          </w:p>
        </w:tc>
        <w:tc>
          <w:tcPr>
            <w:tcW w:w="6486" w:type="dxa"/>
            <w:gridSpan w:val="4"/>
            <w:tcBorders>
              <w:tl2br w:val="nil"/>
              <w:tr2bl w:val="nil"/>
            </w:tcBorders>
            <w:noWrap w:val="0"/>
            <w:vAlign w:val="center"/>
          </w:tcPr>
          <w:p>
            <w:pPr>
              <w:pStyle w:val="36"/>
              <w:adjustRightInd w:val="0"/>
              <w:snapToGrid w:val="0"/>
              <w:spacing w:line="240" w:lineRule="auto"/>
              <w:ind w:left="0"/>
              <w:jc w:val="center"/>
              <w:rPr>
                <w:rFonts w:hint="eastAsia" w:ascii="宋体" w:hAnsi="宋体"/>
                <w:sz w:val="21"/>
                <w:szCs w:val="21"/>
              </w:rPr>
            </w:pPr>
            <w:r>
              <w:rPr>
                <w:rFonts w:hint="eastAsia" w:ascii="宋体" w:hAnsi="宋体"/>
                <w:sz w:val="21"/>
                <w:szCs w:val="21"/>
              </w:rPr>
              <w:t>剧毒化学品，急性毒性：小鼠经口LD</w:t>
            </w:r>
            <w:r>
              <w:rPr>
                <w:rFonts w:hint="eastAsia" w:ascii="宋体" w:hAnsi="宋体"/>
                <w:sz w:val="21"/>
                <w:szCs w:val="21"/>
                <w:vertAlign w:val="subscript"/>
              </w:rPr>
              <w:t>50</w:t>
            </w:r>
            <w:r>
              <w:rPr>
                <w:rFonts w:hint="eastAsia" w:ascii="宋体" w:hAnsi="宋体"/>
                <w:sz w:val="21"/>
                <w:szCs w:val="21"/>
              </w:rPr>
              <w:t>3.7mg/kg；大鼠吸人LC</w:t>
            </w:r>
            <w:r>
              <w:rPr>
                <w:rFonts w:hint="eastAsia" w:ascii="宋体" w:hAnsi="宋体"/>
                <w:sz w:val="21"/>
                <w:szCs w:val="21"/>
                <w:vertAlign w:val="subscript"/>
              </w:rPr>
              <w:t>50</w:t>
            </w:r>
            <w:r>
              <w:rPr>
                <w:rFonts w:hint="eastAsia" w:ascii="宋体" w:hAnsi="宋体"/>
                <w:sz w:val="21"/>
                <w:szCs w:val="21"/>
              </w:rPr>
              <w:t>142ppm(30min)</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10"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接触限值</w:t>
            </w:r>
          </w:p>
        </w:tc>
        <w:tc>
          <w:tcPr>
            <w:tcW w:w="6486"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color w:val="FF0000"/>
                <w:sz w:val="21"/>
                <w:szCs w:val="21"/>
              </w:rPr>
            </w:pPr>
            <w:r>
              <w:rPr>
                <w:rFonts w:hint="eastAsia" w:ascii="宋体" w:hAnsi="宋体"/>
                <w:kern w:val="0"/>
                <w:sz w:val="21"/>
                <w:szCs w:val="21"/>
              </w:rPr>
              <w:t>《工作场所有害因素职业接触限值 化学有害因素》</w:t>
            </w:r>
            <w:r>
              <w:rPr>
                <w:rFonts w:ascii="宋体" w:hAnsi="宋体"/>
                <w:kern w:val="0"/>
                <w:sz w:val="21"/>
                <w:szCs w:val="21"/>
              </w:rPr>
              <w:t>(GBZ2</w:t>
            </w:r>
            <w:r>
              <w:rPr>
                <w:rFonts w:hint="eastAsia" w:ascii="宋体" w:hAnsi="宋体"/>
                <w:kern w:val="0"/>
                <w:sz w:val="21"/>
                <w:szCs w:val="21"/>
              </w:rPr>
              <w:t>.1</w:t>
            </w:r>
            <w:r>
              <w:rPr>
                <w:rFonts w:ascii="宋体" w:hAnsi="宋体"/>
                <w:kern w:val="0"/>
                <w:sz w:val="21"/>
                <w:szCs w:val="21"/>
              </w:rPr>
              <w:t>-200</w:t>
            </w:r>
            <w:r>
              <w:rPr>
                <w:rFonts w:hint="eastAsia" w:ascii="宋体" w:hAnsi="宋体"/>
                <w:kern w:val="0"/>
                <w:sz w:val="21"/>
                <w:szCs w:val="21"/>
              </w:rPr>
              <w:t>7</w:t>
            </w:r>
            <w:r>
              <w:rPr>
                <w:rFonts w:ascii="宋体" w:hAnsi="宋体"/>
                <w:kern w:val="0"/>
                <w:sz w:val="21"/>
                <w:szCs w:val="21"/>
              </w:rPr>
              <w:t>)</w:t>
            </w:r>
            <w:r>
              <w:rPr>
                <w:rFonts w:hint="eastAsia" w:ascii="宋体" w:hAnsi="宋体"/>
                <w:sz w:val="21"/>
                <w:szCs w:val="21"/>
              </w:rPr>
              <w:t xml:space="preserve"> MAC：1mg/m</w:t>
            </w:r>
            <w:r>
              <w:rPr>
                <w:rFonts w:hint="eastAsia" w:ascii="宋体" w:hAnsi="宋体"/>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1143" w:type="dxa"/>
            <w:vMerge w:val="restart"/>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燃烧爆炸危险性</w:t>
            </w:r>
          </w:p>
        </w:tc>
        <w:tc>
          <w:tcPr>
            <w:tcW w:w="2507"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闪点（℃）：-17.8</w:t>
            </w:r>
          </w:p>
        </w:tc>
        <w:tc>
          <w:tcPr>
            <w:tcW w:w="2252" w:type="dxa"/>
            <w:gridSpan w:val="2"/>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引燃温度（℃）：538</w:t>
            </w:r>
          </w:p>
        </w:tc>
        <w:tc>
          <w:tcPr>
            <w:tcW w:w="3137" w:type="dxa"/>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爆炸极限（V%）：5.6～40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26"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color w:val="FF0000"/>
                <w:sz w:val="21"/>
                <w:szCs w:val="21"/>
              </w:rPr>
            </w:pPr>
            <w:r>
              <w:rPr>
                <w:rFonts w:hint="eastAsia" w:ascii="宋体" w:hAnsi="宋体"/>
                <w:kern w:val="0"/>
                <w:sz w:val="21"/>
                <w:szCs w:val="21"/>
              </w:rPr>
              <w:t>《石油化工企业设计防火规范》</w:t>
            </w:r>
            <w:r>
              <w:rPr>
                <w:rFonts w:ascii="宋体" w:hAnsi="宋体"/>
                <w:kern w:val="0"/>
                <w:sz w:val="21"/>
                <w:szCs w:val="21"/>
              </w:rPr>
              <w:t>(GB50160-</w:t>
            </w:r>
            <w:r>
              <w:rPr>
                <w:rFonts w:hint="eastAsia" w:ascii="宋体" w:hAnsi="宋体"/>
                <w:kern w:val="0"/>
                <w:sz w:val="21"/>
                <w:szCs w:val="21"/>
              </w:rPr>
              <w:t>2008</w:t>
            </w:r>
            <w:r>
              <w:rPr>
                <w:rFonts w:ascii="宋体" w:hAnsi="宋体"/>
                <w:kern w:val="0"/>
                <w:sz w:val="21"/>
                <w:szCs w:val="21"/>
              </w:rPr>
              <w:t>)</w:t>
            </w:r>
            <w:r>
              <w:rPr>
                <w:rFonts w:hint="eastAsia" w:ascii="宋体" w:hAnsi="宋体"/>
                <w:kern w:val="0"/>
                <w:sz w:val="21"/>
                <w:szCs w:val="21"/>
              </w:rPr>
              <w:t>：甲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10" w:type="dxa"/>
            <w:tcBorders>
              <w:tl2br w:val="nil"/>
              <w:tr2bl w:val="nil"/>
            </w:tcBorders>
            <w:noWrap w:val="0"/>
            <w:vAlign w:val="center"/>
          </w:tcPr>
          <w:p>
            <w:pPr>
              <w:pStyle w:val="36"/>
              <w:adjustRightInd w:val="0"/>
              <w:snapToGrid w:val="0"/>
              <w:spacing w:after="0" w:line="240" w:lineRule="auto"/>
              <w:ind w:left="0" w:leftChars="0" w:firstLine="210" w:firstLineChars="100"/>
              <w:jc w:val="both"/>
              <w:rPr>
                <w:rFonts w:hint="eastAsia" w:ascii="宋体" w:hAnsi="宋体"/>
                <w:sz w:val="21"/>
                <w:szCs w:val="21"/>
              </w:rPr>
            </w:pPr>
            <w:r>
              <w:rPr>
                <w:rFonts w:hint="eastAsia" w:ascii="宋体" w:hAnsi="宋体"/>
                <w:sz w:val="21"/>
                <w:szCs w:val="21"/>
              </w:rPr>
              <w:t>危险特性</w:t>
            </w:r>
          </w:p>
        </w:tc>
        <w:tc>
          <w:tcPr>
            <w:tcW w:w="6486" w:type="dxa"/>
            <w:gridSpan w:val="4"/>
            <w:tcBorders>
              <w:tl2br w:val="nil"/>
              <w:tr2bl w:val="nil"/>
            </w:tcBorders>
            <w:noWrap w:val="0"/>
            <w:vAlign w:val="center"/>
          </w:tcPr>
          <w:p>
            <w:pPr>
              <w:pStyle w:val="36"/>
              <w:adjustRightInd w:val="0"/>
              <w:snapToGrid w:val="0"/>
              <w:spacing w:line="240" w:lineRule="auto"/>
              <w:ind w:left="0"/>
              <w:jc w:val="center"/>
              <w:rPr>
                <w:rFonts w:hint="eastAsia" w:ascii="宋体" w:hAnsi="宋体"/>
                <w:sz w:val="21"/>
                <w:szCs w:val="21"/>
              </w:rPr>
            </w:pPr>
            <w:r>
              <w:rPr>
                <w:rFonts w:hint="eastAsia" w:ascii="宋体" w:hAnsi="宋体"/>
                <w:sz w:val="21"/>
                <w:szCs w:val="21"/>
              </w:rPr>
              <w:t>易燃，其蒸气与空气可形成爆炸性混合物，遇明火、高热能引起燃烧爆炸。长期放置则因水分而聚合，聚合物本身有自催化作用，可引起爆炸。</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703"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10" w:type="dxa"/>
            <w:tcBorders>
              <w:tl2br w:val="nil"/>
              <w:tr2bl w:val="nil"/>
            </w:tcBorders>
            <w:noWrap w:val="0"/>
            <w:vAlign w:val="center"/>
          </w:tcPr>
          <w:p>
            <w:pPr>
              <w:pStyle w:val="36"/>
              <w:adjustRightInd w:val="0"/>
              <w:snapToGrid w:val="0"/>
              <w:spacing w:after="0" w:line="240" w:lineRule="auto"/>
              <w:ind w:left="0" w:leftChars="0" w:firstLine="210" w:firstLineChars="100"/>
              <w:jc w:val="both"/>
              <w:rPr>
                <w:rFonts w:hint="eastAsia" w:ascii="宋体" w:hAnsi="宋体"/>
                <w:sz w:val="21"/>
                <w:szCs w:val="21"/>
              </w:rPr>
            </w:pPr>
            <w:r>
              <w:rPr>
                <w:rFonts w:ascii="宋体" w:hAnsi="宋体"/>
                <w:sz w:val="21"/>
                <w:szCs w:val="21"/>
              </w:rPr>
              <w:t>灭火方法</w:t>
            </w:r>
          </w:p>
        </w:tc>
        <w:tc>
          <w:tcPr>
            <w:tcW w:w="6486"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切断气源。若不能切断气源，则不允许熄灭泄漏处的火焰。消防人员必须穿戴全身专用防护服，佩戴氧气呼吸器，在安全距离以外或有防护措施处操作。灭火剂：干粉、抗溶性泡沫、二氧化碳。用水灭火无效，但须用水保持火场容器冷却。用雾状水驱散蒸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703" w:hRule="atLeast"/>
          <w:jc w:val="center"/>
        </w:trPr>
        <w:tc>
          <w:tcPr>
            <w:tcW w:w="1143" w:type="dxa"/>
            <w:vMerge w:val="continue"/>
            <w:tcBorders>
              <w:tl2br w:val="nil"/>
              <w:tr2bl w:val="nil"/>
            </w:tcBorders>
            <w:noWrap w:val="0"/>
            <w:vAlign w:val="center"/>
          </w:tcPr>
          <w:p>
            <w:pPr>
              <w:pStyle w:val="36"/>
              <w:adjustRightInd w:val="0"/>
              <w:snapToGrid w:val="0"/>
              <w:spacing w:after="0" w:line="240" w:lineRule="auto"/>
              <w:ind w:left="0"/>
              <w:jc w:val="center"/>
              <w:rPr>
                <w:rFonts w:hint="eastAsia" w:ascii="宋体" w:hAnsi="宋体"/>
                <w:b/>
                <w:sz w:val="21"/>
                <w:szCs w:val="21"/>
              </w:rPr>
            </w:pPr>
          </w:p>
        </w:tc>
        <w:tc>
          <w:tcPr>
            <w:tcW w:w="1410"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sz w:val="21"/>
                <w:szCs w:val="21"/>
              </w:rPr>
            </w:pPr>
            <w:r>
              <w:rPr>
                <w:rFonts w:hint="eastAsia" w:ascii="宋体" w:hAnsi="宋体"/>
                <w:sz w:val="21"/>
                <w:szCs w:val="21"/>
              </w:rPr>
              <w:t>燃烧（分解）产物</w:t>
            </w:r>
          </w:p>
        </w:tc>
        <w:tc>
          <w:tcPr>
            <w:tcW w:w="6486" w:type="dxa"/>
            <w:gridSpan w:val="4"/>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氮氧化物</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876" w:hRule="atLeast"/>
          <w:jc w:val="center"/>
        </w:trPr>
        <w:tc>
          <w:tcPr>
            <w:tcW w:w="1143"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泄漏应急处理</w:t>
            </w: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应急处理：迅速撤离泄漏污染区人员至安全区，并立即隔离150m，严格限制出入。切断火源。建议应急处理人员戴自给正压式呼吸器，穿防毒服。尽可能切断泄漏源。合理通风，加速扩散。喷雾状水稀释、溶解。构筑围堤或挖坑收容产生的大量废水。如有可能，应考虑将其引燃，以排除毒性气体的积聚。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1598" w:hRule="atLeast"/>
          <w:jc w:val="center"/>
        </w:trPr>
        <w:tc>
          <w:tcPr>
            <w:tcW w:w="1143" w:type="dxa"/>
            <w:tcBorders>
              <w:tl2br w:val="nil"/>
              <w:tr2bl w:val="nil"/>
            </w:tcBorders>
            <w:noWrap w:val="0"/>
            <w:vAlign w:val="center"/>
          </w:tcPr>
          <w:p>
            <w:pPr>
              <w:pStyle w:val="36"/>
              <w:adjustRightInd w:val="0"/>
              <w:snapToGrid w:val="0"/>
              <w:spacing w:after="0" w:line="240" w:lineRule="auto"/>
              <w:ind w:left="0" w:leftChars="0" w:firstLine="0" w:firstLineChars="0"/>
              <w:jc w:val="both"/>
              <w:rPr>
                <w:rFonts w:hint="eastAsia" w:ascii="宋体" w:hAnsi="宋体"/>
                <w:b/>
                <w:sz w:val="21"/>
                <w:szCs w:val="21"/>
              </w:rPr>
            </w:pPr>
            <w:r>
              <w:rPr>
                <w:rFonts w:hint="eastAsia" w:ascii="宋体" w:hAnsi="宋体"/>
                <w:b/>
                <w:sz w:val="21"/>
                <w:szCs w:val="21"/>
              </w:rPr>
              <w:t>防护措施</w:t>
            </w:r>
          </w:p>
        </w:tc>
        <w:tc>
          <w:tcPr>
            <w:tcW w:w="7896" w:type="dxa"/>
            <w:gridSpan w:val="5"/>
            <w:tcBorders>
              <w:tl2br w:val="nil"/>
              <w:tr2bl w:val="nil"/>
            </w:tcBorders>
            <w:noWrap w:val="0"/>
            <w:vAlign w:val="center"/>
          </w:tcPr>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工程控制：严加密闭，提供充分的局部排风和全面通风。采用隔离式操作。尽可能机械化、自动化。提供安全淋浴和洗眼设备。</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呼吸系统防护：可能接触毒物时，应该佩戴隔离式呼吸器。紧急事态抢救或撤离时，必须佩戴氧气呼吸器。</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眼睛防护：呼吸系统防护中已作防护。</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身体防护：穿连衣式胶布防毒衣。</w:t>
            </w:r>
          </w:p>
          <w:p>
            <w:pPr>
              <w:pStyle w:val="36"/>
              <w:adjustRightInd w:val="0"/>
              <w:snapToGrid w:val="0"/>
              <w:spacing w:after="0" w:line="240" w:lineRule="auto"/>
              <w:ind w:left="0"/>
              <w:jc w:val="center"/>
              <w:rPr>
                <w:rFonts w:hint="eastAsia" w:ascii="宋体" w:hAnsi="宋体"/>
                <w:sz w:val="21"/>
                <w:szCs w:val="21"/>
              </w:rPr>
            </w:pPr>
            <w:r>
              <w:rPr>
                <w:rFonts w:hint="eastAsia" w:ascii="宋体" w:hAnsi="宋体"/>
                <w:sz w:val="21"/>
                <w:szCs w:val="21"/>
              </w:rPr>
              <w:t>手防护：戴橡胶手套。</w:t>
            </w:r>
          </w:p>
          <w:p>
            <w:pPr>
              <w:pStyle w:val="36"/>
              <w:adjustRightInd w:val="0"/>
              <w:snapToGrid w:val="0"/>
              <w:spacing w:after="0" w:line="240" w:lineRule="auto"/>
              <w:ind w:left="0"/>
              <w:jc w:val="center"/>
              <w:rPr>
                <w:rFonts w:ascii="宋体" w:hAnsi="宋体"/>
                <w:sz w:val="21"/>
                <w:szCs w:val="21"/>
              </w:rPr>
            </w:pPr>
            <w:r>
              <w:rPr>
                <w:rFonts w:hint="eastAsia" w:ascii="宋体" w:hAnsi="宋体"/>
                <w:sz w:val="21"/>
                <w:szCs w:val="21"/>
              </w:rPr>
              <w:t>其他防护：工作现场禁止吸烟、进食和饮水。保持良好的卫生习惯。车间应配</w:t>
            </w:r>
            <w:r>
              <w:rPr>
                <w:sz w:val="21"/>
              </w:rPr>
              <mc:AlternateContent>
                <mc:Choice Requires="wps">
                  <w:drawing>
                    <wp:anchor distT="0" distB="0" distL="114300" distR="114300" simplePos="0" relativeHeight="251715584" behindDoc="0" locked="0" layoutInCell="1" allowOverlap="1">
                      <wp:simplePos x="0" y="0"/>
                      <wp:positionH relativeFrom="column">
                        <wp:posOffset>-953135</wp:posOffset>
                      </wp:positionH>
                      <wp:positionV relativeFrom="paragraph">
                        <wp:posOffset>544195</wp:posOffset>
                      </wp:positionV>
                      <wp:extent cx="5966460" cy="17145"/>
                      <wp:effectExtent l="0" t="4445" r="15240" b="6985"/>
                      <wp:wrapNone/>
                      <wp:docPr id="63" name="直接连接符 63"/>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75.05pt;margin-top:42.85pt;height:1.35pt;width:469.8pt;z-index:251715584;mso-width-relative:page;mso-height-relative:page;" filled="f" stroked="t" coordsize="21600,21600" o:gfxdata="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5yJ49kAAAAKAQAADwAAAAAAAAABACAAAAAiAAAAZHJzL2Rvd25y&#10;ZXYueG1sUEsBAhQAFAAAAAgAh07iQFxRXpX9AQAA4wMAAA4AAAAAAAAAAQAgAAAAKAEAAGRycy9l&#10;Mm9Eb2MueG1sUEsFBgAAAAAGAAYAWQEAAJcFAAAAAA==&#10;">
                      <v:fill on="f" focussize="0,0"/>
                      <v:stroke color="#000000 [3200]" joinstyle="round"/>
                      <v:imagedata o:title=""/>
                      <o:lock v:ext="edit" aspectratio="f"/>
                    </v:line>
                  </w:pict>
                </mc:Fallback>
              </mc:AlternateContent>
            </w:r>
            <w:r>
              <w:rPr>
                <w:rFonts w:hint="eastAsia" w:ascii="宋体" w:hAnsi="宋体"/>
                <w:sz w:val="21"/>
                <w:szCs w:val="21"/>
              </w:rPr>
              <w:t>备急救设备及药品。作业人员应学会自救互救。</w:t>
            </w:r>
          </w:p>
        </w:tc>
      </w:tr>
    </w:tbl>
    <w:p>
      <w:pPr>
        <w:pStyle w:val="6"/>
        <w:tabs>
          <w:tab w:val="left" w:pos="1022"/>
        </w:tabs>
        <w:spacing w:before="67" w:after="0" w:line="360" w:lineRule="auto"/>
        <w:ind w:left="0" w:leftChars="0" w:firstLine="0" w:firstLineChars="0"/>
        <w:jc w:val="left"/>
        <w:rPr>
          <w:rFonts w:ascii="宋体" w:hAnsi="宋体" w:cs="宋体"/>
          <w:bCs w:val="0"/>
          <w:color w:val="000000"/>
          <w:kern w:val="0"/>
          <w:sz w:val="28"/>
          <w:szCs w:val="22"/>
          <w:lang w:bidi="zh-CN"/>
        </w:rPr>
      </w:pPr>
      <w:bookmarkStart w:id="66" w:name="_Toc13415"/>
      <w:r>
        <w:rPr>
          <w:rFonts w:hint="eastAsia"/>
          <w:szCs w:val="30"/>
          <w:lang w:val="en-US" w:eastAsia="zh-CN"/>
        </w:rPr>
        <w:t>6</w:t>
      </w:r>
      <w:r>
        <w:rPr>
          <w:rFonts w:hint="eastAsia"/>
          <w:szCs w:val="30"/>
        </w:rPr>
        <w:t>.</w:t>
      </w:r>
      <w:r>
        <w:rPr>
          <w:rFonts w:hint="eastAsia"/>
          <w:szCs w:val="30"/>
          <w:lang w:val="en-US" w:eastAsia="zh-CN"/>
        </w:rPr>
        <w:t>1</w:t>
      </w:r>
      <w:r>
        <w:rPr>
          <w:rFonts w:hint="eastAsia"/>
          <w:szCs w:val="30"/>
        </w:rPr>
        <w:t xml:space="preserve"> </w:t>
      </w:r>
      <w:r>
        <w:rPr>
          <w:szCs w:val="30"/>
        </w:rPr>
        <w:t>环境风险事故防范及应急措施</w:t>
      </w:r>
      <w:bookmarkEnd w:id="66"/>
    </w:p>
    <w:p>
      <w:pPr>
        <w:adjustRightInd w:val="0"/>
        <w:snapToGrid w:val="0"/>
        <w:spacing w:line="360" w:lineRule="auto"/>
        <w:ind w:firstLine="562" w:firstLineChars="200"/>
        <w:jc w:val="left"/>
        <w:rPr>
          <w:rFonts w:hAnsi="宋体" w:cs="宋体"/>
          <w:sz w:val="28"/>
          <w:szCs w:val="28"/>
        </w:rPr>
      </w:pPr>
      <w:r>
        <w:rPr>
          <w:rFonts w:hint="eastAsia" w:ascii="宋体" w:hAnsi="宋体" w:cs="宋体"/>
          <w:b/>
          <w:kern w:val="0"/>
          <w:sz w:val="28"/>
          <w:szCs w:val="22"/>
          <w:lang w:bidi="zh-CN"/>
        </w:rPr>
        <w:t xml:space="preserve"> </w:t>
      </w:r>
      <w:r>
        <w:rPr>
          <w:rFonts w:hint="eastAsia" w:ascii="宋体" w:hAnsi="Times New Roman" w:eastAsia="宋体" w:cs="宋体"/>
          <w:bCs/>
          <w:color w:val="000000"/>
          <w:kern w:val="0"/>
          <w:sz w:val="28"/>
          <w:szCs w:val="22"/>
          <w:lang w:val="en-US" w:eastAsia="zh-CN" w:bidi="zh-CN"/>
        </w:rPr>
        <w:t>本项目风险源主要是煤气管道中存有煤气，易发生泄漏、火灾及爆炸</w:t>
      </w:r>
      <w:r>
        <w:rPr>
          <w:rFonts w:hint="eastAsia" w:hAnsi="Times New Roman" w:cs="宋体"/>
          <w:bCs/>
          <w:color w:val="000000"/>
          <w:kern w:val="0"/>
          <w:sz w:val="28"/>
          <w:szCs w:val="22"/>
          <w:lang w:val="en-US" w:eastAsia="zh-CN" w:bidi="zh-CN"/>
        </w:rPr>
        <w:t>，</w:t>
      </w:r>
      <w:r>
        <w:rPr>
          <w:rFonts w:hint="eastAsia" w:ascii="宋体" w:cs="宋体"/>
          <w:bCs/>
          <w:kern w:val="0"/>
          <w:sz w:val="28"/>
          <w:szCs w:val="22"/>
          <w:lang w:bidi="zh-CN"/>
        </w:rPr>
        <w:t>在此，采取相应的安全管理措施。</w:t>
      </w:r>
    </w:p>
    <w:p>
      <w:pPr>
        <w:pStyle w:val="7"/>
        <w:spacing w:line="360" w:lineRule="auto"/>
        <w:ind w:left="0" w:leftChars="0" w:firstLine="0" w:firstLineChars="0"/>
        <w:rPr>
          <w:rFonts w:hint="default" w:hAnsi="宋体" w:eastAsia="宋体" w:cs="宋体"/>
          <w:sz w:val="28"/>
          <w:szCs w:val="28"/>
          <w:lang w:val="en-US" w:eastAsia="zh-CN"/>
        </w:rPr>
      </w:pPr>
      <w:r>
        <w:rPr>
          <w:rFonts w:hint="eastAsia" w:hAnsi="宋体" w:cs="宋体"/>
          <w:b/>
          <w:bCs/>
          <w:sz w:val="28"/>
          <w:szCs w:val="28"/>
          <w:lang w:val="en-US" w:eastAsia="zh-CN"/>
        </w:rPr>
        <w:t>6</w:t>
      </w:r>
      <w:r>
        <w:rPr>
          <w:rFonts w:hint="eastAsia" w:hAnsi="宋体" w:cs="宋体"/>
          <w:b/>
          <w:bCs/>
          <w:sz w:val="28"/>
          <w:szCs w:val="28"/>
        </w:rPr>
        <w:t>.</w:t>
      </w:r>
      <w:r>
        <w:rPr>
          <w:rFonts w:hint="eastAsia" w:hAnsi="宋体" w:cs="宋体"/>
          <w:b/>
          <w:bCs/>
          <w:sz w:val="28"/>
          <w:szCs w:val="28"/>
          <w:lang w:val="en-US" w:eastAsia="zh-CN"/>
        </w:rPr>
        <w:t>1</w:t>
      </w:r>
      <w:r>
        <w:rPr>
          <w:rFonts w:hint="eastAsia" w:hAnsi="宋体" w:cs="宋体"/>
          <w:b/>
          <w:bCs/>
          <w:sz w:val="28"/>
          <w:szCs w:val="28"/>
        </w:rPr>
        <w:t>.</w:t>
      </w:r>
      <w:r>
        <w:rPr>
          <w:rFonts w:hint="eastAsia" w:hAnsi="宋体" w:cs="宋体"/>
          <w:b/>
          <w:bCs/>
          <w:sz w:val="28"/>
          <w:szCs w:val="28"/>
          <w:lang w:val="en-US" w:eastAsia="zh-CN"/>
        </w:rPr>
        <w:t xml:space="preserve">1 </w:t>
      </w:r>
      <w:r>
        <w:rPr>
          <w:rFonts w:hint="eastAsia" w:hAnsi="宋体" w:cs="宋体"/>
          <w:b/>
          <w:bCs/>
          <w:sz w:val="28"/>
          <w:szCs w:val="28"/>
          <w:lang w:eastAsia="zh-CN"/>
        </w:rPr>
        <w:t>煤气柜</w:t>
      </w:r>
      <w:r>
        <w:rPr>
          <w:rFonts w:hint="eastAsia" w:hAnsi="宋体" w:cs="宋体"/>
          <w:sz w:val="28"/>
          <w:szCs w:val="28"/>
          <w:lang w:val="en-US" w:eastAsia="zh-CN"/>
        </w:rPr>
        <w:t xml:space="preserve"> </w:t>
      </w:r>
    </w:p>
    <w:p>
      <w:pPr>
        <w:pStyle w:val="7"/>
        <w:spacing w:line="360" w:lineRule="auto"/>
        <w:ind w:firstLine="624" w:firstLineChars="223"/>
        <w:rPr>
          <w:rFonts w:hint="eastAsia" w:ascii="微软雅黑" w:eastAsia="微软雅黑"/>
          <w:b/>
          <w:sz w:val="28"/>
        </w:rPr>
      </w:pPr>
      <w:r>
        <w:rPr>
          <w:rFonts w:hint="eastAsia" w:ascii="宋体" w:hAnsi="Times New Roman" w:eastAsia="宋体" w:cs="宋体"/>
          <w:bCs/>
          <w:color w:val="000000"/>
          <w:kern w:val="0"/>
          <w:sz w:val="28"/>
          <w:szCs w:val="22"/>
          <w:lang w:val="en-US" w:eastAsia="zh-CN" w:bidi="zh-CN"/>
        </w:rPr>
        <w:t>煤气柜与周围建、构筑物之间距离严格按照《建筑设计防火规范》(50016-2006)、《工业企业煤气安全规程》(GB6222-2005)等要求进行布置。</w:t>
      </w:r>
    </w:p>
    <w:p>
      <w:pPr>
        <w:spacing w:line="360" w:lineRule="auto"/>
        <w:rPr>
          <w:rFonts w:hint="eastAsia" w:ascii="宋体" w:hAnsi="宋体" w:eastAsia="宋体" w:cs="宋体"/>
          <w:bCs/>
          <w:spacing w:val="-4"/>
          <w:sz w:val="28"/>
          <w:szCs w:val="28"/>
        </w:rPr>
      </w:pPr>
      <w:r>
        <w:rPr>
          <w:rFonts w:hint="eastAsia" w:hAnsi="宋体" w:cs="宋体"/>
          <w:b/>
          <w:sz w:val="28"/>
          <w:lang w:val="en-US" w:eastAsia="zh-CN"/>
        </w:rPr>
        <w:t>6</w:t>
      </w:r>
      <w:r>
        <w:rPr>
          <w:rFonts w:hint="eastAsia" w:ascii="宋体" w:hAnsi="宋体" w:eastAsia="宋体" w:cs="宋体"/>
          <w:b/>
          <w:sz w:val="28"/>
        </w:rPr>
        <w:t>.</w:t>
      </w:r>
      <w:r>
        <w:rPr>
          <w:rFonts w:hint="eastAsia" w:hAnsi="宋体" w:cs="宋体"/>
          <w:b/>
          <w:sz w:val="28"/>
          <w:lang w:val="en-US" w:eastAsia="zh-CN"/>
        </w:rPr>
        <w:t xml:space="preserve">2 </w:t>
      </w:r>
      <w:r>
        <w:rPr>
          <w:rFonts w:hint="eastAsia" w:ascii="宋体" w:hAnsi="宋体" w:eastAsia="宋体" w:cs="宋体"/>
          <w:b/>
          <w:sz w:val="28"/>
        </w:rPr>
        <w:t>应急预案的编制</w:t>
      </w:r>
    </w:p>
    <w:p>
      <w:pPr>
        <w:spacing w:line="360" w:lineRule="auto"/>
        <w:ind w:firstLine="544" w:firstLineChars="200"/>
        <w:rPr>
          <w:rFonts w:hint="eastAsia" w:hAnsi="宋体" w:eastAsia="微软雅黑" w:cs="宋体"/>
          <w:sz w:val="28"/>
          <w:szCs w:val="28"/>
          <w:lang w:val="en-US" w:eastAsia="zh-CN"/>
        </w:rPr>
      </w:pPr>
      <w:r>
        <w:rPr>
          <w:rFonts w:hint="eastAsia" w:hAnsi="宋体" w:cs="宋体"/>
          <w:bCs/>
          <w:spacing w:val="-4"/>
          <w:sz w:val="28"/>
          <w:szCs w:val="28"/>
        </w:rPr>
        <w:t>公司</w:t>
      </w:r>
      <w:r>
        <w:rPr>
          <w:rFonts w:hint="eastAsia" w:hAnsi="宋体" w:cs="宋体"/>
          <w:bCs/>
          <w:spacing w:val="-4"/>
          <w:sz w:val="28"/>
          <w:szCs w:val="28"/>
          <w:highlight w:val="none"/>
        </w:rPr>
        <w:t>于</w:t>
      </w:r>
      <w:r>
        <w:rPr>
          <w:rFonts w:hint="eastAsia" w:hAnsi="宋体" w:cs="宋体"/>
          <w:bCs/>
          <w:spacing w:val="-4"/>
          <w:sz w:val="28"/>
          <w:szCs w:val="28"/>
          <w:highlight w:val="none"/>
          <w:lang w:val="en-US" w:eastAsia="zh-CN"/>
        </w:rPr>
        <w:t>2020年9月</w:t>
      </w:r>
      <w:r>
        <w:rPr>
          <w:rFonts w:hint="eastAsia" w:hAnsi="宋体" w:cs="宋体"/>
          <w:bCs/>
          <w:spacing w:val="-4"/>
          <w:sz w:val="28"/>
          <w:szCs w:val="28"/>
          <w:highlight w:val="none"/>
        </w:rPr>
        <w:t>制</w:t>
      </w:r>
      <w:r>
        <w:rPr>
          <w:rFonts w:hint="eastAsia" w:hAnsi="宋体" w:cs="宋体"/>
          <w:bCs/>
          <w:spacing w:val="-4"/>
          <w:sz w:val="28"/>
          <w:szCs w:val="28"/>
        </w:rPr>
        <w:t>定了《突发环境事件应急预案》，规定了环境污染事故防范及相应的处置措施，包括可能发生的事故岗位、事故类型、控制事故的措施等，启动应急领导小组、人员的组织、调动等。</w:t>
      </w:r>
      <w:r>
        <w:rPr>
          <w:rFonts w:hint="eastAsia" w:hAnsi="宋体" w:cs="宋体"/>
          <w:sz w:val="28"/>
          <w:szCs w:val="28"/>
        </w:rPr>
        <w:t>企业对生产安全事故及突发环境进行应急预案备案</w:t>
      </w:r>
      <w:r>
        <w:rPr>
          <w:rFonts w:hint="eastAsia" w:hAnsi="宋体" w:cs="宋体"/>
          <w:sz w:val="28"/>
          <w:szCs w:val="28"/>
          <w:highlight w:val="none"/>
        </w:rPr>
        <w:t>（备案号为6402</w:t>
      </w:r>
      <w:r>
        <w:rPr>
          <w:rFonts w:hint="eastAsia" w:hAnsi="宋体" w:cs="宋体"/>
          <w:sz w:val="28"/>
          <w:szCs w:val="28"/>
          <w:highlight w:val="none"/>
          <w:lang w:val="en-US" w:eastAsia="zh-CN"/>
        </w:rPr>
        <w:t>05</w:t>
      </w:r>
      <w:r>
        <w:rPr>
          <w:rFonts w:hint="eastAsia" w:hAnsi="宋体" w:cs="宋体"/>
          <w:sz w:val="28"/>
          <w:szCs w:val="28"/>
          <w:highlight w:val="none"/>
        </w:rPr>
        <w:t>-20</w:t>
      </w:r>
      <w:r>
        <w:rPr>
          <w:rFonts w:hint="eastAsia" w:hAnsi="宋体" w:cs="宋体"/>
          <w:sz w:val="28"/>
          <w:szCs w:val="28"/>
          <w:highlight w:val="none"/>
          <w:lang w:val="en-US" w:eastAsia="zh-CN"/>
        </w:rPr>
        <w:t>20</w:t>
      </w:r>
      <w:r>
        <w:rPr>
          <w:rFonts w:hint="eastAsia" w:hAnsi="宋体" w:cs="宋体"/>
          <w:sz w:val="28"/>
          <w:szCs w:val="28"/>
          <w:highlight w:val="none"/>
        </w:rPr>
        <w:t>-</w:t>
      </w:r>
      <w:r>
        <w:rPr>
          <w:rFonts w:hint="eastAsia" w:hAnsi="宋体" w:cs="宋体"/>
          <w:sz w:val="28"/>
          <w:szCs w:val="28"/>
          <w:highlight w:val="none"/>
          <w:lang w:val="en-US" w:eastAsia="zh-CN"/>
        </w:rPr>
        <w:t>025</w:t>
      </w:r>
      <w:r>
        <w:rPr>
          <w:rFonts w:hint="eastAsia" w:hAnsi="宋体" w:cs="宋体"/>
          <w:sz w:val="28"/>
          <w:szCs w:val="28"/>
          <w:highlight w:val="none"/>
        </w:rPr>
        <w:t>-L）</w:t>
      </w:r>
      <w:r>
        <w:rPr>
          <w:rFonts w:hint="eastAsia" w:hAnsi="宋体" w:cs="宋体"/>
          <w:sz w:val="28"/>
          <w:szCs w:val="28"/>
        </w:rPr>
        <w:t>。</w:t>
      </w:r>
    </w:p>
    <w:p>
      <w:pPr>
        <w:spacing w:line="360" w:lineRule="auto"/>
        <w:rPr>
          <w:rFonts w:hint="eastAsia" w:ascii="微软雅黑" w:eastAsia="微软雅黑"/>
          <w:b/>
          <w:sz w:val="28"/>
          <w:lang w:val="en-US" w:eastAsia="zh-CN"/>
        </w:rPr>
      </w:pPr>
      <w:r>
        <w:rPr>
          <w:rFonts w:hint="eastAsia" w:hAnsi="宋体" w:eastAsia="微软雅黑" w:cs="宋体"/>
          <w:sz w:val="28"/>
          <w:szCs w:val="28"/>
          <w:lang w:val="en-US" w:eastAsia="zh-CN"/>
        </w:rPr>
        <w:drawing>
          <wp:inline distT="0" distB="0" distL="114300" distR="114300">
            <wp:extent cx="2856865" cy="3068955"/>
            <wp:effectExtent l="0" t="0" r="635" b="17145"/>
            <wp:docPr id="3" name="图片 3" descr="cf614f9f4f863aec56639e677ae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f614f9f4f863aec56639e677ae4508"/>
                    <pic:cNvPicPr>
                      <a:picLocks noChangeAspect="1"/>
                    </pic:cNvPicPr>
                  </pic:nvPicPr>
                  <pic:blipFill>
                    <a:blip r:embed="rId47"/>
                    <a:srcRect t="3865" b="22125"/>
                    <a:stretch>
                      <a:fillRect/>
                    </a:stretch>
                  </pic:blipFill>
                  <pic:spPr>
                    <a:xfrm>
                      <a:off x="0" y="0"/>
                      <a:ext cx="2856865" cy="3068955"/>
                    </a:xfrm>
                    <a:prstGeom prst="rect">
                      <a:avLst/>
                    </a:prstGeom>
                  </pic:spPr>
                </pic:pic>
              </a:graphicData>
            </a:graphic>
          </wp:inline>
        </w:drawing>
      </w:r>
      <w:r>
        <w:rPr>
          <w:rFonts w:hint="eastAsia" w:hAnsi="宋体" w:eastAsia="微软雅黑" w:cs="宋体"/>
          <w:sz w:val="28"/>
          <w:szCs w:val="28"/>
          <w:lang w:val="en-US" w:eastAsia="zh-CN"/>
        </w:rPr>
        <w:t xml:space="preserve">   </w:t>
      </w:r>
      <w:r>
        <w:rPr>
          <w:rFonts w:hint="eastAsia" w:ascii="微软雅黑" w:eastAsia="微软雅黑"/>
          <w:b/>
          <w:sz w:val="28"/>
          <w:lang w:val="en-US" w:eastAsia="zh-CN"/>
        </w:rPr>
        <w:drawing>
          <wp:inline distT="0" distB="0" distL="114300" distR="114300">
            <wp:extent cx="2856865" cy="3096895"/>
            <wp:effectExtent l="0" t="0" r="635" b="8255"/>
            <wp:docPr id="11" name="图片 11" descr="2104bb1a3727fa5283973969c3f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104bb1a3727fa5283973969c3f8350"/>
                    <pic:cNvPicPr>
                      <a:picLocks noChangeAspect="1"/>
                    </pic:cNvPicPr>
                  </pic:nvPicPr>
                  <pic:blipFill>
                    <a:blip r:embed="rId48"/>
                    <a:stretch>
                      <a:fillRect/>
                    </a:stretch>
                  </pic:blipFill>
                  <pic:spPr>
                    <a:xfrm>
                      <a:off x="0" y="0"/>
                      <a:ext cx="2856865" cy="3096895"/>
                    </a:xfrm>
                    <a:prstGeom prst="rect">
                      <a:avLst/>
                    </a:prstGeom>
                  </pic:spPr>
                </pic:pic>
              </a:graphicData>
            </a:graphic>
          </wp:inline>
        </w:drawing>
      </w:r>
    </w:p>
    <w:p>
      <w:pPr>
        <w:spacing w:line="360" w:lineRule="auto"/>
        <w:rPr>
          <w:rFonts w:hint="default" w:ascii="宋体" w:hAnsi="宋体" w:eastAsia="宋体" w:cs="宋体"/>
          <w:b/>
          <w:bCs w:val="0"/>
          <w:color w:val="000000"/>
          <w:sz w:val="28"/>
          <w:szCs w:val="28"/>
          <w:lang w:val="en-US" w:eastAsia="zh-CN"/>
        </w:rPr>
      </w:pPr>
      <w:r>
        <w:rPr>
          <w:rFonts w:hint="eastAsia" w:ascii="微软雅黑" w:eastAsia="微软雅黑"/>
          <w:b/>
          <w:sz w:val="28"/>
          <w:lang w:val="en-US" w:eastAsia="zh-CN"/>
        </w:rPr>
        <w:t xml:space="preserve"> </w:t>
      </w:r>
      <w:r>
        <w:rPr>
          <w:rFonts w:hint="eastAsia" w:ascii="宋体" w:hAnsi="宋体" w:eastAsia="宋体" w:cs="宋体"/>
          <w:b/>
          <w:bCs w:val="0"/>
          <w:kern w:val="0"/>
          <w:sz w:val="28"/>
          <w:szCs w:val="28"/>
          <w:lang w:val="en-US" w:eastAsia="zh-CN" w:bidi="ar-SA"/>
        </w:rPr>
        <w:t xml:space="preserve"> 图</w:t>
      </w:r>
      <w:r>
        <w:rPr>
          <w:rFonts w:hint="eastAsia" w:hAnsi="宋体" w:cs="宋体"/>
          <w:b/>
          <w:bCs w:val="0"/>
          <w:kern w:val="0"/>
          <w:sz w:val="28"/>
          <w:szCs w:val="28"/>
          <w:lang w:val="en-US" w:eastAsia="zh-CN" w:bidi="ar-SA"/>
        </w:rPr>
        <w:t>6</w:t>
      </w:r>
      <w:r>
        <w:rPr>
          <w:rFonts w:hint="eastAsia" w:ascii="宋体" w:hAnsi="宋体" w:eastAsia="宋体" w:cs="宋体"/>
          <w:b/>
          <w:bCs w:val="0"/>
          <w:kern w:val="0"/>
          <w:sz w:val="28"/>
          <w:szCs w:val="28"/>
          <w:lang w:val="en-US" w:eastAsia="zh-CN" w:bidi="ar-SA"/>
        </w:rPr>
        <w:t>-</w:t>
      </w:r>
      <w:r>
        <w:rPr>
          <w:rFonts w:hint="eastAsia" w:hAnsi="宋体" w:cs="宋体"/>
          <w:b/>
          <w:bCs w:val="0"/>
          <w:kern w:val="0"/>
          <w:sz w:val="28"/>
          <w:szCs w:val="28"/>
          <w:lang w:val="en-US" w:eastAsia="zh-CN" w:bidi="ar-SA"/>
        </w:rPr>
        <w:t>1</w:t>
      </w:r>
      <w:r>
        <w:rPr>
          <w:rFonts w:hint="eastAsia" w:ascii="宋体" w:hAnsi="宋体" w:eastAsia="宋体" w:cs="宋体"/>
          <w:b/>
          <w:bCs w:val="0"/>
          <w:kern w:val="0"/>
          <w:sz w:val="28"/>
          <w:szCs w:val="28"/>
          <w:lang w:val="en-US" w:eastAsia="zh-CN" w:bidi="ar-SA"/>
        </w:rPr>
        <w:t xml:space="preserve"> </w:t>
      </w:r>
      <w:r>
        <w:rPr>
          <w:rFonts w:hint="eastAsia" w:ascii="宋体" w:hAnsi="宋体" w:cs="宋体"/>
          <w:b w:val="0"/>
          <w:bCs/>
          <w:kern w:val="0"/>
          <w:sz w:val="21"/>
          <w:szCs w:val="21"/>
          <w:lang w:val="en-US" w:eastAsia="zh-CN" w:bidi="ar-SA"/>
        </w:rPr>
        <w:t xml:space="preserve"> </w:t>
      </w:r>
      <w:r>
        <w:rPr>
          <w:rFonts w:hint="eastAsia" w:ascii="宋体" w:hAnsi="宋体" w:cs="宋体"/>
          <w:b/>
          <w:bCs w:val="0"/>
          <w:kern w:val="0"/>
          <w:sz w:val="28"/>
          <w:szCs w:val="28"/>
          <w:lang w:val="en-US" w:eastAsia="zh-CN" w:bidi="ar-SA"/>
        </w:rPr>
        <w:t>突发环境事件应急预案</w:t>
      </w:r>
      <w:r>
        <w:rPr>
          <w:rFonts w:hint="eastAsia" w:ascii="宋体" w:hAnsi="宋体" w:cs="宋体"/>
          <w:b w:val="0"/>
          <w:bCs/>
          <w:kern w:val="0"/>
          <w:sz w:val="21"/>
          <w:szCs w:val="21"/>
          <w:lang w:val="en-US" w:eastAsia="zh-CN" w:bidi="ar-SA"/>
        </w:rPr>
        <w:t xml:space="preserve">  </w:t>
      </w:r>
      <w:r>
        <w:rPr>
          <w:rFonts w:hint="eastAsia" w:hAnsi="宋体" w:cs="宋体"/>
          <w:b w:val="0"/>
          <w:bCs/>
          <w:kern w:val="0"/>
          <w:sz w:val="21"/>
          <w:szCs w:val="21"/>
          <w:lang w:val="en-US" w:eastAsia="zh-CN" w:bidi="ar-SA"/>
        </w:rPr>
        <w:t xml:space="preserve">            </w:t>
      </w:r>
      <w:r>
        <w:rPr>
          <w:rFonts w:hint="eastAsia" w:ascii="宋体" w:hAnsi="宋体" w:cs="宋体"/>
          <w:b w:val="0"/>
          <w:bCs/>
          <w:kern w:val="0"/>
          <w:sz w:val="21"/>
          <w:szCs w:val="21"/>
          <w:lang w:val="en-US" w:eastAsia="zh-CN" w:bidi="ar-SA"/>
        </w:rPr>
        <w:t xml:space="preserve"> </w:t>
      </w:r>
      <w:r>
        <w:rPr>
          <w:rFonts w:hint="eastAsia" w:hAnsi="宋体" w:cs="宋体"/>
          <w:b/>
          <w:bCs w:val="0"/>
          <w:kern w:val="0"/>
          <w:sz w:val="28"/>
          <w:szCs w:val="28"/>
          <w:lang w:val="en-US" w:eastAsia="zh-CN" w:bidi="ar-SA"/>
        </w:rPr>
        <w:t xml:space="preserve">图6-2 </w:t>
      </w:r>
      <w:r>
        <w:rPr>
          <w:rFonts w:hint="eastAsia" w:ascii="宋体" w:hAnsi="宋体" w:eastAsia="宋体" w:cs="宋体"/>
          <w:b/>
          <w:bCs w:val="0"/>
          <w:kern w:val="0"/>
          <w:sz w:val="28"/>
          <w:szCs w:val="28"/>
          <w:lang w:val="en-US" w:eastAsia="zh-CN" w:bidi="ar-SA"/>
        </w:rPr>
        <w:t>环境应急预案备案</w:t>
      </w:r>
    </w:p>
    <w:p>
      <w:pPr>
        <w:pStyle w:val="5"/>
        <w:pageBreakBefore w:val="0"/>
        <w:widowControl w:val="0"/>
        <w:tabs>
          <w:tab w:val="left" w:pos="3405"/>
        </w:tabs>
        <w:kinsoku/>
        <w:wordWrap/>
        <w:overflowPunct/>
        <w:topLinePunct w:val="0"/>
        <w:autoSpaceDE/>
        <w:autoSpaceDN/>
        <w:bidi w:val="0"/>
        <w:adjustRightInd/>
        <w:snapToGrid/>
        <w:spacing w:before="0" w:after="0" w:line="360" w:lineRule="auto"/>
        <w:ind w:left="0" w:leftChars="0" w:right="0"/>
        <w:jc w:val="both"/>
        <w:textAlignment w:val="auto"/>
        <w:rPr>
          <w:rFonts w:ascii="宋体" w:hAnsi="宋体" w:cs="宋体"/>
          <w:color w:val="000000"/>
          <w:sz w:val="32"/>
          <w:szCs w:val="32"/>
        </w:rPr>
      </w:pPr>
      <w:bookmarkStart w:id="67" w:name="_Toc14273"/>
      <w:r>
        <w:rPr>
          <w:rFonts w:hint="eastAsia" w:ascii="宋体" w:hAnsi="宋体" w:cs="宋体"/>
          <w:color w:val="000000"/>
          <w:sz w:val="32"/>
          <w:szCs w:val="32"/>
          <w:lang w:val="en-US" w:eastAsia="zh-CN"/>
        </w:rPr>
        <w:t>7</w:t>
      </w:r>
      <w:r>
        <w:rPr>
          <w:rFonts w:hint="eastAsia" w:ascii="宋体" w:hAnsi="宋体" w:cs="宋体"/>
          <w:color w:val="000000"/>
          <w:sz w:val="32"/>
          <w:szCs w:val="32"/>
        </w:rPr>
        <w:t xml:space="preserve"> 环境影响评价回顾及批复要求</w:t>
      </w:r>
      <w:bookmarkEnd w:id="67"/>
    </w:p>
    <w:p>
      <w:pPr>
        <w:pStyle w:val="6"/>
        <w:pageBreakBefore w:val="0"/>
        <w:widowControl w:val="0"/>
        <w:tabs>
          <w:tab w:val="left" w:pos="1022"/>
        </w:tabs>
        <w:kinsoku/>
        <w:wordWrap/>
        <w:overflowPunct/>
        <w:topLinePunct w:val="0"/>
        <w:autoSpaceDE/>
        <w:autoSpaceDN/>
        <w:bidi w:val="0"/>
        <w:adjustRightInd/>
        <w:snapToGrid/>
        <w:spacing w:before="0" w:after="0" w:line="360" w:lineRule="auto"/>
        <w:ind w:left="0" w:leftChars="0" w:right="0"/>
        <w:jc w:val="left"/>
        <w:textAlignment w:val="auto"/>
        <w:rPr>
          <w:rFonts w:hint="eastAsia" w:ascii="宋体" w:hAnsi="宋体" w:cs="宋体"/>
          <w:color w:val="000000"/>
          <w:sz w:val="28"/>
          <w:szCs w:val="28"/>
          <w:lang w:eastAsia="zh-CN"/>
        </w:rPr>
      </w:pPr>
      <w:bookmarkStart w:id="68" w:name="_Toc15936"/>
      <w:r>
        <w:rPr>
          <w:rFonts w:hint="eastAsia" w:ascii="宋体" w:hAnsi="宋体" w:cs="宋体"/>
          <w:color w:val="000000"/>
          <w:sz w:val="28"/>
          <w:szCs w:val="28"/>
          <w:lang w:val="en-US" w:eastAsia="zh-CN"/>
        </w:rPr>
        <w:t>7</w:t>
      </w:r>
      <w:r>
        <w:rPr>
          <w:rFonts w:hint="eastAsia" w:ascii="宋体" w:hAnsi="宋体" w:cs="宋体"/>
          <w:color w:val="000000"/>
          <w:sz w:val="28"/>
          <w:szCs w:val="28"/>
        </w:rPr>
        <w:t>.1</w:t>
      </w:r>
      <w:bookmarkEnd w:id="68"/>
      <w:r>
        <w:rPr>
          <w:rFonts w:hint="eastAsia" w:ascii="宋体" w:hAnsi="宋体" w:cs="宋体"/>
          <w:color w:val="000000"/>
          <w:sz w:val="28"/>
          <w:szCs w:val="28"/>
          <w:lang w:eastAsia="zh-CN"/>
        </w:rPr>
        <w:t>项目变更情况</w:t>
      </w:r>
    </w:p>
    <w:p>
      <w:pPr>
        <w:pStyle w:val="35"/>
        <w:spacing w:line="360" w:lineRule="auto"/>
        <w:ind w:firstLine="840" w:firstLineChars="300"/>
        <w:rPr>
          <w:rFonts w:hint="eastAsia" w:ascii="宋体" w:hAnsi="宋体" w:cs="宋体"/>
          <w:color w:val="FF0000"/>
          <w:sz w:val="28"/>
          <w:szCs w:val="28"/>
          <w:lang w:eastAsia="zh-CN"/>
        </w:rPr>
      </w:pPr>
      <w:r>
        <w:rPr>
          <w:rFonts w:hint="eastAsia" w:ascii="宋体" w:hAnsi="宋体" w:eastAsia="宋体" w:cs="宋体"/>
          <w:color w:val="000000" w:themeColor="text1"/>
          <w:sz w:val="28"/>
          <w:szCs w:val="28"/>
          <w14:textFill>
            <w14:solidFill>
              <w14:schemeClr w14:val="tx1"/>
            </w14:solidFill>
          </w14:textFill>
        </w:rPr>
        <mc:AlternateContent>
          <mc:Choice Requires="wps">
            <w:drawing>
              <wp:anchor distT="0" distB="0" distL="114300" distR="114300" simplePos="0" relativeHeight="251788288" behindDoc="0" locked="0" layoutInCell="1" allowOverlap="1">
                <wp:simplePos x="0" y="0"/>
                <wp:positionH relativeFrom="column">
                  <wp:posOffset>11430</wp:posOffset>
                </wp:positionH>
                <wp:positionV relativeFrom="paragraph">
                  <wp:posOffset>756285</wp:posOffset>
                </wp:positionV>
                <wp:extent cx="5966460" cy="17145"/>
                <wp:effectExtent l="0" t="4445" r="15240" b="6985"/>
                <wp:wrapNone/>
                <wp:docPr id="115" name="直接连接符 115"/>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9pt;margin-top:59.55pt;height:1.35pt;width:469.8pt;z-index:251788288;mso-width-relative:page;mso-height-relative:page;" filled="f" stroked="t" coordsize="21600,21600" o:gfxdata="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GBUaDdUAAAAJAQAADwAAAAAAAAABACAAAAAiAAAAZHJzL2Rvd25yZXYu&#10;eG1sUEsBAhQAFAAAAAgAh07iQOO9XjL+AQAA5QMAAA4AAAAAAAAAAQAgAAAAJAEAAGRycy9lMm9E&#10;b2MueG1sUEsFBgAAAAAGAAYAWQEAAJQFAAAAAA==&#10;">
                <v:fill on="f" focussize="0,0"/>
                <v:stroke color="#000000 [3200]" joinstyle="round"/>
                <v:imagedata o:title=""/>
                <o:lock v:ext="edit" aspectratio="f"/>
              </v:line>
            </w:pict>
          </mc:Fallback>
        </mc:AlternateContent>
      </w:r>
      <w:r>
        <w:rPr>
          <w:rFonts w:hint="eastAsia" w:ascii="宋体" w:hAnsi="宋体" w:eastAsia="宋体" w:cs="宋体"/>
          <w:color w:val="000000" w:themeColor="text1"/>
          <w:sz w:val="28"/>
          <w:szCs w:val="28"/>
          <w:lang w:eastAsia="zh-CN"/>
          <w14:textFill>
            <w14:solidFill>
              <w14:schemeClr w14:val="tx1"/>
            </w14:solidFill>
          </w14:textFill>
        </w:rPr>
        <w:t>根据现场踏勘，环保设施新增</w:t>
      </w:r>
      <w:r>
        <w:rPr>
          <w:rFonts w:hint="eastAsia" w:ascii="宋体" w:hAnsi="宋体" w:eastAsia="宋体" w:cs="宋体"/>
          <w:color w:val="000000" w:themeColor="text1"/>
          <w:sz w:val="28"/>
          <w:szCs w:val="28"/>
          <w:lang w:val="en-US" w:eastAsia="zh-CN"/>
          <w14:textFill>
            <w14:solidFill>
              <w14:schemeClr w14:val="tx1"/>
            </w14:solidFill>
          </w14:textFill>
        </w:rPr>
        <w:t>SCR脱硝装置一座，烟气在线监测系统一套，对比</w:t>
      </w:r>
      <w:r>
        <w:rPr>
          <w:rFonts w:hint="eastAsia"/>
          <w:sz w:val="28"/>
          <w:lang w:val="en-US" w:eastAsia="zh-CN"/>
        </w:rPr>
        <w:t>《污染影响类建设项目重大变动清单（试行）》相关内容，不属于重大变动</w:t>
      </w:r>
      <w:r>
        <w:rPr>
          <w:rFonts w:hint="eastAsia"/>
          <w:color w:val="000000" w:themeColor="text1"/>
          <w:sz w:val="28"/>
          <w:lang w:val="en-US" w:eastAsia="zh-CN"/>
          <w14:textFill>
            <w14:solidFill>
              <w14:schemeClr w14:val="tx1"/>
            </w14:solidFill>
          </w14:textFill>
        </w:rPr>
        <w:t>。</w:t>
      </w:r>
    </w:p>
    <w:p>
      <w:pPr>
        <w:pStyle w:val="596"/>
        <w:pageBreakBefore w:val="0"/>
        <w:widowControl w:val="0"/>
        <w:tabs>
          <w:tab w:val="left" w:pos="1277"/>
        </w:tabs>
        <w:kinsoku/>
        <w:wordWrap/>
        <w:overflowPunct/>
        <w:topLinePunct w:val="0"/>
        <w:autoSpaceDE/>
        <w:autoSpaceDN/>
        <w:bidi w:val="0"/>
        <w:adjustRightInd/>
        <w:snapToGrid/>
        <w:spacing w:line="360" w:lineRule="auto"/>
        <w:ind w:left="0" w:leftChars="0" w:right="0" w:firstLine="273" w:firstLineChars="100"/>
        <w:jc w:val="left"/>
        <w:textAlignment w:val="auto"/>
        <w:rPr>
          <w:rFonts w:hint="default" w:hAnsi="宋体" w:cs="宋体"/>
          <w:b/>
          <w:spacing w:val="-4"/>
          <w:sz w:val="28"/>
          <w:szCs w:val="28"/>
          <w:lang w:val="en-US" w:bidi="zh-CN"/>
        </w:rPr>
      </w:pPr>
      <w:r>
        <w:rPr>
          <w:rFonts w:hint="eastAsia" w:hAnsi="宋体" w:cs="宋体"/>
          <w:b/>
          <w:spacing w:val="-4"/>
          <w:sz w:val="28"/>
          <w:szCs w:val="28"/>
          <w:lang w:val="zh-CN" w:bidi="zh-CN"/>
        </w:rPr>
        <w:t>（</w:t>
      </w:r>
      <w:r>
        <w:rPr>
          <w:rFonts w:hint="eastAsia" w:hAnsi="宋体" w:cs="宋体"/>
          <w:b/>
          <w:spacing w:val="-4"/>
          <w:sz w:val="28"/>
          <w:szCs w:val="28"/>
          <w:lang w:bidi="zh-CN"/>
        </w:rPr>
        <w:t>1</w:t>
      </w:r>
      <w:r>
        <w:rPr>
          <w:rFonts w:hint="eastAsia" w:hAnsi="宋体" w:cs="宋体"/>
          <w:b/>
          <w:spacing w:val="-4"/>
          <w:sz w:val="28"/>
          <w:szCs w:val="28"/>
          <w:lang w:val="zh-CN" w:bidi="zh-CN"/>
        </w:rPr>
        <w:t>）废气</w:t>
      </w:r>
    </w:p>
    <w:p>
      <w:pPr>
        <w:pStyle w:val="35"/>
        <w:keepNext w:val="0"/>
        <w:keepLines w:val="0"/>
        <w:pageBreakBefore w:val="0"/>
        <w:widowControl w:val="0"/>
        <w:kinsoku/>
        <w:wordWrap/>
        <w:overflowPunct/>
        <w:topLinePunct w:val="0"/>
        <w:autoSpaceDE/>
        <w:autoSpaceDN/>
        <w:bidi w:val="0"/>
        <w:adjustRightInd/>
        <w:snapToGrid/>
        <w:spacing w:line="360" w:lineRule="auto"/>
        <w:ind w:left="0" w:right="0" w:firstLine="674" w:firstLineChars="241"/>
        <w:textAlignment w:val="auto"/>
        <w:rPr>
          <w:rFonts w:hint="default" w:ascii="宋体" w:hAnsi="宋体" w:cs="宋体"/>
          <w:b/>
          <w:spacing w:val="-4"/>
          <w:szCs w:val="28"/>
          <w:lang w:val="en-US" w:bidi="zh-CN"/>
        </w:rPr>
      </w:pPr>
      <w:r>
        <w:rPr>
          <w:rFonts w:hint="eastAsia"/>
          <w:sz w:val="28"/>
          <w:lang w:eastAsia="zh-CN"/>
        </w:rPr>
        <w:t>本项目设置</w:t>
      </w:r>
      <w:r>
        <w:rPr>
          <w:rFonts w:hint="eastAsia"/>
          <w:sz w:val="28"/>
          <w:lang w:val="en-US" w:eastAsia="zh-CN"/>
        </w:rPr>
        <w:t>6×25兆瓦凝汽式汽轮发电机组配套6×110吨/时煤气锅炉，煤气锅炉主要采用焦化厂净化后的焦炉煤气和炼铁厂净化后的高炉煤气为燃料。煤气锅炉设置低氮燃烧装置，烟气中烟尘、二氧化硫、氮氧化物的排放浓度须满足《火电厂大气污染物排放标准》（GB13223-2011）要求。</w:t>
      </w:r>
    </w:p>
    <w:p>
      <w:pPr>
        <w:pStyle w:val="35"/>
        <w:pageBreakBefore w:val="0"/>
        <w:widowControl w:val="0"/>
        <w:kinsoku/>
        <w:wordWrap/>
        <w:overflowPunct/>
        <w:topLinePunct w:val="0"/>
        <w:autoSpaceDE/>
        <w:autoSpaceDN/>
        <w:bidi w:val="0"/>
        <w:adjustRightInd/>
        <w:snapToGrid/>
        <w:spacing w:line="360" w:lineRule="auto"/>
        <w:ind w:right="0" w:firstLine="546" w:firstLineChars="200"/>
        <w:textAlignment w:val="auto"/>
        <w:rPr>
          <w:rFonts w:hint="eastAsia" w:hAnsi="宋体" w:cs="宋体"/>
          <w:b/>
          <w:spacing w:val="-4"/>
          <w:sz w:val="28"/>
          <w:szCs w:val="28"/>
          <w:lang w:val="zh-CN" w:eastAsia="zh-CN" w:bidi="zh-CN"/>
        </w:rPr>
      </w:pPr>
      <w:r>
        <w:rPr>
          <w:rFonts w:hint="eastAsia" w:hAnsi="宋体" w:cs="宋体"/>
          <w:b/>
          <w:spacing w:val="-4"/>
          <w:sz w:val="28"/>
          <w:szCs w:val="28"/>
          <w:lang w:val="zh-CN" w:eastAsia="zh-CN" w:bidi="zh-CN"/>
        </w:rPr>
        <w:t>（</w:t>
      </w:r>
      <w:r>
        <w:rPr>
          <w:rFonts w:hint="eastAsia" w:hAnsi="宋体" w:cs="宋体"/>
          <w:b/>
          <w:spacing w:val="-4"/>
          <w:sz w:val="28"/>
          <w:szCs w:val="28"/>
          <w:lang w:val="en-US" w:eastAsia="zh-CN" w:bidi="zh-CN"/>
        </w:rPr>
        <w:t>2</w:t>
      </w:r>
      <w:r>
        <w:rPr>
          <w:rFonts w:hint="eastAsia" w:hAnsi="宋体" w:cs="宋体"/>
          <w:b/>
          <w:spacing w:val="-4"/>
          <w:sz w:val="28"/>
          <w:szCs w:val="28"/>
          <w:lang w:val="zh-CN" w:eastAsia="zh-CN" w:bidi="zh-CN"/>
        </w:rPr>
        <w:t>）废水</w:t>
      </w:r>
    </w:p>
    <w:p>
      <w:pPr>
        <w:adjustRightInd w:val="0"/>
        <w:snapToGrid w:val="0"/>
        <w:spacing w:line="360" w:lineRule="auto"/>
        <w:ind w:firstLine="560" w:firstLineChars="200"/>
        <w:rPr>
          <w:rFonts w:hint="eastAsia" w:ascii="仿宋_GB2312" w:hAnsi="宋体" w:eastAsia="仿宋_GB2312"/>
          <w:sz w:val="24"/>
        </w:rPr>
      </w:pPr>
      <w:r>
        <w:rPr>
          <w:rFonts w:hint="eastAsia" w:ascii="Calibri" w:hAnsi="Times New Roman" w:eastAsia="宋体" w:cs="Times New Roman"/>
          <w:kern w:val="2"/>
          <w:sz w:val="28"/>
          <w:lang w:val="en-US" w:eastAsia="zh-CN" w:bidi="ar-SA"/>
        </w:rPr>
        <w:t>煤气综合利用发电机组废水主要为循环水系统排水、锅炉补给水处理系统排水和生活污水。循环水系统排水和锅炉补给水处理系统排水主要含溶解性总固体，全部进入总厂工业废水处理站处理；生活污水进入酚氰废水处理站处理，不外排。</w:t>
      </w:r>
    </w:p>
    <w:p>
      <w:pPr>
        <w:pStyle w:val="35"/>
        <w:pageBreakBefore w:val="0"/>
        <w:widowControl w:val="0"/>
        <w:kinsoku/>
        <w:wordWrap/>
        <w:overflowPunct/>
        <w:topLinePunct w:val="0"/>
        <w:autoSpaceDE/>
        <w:autoSpaceDN/>
        <w:bidi w:val="0"/>
        <w:adjustRightInd/>
        <w:snapToGrid/>
        <w:spacing w:line="360" w:lineRule="auto"/>
        <w:ind w:right="0" w:firstLine="546" w:firstLineChars="200"/>
        <w:textAlignment w:val="auto"/>
        <w:rPr>
          <w:rFonts w:hAnsi="宋体" w:cs="宋体"/>
          <w:b/>
          <w:spacing w:val="-4"/>
          <w:sz w:val="28"/>
          <w:szCs w:val="28"/>
          <w:lang w:val="zh-CN" w:bidi="zh-CN"/>
        </w:rPr>
      </w:pPr>
      <w:r>
        <w:rPr>
          <w:rFonts w:hint="eastAsia" w:hAnsi="宋体" w:cs="宋体"/>
          <w:b/>
          <w:spacing w:val="-4"/>
          <w:sz w:val="28"/>
          <w:szCs w:val="28"/>
          <w:lang w:val="zh-CN" w:bidi="zh-CN"/>
        </w:rPr>
        <w:t>（</w:t>
      </w:r>
      <w:r>
        <w:rPr>
          <w:rFonts w:hint="eastAsia" w:hAnsi="宋体" w:cs="宋体"/>
          <w:b/>
          <w:spacing w:val="-4"/>
          <w:sz w:val="28"/>
          <w:szCs w:val="28"/>
          <w:lang w:bidi="zh-CN"/>
        </w:rPr>
        <w:t>3</w:t>
      </w:r>
      <w:r>
        <w:rPr>
          <w:rFonts w:hint="eastAsia" w:hAnsi="宋体" w:cs="宋体"/>
          <w:b/>
          <w:spacing w:val="-4"/>
          <w:sz w:val="28"/>
          <w:szCs w:val="28"/>
          <w:lang w:val="zh-CN" w:bidi="zh-CN"/>
        </w:rPr>
        <w:t>）固体废弃物</w:t>
      </w:r>
    </w:p>
    <w:p>
      <w:pPr>
        <w:pStyle w:val="596"/>
        <w:pageBreakBefore w:val="0"/>
        <w:widowControl w:val="0"/>
        <w:tabs>
          <w:tab w:val="left" w:pos="1277"/>
        </w:tabs>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Calibri" w:hAnsi="Times New Roman" w:eastAsia="宋体" w:cs="Times New Roman"/>
          <w:kern w:val="2"/>
          <w:sz w:val="28"/>
          <w:lang w:val="zh-CN" w:eastAsia="zh-CN" w:bidi="ar-SA"/>
        </w:rPr>
      </w:pPr>
      <w:r>
        <w:rPr>
          <w:rFonts w:hint="eastAsia" w:ascii="Calibri" w:hAnsi="Times New Roman" w:eastAsia="宋体" w:cs="Times New Roman"/>
          <w:kern w:val="2"/>
          <w:sz w:val="28"/>
          <w:lang w:val="zh-CN" w:eastAsia="zh-CN" w:bidi="ar-SA"/>
        </w:rPr>
        <w:t>本项目煤气综合利用发电机组无固体废物产生。</w:t>
      </w:r>
    </w:p>
    <w:p>
      <w:pPr>
        <w:pStyle w:val="35"/>
        <w:pageBreakBefore w:val="0"/>
        <w:widowControl w:val="0"/>
        <w:kinsoku/>
        <w:wordWrap/>
        <w:overflowPunct/>
        <w:topLinePunct w:val="0"/>
        <w:autoSpaceDE/>
        <w:autoSpaceDN/>
        <w:bidi w:val="0"/>
        <w:adjustRightInd/>
        <w:snapToGrid/>
        <w:spacing w:line="360" w:lineRule="auto"/>
        <w:ind w:right="0" w:firstLine="546" w:firstLineChars="200"/>
        <w:textAlignment w:val="auto"/>
        <w:rPr>
          <w:rFonts w:hint="eastAsia" w:hAnsi="宋体" w:cs="宋体"/>
          <w:b/>
          <w:spacing w:val="-4"/>
          <w:sz w:val="28"/>
          <w:szCs w:val="28"/>
          <w:lang w:val="zh-CN" w:eastAsia="zh-CN" w:bidi="zh-CN"/>
        </w:rPr>
      </w:pPr>
      <w:r>
        <w:rPr>
          <w:rFonts w:hint="eastAsia" w:hAnsi="宋体" w:cs="宋体"/>
          <w:b/>
          <w:spacing w:val="-4"/>
          <w:sz w:val="28"/>
          <w:szCs w:val="28"/>
          <w:lang w:val="zh-CN" w:eastAsia="zh-CN" w:bidi="zh-CN"/>
        </w:rPr>
        <w:t>（4）噪声</w:t>
      </w:r>
    </w:p>
    <w:p>
      <w:pPr>
        <w:pStyle w:val="8"/>
        <w:pageBreakBefore w:val="0"/>
        <w:widowControl w:val="0"/>
        <w:kinsoku/>
        <w:wordWrap/>
        <w:overflowPunct/>
        <w:topLinePunct w:val="0"/>
        <w:autoSpaceDE/>
        <w:autoSpaceDN/>
        <w:bidi w:val="0"/>
        <w:adjustRightInd/>
        <w:snapToGrid/>
        <w:spacing w:before="0" w:after="0" w:line="360" w:lineRule="auto"/>
        <w:ind w:left="0" w:leftChars="0" w:right="0" w:firstLine="544" w:firstLineChars="200"/>
        <w:textAlignment w:val="auto"/>
        <w:rPr>
          <w:rFonts w:hint="eastAsia" w:ascii="宋体" w:hAnsi="宋体" w:eastAsia="宋体" w:cs="宋体"/>
          <w:b w:val="0"/>
          <w:bCs/>
          <w:spacing w:val="-4"/>
          <w:kern w:val="2"/>
          <w:sz w:val="28"/>
          <w:szCs w:val="28"/>
          <w:lang w:val="zh-CN" w:eastAsia="zh-CN" w:bidi="zh-CN"/>
        </w:rPr>
      </w:pPr>
      <w:bookmarkStart w:id="69" w:name="_Toc19914"/>
      <w:r>
        <w:rPr>
          <w:rFonts w:hint="eastAsia" w:ascii="宋体" w:hAnsi="宋体" w:eastAsia="宋体" w:cs="宋体"/>
          <w:b w:val="0"/>
          <w:bCs/>
          <w:spacing w:val="-4"/>
          <w:kern w:val="2"/>
          <w:sz w:val="28"/>
          <w:szCs w:val="28"/>
          <w:lang w:val="zh-CN" w:eastAsia="zh-CN" w:bidi="zh-CN"/>
        </w:rPr>
        <w:t>选用低噪声设备，采取消音、减振、隔声以及绿化等降噪措施，厂界噪声须达到《工业企业厂界环境噪声排放标准》(GB12348- -2008)3类标准。</w:t>
      </w:r>
      <w:bookmarkEnd w:id="69"/>
    </w:p>
    <w:p>
      <w:pPr>
        <w:pStyle w:val="8"/>
        <w:pageBreakBefore w:val="0"/>
        <w:widowControl w:val="0"/>
        <w:kinsoku/>
        <w:wordWrap/>
        <w:overflowPunct/>
        <w:topLinePunct w:val="0"/>
        <w:autoSpaceDE/>
        <w:autoSpaceDN/>
        <w:bidi w:val="0"/>
        <w:adjustRightInd/>
        <w:snapToGrid/>
        <w:spacing w:before="0" w:after="0" w:line="360" w:lineRule="auto"/>
        <w:ind w:left="0" w:leftChars="0" w:right="0" w:firstLine="0" w:firstLineChars="0"/>
        <w:textAlignment w:val="auto"/>
        <w:rPr>
          <w:rFonts w:ascii="宋体" w:hAnsi="宋体" w:cs="宋体"/>
          <w:bCs w:val="0"/>
          <w:spacing w:val="-4"/>
          <w:sz w:val="30"/>
          <w:szCs w:val="30"/>
          <w:lang w:val="zh-CN" w:bidi="zh-CN"/>
        </w:rPr>
      </w:pPr>
      <w:bookmarkStart w:id="70" w:name="_Toc30725"/>
      <w:r>
        <w:rPr>
          <w:rFonts w:hint="eastAsia" w:ascii="宋体" w:hAnsi="宋体" w:cs="宋体"/>
          <w:bCs w:val="0"/>
          <w:spacing w:val="-4"/>
          <w:sz w:val="30"/>
          <w:szCs w:val="30"/>
          <w:lang w:val="en-US" w:bidi="zh-CN"/>
        </w:rPr>
        <w:t>7</w:t>
      </w:r>
      <w:r>
        <w:rPr>
          <w:rFonts w:hint="eastAsia" w:ascii="宋体" w:hAnsi="宋体" w:cs="宋体"/>
          <w:bCs w:val="0"/>
          <w:spacing w:val="-4"/>
          <w:sz w:val="30"/>
          <w:szCs w:val="30"/>
          <w:lang w:bidi="zh-CN"/>
        </w:rPr>
        <w:t>.2</w:t>
      </w:r>
      <w:r>
        <w:rPr>
          <w:rFonts w:hint="eastAsia" w:ascii="宋体" w:hAnsi="宋体" w:cs="宋体"/>
          <w:bCs w:val="0"/>
          <w:spacing w:val="-4"/>
          <w:sz w:val="30"/>
          <w:szCs w:val="30"/>
          <w:lang w:val="zh-CN" w:bidi="zh-CN"/>
        </w:rPr>
        <w:t>环境影响评价总结论</w:t>
      </w:r>
      <w:bookmarkEnd w:id="70"/>
    </w:p>
    <w:p>
      <w:pPr>
        <w:snapToGrid w:val="0"/>
        <w:spacing w:line="360" w:lineRule="auto"/>
        <w:ind w:firstLine="420" w:firstLineChars="200"/>
        <w:rPr>
          <w:rFonts w:hint="eastAsia" w:ascii="宋体" w:hAnsi="宋体" w:eastAsia="宋体" w:cs="宋体"/>
          <w:b w:val="0"/>
          <w:bCs/>
          <w:spacing w:val="-4"/>
          <w:kern w:val="2"/>
          <w:sz w:val="28"/>
          <w:szCs w:val="28"/>
          <w:lang w:val="zh-CN" w:eastAsia="zh-CN" w:bidi="zh-CN"/>
        </w:rPr>
      </w:pPr>
      <w:r>
        <w:rPr>
          <w:sz w:val="21"/>
        </w:rPr>
        <mc:AlternateContent>
          <mc:Choice Requires="wps">
            <w:drawing>
              <wp:anchor distT="0" distB="0" distL="114300" distR="114300" simplePos="0" relativeHeight="251714560" behindDoc="0" locked="0" layoutInCell="1" allowOverlap="1">
                <wp:simplePos x="0" y="0"/>
                <wp:positionH relativeFrom="column">
                  <wp:posOffset>11430</wp:posOffset>
                </wp:positionH>
                <wp:positionV relativeFrom="paragraph">
                  <wp:posOffset>2976245</wp:posOffset>
                </wp:positionV>
                <wp:extent cx="5966460" cy="17145"/>
                <wp:effectExtent l="0" t="4445" r="15240" b="6985"/>
                <wp:wrapNone/>
                <wp:docPr id="61" name="直接连接符 61"/>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9pt;margin-top:234.35pt;height:1.35pt;width:469.8pt;z-index:251714560;mso-width-relative:page;mso-height-relative:page;" filled="f" stroked="t" coordsize="21600,21600" o:gfxdata="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4TOF/XAAAACQEAAA8AAAAAAAAAAQAgAAAAIgAAAGRycy9kb3ducmV2&#10;LnhtbFBLAQIUABQAAAAIAIdO4kAM1BrZ/QEAAOMDAAAOAAAAAAAAAAEAIAAAACYBAABkcnMvZTJv&#10;RG9jLnhtbFBLBQYAAAAABgAGAFkBAACVBQAAAAA=&#10;">
                <v:fill on="f" focussize="0,0"/>
                <v:stroke color="#000000 [3200]" joinstyle="round"/>
                <v:imagedata o:title=""/>
                <o:lock v:ext="edit" aspectratio="f"/>
              </v:line>
            </w:pict>
          </mc:Fallback>
        </mc:AlternateContent>
      </w:r>
      <w:r>
        <w:rPr>
          <w:rFonts w:hint="eastAsia" w:ascii="宋体" w:hAnsi="宋体" w:eastAsia="宋体" w:cs="宋体"/>
          <w:b w:val="0"/>
          <w:bCs/>
          <w:spacing w:val="-4"/>
          <w:kern w:val="2"/>
          <w:sz w:val="28"/>
          <w:szCs w:val="28"/>
          <w:lang w:val="zh-CN" w:eastAsia="zh-CN" w:bidi="zh-CN"/>
        </w:rPr>
        <w:t>本项目符合国家及自治区产业政策和相关规划的要求，充分利用石嘴山及周边地区煤炭、电力、铁矿、水和人力等资源，采用先进、成熟的生产工艺，运营期废气可达标排放，废水及固体废物采取了行之有效的处理措施后妥善处置或综合利用。项目建设对周围环境的影响较小，且本项目的实施，可满足宁夏及西部地区经济建设对钢材的需求，推进我区工业化进程，优化我区产业结构，带动区域经济的发展。同时，结合石嘴山市红果子工业园区的配套设施，能有效的降低生产成本，体现出明显的竞争优势，促进本地区经济繁荣。因此，从环境保护角度分析，在落实报告书提出的相应环保措施后，本项目在拟选厂址的建设是可行的。</w:t>
      </w:r>
    </w:p>
    <w:p>
      <w:pPr>
        <w:pStyle w:val="8"/>
        <w:pageBreakBefore w:val="0"/>
        <w:kinsoku/>
        <w:wordWrap/>
        <w:overflowPunct/>
        <w:topLinePunct w:val="0"/>
        <w:autoSpaceDE/>
        <w:autoSpaceDN/>
        <w:bidi w:val="0"/>
        <w:adjustRightInd/>
        <w:snapToGrid/>
        <w:spacing w:before="0" w:after="0" w:line="360" w:lineRule="auto"/>
        <w:ind w:left="0" w:leftChars="0" w:right="0" w:firstLine="0" w:firstLineChars="0"/>
        <w:textAlignment w:val="auto"/>
        <w:rPr>
          <w:rFonts w:hint="eastAsia" w:ascii="宋体" w:hAnsi="宋体" w:eastAsia="宋体" w:cs="宋体"/>
          <w:b/>
          <w:bCs w:val="0"/>
          <w:spacing w:val="-4"/>
          <w:kern w:val="2"/>
          <w:sz w:val="30"/>
          <w:szCs w:val="30"/>
          <w:lang w:val="zh-CN" w:eastAsia="zh-CN" w:bidi="zh-CN"/>
        </w:rPr>
      </w:pPr>
      <w:bookmarkStart w:id="71" w:name="_Toc26874"/>
      <w:r>
        <w:rPr>
          <w:rFonts w:hint="eastAsia" w:ascii="宋体" w:hAnsi="宋体" w:cs="宋体"/>
          <w:b/>
          <w:bCs w:val="0"/>
          <w:spacing w:val="-4"/>
          <w:sz w:val="30"/>
          <w:szCs w:val="30"/>
          <w:lang w:val="en-US" w:bidi="zh-CN"/>
        </w:rPr>
        <w:t>7</w:t>
      </w:r>
      <w:r>
        <w:rPr>
          <w:rFonts w:hint="eastAsia" w:ascii="宋体" w:hAnsi="宋体" w:cs="宋体"/>
          <w:b/>
          <w:bCs w:val="0"/>
          <w:spacing w:val="-4"/>
          <w:sz w:val="30"/>
          <w:szCs w:val="30"/>
          <w:lang w:bidi="zh-CN"/>
        </w:rPr>
        <w:t>.3</w:t>
      </w:r>
      <w:r>
        <w:rPr>
          <w:rFonts w:hint="eastAsia" w:ascii="宋体" w:hAnsi="宋体" w:eastAsia="宋体" w:cs="宋体"/>
          <w:b/>
          <w:bCs w:val="0"/>
          <w:spacing w:val="-4"/>
          <w:kern w:val="2"/>
          <w:sz w:val="30"/>
          <w:szCs w:val="30"/>
          <w:lang w:val="zh-CN" w:eastAsia="zh-CN" w:bidi="zh-CN"/>
        </w:rPr>
        <w:t>环评建议和要求</w:t>
      </w:r>
      <w:bookmarkEnd w:id="71"/>
      <w:bookmarkStart w:id="72" w:name="_Toc31188"/>
    </w:p>
    <w:bookmarkEnd w:id="72"/>
    <w:p>
      <w:pPr>
        <w:snapToGrid w:val="0"/>
        <w:spacing w:line="360" w:lineRule="auto"/>
        <w:ind w:firstLine="544" w:firstLineChars="200"/>
        <w:rPr>
          <w:rFonts w:hint="eastAsia" w:ascii="宋体" w:hAnsi="宋体" w:eastAsia="宋体" w:cs="宋体"/>
          <w:b w:val="0"/>
          <w:bCs/>
          <w:spacing w:val="-4"/>
          <w:kern w:val="2"/>
          <w:sz w:val="28"/>
          <w:szCs w:val="28"/>
          <w:lang w:val="zh-CN" w:eastAsia="zh-CN" w:bidi="zh-CN"/>
        </w:rPr>
      </w:pPr>
      <w:r>
        <w:rPr>
          <w:rFonts w:hint="eastAsia" w:ascii="宋体" w:hAnsi="宋体" w:eastAsia="宋体" w:cs="宋体"/>
          <w:b w:val="0"/>
          <w:bCs/>
          <w:spacing w:val="-4"/>
          <w:kern w:val="2"/>
          <w:sz w:val="28"/>
          <w:szCs w:val="28"/>
          <w:lang w:val="zh-CN" w:eastAsia="zh-CN" w:bidi="zh-CN"/>
        </w:rPr>
        <w:t>⑴建议项目建成后，建设单位对所有除尘、脱硫、脱硝措施加强管理和维护，确保稳定运行，减少事故发生，最大限度减少本项目污染物对周边环境的影响。</w:t>
      </w:r>
    </w:p>
    <w:p>
      <w:pPr>
        <w:snapToGrid w:val="0"/>
        <w:spacing w:line="360" w:lineRule="auto"/>
        <w:ind w:firstLine="544" w:firstLineChars="200"/>
        <w:rPr>
          <w:rFonts w:hint="eastAsia" w:ascii="宋体" w:hAnsi="宋体" w:eastAsia="宋体" w:cs="宋体"/>
          <w:b w:val="0"/>
          <w:bCs/>
          <w:spacing w:val="-4"/>
          <w:kern w:val="2"/>
          <w:sz w:val="28"/>
          <w:szCs w:val="28"/>
          <w:lang w:val="zh-CN" w:eastAsia="zh-CN" w:bidi="zh-CN"/>
        </w:rPr>
      </w:pPr>
      <w:r>
        <w:rPr>
          <w:rFonts w:hint="eastAsia" w:ascii="宋体" w:hAnsi="宋体" w:eastAsia="宋体" w:cs="宋体"/>
          <w:b w:val="0"/>
          <w:bCs/>
          <w:spacing w:val="-4"/>
          <w:kern w:val="2"/>
          <w:sz w:val="28"/>
          <w:szCs w:val="28"/>
          <w:lang w:val="zh-CN" w:eastAsia="zh-CN" w:bidi="zh-CN"/>
        </w:rPr>
        <w:t>⑵建议煤气综合利用发电机组设置脱硝装置，进一步降低本项目NOx对大气环境的影响。</w:t>
      </w:r>
    </w:p>
    <w:p>
      <w:pPr>
        <w:pStyle w:val="8"/>
        <w:pageBreakBefore w:val="0"/>
        <w:kinsoku/>
        <w:wordWrap/>
        <w:overflowPunct/>
        <w:topLinePunct w:val="0"/>
        <w:autoSpaceDE/>
        <w:autoSpaceDN/>
        <w:bidi w:val="0"/>
        <w:adjustRightInd/>
        <w:snapToGrid/>
        <w:spacing w:before="0" w:after="0" w:line="360" w:lineRule="auto"/>
        <w:ind w:left="0" w:leftChars="0" w:right="0" w:firstLine="0" w:firstLineChars="0"/>
        <w:textAlignment w:val="auto"/>
        <w:rPr>
          <w:rFonts w:hint="eastAsia" w:ascii="宋体" w:hAnsi="宋体" w:cs="宋体"/>
          <w:b/>
          <w:bCs w:val="0"/>
          <w:spacing w:val="-4"/>
          <w:sz w:val="30"/>
          <w:szCs w:val="30"/>
          <w:lang w:val="en-US" w:bidi="zh-CN"/>
        </w:rPr>
      </w:pPr>
      <w:bookmarkStart w:id="73" w:name="_Toc6300"/>
      <w:r>
        <w:rPr>
          <w:rFonts w:hint="eastAsia" w:ascii="宋体" w:hAnsi="宋体" w:cs="宋体"/>
          <w:b/>
          <w:bCs w:val="0"/>
          <w:spacing w:val="-4"/>
          <w:sz w:val="30"/>
          <w:szCs w:val="30"/>
          <w:lang w:val="en-US" w:eastAsia="zh-CN" w:bidi="zh-CN"/>
        </w:rPr>
        <w:t>7</w:t>
      </w:r>
      <w:r>
        <w:rPr>
          <w:rFonts w:hint="eastAsia" w:ascii="宋体" w:hAnsi="宋体" w:cs="宋体"/>
          <w:b/>
          <w:bCs w:val="0"/>
          <w:spacing w:val="-4"/>
          <w:sz w:val="30"/>
          <w:szCs w:val="30"/>
          <w:lang w:val="en-US" w:bidi="zh-CN"/>
        </w:rPr>
        <w:t>.4整体环评批复要求</w:t>
      </w:r>
      <w:bookmarkEnd w:id="73"/>
    </w:p>
    <w:p>
      <w:pPr>
        <w:pageBreakBefore w:val="0"/>
        <w:widowControl/>
        <w:kinsoku/>
        <w:wordWrap/>
        <w:overflowPunct/>
        <w:topLinePunct w:val="0"/>
        <w:autoSpaceDE/>
        <w:autoSpaceDN/>
        <w:bidi w:val="0"/>
        <w:adjustRightInd/>
        <w:snapToGrid/>
        <w:spacing w:line="360" w:lineRule="auto"/>
        <w:ind w:right="0"/>
        <w:textAlignment w:val="auto"/>
        <w:rPr>
          <w:rFonts w:hint="eastAsia" w:cs="宋体"/>
          <w:sz w:val="28"/>
          <w:szCs w:val="28"/>
        </w:rPr>
      </w:pPr>
      <w:r>
        <w:rPr>
          <w:rFonts w:hint="eastAsia" w:hAnsi="宋体" w:cs="宋体"/>
          <w:sz w:val="28"/>
          <w:szCs w:val="28"/>
          <w:lang w:val="en-US" w:bidi="zh-CN"/>
        </w:rPr>
        <w:t xml:space="preserve"> </w:t>
      </w:r>
      <w:r>
        <w:rPr>
          <w:rFonts w:hint="eastAsia" w:cs="宋体"/>
          <w:sz w:val="28"/>
          <w:szCs w:val="28"/>
        </w:rPr>
        <w:t xml:space="preserve">    </w:t>
      </w:r>
      <w:r>
        <w:rPr>
          <w:rFonts w:hint="eastAsia" w:cs="宋体"/>
          <w:sz w:val="28"/>
          <w:szCs w:val="28"/>
          <w:lang w:eastAsia="zh-CN"/>
        </w:rPr>
        <w:t>宁夏回族自治区环境保护厅</w:t>
      </w:r>
      <w:r>
        <w:rPr>
          <w:rFonts w:hint="eastAsia" w:cs="宋体"/>
          <w:sz w:val="28"/>
          <w:szCs w:val="28"/>
        </w:rPr>
        <w:t>批复如下:</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一、 宁夏申银特钢股份有限公司300万吨/年特种钢铁工程项目位于石嘴山市红果子工业园区，项目主要建设内容为300万吨/年钢铁联合体，其中包括3.6兆吨/年选煤厂、2x65.孔5.5米捣固干熄焦炉(配套1x25兆瓦干熄焦发电)、3*180平方米带式烧结机、3x10平方米球团竖炉、3x1250立方米高炉、3x120吨转炉、1x70吨电炉、200万吨/年螺纹钢生产线、100万吨/年中厚板生产线、50万吨/年无缝钢管生产线、6x25兆瓦煤气综合利用发电机组及配套的公用、辅助、环保工程设施。本项目产品规模为螺纹钢(中10~ 50mm)200万吨/年，中厚板(6～20mm) 100 万吨/年，无缝钢管50 万吨/年，钢坯46万吨/年。项目总投资为110亿元，其中环保投资约61890.5万元，占工程总投资的5.63%，主要用于废气、废水、固废、噪声治理及水土保持等。经评估审查，本项目符合国家和地方相关产业政策及规划，在严格落实《宁夏申银特钢股份有限公司300万吨/年特种钢铁工程环境影响报告书》(以下简称 《报告书》)提出的各项环境保护措施，切实落实项目已建工程整改措施要求的基础上，</w:t>
      </w:r>
    </w:p>
    <w:p>
      <w:pPr>
        <w:pageBreakBefore w:val="0"/>
        <w:widowControl/>
        <w:kinsoku/>
        <w:wordWrap/>
        <w:overflowPunct/>
        <w:topLinePunct w:val="0"/>
        <w:autoSpaceDE/>
        <w:autoSpaceDN/>
        <w:bidi w:val="0"/>
        <w:adjustRightInd/>
        <w:snapToGrid/>
        <w:spacing w:line="360" w:lineRule="auto"/>
        <w:ind w:right="0"/>
        <w:textAlignment w:val="auto"/>
        <w:rPr>
          <w:rFonts w:hint="eastAsia" w:cs="宋体"/>
          <w:sz w:val="28"/>
          <w:szCs w:val="28"/>
        </w:rPr>
      </w:pPr>
      <w:r>
        <w:rPr>
          <w:rFonts w:hint="eastAsia" w:cs="宋体"/>
          <w:sz w:val="28"/>
          <w:szCs w:val="28"/>
        </w:rPr>
        <w:t>同意你公司按照《报告书》中所列建设项目性质、规模、地点、采用的生产工艺、环保对策措施进行项目建设。</w:t>
      </w:r>
    </w:p>
    <w:p>
      <w:pPr>
        <w:pageBreakBefore w:val="0"/>
        <w:widowControl/>
        <w:numPr>
          <w:ilvl w:val="0"/>
          <w:numId w:val="14"/>
        </w:numPr>
        <w:kinsoku/>
        <w:wordWrap/>
        <w:overflowPunct/>
        <w:topLinePunct w:val="0"/>
        <w:autoSpaceDE/>
        <w:autoSpaceDN/>
        <w:bidi w:val="0"/>
        <w:adjustRightInd/>
        <w:snapToGrid/>
        <w:spacing w:line="360" w:lineRule="auto"/>
        <w:ind w:right="0" w:firstLine="420" w:firstLineChars="200"/>
        <w:textAlignment w:val="auto"/>
        <w:rPr>
          <w:rFonts w:hint="eastAsia" w:cs="宋体"/>
          <w:sz w:val="28"/>
          <w:szCs w:val="28"/>
        </w:rPr>
      </w:pPr>
      <w:r>
        <w:rPr>
          <w:sz w:val="21"/>
        </w:rPr>
        <mc:AlternateContent>
          <mc:Choice Requires="wps">
            <w:drawing>
              <wp:anchor distT="0" distB="0" distL="114300" distR="114300" simplePos="0" relativeHeight="251713536" behindDoc="0" locked="0" layoutInCell="1" allowOverlap="1">
                <wp:simplePos x="0" y="0"/>
                <wp:positionH relativeFrom="column">
                  <wp:posOffset>20955</wp:posOffset>
                </wp:positionH>
                <wp:positionV relativeFrom="paragraph">
                  <wp:posOffset>884555</wp:posOffset>
                </wp:positionV>
                <wp:extent cx="5966460" cy="17145"/>
                <wp:effectExtent l="0" t="4445" r="15240" b="6985"/>
                <wp:wrapNone/>
                <wp:docPr id="60" name="直接连接符 60"/>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65pt;margin-top:69.65pt;height:1.35pt;width:469.8pt;z-index:251713536;mso-width-relative:page;mso-height-relative:page;" filled="f" stroked="t" coordsize="21600,21600" o:gfxdata="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Sfb6/WAAAACQEAAA8AAAAAAAAAAQAgAAAAIgAAAGRycy9kb3ducmV2Lnht&#10;bFBLAQIUABQAAAAIAIdO4kCkljj/+wEAAOMDAAAOAAAAAAAAAAEAIAAAACUBAABkcnMvZTJvRG9j&#10;LnhtbFBLBQYAAAAABgAGAFkBAACSBQAAAAA=&#10;">
                <v:fill on="f" focussize="0,0"/>
                <v:stroke color="#000000 [3200]" joinstyle="round"/>
                <v:imagedata o:title=""/>
                <o:lock v:ext="edit" aspectratio="f"/>
              </v:line>
            </w:pict>
          </mc:Fallback>
        </mc:AlternateContent>
      </w:r>
      <w:r>
        <w:rPr>
          <w:rFonts w:hint="eastAsia" w:cs="宋体"/>
          <w:sz w:val="28"/>
          <w:szCs w:val="28"/>
        </w:rPr>
        <w:t>项目建设及运行中应重点做好以下工作</w:t>
      </w:r>
    </w:p>
    <w:p>
      <w:pPr>
        <w:pageBreakBefore w:val="0"/>
        <w:widowControl/>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cs="宋体"/>
          <w:sz w:val="28"/>
          <w:szCs w:val="28"/>
        </w:rPr>
      </w:pPr>
      <w:r>
        <w:rPr>
          <w:rFonts w:hint="eastAsia" w:cs="宋体"/>
          <w:sz w:val="28"/>
          <w:szCs w:val="28"/>
        </w:rPr>
        <w:t>(一)严格执行建设项目环境保护设施与主体工程同时设计、同时施工、同时投入使用的环境保护“三同时”制度。</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(二)大气污染防治措施。</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烧结、球团、原煤料场和洗精煤料场受料、转运系统产生的粉尘，经集尘罩+布袋除尘器处理后，颗粒物的排放速率及排放浓度须满足《大气污染物综合排放标准》( GB16297-1996)二级标准要求。本项目选煤厂原煤准备、成品煤输送系统采用密闭结构。选煤厂筛分破碎系统产生的煤尘经袋式除尘机组处理后，颗粒物的排放浓度须符合《煤炭工业污染物排放标准》( GB20426-2006)表4限值标准要求。焦化厂备煤车间破碎工段粉尘经布袋除尘器处理后，颗粒物的排放浓度须符合《炼焦化学工业污染物排放标准》(GB16171-2012)中表5限值要求。炼焦车间焦炉装煤时逸散烟尘由消烟车吸入地面除尘站，经大型脉冲布袋式除尘器净化后，烟气中颗粒物、苯并芘、二氧化硫的排放浓度须符合《炼焦化学工总投资的5.63%，主要用于废气、废水、固废、噪声治理及水土</w:t>
      </w:r>
    </w:p>
    <w:p>
      <w:pPr>
        <w:pageBreakBefore w:val="0"/>
        <w:widowControl/>
        <w:kinsoku/>
        <w:wordWrap/>
        <w:overflowPunct/>
        <w:topLinePunct w:val="0"/>
        <w:autoSpaceDE/>
        <w:autoSpaceDN/>
        <w:bidi w:val="0"/>
        <w:adjustRightInd/>
        <w:snapToGrid/>
        <w:spacing w:line="360" w:lineRule="auto"/>
        <w:ind w:right="0"/>
        <w:textAlignment w:val="auto"/>
        <w:rPr>
          <w:rFonts w:hint="eastAsia" w:cs="宋体"/>
          <w:sz w:val="28"/>
          <w:szCs w:val="28"/>
        </w:rPr>
      </w:pPr>
      <w:r>
        <w:rPr>
          <w:rFonts w:hint="eastAsia" w:cs="宋体"/>
          <w:sz w:val="28"/>
          <w:szCs w:val="28"/>
        </w:rPr>
        <w:t>保持等。经评估审查，本项目符合国家和地方相关产业政策及规划，在严格落实《宁夏申银特钢股份有限公司300万吨/年特种钢铁工程环境影响报告书》(以下简称 《报告书》)提出的各项环境保护措施，切实落实项目已建工程整改措施要求的基础上，同意你公司按照《报告书》中所列建设项目性质、规模、地点、采用的生产工艺、环保对策措施进行项目建设。</w:t>
      </w:r>
    </w:p>
    <w:p>
      <w:pPr>
        <w:pageBreakBefore w:val="0"/>
        <w:widowControl/>
        <w:kinsoku/>
        <w:wordWrap/>
        <w:overflowPunct/>
        <w:topLinePunct w:val="0"/>
        <w:autoSpaceDE/>
        <w:autoSpaceDN/>
        <w:bidi w:val="0"/>
        <w:adjustRightInd/>
        <w:snapToGrid/>
        <w:spacing w:line="360" w:lineRule="auto"/>
        <w:ind w:right="0" w:firstLine="280" w:firstLineChars="100"/>
        <w:textAlignment w:val="auto"/>
        <w:rPr>
          <w:rFonts w:hint="eastAsia" w:cs="宋体"/>
          <w:sz w:val="28"/>
          <w:szCs w:val="28"/>
        </w:rPr>
      </w:pPr>
      <w:r>
        <w:rPr>
          <w:rFonts w:hint="eastAsia" w:cs="宋体"/>
          <w:sz w:val="28"/>
          <w:szCs w:val="28"/>
        </w:rPr>
        <w:t>二、项目建设及运行中应重点做好以下工作</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(一)严格执行建设项目环境保护设施与主体工程同时设计、同时施工、同时投入使用的环境保护“三同时”制度。</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(二)大气污染防治措施。</w:t>
      </w:r>
    </w:p>
    <w:p>
      <w:pPr>
        <w:pageBreakBefore w:val="0"/>
        <w:widowControl/>
        <w:kinsoku/>
        <w:wordWrap/>
        <w:overflowPunct/>
        <w:topLinePunct w:val="0"/>
        <w:autoSpaceDE/>
        <w:autoSpaceDN/>
        <w:bidi w:val="0"/>
        <w:adjustRightInd/>
        <w:snapToGrid/>
        <w:spacing w:line="360" w:lineRule="auto"/>
        <w:ind w:right="0" w:firstLine="630" w:firstLineChars="300"/>
        <w:textAlignment w:val="auto"/>
        <w:rPr>
          <w:rFonts w:hint="eastAsia" w:cs="宋体"/>
          <w:sz w:val="28"/>
          <w:szCs w:val="28"/>
        </w:rPr>
      </w:pPr>
      <w:r>
        <w:rPr>
          <w:sz w:val="21"/>
        </w:rPr>
        <mc:AlternateContent>
          <mc:Choice Requires="wps">
            <w:drawing>
              <wp:anchor distT="0" distB="0" distL="114300" distR="114300" simplePos="0" relativeHeight="251712512" behindDoc="0" locked="0" layoutInCell="1" allowOverlap="1">
                <wp:simplePos x="0" y="0"/>
                <wp:positionH relativeFrom="column">
                  <wp:posOffset>9525</wp:posOffset>
                </wp:positionH>
                <wp:positionV relativeFrom="paragraph">
                  <wp:posOffset>1278255</wp:posOffset>
                </wp:positionV>
                <wp:extent cx="5966460" cy="17145"/>
                <wp:effectExtent l="0" t="4445" r="15240" b="6985"/>
                <wp:wrapNone/>
                <wp:docPr id="58" name="直接连接符 58"/>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75pt;margin-top:100.65pt;height:1.35pt;width:469.8pt;z-index:251712512;mso-width-relative:page;mso-height-relative:page;" filled="f" stroked="t" coordsize="21600,21600" o:gfxdata="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aNxrv1gAAAAkBAAAPAAAAAAAAAAEAIAAAACIAAABkcnMvZG93bnJldi54&#10;bWxQSwECFAAUAAAACACHTuJATJlXpvwBAADjAwAADgAAAAAAAAABACAAAAAlAQAAZHJzL2Uyb0Rv&#10;Yy54bWxQSwUGAAAAAAYABgBZAQAAkwUAAAAA&#10;">
                <v:fill on="f" focussize="0,0"/>
                <v:stroke color="#000000 [3200]" joinstyle="round"/>
                <v:imagedata o:title=""/>
                <o:lock v:ext="edit" aspectratio="f"/>
              </v:line>
            </w:pict>
          </mc:Fallback>
        </mc:AlternateContent>
      </w:r>
      <w:r>
        <w:rPr>
          <w:rFonts w:hint="eastAsia" w:cs="宋体"/>
          <w:sz w:val="28"/>
          <w:szCs w:val="28"/>
        </w:rPr>
        <w:t>本项目设置6x 25兆瓦凝汽式汽轮发电机组配套6x 110吨/时煤气锅炉，煤气锅炉主要采用焦化厂净化后的焦炉煤气和炼铁厂净化后的高炉煤气为燃料.煤气锅炉设置低氦燃烧装置，烟气中烟尘、二氧化硫、氮氧化物的排放浓度须满足《火电厂大气污染物排放标准》(GB13223-2011)要求。</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(三)水污染防治措施。</w:t>
      </w:r>
    </w:p>
    <w:p>
      <w:pPr>
        <w:pageBreakBefore w:val="0"/>
        <w:widowControl/>
        <w:kinsoku/>
        <w:wordWrap/>
        <w:overflowPunct/>
        <w:topLinePunct w:val="0"/>
        <w:autoSpaceDE/>
        <w:autoSpaceDN/>
        <w:bidi w:val="0"/>
        <w:adjustRightInd/>
        <w:snapToGrid/>
        <w:spacing w:line="360" w:lineRule="auto"/>
        <w:ind w:right="0"/>
        <w:textAlignment w:val="auto"/>
        <w:rPr>
          <w:rFonts w:hint="eastAsia" w:cs="宋体"/>
          <w:sz w:val="28"/>
          <w:szCs w:val="28"/>
        </w:rPr>
      </w:pPr>
      <w:r>
        <w:rPr>
          <w:rFonts w:hint="eastAsia" w:cs="宋体"/>
          <w:sz w:val="28"/>
          <w:szCs w:val="28"/>
        </w:rPr>
        <w:t>本项目煤气综合利用发电机组制氧站等循环水系统排水及脱盐水站排水，经总厂工业废水处理站(混凝沉淀+多介质过滤+超滤+反渗透工艺)处理后，出水水质须达到《城市污水再生利用. 工业用水水质》( GB/T19923-2005)敞开式循环冷却水系统补充水水质标准后全部回用于工业用水补水; 处理后的尾水用于烧结配料及原料场喷洒抑尘用水，不外排。</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煤气净化循环冷却排污水、制冷循环冷却排污水、软化水站浓盐水等，全部送入酚氰废水处理站处理后，出水水质达到总厂工业废水处理站进水水质要求后，进入总厂工业废水处理站处理。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煤气综合利用发电机组产生的循环水系统排水、锅炉补给水处理系统排水，全部送总厂工业废水处理站处理。生活污水依托酚氰废水处理站处理。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(四)选用低噪声设备，采取消音、减振、隔声以及绿化等降噪措施，厂界噪声须达到《工业企业厂界环境噪声排放标准》(GB12348-2008)3类标准。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w:t>
      </w:r>
      <w:r>
        <w:rPr>
          <w:rFonts w:hint="eastAsia" w:cs="宋体"/>
          <w:sz w:val="28"/>
          <w:szCs w:val="28"/>
          <w:lang w:eastAsia="zh-CN"/>
        </w:rPr>
        <w:t>五</w:t>
      </w:r>
      <w:r>
        <w:rPr>
          <w:rFonts w:hint="eastAsia" w:cs="宋体"/>
          <w:sz w:val="28"/>
          <w:szCs w:val="28"/>
        </w:rPr>
        <w:t>)本项目生产过程中涉及的主要危险物料为焦炉煤气、高炉煤气、转炉煤气、焦油、苯、硫磺、硫铵、氨、硫化氢、硫酸、氢氧化钠、氧气、液氨等。潜在的主要风险为火灾、爆炸、有毒物质泄漏等。根据环评预测,本项目高炉煤气柜若发生泄漏，在不利气象条件下，包兰铁路处于一氧化碳半致死浓度范围内，须采取在高炉煤气气柜周围及东侧厂界围墙设置一氧化碳检测报警装置、摄像头等并与总厂中控室联网联动，并制定有针对性、可操作的环境应急措施，同时须加强生产、运输管理及厂区内原料库房、气柜、储罐等的风险防范，严格执行《危险化学品安全管理条例》的有关规定，加强危险化学品的生产、储运及使用过程的管理，针对本项目的风险特征编制相应的环境风险应急预案</w:t>
      </w:r>
    </w:p>
    <w:p>
      <w:pPr>
        <w:pageBreakBefore w:val="0"/>
        <w:widowControl/>
        <w:kinsoku/>
        <w:wordWrap/>
        <w:overflowPunct/>
        <w:topLinePunct w:val="0"/>
        <w:autoSpaceDE/>
        <w:autoSpaceDN/>
        <w:bidi w:val="0"/>
        <w:adjustRightInd/>
        <w:snapToGrid/>
        <w:spacing w:line="360" w:lineRule="auto"/>
        <w:ind w:right="0"/>
        <w:textAlignment w:val="auto"/>
        <w:rPr>
          <w:rFonts w:hint="eastAsia" w:cs="宋体"/>
          <w:sz w:val="28"/>
          <w:szCs w:val="28"/>
        </w:rPr>
      </w:pPr>
      <w:r>
        <w:rPr>
          <w:rFonts w:hint="eastAsia" w:cs="宋体"/>
          <w:sz w:val="28"/>
          <w:szCs w:val="28"/>
        </w:rPr>
        <w:t>并加强演练，切实落实风险防范措施，确保环境安全。</w:t>
      </w:r>
    </w:p>
    <w:p>
      <w:pPr>
        <w:pageBreakBefore w:val="0"/>
        <w:widowControl/>
        <w:kinsoku/>
        <w:wordWrap/>
        <w:overflowPunct/>
        <w:topLinePunct w:val="0"/>
        <w:autoSpaceDE/>
        <w:autoSpaceDN/>
        <w:bidi w:val="0"/>
        <w:adjustRightInd/>
        <w:snapToGrid/>
        <w:spacing w:line="360" w:lineRule="auto"/>
        <w:ind w:right="0" w:firstLine="420" w:firstLineChars="200"/>
        <w:textAlignment w:val="auto"/>
        <w:rPr>
          <w:rFonts w:hint="eastAsia" w:cs="宋体"/>
          <w:sz w:val="28"/>
          <w:szCs w:val="28"/>
        </w:rPr>
      </w:pPr>
      <w:r>
        <w:rPr>
          <w:sz w:val="21"/>
        </w:rPr>
        <mc:AlternateContent>
          <mc:Choice Requires="wps">
            <w:drawing>
              <wp:anchor distT="0" distB="0" distL="114300" distR="114300" simplePos="0" relativeHeight="251711488" behindDoc="0" locked="0" layoutInCell="1" allowOverlap="1">
                <wp:simplePos x="0" y="0"/>
                <wp:positionH relativeFrom="column">
                  <wp:posOffset>-15240</wp:posOffset>
                </wp:positionH>
                <wp:positionV relativeFrom="paragraph">
                  <wp:posOffset>965200</wp:posOffset>
                </wp:positionV>
                <wp:extent cx="5966460" cy="17145"/>
                <wp:effectExtent l="0" t="4445" r="15240" b="6985"/>
                <wp:wrapNone/>
                <wp:docPr id="57" name="直接连接符 57"/>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2pt;margin-top:76pt;height:1.35pt;width:469.8pt;z-index:251711488;mso-width-relative:page;mso-height-relative:page;" filled="f" stroked="t" coordsize="21600,21600" o:gfxdata="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D//EDXAAAACgEAAA8AAAAAAAAAAQAgAAAAIgAAAGRycy9kb3ducmV2&#10;LnhtbFBLAQIUABQAAAAIAIdO4kAVR9u+/QEAAOMDAAAOAAAAAAAAAAEAIAAAACYBAABkcnMvZTJv&#10;RG9jLnhtbFBLBQYAAAAABgAGAFkBAACVBQAAAAA=&#10;">
                <v:fill on="f" focussize="0,0"/>
                <v:stroke color="#000000 [3200]" joinstyle="round"/>
                <v:imagedata o:title=""/>
                <o:lock v:ext="edit" aspectratio="f"/>
              </v:line>
            </w:pict>
          </mc:Fallback>
        </mc:AlternateContent>
      </w:r>
      <w:r>
        <w:rPr>
          <w:rFonts w:hint="eastAsia" w:cs="宋体"/>
          <w:sz w:val="28"/>
          <w:szCs w:val="28"/>
        </w:rPr>
        <w:t>(</w:t>
      </w:r>
      <w:r>
        <w:rPr>
          <w:rFonts w:hint="eastAsia" w:cs="宋体"/>
          <w:sz w:val="28"/>
          <w:szCs w:val="28"/>
          <w:lang w:eastAsia="zh-CN"/>
        </w:rPr>
        <w:t>六</w:t>
      </w:r>
      <w:r>
        <w:rPr>
          <w:rFonts w:hint="eastAsia" w:cs="宋体"/>
          <w:sz w:val="28"/>
          <w:szCs w:val="28"/>
        </w:rPr>
        <w:t>)本项目主要污染物二氧化硫、氮氧化物的年排放总量须分别控制在2110吨、5489吨以下。若国家污染物排放标准发生变化，按新标准核定并执行新的排放总量。</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(十)本项目开展项目工程建设的同时，须开展工程环境监理工作，并定期向自治区环境保护厅报送环境监理报告，环境监理报告作为项目试生产和竣工环境保护验收的依据之一。</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三、本批复仅限于《报告书》确定的建设内容，项目的性质、规模、地点或者采用的生产工艺发生重大变动的，应当重新报批项目的环境影响评价文件。</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四、项目竣工试生产、环境保护设施竣工验收，须报自治区环境保护厅批准。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Ansi="宋体" w:cs="宋体"/>
          <w:color w:val="000000"/>
          <w:sz w:val="28"/>
          <w:szCs w:val="28"/>
        </w:rPr>
      </w:pPr>
      <w:r>
        <w:rPr>
          <w:rFonts w:hint="eastAsia" w:cs="宋体"/>
          <w:sz w:val="28"/>
          <w:szCs w:val="28"/>
        </w:rPr>
        <w:t>五、石嘴山市环境保护局负责该项目建设期间环境保护“三同时”日常监管工作。自治区环境监察总队负责督查该项目的日常监管工作开展情况和项目建设环境保护“三同时”执行情况。</w:t>
      </w:r>
    </w:p>
    <w:p>
      <w:pPr>
        <w:pStyle w:val="8"/>
        <w:pageBreakBefore w:val="0"/>
        <w:kinsoku/>
        <w:wordWrap/>
        <w:overflowPunct/>
        <w:topLinePunct w:val="0"/>
        <w:autoSpaceDE/>
        <w:autoSpaceDN/>
        <w:bidi w:val="0"/>
        <w:adjustRightInd/>
        <w:snapToGrid/>
        <w:spacing w:before="0" w:after="0" w:line="360" w:lineRule="auto"/>
        <w:ind w:left="0" w:leftChars="0" w:right="0" w:firstLine="0" w:firstLineChars="0"/>
        <w:textAlignment w:val="auto"/>
        <w:rPr>
          <w:rFonts w:hint="eastAsia" w:ascii="宋体" w:hAnsi="宋体" w:cs="宋体"/>
          <w:b/>
          <w:bCs w:val="0"/>
          <w:spacing w:val="-4"/>
          <w:sz w:val="30"/>
          <w:szCs w:val="30"/>
          <w:lang w:val="en-US" w:eastAsia="zh-CN" w:bidi="zh-CN"/>
        </w:rPr>
      </w:pPr>
      <w:bookmarkStart w:id="74" w:name="_Toc19944"/>
      <w:r>
        <w:rPr>
          <w:rFonts w:hint="eastAsia" w:ascii="宋体" w:hAnsi="宋体" w:cs="宋体"/>
          <w:b/>
          <w:bCs w:val="0"/>
          <w:spacing w:val="-4"/>
          <w:sz w:val="30"/>
          <w:szCs w:val="30"/>
          <w:lang w:val="en-US" w:eastAsia="zh-CN" w:bidi="zh-CN"/>
        </w:rPr>
        <w:t>7.5项目环评批复落实情况</w:t>
      </w:r>
      <w:bookmarkEnd w:id="74"/>
    </w:p>
    <w:p>
      <w:pPr>
        <w:ind w:firstLine="208" w:firstLineChars="149"/>
        <w:rPr>
          <w:sz w:val="14"/>
        </w:rPr>
      </w:pPr>
    </w:p>
    <w:p>
      <w:pPr>
        <w:adjustRightInd w:val="0"/>
        <w:snapToGrid w:val="0"/>
        <w:spacing w:line="360" w:lineRule="auto"/>
        <w:ind w:firstLine="482"/>
        <w:rPr>
          <w:rFonts w:hint="eastAsia" w:hAnsi="宋体" w:eastAsia="宋体" w:cs="宋体"/>
          <w:sz w:val="28"/>
          <w:szCs w:val="28"/>
          <w:lang w:eastAsia="zh-CN"/>
        </w:rPr>
      </w:pPr>
      <w:r>
        <w:rPr>
          <w:rFonts w:hint="eastAsia" w:hAnsi="宋体" w:cs="宋体"/>
          <w:color w:val="C0504D"/>
          <w:sz w:val="28"/>
          <w:szCs w:val="28"/>
        </w:rPr>
        <w:t xml:space="preserve"> </w:t>
      </w:r>
      <w:r>
        <w:rPr>
          <w:rFonts w:hint="eastAsia" w:hAnsi="宋体" w:cs="宋体"/>
          <w:color w:val="000000"/>
          <w:sz w:val="28"/>
          <w:szCs w:val="28"/>
        </w:rPr>
        <w:t>对照宁夏环境</w:t>
      </w:r>
      <w:r>
        <w:rPr>
          <w:rFonts w:hint="eastAsia" w:hAnsi="宋体" w:cs="宋体"/>
          <w:color w:val="000000"/>
          <w:sz w:val="28"/>
          <w:szCs w:val="28"/>
          <w:lang w:eastAsia="zh-CN"/>
        </w:rPr>
        <w:t>科学设计院</w:t>
      </w:r>
      <w:r>
        <w:rPr>
          <w:rFonts w:hint="eastAsia" w:hAnsi="宋体" w:cs="宋体"/>
          <w:color w:val="000000"/>
          <w:sz w:val="28"/>
          <w:szCs w:val="28"/>
        </w:rPr>
        <w:t>编制的《宁夏</w:t>
      </w:r>
      <w:r>
        <w:rPr>
          <w:rFonts w:hint="eastAsia" w:hAnsi="宋体" w:cs="宋体"/>
          <w:color w:val="000000"/>
          <w:sz w:val="28"/>
          <w:szCs w:val="28"/>
          <w:lang w:eastAsia="zh-CN"/>
        </w:rPr>
        <w:t>申银特岗股份有限公司循环经济</w:t>
      </w:r>
      <w:r>
        <w:rPr>
          <w:rFonts w:hint="eastAsia" w:hAnsi="宋体" w:cs="宋体"/>
          <w:color w:val="000000"/>
          <w:sz w:val="28"/>
          <w:szCs w:val="28"/>
          <w:lang w:val="en-US" w:eastAsia="zh-CN"/>
        </w:rPr>
        <w:t>300万吨/年特种钢铁工程</w:t>
      </w:r>
      <w:r>
        <w:rPr>
          <w:rFonts w:hint="eastAsia" w:hAnsi="宋体" w:cs="宋体"/>
          <w:color w:val="000000"/>
          <w:sz w:val="28"/>
          <w:szCs w:val="28"/>
        </w:rPr>
        <w:t>环境影响报告书》，针对该项目采取的环境保护措施和项目建成后落实的环境保护措施进行现场核实，环评要求及实际落实情况对照结果见表</w:t>
      </w:r>
      <w:r>
        <w:rPr>
          <w:rFonts w:hint="eastAsia" w:hAnsi="宋体" w:cs="宋体"/>
          <w:color w:val="000000"/>
          <w:sz w:val="28"/>
          <w:szCs w:val="28"/>
          <w:lang w:val="en-US" w:eastAsia="zh-CN"/>
        </w:rPr>
        <w:t>7</w:t>
      </w:r>
      <w:r>
        <w:rPr>
          <w:rFonts w:hint="eastAsia" w:hAnsi="宋体" w:cs="宋体"/>
          <w:sz w:val="28"/>
          <w:szCs w:val="28"/>
        </w:rPr>
        <w:t>-1</w:t>
      </w:r>
      <w:r>
        <w:rPr>
          <w:rFonts w:hint="eastAsia" w:hAnsi="宋体" w:cs="宋体"/>
          <w:sz w:val="28"/>
          <w:szCs w:val="28"/>
          <w:lang w:eastAsia="zh-CN"/>
        </w:rPr>
        <w:t>。</w:t>
      </w:r>
    </w:p>
    <w:p>
      <w:pPr>
        <w:adjustRightInd w:val="0"/>
        <w:snapToGrid w:val="0"/>
        <w:rPr>
          <w:rFonts w:hAnsi="宋体" w:cs="宋体"/>
          <w:b/>
          <w:bCs/>
          <w:sz w:val="21"/>
          <w:szCs w:val="21"/>
          <w:vertAlign w:val="baseline"/>
        </w:rPr>
      </w:pPr>
      <w:r>
        <w:rPr>
          <w:rFonts w:hint="eastAsia" w:hAnsi="宋体" w:cs="宋体"/>
          <w:b/>
          <w:bCs/>
          <w:sz w:val="21"/>
          <w:szCs w:val="21"/>
        </w:rPr>
        <w:t xml:space="preserve"> </w:t>
      </w:r>
      <w:r>
        <w:rPr>
          <w:rFonts w:hint="eastAsia" w:hAnsi="宋体" w:cs="宋体"/>
          <w:b/>
          <w:bCs/>
          <w:sz w:val="21"/>
          <w:szCs w:val="21"/>
          <w:lang w:val="en-US" w:eastAsia="zh-CN"/>
        </w:rPr>
        <w:t xml:space="preserve">  </w:t>
      </w:r>
      <w:r>
        <w:rPr>
          <w:rFonts w:hint="eastAsia" w:hAnsi="宋体" w:cs="宋体"/>
          <w:b/>
          <w:bCs/>
          <w:sz w:val="28"/>
          <w:szCs w:val="28"/>
        </w:rPr>
        <w:t>表</w:t>
      </w:r>
      <w:r>
        <w:rPr>
          <w:rFonts w:hint="eastAsia" w:hAnsi="宋体" w:cs="宋体"/>
          <w:b/>
          <w:bCs/>
          <w:sz w:val="28"/>
          <w:szCs w:val="28"/>
          <w:lang w:val="en-US" w:eastAsia="zh-CN"/>
        </w:rPr>
        <w:t>7</w:t>
      </w:r>
      <w:r>
        <w:rPr>
          <w:rFonts w:hint="eastAsia" w:hAnsi="宋体" w:cs="宋体"/>
          <w:b/>
          <w:bCs/>
          <w:sz w:val="28"/>
          <w:szCs w:val="28"/>
        </w:rPr>
        <w:t>-1                项目环保措施落实情况一览表</w:t>
      </w:r>
    </w:p>
    <w:tbl>
      <w:tblPr>
        <w:tblStyle w:val="9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78"/>
        <w:gridCol w:w="1592"/>
        <w:gridCol w:w="3770"/>
        <w:gridCol w:w="3158"/>
        <w:gridCol w:w="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679" w:hRule="atLeast"/>
        </w:trPr>
        <w:tc>
          <w:tcPr>
            <w:tcW w:w="2650" w:type="dxa"/>
            <w:gridSpan w:val="3"/>
            <w:tcBorders>
              <w:tl2br w:val="nil"/>
              <w:tr2bl w:val="nil"/>
            </w:tcBorders>
            <w:vAlign w:val="center"/>
          </w:tcPr>
          <w:p>
            <w:pPr>
              <w:pStyle w:val="192"/>
              <w:rPr>
                <w:rFonts w:ascii="宋体" w:hAnsi="宋体" w:cs="宋体"/>
                <w:b/>
                <w:bCs/>
              </w:rPr>
            </w:pPr>
            <w:r>
              <w:rPr>
                <w:rFonts w:hint="eastAsia" w:ascii="宋体" w:hAnsi="宋体" w:cs="宋体"/>
                <w:b/>
                <w:bCs/>
              </w:rPr>
              <w:t>环评中要求落实的</w:t>
            </w:r>
          </w:p>
          <w:p>
            <w:pPr>
              <w:pStyle w:val="192"/>
              <w:ind w:left="0" w:leftChars="0" w:firstLine="0" w:firstLineChars="0"/>
              <w:rPr>
                <w:rFonts w:ascii="宋体" w:hAnsi="宋体" w:eastAsia="宋体" w:cs="宋体"/>
                <w:b/>
                <w:bCs/>
                <w:color w:val="auto"/>
                <w:sz w:val="21"/>
                <w:lang w:val="en-US" w:eastAsia="zh-CN" w:bidi="ar-SA"/>
              </w:rPr>
            </w:pPr>
            <w:r>
              <w:rPr>
                <w:rFonts w:hint="eastAsia" w:ascii="宋体" w:hAnsi="宋体" w:cs="宋体"/>
                <w:b/>
                <w:bCs/>
              </w:rPr>
              <w:t>污染治理项目</w:t>
            </w:r>
          </w:p>
        </w:tc>
        <w:tc>
          <w:tcPr>
            <w:tcW w:w="3770" w:type="dxa"/>
            <w:tcBorders>
              <w:tl2br w:val="nil"/>
              <w:tr2bl w:val="nil"/>
            </w:tcBorders>
            <w:vAlign w:val="center"/>
          </w:tcPr>
          <w:p>
            <w:pPr>
              <w:pStyle w:val="192"/>
              <w:ind w:left="0" w:leftChars="0" w:firstLine="0" w:firstLineChars="0"/>
              <w:rPr>
                <w:rFonts w:ascii="宋体" w:hAnsi="宋体" w:eastAsia="宋体" w:cs="宋体"/>
                <w:b/>
                <w:bCs/>
                <w:color w:val="auto"/>
                <w:sz w:val="21"/>
                <w:lang w:val="en-US" w:eastAsia="zh-CN" w:bidi="ar-SA"/>
              </w:rPr>
            </w:pPr>
            <w:r>
              <w:rPr>
                <w:rFonts w:hint="eastAsia" w:ascii="宋体" w:hAnsi="宋体" w:cs="宋体"/>
                <w:b/>
                <w:bCs/>
              </w:rPr>
              <w:t>环评中污染治理措施</w:t>
            </w:r>
          </w:p>
        </w:tc>
        <w:tc>
          <w:tcPr>
            <w:tcW w:w="3158" w:type="dxa"/>
            <w:tcBorders>
              <w:tl2br w:val="nil"/>
              <w:tr2bl w:val="nil"/>
            </w:tcBorders>
            <w:vAlign w:val="center"/>
          </w:tcPr>
          <w:p>
            <w:pPr>
              <w:pStyle w:val="192"/>
              <w:ind w:left="0" w:leftChars="0" w:firstLine="0" w:firstLineChars="0"/>
              <w:rPr>
                <w:rFonts w:ascii="宋体" w:hAnsi="宋体" w:eastAsia="宋体" w:cs="宋体"/>
                <w:b/>
                <w:bCs/>
                <w:color w:val="auto"/>
                <w:sz w:val="21"/>
                <w:lang w:val="en-US" w:eastAsia="zh-CN" w:bidi="ar-SA"/>
              </w:rPr>
            </w:pPr>
            <w:r>
              <w:rPr>
                <w:rFonts w:hint="eastAsia" w:ascii="宋体" w:hAnsi="宋体" w:cs="宋体"/>
                <w:b/>
                <w:bC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1016" w:hRule="atLeast"/>
        </w:trPr>
        <w:tc>
          <w:tcPr>
            <w:tcW w:w="1058" w:type="dxa"/>
            <w:gridSpan w:val="2"/>
            <w:tcBorders>
              <w:tl2br w:val="nil"/>
              <w:tr2bl w:val="nil"/>
            </w:tcBorders>
            <w:vAlign w:val="center"/>
          </w:tcPr>
          <w:p>
            <w:pPr>
              <w:pStyle w:val="192"/>
              <w:ind w:left="0" w:leftChars="0" w:firstLine="0" w:firstLineChars="0"/>
              <w:rPr>
                <w:rFonts w:ascii="宋体" w:hAnsi="宋体" w:eastAsia="宋体" w:cs="宋体"/>
                <w:color w:val="auto"/>
                <w:sz w:val="21"/>
                <w:lang w:val="en-US" w:eastAsia="zh-CN" w:bidi="ar-SA"/>
              </w:rPr>
            </w:pPr>
            <w:r>
              <w:rPr>
                <w:rFonts w:hint="eastAsia" w:ascii="宋体" w:hAnsi="宋体" w:cs="宋体"/>
              </w:rPr>
              <w:t>有组织废气</w:t>
            </w:r>
          </w:p>
        </w:tc>
        <w:tc>
          <w:tcPr>
            <w:tcW w:w="1592" w:type="dxa"/>
            <w:tcBorders>
              <w:tl2br w:val="nil"/>
              <w:tr2bl w:val="nil"/>
            </w:tcBorders>
            <w:vAlign w:val="center"/>
          </w:tcPr>
          <w:p>
            <w:pPr>
              <w:pStyle w:val="192"/>
              <w:ind w:left="0" w:leftChars="0" w:firstLine="0" w:firstLineChars="0"/>
              <w:rPr>
                <w:rFonts w:hint="eastAsia" w:ascii="宋体" w:hAnsi="宋体" w:eastAsia="宋体" w:cs="宋体"/>
                <w:color w:val="auto"/>
                <w:sz w:val="21"/>
                <w:lang w:val="en-US" w:eastAsia="zh-CN" w:bidi="ar-SA"/>
              </w:rPr>
            </w:pPr>
            <w:r>
              <w:rPr>
                <w:rFonts w:hint="eastAsia" w:ascii="宋体" w:hAnsi="宋体" w:cs="宋体"/>
                <w:lang w:val="en-US" w:eastAsia="zh-CN"/>
              </w:rPr>
              <w:t xml:space="preserve"> 燃气锅炉</w:t>
            </w:r>
          </w:p>
        </w:tc>
        <w:tc>
          <w:tcPr>
            <w:tcW w:w="3770" w:type="dxa"/>
            <w:tcBorders>
              <w:tl2br w:val="nil"/>
              <w:tr2bl w:val="nil"/>
            </w:tcBorders>
            <w:vAlign w:val="center"/>
          </w:tcPr>
          <w:p>
            <w:pPr>
              <w:snapToGrid w:val="0"/>
              <w:spacing w:line="240" w:lineRule="auto"/>
              <w:ind w:firstLine="420" w:firstLineChars="200"/>
              <w:rPr>
                <w:rFonts w:hint="eastAsia" w:ascii="宋体" w:hAnsi="宋体" w:eastAsia="宋体" w:cs="宋体"/>
                <w:color w:val="auto"/>
                <w:sz w:val="21"/>
                <w:lang w:val="en-US" w:eastAsia="zh-CN" w:bidi="ar-SA"/>
              </w:rPr>
            </w:pPr>
            <w:r>
              <w:rPr>
                <w:rFonts w:hint="eastAsia" w:ascii="宋体" w:hAnsi="宋体" w:eastAsia="宋体" w:cs="宋体"/>
                <w:color w:val="auto"/>
                <w:sz w:val="21"/>
                <w:lang w:val="en-US" w:eastAsia="zh-CN" w:bidi="ar-SA"/>
              </w:rPr>
              <w:t xml:space="preserve"> 燃气锅炉燃料以全厂富裕的混合煤气为主，燃烧烟气中含少量尘、SO</w:t>
            </w:r>
            <w:r>
              <w:rPr>
                <w:rFonts w:hint="eastAsia" w:ascii="宋体" w:hAnsi="宋体" w:eastAsia="宋体" w:cs="宋体"/>
                <w:color w:val="auto"/>
                <w:sz w:val="21"/>
                <w:vertAlign w:val="subscript"/>
                <w:lang w:val="en-US" w:eastAsia="zh-CN" w:bidi="ar-SA"/>
              </w:rPr>
              <w:t>2</w:t>
            </w:r>
            <w:r>
              <w:rPr>
                <w:rFonts w:hint="eastAsia" w:ascii="宋体" w:hAnsi="宋体" w:eastAsia="宋体" w:cs="宋体"/>
                <w:color w:val="auto"/>
                <w:sz w:val="21"/>
                <w:lang w:val="en-US" w:eastAsia="zh-CN" w:bidi="ar-SA"/>
              </w:rPr>
              <w:t>和NO</w:t>
            </w:r>
            <w:r>
              <w:rPr>
                <w:rFonts w:hint="eastAsia" w:ascii="宋体" w:hAnsi="宋体" w:eastAsia="宋体" w:cs="宋体"/>
                <w:color w:val="auto"/>
                <w:sz w:val="21"/>
                <w:vertAlign w:val="subscript"/>
                <w:lang w:val="en-US" w:eastAsia="zh-CN" w:bidi="ar-SA"/>
              </w:rPr>
              <w:t>X</w:t>
            </w:r>
            <w:r>
              <w:rPr>
                <w:rFonts w:hint="eastAsia" w:ascii="宋体" w:hAnsi="宋体" w:eastAsia="宋体" w:cs="宋体"/>
                <w:color w:val="auto"/>
                <w:sz w:val="21"/>
                <w:lang w:val="en-US" w:eastAsia="zh-CN" w:bidi="ar-SA"/>
              </w:rPr>
              <w:t>，经80m高烟囱达标排放。</w:t>
            </w:r>
          </w:p>
        </w:tc>
        <w:tc>
          <w:tcPr>
            <w:tcW w:w="3158" w:type="dxa"/>
            <w:tcBorders>
              <w:tl2br w:val="nil"/>
              <w:tr2bl w:val="nil"/>
            </w:tcBorders>
            <w:vAlign w:val="center"/>
          </w:tcPr>
          <w:p>
            <w:pPr>
              <w:pStyle w:val="192"/>
              <w:ind w:left="0" w:leftChars="0" w:firstLine="0" w:firstLineChars="0"/>
              <w:jc w:val="both"/>
              <w:rPr>
                <w:rFonts w:hint="default" w:ascii="宋体" w:hAnsi="宋体" w:eastAsia="宋体" w:cs="宋体"/>
                <w:color w:val="000000" w:themeColor="text1"/>
                <w:sz w:val="21"/>
                <w:lang w:val="en-US" w:eastAsia="zh-CN" w:bidi="ar-SA"/>
                <w14:textFill>
                  <w14:solidFill>
                    <w14:schemeClr w14:val="tx1"/>
                  </w14:solidFill>
                </w14:textFill>
              </w:rPr>
            </w:pPr>
            <w:r>
              <w:rPr>
                <w:rFonts w:hint="eastAsia" w:ascii="宋体" w:hAnsi="宋体" w:cs="宋体"/>
                <w:color w:val="000000" w:themeColor="text1"/>
                <w:sz w:val="21"/>
                <w:lang w:val="en-US" w:eastAsia="zh-CN" w:bidi="ar-SA"/>
                <w14:textFill>
                  <w14:solidFill>
                    <w14:schemeClr w14:val="tx1"/>
                  </w14:solidFill>
                </w14:textFill>
              </w:rPr>
              <w:t>1#、2#锅炉设置低氮燃烧，燃烧过程中产生的烟气经1座SCR脱硝装置处理后，通过80m高烟囱排放。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687" w:hRule="atLeast"/>
        </w:trPr>
        <w:tc>
          <w:tcPr>
            <w:tcW w:w="1058" w:type="dxa"/>
            <w:gridSpan w:val="2"/>
            <w:vMerge w:val="restart"/>
            <w:tcBorders>
              <w:tl2br w:val="nil"/>
              <w:tr2bl w:val="nil"/>
            </w:tcBorders>
            <w:vAlign w:val="center"/>
          </w:tcPr>
          <w:p>
            <w:pPr>
              <w:adjustRightInd w:val="0"/>
              <w:snapToGrid w:val="0"/>
              <w:jc w:val="center"/>
              <w:rPr>
                <w:rFonts w:hint="eastAsia" w:hAnsi="宋体" w:cs="宋体"/>
                <w:b w:val="0"/>
                <w:bCs w:val="0"/>
                <w:sz w:val="21"/>
                <w:szCs w:val="21"/>
                <w:vertAlign w:val="baseline"/>
                <w:lang w:val="en-US" w:eastAsia="zh-CN"/>
              </w:rPr>
            </w:pPr>
          </w:p>
          <w:p>
            <w:pPr>
              <w:adjustRightInd w:val="0"/>
              <w:snapToGrid w:val="0"/>
              <w:jc w:val="center"/>
              <w:rPr>
                <w:rFonts w:hint="eastAsia" w:hAnsi="宋体" w:cs="宋体"/>
                <w:b w:val="0"/>
                <w:bCs w:val="0"/>
                <w:sz w:val="21"/>
                <w:szCs w:val="21"/>
                <w:vertAlign w:val="baseline"/>
                <w:lang w:val="en-US" w:eastAsia="zh-CN"/>
              </w:rPr>
            </w:pPr>
          </w:p>
          <w:p>
            <w:pPr>
              <w:adjustRightInd w:val="0"/>
              <w:snapToGrid w:val="0"/>
              <w:jc w:val="center"/>
              <w:rPr>
                <w:rFonts w:hint="eastAsia" w:hAnsi="宋体" w:cs="宋体"/>
                <w:b w:val="0"/>
                <w:bCs w:val="0"/>
                <w:sz w:val="21"/>
                <w:szCs w:val="21"/>
                <w:vertAlign w:val="baseline"/>
                <w:lang w:val="en-US" w:eastAsia="zh-CN"/>
              </w:rPr>
            </w:pPr>
          </w:p>
          <w:p>
            <w:pPr>
              <w:adjustRightInd w:val="0"/>
              <w:snapToGrid w:val="0"/>
              <w:jc w:val="center"/>
              <w:rPr>
                <w:rFonts w:hint="eastAsia" w:hAnsi="宋体" w:cs="宋体"/>
                <w:b w:val="0"/>
                <w:bCs w:val="0"/>
                <w:sz w:val="21"/>
                <w:szCs w:val="21"/>
                <w:vertAlign w:val="baseline"/>
                <w:lang w:val="en-US" w:eastAsia="zh-CN"/>
              </w:rPr>
            </w:pPr>
            <w:r>
              <w:rPr>
                <w:rFonts w:hint="eastAsia" w:hAnsi="宋体" w:cs="宋体"/>
                <w:b w:val="0"/>
                <w:bCs w:val="0"/>
                <w:sz w:val="21"/>
                <w:szCs w:val="21"/>
                <w:vertAlign w:val="baseline"/>
                <w:lang w:val="en-US" w:eastAsia="zh-CN"/>
              </w:rPr>
              <w:t xml:space="preserve"> 废水</w:t>
            </w:r>
          </w:p>
          <w:p>
            <w:pPr>
              <w:adjustRightInd w:val="0"/>
              <w:snapToGrid w:val="0"/>
              <w:rPr>
                <w:rFonts w:hint="eastAsia" w:ascii="宋体" w:hAnsi="宋体" w:eastAsia="宋体" w:cs="宋体"/>
                <w:color w:val="auto"/>
                <w:sz w:val="21"/>
                <w:lang w:val="en-US" w:eastAsia="zh-CN" w:bidi="ar-SA"/>
              </w:rPr>
            </w:pPr>
          </w:p>
          <w:p>
            <w:pPr>
              <w:adjustRightInd w:val="0"/>
              <w:snapToGrid w:val="0"/>
              <w:ind w:firstLine="210" w:firstLineChars="100"/>
              <w:rPr>
                <w:rFonts w:hint="eastAsia" w:hAnsi="宋体" w:eastAsia="宋体" w:cs="宋体"/>
                <w:b/>
                <w:bCs/>
                <w:sz w:val="21"/>
                <w:szCs w:val="21"/>
                <w:vertAlign w:val="baseline"/>
                <w:lang w:eastAsia="zh-CN"/>
              </w:rPr>
            </w:pPr>
            <w:r>
              <w:rPr>
                <w:sz w:val="21"/>
              </w:rPr>
              <mc:AlternateContent>
                <mc:Choice Requires="wps">
                  <w:drawing>
                    <wp:anchor distT="0" distB="0" distL="114300" distR="114300" simplePos="0" relativeHeight="251789312" behindDoc="0" locked="0" layoutInCell="1" allowOverlap="1">
                      <wp:simplePos x="0" y="0"/>
                      <wp:positionH relativeFrom="column">
                        <wp:posOffset>3810</wp:posOffset>
                      </wp:positionH>
                      <wp:positionV relativeFrom="paragraph">
                        <wp:posOffset>1325245</wp:posOffset>
                      </wp:positionV>
                      <wp:extent cx="5966460" cy="17145"/>
                      <wp:effectExtent l="0" t="4445" r="15240" b="6985"/>
                      <wp:wrapNone/>
                      <wp:docPr id="161" name="直接连接符 161"/>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3pt;margin-top:104.35pt;height:1.35pt;width:469.8pt;z-index:251789312;mso-width-relative:page;mso-height-relative:page;" filled="f" stroked="t" coordsize="21600,21600" o:gfxdata="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2tdIpNYAAAAIAQAADwAAAAAAAAABACAAAAAiAAAAZHJzL2Rvd25yZXYu&#10;eG1sUEsBAhQAFAAAAAgAh07iQKenewb9AQAA5QMAAA4AAAAAAAAAAQAgAAAAJQEAAGRycy9lMm9E&#10;b2MueG1sUEsFBgAAAAAGAAYAWQEAAJQFAAAAAA==&#10;">
                      <v:fill on="f" focussize="0,0"/>
                      <v:stroke color="#000000 [3200]" joinstyle="round"/>
                      <v:imagedata o:title=""/>
                      <o:lock v:ext="edit" aspectratio="f"/>
                    </v:line>
                  </w:pict>
                </mc:Fallback>
              </mc:AlternateContent>
            </w:r>
          </w:p>
        </w:tc>
        <w:tc>
          <w:tcPr>
            <w:tcW w:w="1592" w:type="dxa"/>
            <w:tcBorders>
              <w:tl2br w:val="nil"/>
              <w:tr2bl w:val="nil"/>
            </w:tcBorders>
            <w:vAlign w:val="center"/>
          </w:tcPr>
          <w:p>
            <w:pPr>
              <w:pStyle w:val="192"/>
              <w:ind w:left="0" w:leftChars="0" w:firstLine="0" w:firstLineChars="0"/>
              <w:rPr>
                <w:rFonts w:hint="eastAsia" w:ascii="宋体" w:hAnsi="宋体" w:eastAsia="宋体" w:cs="宋体"/>
                <w:color w:val="auto"/>
                <w:sz w:val="21"/>
                <w:lang w:val="en-US" w:eastAsia="zh-CN" w:bidi="ar-SA"/>
              </w:rPr>
            </w:pPr>
            <w:r>
              <w:rPr>
                <w:rFonts w:hint="eastAsia" w:ascii="宋体" w:hAnsi="宋体" w:cs="宋体"/>
                <w:lang w:val="en-US" w:eastAsia="zh-CN"/>
              </w:rPr>
              <w:t xml:space="preserve"> 冷却塔</w:t>
            </w:r>
          </w:p>
        </w:tc>
        <w:tc>
          <w:tcPr>
            <w:tcW w:w="3770" w:type="dxa"/>
            <w:tcBorders>
              <w:tl2br w:val="nil"/>
              <w:tr2bl w:val="nil"/>
            </w:tcBorders>
            <w:vAlign w:val="center"/>
          </w:tcPr>
          <w:p>
            <w:pPr>
              <w:snapToGrid w:val="0"/>
              <w:spacing w:line="240" w:lineRule="auto"/>
              <w:ind w:firstLine="420" w:firstLineChars="200"/>
              <w:rPr>
                <w:rFonts w:hint="default" w:ascii="宋体" w:hAnsi="宋体" w:eastAsia="宋体" w:cs="宋体"/>
                <w:color w:val="auto"/>
                <w:sz w:val="21"/>
                <w:lang w:val="en-US" w:eastAsia="zh-CN" w:bidi="ar-SA"/>
              </w:rPr>
            </w:pPr>
            <w:r>
              <w:rPr>
                <w:rFonts w:hint="eastAsia" w:ascii="宋体" w:hAnsi="宋体" w:eastAsia="宋体" w:cs="宋体"/>
                <w:color w:val="auto"/>
                <w:sz w:val="21"/>
                <w:lang w:val="en-US" w:eastAsia="zh-CN" w:bidi="ar-SA"/>
              </w:rPr>
              <w:t xml:space="preserve"> 循环水系统排水</w:t>
            </w:r>
            <w:r>
              <w:rPr>
                <w:rFonts w:hint="eastAsia" w:hAnsi="宋体" w:cs="宋体"/>
                <w:color w:val="auto"/>
                <w:sz w:val="21"/>
                <w:lang w:val="en-US" w:eastAsia="zh-CN" w:bidi="ar-SA"/>
              </w:rPr>
              <w:t>，</w:t>
            </w:r>
            <w:r>
              <w:rPr>
                <w:rFonts w:hint="eastAsia" w:ascii="宋体" w:hAnsi="宋体" w:eastAsia="宋体" w:cs="宋体"/>
                <w:color w:val="auto"/>
                <w:sz w:val="21"/>
                <w:lang w:val="en-US" w:eastAsia="zh-CN" w:bidi="ar-SA"/>
              </w:rPr>
              <w:t>经净化水处理系统</w:t>
            </w:r>
            <w:r>
              <w:rPr>
                <w:rFonts w:hint="eastAsia" w:hAnsi="宋体" w:cs="宋体"/>
                <w:color w:val="auto"/>
                <w:sz w:val="21"/>
                <w:lang w:val="en-US" w:eastAsia="zh-CN" w:bidi="ar-SA"/>
              </w:rPr>
              <w:t>处理后循环使用</w:t>
            </w:r>
          </w:p>
        </w:tc>
        <w:tc>
          <w:tcPr>
            <w:tcW w:w="3158" w:type="dxa"/>
            <w:tcBorders>
              <w:tl2br w:val="nil"/>
              <w:tr2bl w:val="nil"/>
            </w:tcBorders>
            <w:vAlign w:val="center"/>
          </w:tcPr>
          <w:p>
            <w:pPr>
              <w:pStyle w:val="192"/>
              <w:ind w:left="0" w:leftChars="0" w:firstLine="0" w:firstLineChars="0"/>
              <w:jc w:val="both"/>
              <w:rPr>
                <w:rFonts w:hint="default" w:ascii="宋体" w:hAnsi="宋体" w:eastAsia="宋体" w:cs="宋体"/>
                <w:color w:val="000000" w:themeColor="text1"/>
                <w:sz w:val="21"/>
                <w:lang w:val="en-US" w:eastAsia="zh-CN" w:bidi="ar-SA"/>
                <w14:textFill>
                  <w14:solidFill>
                    <w14:schemeClr w14:val="tx1"/>
                  </w14:solidFill>
                </w14:textFill>
              </w:rPr>
            </w:pPr>
            <w:r>
              <w:rPr>
                <w:rFonts w:hint="eastAsia" w:ascii="宋体" w:hAnsi="宋体" w:cs="宋体"/>
                <w:color w:val="000000" w:themeColor="text1"/>
                <w:sz w:val="21"/>
                <w:lang w:val="en-US" w:eastAsia="zh-CN" w:bidi="ar-SA"/>
                <w14:textFill>
                  <w14:solidFill>
                    <w14:schemeClr w14:val="tx1"/>
                  </w14:solidFill>
                </w14:textFill>
              </w:rPr>
              <w:t>3台冷却塔排水经净化水处理系统处理后循环使用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687" w:hRule="atLeast"/>
        </w:trPr>
        <w:tc>
          <w:tcPr>
            <w:tcW w:w="1058" w:type="dxa"/>
            <w:gridSpan w:val="2"/>
            <w:vMerge w:val="continue"/>
            <w:tcBorders>
              <w:tl2br w:val="nil"/>
              <w:tr2bl w:val="nil"/>
            </w:tcBorders>
          </w:tcPr>
          <w:p>
            <w:pPr>
              <w:adjustRightInd w:val="0"/>
              <w:snapToGrid w:val="0"/>
              <w:rPr>
                <w:rFonts w:hAnsi="宋体" w:cs="宋体"/>
                <w:b/>
                <w:bCs/>
                <w:sz w:val="21"/>
                <w:szCs w:val="21"/>
                <w:vertAlign w:val="baseline"/>
              </w:rPr>
            </w:pPr>
          </w:p>
        </w:tc>
        <w:tc>
          <w:tcPr>
            <w:tcW w:w="1592" w:type="dxa"/>
            <w:tcBorders>
              <w:tl2br w:val="nil"/>
              <w:tr2bl w:val="nil"/>
            </w:tcBorders>
            <w:vAlign w:val="center"/>
          </w:tcPr>
          <w:p>
            <w:pPr>
              <w:jc w:val="center"/>
              <w:rPr>
                <w:rFonts w:hint="eastAsia" w:ascii="宋体" w:hAnsi="宋体" w:eastAsia="宋体" w:cs="宋体"/>
                <w:sz w:val="34"/>
                <w:lang w:val="en-US" w:eastAsia="zh-CN" w:bidi="ar-SA"/>
              </w:rPr>
            </w:pPr>
            <w:r>
              <w:rPr>
                <w:rFonts w:hint="eastAsia" w:hAnsi="宋体" w:cs="宋体"/>
                <w:sz w:val="21"/>
                <w:lang w:val="en-US" w:eastAsia="zh-CN"/>
              </w:rPr>
              <w:t xml:space="preserve"> 锅炉排水</w:t>
            </w:r>
          </w:p>
        </w:tc>
        <w:tc>
          <w:tcPr>
            <w:tcW w:w="3770" w:type="dxa"/>
            <w:tcBorders>
              <w:tl2br w:val="nil"/>
              <w:tr2bl w:val="nil"/>
            </w:tcBorders>
            <w:vAlign w:val="center"/>
          </w:tcPr>
          <w:p>
            <w:pPr>
              <w:rPr>
                <w:rFonts w:hint="eastAsia" w:ascii="宋体" w:hAnsi="宋体" w:eastAsia="宋体" w:cs="宋体"/>
                <w:sz w:val="21"/>
                <w:lang w:val="en-US" w:eastAsia="zh-CN" w:bidi="ar-SA"/>
              </w:rPr>
            </w:pPr>
            <w:r>
              <w:rPr>
                <w:rFonts w:hint="eastAsia" w:hAnsi="宋体" w:cs="宋体"/>
                <w:sz w:val="21"/>
                <w:lang w:val="en-US" w:eastAsia="zh-CN"/>
              </w:rPr>
              <w:t xml:space="preserve"> </w:t>
            </w:r>
            <w:r>
              <w:rPr>
                <w:rFonts w:hint="eastAsia" w:ascii="宋体" w:hAnsi="宋体" w:eastAsia="宋体" w:cs="宋体"/>
                <w:color w:val="auto"/>
                <w:sz w:val="21"/>
                <w:lang w:val="en-US" w:eastAsia="zh-CN" w:bidi="ar-SA"/>
              </w:rPr>
              <w:t>锅炉补给水处理系统排水经冷却后循环使用</w:t>
            </w:r>
          </w:p>
        </w:tc>
        <w:tc>
          <w:tcPr>
            <w:tcW w:w="3158" w:type="dxa"/>
            <w:tcBorders>
              <w:tl2br w:val="nil"/>
              <w:tr2bl w:val="nil"/>
            </w:tcBorders>
            <w:vAlign w:val="center"/>
          </w:tcPr>
          <w:p>
            <w:pPr>
              <w:rPr>
                <w:rFonts w:hint="eastAsia" w:ascii="宋体" w:hAnsi="宋体" w:eastAsia="宋体" w:cs="宋体"/>
                <w:color w:val="000000" w:themeColor="text1"/>
                <w:sz w:val="21"/>
                <w:lang w:val="en-US" w:eastAsia="zh-CN" w:bidi="ar-SA"/>
                <w14:textFill>
                  <w14:solidFill>
                    <w14:schemeClr w14:val="tx1"/>
                  </w14:solidFill>
                </w14:textFill>
              </w:rPr>
            </w:pPr>
            <w:r>
              <w:rPr>
                <w:rFonts w:hint="eastAsia" w:hAnsi="宋体" w:cs="宋体"/>
                <w:color w:val="000000" w:themeColor="text1"/>
                <w:sz w:val="21"/>
                <w:lang w:val="en-US" w:eastAsia="zh-CN"/>
                <w14:textFill>
                  <w14:solidFill>
                    <w14:schemeClr w14:val="tx1"/>
                  </w14:solidFill>
                </w14:textFill>
              </w:rPr>
              <w:t xml:space="preserve"> </w:t>
            </w:r>
            <w:r>
              <w:rPr>
                <w:rFonts w:hint="eastAsia" w:ascii="宋体" w:hAnsi="宋体" w:eastAsia="宋体" w:cs="宋体"/>
                <w:color w:val="000000" w:themeColor="text1"/>
                <w:sz w:val="21"/>
                <w:lang w:val="en-US" w:eastAsia="zh-CN" w:bidi="ar-SA"/>
                <w14:textFill>
                  <w14:solidFill>
                    <w14:schemeClr w14:val="tx1"/>
                  </w14:solidFill>
                </w14:textFill>
              </w:rPr>
              <w:t>锅炉排水冷却后循环使用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1609" w:hRule="atLeast"/>
        </w:trPr>
        <w:tc>
          <w:tcPr>
            <w:tcW w:w="1058" w:type="dxa"/>
            <w:gridSpan w:val="2"/>
            <w:vMerge w:val="continue"/>
            <w:tcBorders>
              <w:tl2br w:val="nil"/>
              <w:tr2bl w:val="nil"/>
            </w:tcBorders>
          </w:tcPr>
          <w:p>
            <w:pPr>
              <w:adjustRightInd w:val="0"/>
              <w:snapToGrid w:val="0"/>
              <w:ind w:firstLine="211" w:firstLineChars="100"/>
              <w:rPr>
                <w:rFonts w:hint="eastAsia" w:hAnsi="宋体" w:eastAsia="宋体" w:cs="宋体"/>
                <w:b/>
                <w:bCs/>
                <w:sz w:val="21"/>
                <w:szCs w:val="21"/>
                <w:vertAlign w:val="baseline"/>
                <w:lang w:eastAsia="zh-CN"/>
              </w:rPr>
            </w:pPr>
          </w:p>
        </w:tc>
        <w:tc>
          <w:tcPr>
            <w:tcW w:w="1592" w:type="dxa"/>
            <w:tcBorders>
              <w:tl2br w:val="nil"/>
              <w:tr2bl w:val="nil"/>
            </w:tcBorders>
            <w:vAlign w:val="center"/>
          </w:tcPr>
          <w:p>
            <w:pPr>
              <w:snapToGrid w:val="0"/>
              <w:spacing w:line="240" w:lineRule="auto"/>
              <w:ind w:firstLine="420" w:firstLineChars="200"/>
              <w:rPr>
                <w:rFonts w:hint="eastAsia" w:ascii="宋体" w:hAnsi="宋体" w:eastAsia="宋体" w:cs="宋体"/>
                <w:color w:val="auto"/>
                <w:sz w:val="21"/>
                <w:lang w:val="en-US" w:eastAsia="zh-CN" w:bidi="ar-SA"/>
              </w:rPr>
            </w:pPr>
            <w:r>
              <w:rPr>
                <w:rFonts w:hint="eastAsia" w:ascii="宋体" w:hAnsi="宋体" w:eastAsia="宋体" w:cs="宋体"/>
                <w:color w:val="auto"/>
                <w:sz w:val="21"/>
                <w:lang w:val="en-US" w:eastAsia="zh-CN" w:bidi="ar-SA"/>
              </w:rPr>
              <w:t>生活污水</w:t>
            </w:r>
          </w:p>
        </w:tc>
        <w:tc>
          <w:tcPr>
            <w:tcW w:w="3770" w:type="dxa"/>
            <w:tcBorders>
              <w:tl2br w:val="nil"/>
              <w:tr2bl w:val="nil"/>
            </w:tcBorders>
            <w:vAlign w:val="center"/>
          </w:tcPr>
          <w:p>
            <w:pPr>
              <w:snapToGrid w:val="0"/>
              <w:spacing w:line="240" w:lineRule="auto"/>
              <w:ind w:firstLine="420" w:firstLineChars="200"/>
              <w:rPr>
                <w:rFonts w:hint="eastAsia" w:ascii="宋体" w:hAnsi="宋体" w:eastAsia="宋体" w:cs="宋体"/>
                <w:color w:val="auto"/>
                <w:sz w:val="21"/>
                <w:lang w:val="en-US" w:eastAsia="zh-CN" w:bidi="ar-SA"/>
              </w:rPr>
            </w:pPr>
            <w:r>
              <w:rPr>
                <w:rFonts w:hint="eastAsia" w:ascii="宋体" w:hAnsi="宋体" w:eastAsia="宋体" w:cs="宋体"/>
                <w:color w:val="auto"/>
                <w:sz w:val="21"/>
                <w:lang w:val="en-US" w:eastAsia="zh-CN" w:bidi="ar-SA"/>
              </w:rPr>
              <w:t>生活污水依托酚氰废水处理站处理。制氧站设置净环水系统，冷却水经降温后循环使用。</w:t>
            </w:r>
          </w:p>
        </w:tc>
        <w:tc>
          <w:tcPr>
            <w:tcW w:w="3158" w:type="dxa"/>
            <w:tcBorders>
              <w:tl2br w:val="nil"/>
              <w:tr2bl w:val="nil"/>
            </w:tcBorders>
            <w:vAlign w:val="center"/>
          </w:tcPr>
          <w:p>
            <w:pPr>
              <w:pStyle w:val="613"/>
              <w:tabs>
                <w:tab w:val="left" w:pos="1130"/>
              </w:tabs>
              <w:spacing w:line="240" w:lineRule="auto"/>
              <w:ind w:left="0" w:leftChars="0" w:firstLine="0" w:firstLineChars="0"/>
              <w:jc w:val="center"/>
              <w:rPr>
                <w:rFonts w:hint="eastAsia" w:ascii="宋体" w:hAnsi="Times New Roman" w:eastAsia="宋体" w:cs="Times New Roman"/>
                <w:color w:val="000000" w:themeColor="text1"/>
                <w:sz w:val="21"/>
                <w:szCs w:val="21"/>
                <w:lang w:val="en-US" w:eastAsia="zh-CN" w:bidi="ar-SA"/>
                <w14:textFill>
                  <w14:solidFill>
                    <w14:schemeClr w14:val="tx1"/>
                  </w14:solidFill>
                </w14:textFill>
              </w:rPr>
            </w:pPr>
            <w:r>
              <w:rPr>
                <w:rFonts w:hint="eastAsia"/>
                <w:color w:val="000000" w:themeColor="text1"/>
                <w:spacing w:val="-3"/>
                <w:sz w:val="21"/>
                <w:szCs w:val="21"/>
                <w:lang w:val="en-US" w:eastAsia="zh-CN"/>
                <w14:textFill>
                  <w14:solidFill>
                    <w14:schemeClr w14:val="tx1"/>
                  </w14:solidFill>
                </w14:textFill>
              </w:rPr>
              <w:t>依托</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焦化厂污水处理站处理后循环利用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64" w:type="dxa"/>
          <w:trHeight w:val="723" w:hRule="atLeast"/>
        </w:trPr>
        <w:tc>
          <w:tcPr>
            <w:tcW w:w="2650" w:type="dxa"/>
            <w:gridSpan w:val="3"/>
            <w:tcBorders>
              <w:tl2br w:val="nil"/>
              <w:tr2bl w:val="nil"/>
            </w:tcBorders>
          </w:tcPr>
          <w:p>
            <w:pPr>
              <w:pStyle w:val="192"/>
              <w:ind w:left="0" w:leftChars="0" w:firstLine="0" w:firstLineChars="0"/>
              <w:rPr>
                <w:rFonts w:hint="eastAsia" w:ascii="宋体" w:hAnsi="宋体" w:cs="宋体"/>
              </w:rPr>
            </w:pPr>
          </w:p>
          <w:p>
            <w:pPr>
              <w:pStyle w:val="192"/>
              <w:ind w:left="0" w:leftChars="0" w:firstLine="0" w:firstLineChars="0"/>
              <w:rPr>
                <w:rFonts w:hint="eastAsia" w:ascii="宋体" w:hAnsi="宋体" w:eastAsia="宋体" w:cs="宋体"/>
                <w:color w:val="auto"/>
                <w:sz w:val="21"/>
                <w:lang w:val="en-US" w:eastAsia="zh-CN" w:bidi="ar-SA"/>
              </w:rPr>
            </w:pPr>
            <w:r>
              <w:rPr>
                <w:rFonts w:hint="eastAsia" w:ascii="宋体" w:hAnsi="宋体" w:cs="宋体"/>
              </w:rPr>
              <w:t>噪声</w:t>
            </w:r>
          </w:p>
        </w:tc>
        <w:tc>
          <w:tcPr>
            <w:tcW w:w="3770" w:type="dxa"/>
            <w:tcBorders>
              <w:tl2br w:val="nil"/>
              <w:tr2bl w:val="nil"/>
            </w:tcBorders>
            <w:vAlign w:val="center"/>
          </w:tcPr>
          <w:p>
            <w:pPr>
              <w:pStyle w:val="192"/>
              <w:ind w:left="0" w:leftChars="0" w:firstLine="0" w:firstLineChars="0"/>
              <w:rPr>
                <w:rFonts w:hint="eastAsia" w:ascii="宋体" w:hAnsi="宋体" w:eastAsia="宋体" w:cs="宋体"/>
                <w:color w:val="auto"/>
                <w:sz w:val="21"/>
                <w:lang w:val="en-US" w:eastAsia="zh-CN" w:bidi="ar-SA"/>
              </w:rPr>
            </w:pPr>
            <w:r>
              <w:rPr>
                <w:rFonts w:hint="eastAsia" w:ascii="宋体" w:hAnsi="宋体" w:cs="宋体"/>
              </w:rPr>
              <w:t>采取消声、减振、隔声措施</w:t>
            </w:r>
          </w:p>
        </w:tc>
        <w:tc>
          <w:tcPr>
            <w:tcW w:w="3158" w:type="dxa"/>
            <w:tcBorders>
              <w:tl2br w:val="nil"/>
              <w:tr2bl w:val="nil"/>
            </w:tcBorders>
            <w:vAlign w:val="center"/>
          </w:tcPr>
          <w:p>
            <w:pPr>
              <w:pStyle w:val="192"/>
              <w:ind w:left="0" w:leftChars="0" w:firstLine="0" w:firstLineChars="0"/>
              <w:jc w:val="both"/>
              <w:rPr>
                <w:rFonts w:hint="eastAsia" w:ascii="宋体" w:hAnsi="宋体" w:eastAsia="宋体" w:cs="宋体"/>
                <w:color w:val="auto"/>
                <w:sz w:val="21"/>
                <w:lang w:val="en-US" w:eastAsia="zh-CN" w:bidi="ar-SA"/>
              </w:rPr>
            </w:pPr>
            <w:r>
              <w:rPr>
                <w:rFonts w:hint="eastAsia" w:ascii="宋体" w:hAnsi="宋体" w:cs="宋体"/>
                <w:lang w:eastAsia="zh-CN"/>
              </w:rPr>
              <w:t>设置</w:t>
            </w:r>
            <w:r>
              <w:rPr>
                <w:rFonts w:hint="eastAsia" w:ascii="宋体" w:hAnsi="宋体" w:cs="宋体"/>
              </w:rPr>
              <w:t>消声</w:t>
            </w:r>
            <w:r>
              <w:rPr>
                <w:rFonts w:hint="eastAsia" w:ascii="宋体" w:hAnsi="宋体" w:cs="宋体"/>
                <w:lang w:eastAsia="zh-CN"/>
              </w:rPr>
              <w:t>器</w:t>
            </w:r>
            <w:r>
              <w:rPr>
                <w:rFonts w:hint="eastAsia" w:ascii="宋体" w:hAnsi="宋体" w:cs="宋体"/>
              </w:rPr>
              <w:t>、减振、隔声措施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80" w:type="dxa"/>
            <w:vMerge w:val="restart"/>
            <w:tcBorders>
              <w:tl2br w:val="nil"/>
              <w:tr2bl w:val="nil"/>
            </w:tcBorders>
            <w:vAlign w:val="center"/>
          </w:tcPr>
          <w:p>
            <w:pPr>
              <w:widowControl/>
              <w:spacing w:line="360" w:lineRule="auto"/>
              <w:jc w:val="center"/>
              <w:rPr>
                <w:rFonts w:hint="eastAsia" w:ascii="宋体" w:hAnsi="宋体" w:eastAsia="宋体" w:cs="Times New Roman"/>
                <w:color w:val="auto"/>
                <w:sz w:val="21"/>
                <w:szCs w:val="21"/>
                <w:lang w:val="en-US" w:eastAsia="zh-CN" w:bidi="ar-SA"/>
              </w:rPr>
            </w:pPr>
            <w:bookmarkStart w:id="75" w:name="_bookmark64"/>
            <w:bookmarkEnd w:id="75"/>
            <w:bookmarkStart w:id="76" w:name="_bookmark61"/>
            <w:bookmarkEnd w:id="76"/>
            <w:bookmarkStart w:id="77" w:name="_bookmark60"/>
            <w:bookmarkEnd w:id="77"/>
            <w:r>
              <w:rPr>
                <w:rFonts w:hint="eastAsia" w:ascii="宋体" w:hAnsi="宋体" w:eastAsia="宋体" w:cs="Times New Roman"/>
                <w:color w:val="auto"/>
                <w:sz w:val="21"/>
                <w:szCs w:val="21"/>
                <w:lang w:val="en-US" w:eastAsia="zh-CN" w:bidi="ar-SA"/>
              </w:rPr>
              <w:t>固废</w:t>
            </w:r>
          </w:p>
        </w:tc>
        <w:tc>
          <w:tcPr>
            <w:tcW w:w="1870" w:type="dxa"/>
            <w:gridSpan w:val="2"/>
            <w:tcBorders>
              <w:tl2br w:val="nil"/>
              <w:tr2bl w:val="nil"/>
            </w:tcBorders>
            <w:vAlign w:val="center"/>
          </w:tcPr>
          <w:p>
            <w:pPr>
              <w:pStyle w:val="192"/>
              <w:ind w:left="0" w:leftChars="0" w:firstLine="0" w:firstLineChars="0"/>
              <w:rPr>
                <w:rFonts w:hint="eastAsia" w:ascii="宋体" w:hAnsi="宋体" w:eastAsia="宋体" w:cs="宋体"/>
                <w:color w:val="auto"/>
                <w:sz w:val="21"/>
                <w:lang w:val="en-US" w:eastAsia="zh-CN" w:bidi="ar-SA"/>
              </w:rPr>
            </w:pPr>
            <w:r>
              <w:rPr>
                <w:rFonts w:hint="eastAsia" w:ascii="宋体" w:hAnsi="宋体" w:cs="宋体"/>
                <w:lang w:eastAsia="zh-CN"/>
              </w:rPr>
              <w:t>危险废物</w:t>
            </w:r>
          </w:p>
        </w:tc>
        <w:tc>
          <w:tcPr>
            <w:tcW w:w="3770" w:type="dxa"/>
            <w:tcBorders>
              <w:tl2br w:val="nil"/>
              <w:tr2bl w:val="nil"/>
            </w:tcBorders>
            <w:vAlign w:val="center"/>
          </w:tcPr>
          <w:p>
            <w:pPr>
              <w:pStyle w:val="192"/>
              <w:ind w:left="0" w:leftChars="0" w:firstLine="630" w:firstLineChars="300"/>
              <w:jc w:val="both"/>
              <w:rPr>
                <w:rFonts w:hint="eastAsia" w:ascii="宋体" w:hAnsi="宋体" w:eastAsia="宋体" w:cs="宋体"/>
                <w:color w:val="000000" w:themeColor="text1"/>
                <w:sz w:val="21"/>
                <w:lang w:val="en-US" w:eastAsia="zh-CN" w:bidi="ar-SA"/>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 xml:space="preserve"> 本项目无固体废物产生</w:t>
            </w:r>
          </w:p>
        </w:tc>
        <w:tc>
          <w:tcPr>
            <w:tcW w:w="3222" w:type="dxa"/>
            <w:gridSpan w:val="2"/>
            <w:tcBorders>
              <w:tl2br w:val="nil"/>
              <w:tr2bl w:val="nil"/>
            </w:tcBorders>
            <w:vAlign w:val="center"/>
          </w:tcPr>
          <w:p>
            <w:pPr>
              <w:pStyle w:val="192"/>
              <w:jc w:val="both"/>
              <w:rPr>
                <w:rFonts w:hint="default" w:ascii="宋体" w:hAnsi="宋体" w:eastAsia="宋体" w:cs="宋体"/>
                <w:color w:val="000000" w:themeColor="text1"/>
                <w:sz w:val="21"/>
                <w:lang w:val="en-US" w:eastAsia="zh-CN" w:bidi="ar-SA"/>
                <w14:textFill>
                  <w14:solidFill>
                    <w14:schemeClr w14:val="tx1"/>
                  </w14:solidFill>
                </w14:textFill>
              </w:rPr>
            </w:pPr>
            <w:r>
              <w:rPr>
                <w:rFonts w:hint="eastAsia" w:ascii="宋体" w:hAnsi="宋体" w:cs="宋体"/>
                <w:color w:val="000000" w:themeColor="text1"/>
                <w:sz w:val="21"/>
                <w:lang w:val="en-US" w:eastAsia="zh-CN" w:bidi="ar-SA"/>
                <w14:textFill>
                  <w14:solidFill>
                    <w14:schemeClr w14:val="tx1"/>
                  </w14:solidFill>
                </w14:textFill>
              </w:rPr>
              <w:t>本项目产生的固体废物主要为SCR脱硝装置产生的催化剂，催化剂属于危险废物，设置暂存间，交由资质单位回收处置（见附件7）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80" w:type="dxa"/>
            <w:vMerge w:val="continue"/>
            <w:tcBorders>
              <w:tl2br w:val="nil"/>
              <w:tr2bl w:val="nil"/>
            </w:tcBorders>
            <w:vAlign w:val="center"/>
          </w:tcPr>
          <w:p>
            <w:pPr>
              <w:widowControl/>
              <w:spacing w:line="360" w:lineRule="auto"/>
              <w:jc w:val="center"/>
              <w:rPr>
                <w:rFonts w:hint="eastAsia" w:ascii="宋体" w:hAnsi="宋体" w:eastAsia="宋体" w:cs="Times New Roman"/>
                <w:color w:val="auto"/>
                <w:sz w:val="21"/>
                <w:szCs w:val="21"/>
                <w:lang w:val="en-US" w:eastAsia="zh-CN" w:bidi="ar-SA"/>
              </w:rPr>
            </w:pPr>
          </w:p>
        </w:tc>
        <w:tc>
          <w:tcPr>
            <w:tcW w:w="1870" w:type="dxa"/>
            <w:gridSpan w:val="2"/>
            <w:tcBorders>
              <w:tl2br w:val="nil"/>
              <w:tr2bl w:val="nil"/>
            </w:tcBorders>
            <w:vAlign w:val="center"/>
          </w:tcPr>
          <w:p>
            <w:pPr>
              <w:pStyle w:val="192"/>
              <w:ind w:left="0" w:leftChars="0" w:firstLine="0" w:firstLineChars="0"/>
              <w:rPr>
                <w:rFonts w:hint="eastAsia" w:ascii="宋体" w:hAnsi="宋体" w:eastAsia="宋体" w:cs="宋体"/>
                <w:lang w:eastAsia="zh-CN"/>
              </w:rPr>
            </w:pPr>
            <w:r>
              <w:rPr>
                <w:rFonts w:hint="eastAsia" w:ascii="宋体" w:hAnsi="宋体" w:cs="宋体"/>
                <w:lang w:eastAsia="zh-CN"/>
              </w:rPr>
              <w:t>生活垃圾</w:t>
            </w:r>
          </w:p>
        </w:tc>
        <w:tc>
          <w:tcPr>
            <w:tcW w:w="3770" w:type="dxa"/>
            <w:tcBorders>
              <w:tl2br w:val="nil"/>
              <w:tr2bl w:val="nil"/>
            </w:tcBorders>
            <w:vAlign w:val="center"/>
          </w:tcPr>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厂区生活垃圾集中收集后送园区环卫部门统一处置。</w:t>
            </w:r>
          </w:p>
        </w:tc>
        <w:tc>
          <w:tcPr>
            <w:tcW w:w="3222" w:type="dxa"/>
            <w:gridSpan w:val="2"/>
            <w:tcBorders>
              <w:tl2br w:val="nil"/>
              <w:tr2bl w:val="nil"/>
            </w:tcBorders>
            <w:vAlign w:val="center"/>
          </w:tcPr>
          <w:p>
            <w:pPr>
              <w:pStyle w:val="192"/>
              <w:ind w:left="0" w:leftChars="0" w:firstLine="0" w:firstLineChars="0"/>
              <w:jc w:val="both"/>
              <w:rPr>
                <w:rFonts w:hint="eastAsia" w:ascii="宋体" w:hAnsi="宋体" w:eastAsia="宋体" w:cs="宋体"/>
                <w:color w:val="auto"/>
                <w:sz w:val="21"/>
                <w:lang w:val="en-US" w:eastAsia="zh-CN" w:bidi="ar-SA"/>
              </w:rPr>
            </w:pPr>
            <w:r>
              <w:rPr>
                <w:rFonts w:hint="eastAsia" w:ascii="宋体" w:hAnsi="宋体" w:cs="宋体"/>
                <w:lang w:val="en-US" w:eastAsia="zh-CN"/>
              </w:rPr>
              <w:t>厂区生活垃圾集中收集后送园区环卫部门统一处置。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80" w:type="dxa"/>
            <w:vMerge w:val="restart"/>
            <w:tcBorders>
              <w:tl2br w:val="nil"/>
              <w:tr2bl w:val="nil"/>
            </w:tcBorders>
          </w:tcPr>
          <w:p>
            <w:pPr>
              <w:widowControl/>
              <w:spacing w:line="360" w:lineRule="auto"/>
              <w:rPr>
                <w:rFonts w:hint="eastAsia" w:ascii="宋体" w:hAnsi="宋体" w:eastAsia="宋体" w:cs="Times New Roman"/>
                <w:color w:val="auto"/>
                <w:sz w:val="21"/>
                <w:szCs w:val="21"/>
                <w:lang w:val="en-US" w:eastAsia="zh-CN" w:bidi="ar-SA"/>
              </w:rPr>
            </w:pPr>
          </w:p>
          <w:p>
            <w:pPr>
              <w:widowControl/>
              <w:spacing w:line="360" w:lineRule="auto"/>
              <w:rPr>
                <w:rFonts w:hint="eastAsia" w:ascii="宋体" w:hAnsi="宋体" w:eastAsia="宋体" w:cs="Times New Roman"/>
                <w:color w:val="auto"/>
                <w:sz w:val="21"/>
                <w:szCs w:val="21"/>
                <w:lang w:val="en-US" w:eastAsia="zh-CN" w:bidi="ar-SA"/>
              </w:rPr>
            </w:pPr>
          </w:p>
          <w:p>
            <w:pPr>
              <w:widowControl/>
              <w:spacing w:line="360" w:lineRule="auto"/>
              <w:rPr>
                <w:rFonts w:hint="eastAsia" w:ascii="宋体" w:hAnsi="宋体" w:eastAsia="宋体" w:cs="Times New Roman"/>
                <w:color w:val="auto"/>
                <w:sz w:val="21"/>
                <w:szCs w:val="21"/>
                <w:lang w:val="en-US" w:eastAsia="zh-CN" w:bidi="ar-SA"/>
              </w:rPr>
            </w:pPr>
          </w:p>
          <w:p>
            <w:pPr>
              <w:widowControl/>
              <w:spacing w:line="360" w:lineRule="auto"/>
              <w:rPr>
                <w:rFonts w:hint="eastAsia" w:ascii="宋体" w:hAnsi="宋体" w:eastAsia="宋体" w:cs="Times New Roman"/>
                <w:color w:val="auto"/>
                <w:sz w:val="21"/>
                <w:szCs w:val="21"/>
                <w:lang w:val="en-US" w:eastAsia="zh-CN" w:bidi="ar-SA"/>
              </w:rPr>
            </w:pPr>
          </w:p>
          <w:p>
            <w:pPr>
              <w:widowControl/>
              <w:spacing w:line="360" w:lineRule="auto"/>
              <w:rPr>
                <w:rFonts w:hint="eastAsia" w:ascii="宋体" w:hAnsi="宋体" w:eastAsia="宋体" w:cs="Times New Roman"/>
                <w:color w:val="auto"/>
                <w:sz w:val="21"/>
                <w:szCs w:val="21"/>
                <w:lang w:val="en-US" w:eastAsia="zh-CN" w:bidi="ar-SA"/>
              </w:rPr>
            </w:pPr>
            <w:r>
              <w:rPr>
                <w:rFonts w:hint="eastAsia" w:ascii="宋体" w:hAnsi="宋体" w:eastAsia="宋体" w:cs="Times New Roman"/>
                <w:color w:val="auto"/>
                <w:sz w:val="21"/>
                <w:szCs w:val="21"/>
                <w:lang w:val="en-US" w:eastAsia="zh-CN" w:bidi="ar-SA"/>
              </w:rPr>
              <w:t>其他</w:t>
            </w:r>
          </w:p>
        </w:tc>
        <w:tc>
          <w:tcPr>
            <w:tcW w:w="1870" w:type="dxa"/>
            <w:gridSpan w:val="2"/>
            <w:tcBorders>
              <w:tl2br w:val="nil"/>
              <w:tr2bl w:val="nil"/>
            </w:tcBorders>
            <w:vAlign w:val="center"/>
          </w:tcPr>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危险物料</w:t>
            </w:r>
          </w:p>
        </w:tc>
        <w:tc>
          <w:tcPr>
            <w:tcW w:w="3770" w:type="dxa"/>
            <w:tcBorders>
              <w:tl2br w:val="nil"/>
              <w:tr2bl w:val="nil"/>
            </w:tcBorders>
            <w:vAlign w:val="center"/>
          </w:tcPr>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须采取在高炉煤气气柜周围及东侧厂界围墙设置一氧化碳检测报警装置、摄像头等并与总厂中控室联网联动，并制定有针对性、</w:t>
            </w:r>
          </w:p>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可操作的环境应急措施，同时须加强生产、运输管理及厂区内原料库房、气柜、储罐等的风险防范，严格执行《危险化学品安全</w:t>
            </w:r>
          </w:p>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管理条例》的有关规定，加强危险化学品的生产、储运及使用过程的管理，针对本项目的风险特征编制相应的环境风险应急预案</w:t>
            </w:r>
          </w:p>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并加强演练，切实落实风险防范措施，确保环境安全。</w:t>
            </w:r>
          </w:p>
        </w:tc>
        <w:tc>
          <w:tcPr>
            <w:tcW w:w="3222" w:type="dxa"/>
            <w:gridSpan w:val="2"/>
            <w:tcBorders>
              <w:tl2br w:val="nil"/>
              <w:tr2bl w:val="nil"/>
            </w:tcBorders>
            <w:vAlign w:val="center"/>
          </w:tcPr>
          <w:p>
            <w:pPr>
              <w:pStyle w:val="192"/>
              <w:ind w:left="0" w:leftChars="0" w:firstLine="0" w:firstLineChars="0"/>
              <w:jc w:val="both"/>
              <w:rPr>
                <w:rFonts w:hint="eastAsia" w:ascii="宋体" w:hAnsi="宋体" w:cs="宋体"/>
                <w:lang w:val="en-US" w:eastAsia="zh-CN"/>
              </w:rPr>
            </w:pPr>
            <w:r>
              <w:rPr>
                <w:rFonts w:hint="eastAsia" w:ascii="宋体" w:hAnsi="宋体" w:cs="宋体"/>
                <w:lang w:val="en-US" w:eastAsia="zh-CN"/>
              </w:rPr>
              <w:t>制定有针对性、可操作的了环境预案，设置一氧化碳检测报警装置、摄像头等并与总厂中控室联网联动。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80" w:type="dxa"/>
            <w:vMerge w:val="continue"/>
            <w:tcBorders>
              <w:tl2br w:val="nil"/>
              <w:tr2bl w:val="nil"/>
            </w:tcBorders>
          </w:tcPr>
          <w:p>
            <w:pPr>
              <w:widowControl/>
              <w:spacing w:line="360" w:lineRule="auto"/>
              <w:rPr>
                <w:rFonts w:hint="eastAsia" w:ascii="宋体" w:hAnsi="宋体" w:eastAsia="宋体" w:cs="Times New Roman"/>
                <w:color w:val="auto"/>
                <w:sz w:val="21"/>
                <w:szCs w:val="21"/>
                <w:lang w:val="en-US" w:eastAsia="zh-CN" w:bidi="ar-SA"/>
              </w:rPr>
            </w:pPr>
          </w:p>
        </w:tc>
        <w:tc>
          <w:tcPr>
            <w:tcW w:w="1870" w:type="dxa"/>
            <w:gridSpan w:val="2"/>
            <w:tcBorders>
              <w:tl2br w:val="nil"/>
              <w:tr2bl w:val="nil"/>
            </w:tcBorders>
            <w:vAlign w:val="center"/>
          </w:tcPr>
          <w:p>
            <w:pPr>
              <w:pStyle w:val="192"/>
              <w:ind w:left="0" w:leftChars="0" w:firstLine="0" w:firstLineChars="0"/>
              <w:rPr>
                <w:rFonts w:hint="eastAsia" w:ascii="宋体" w:hAnsi="宋体" w:eastAsia="宋体" w:cs="宋体"/>
                <w:color w:val="auto"/>
                <w:sz w:val="21"/>
                <w:lang w:val="en-US" w:eastAsia="zh-CN" w:bidi="ar-SA"/>
              </w:rPr>
            </w:pPr>
            <w:r>
              <w:rPr>
                <w:rFonts w:hint="eastAsia" w:ascii="宋体" w:hAnsi="宋体"/>
                <w:szCs w:val="21"/>
              </w:rPr>
              <w:t>环保机构及环保管理</w:t>
            </w:r>
          </w:p>
        </w:tc>
        <w:tc>
          <w:tcPr>
            <w:tcW w:w="3770" w:type="dxa"/>
            <w:tcBorders>
              <w:tl2br w:val="nil"/>
              <w:tr2bl w:val="nil"/>
            </w:tcBorders>
            <w:vAlign w:val="center"/>
          </w:tcPr>
          <w:p>
            <w:pPr>
              <w:pStyle w:val="192"/>
              <w:ind w:left="0" w:leftChars="0" w:firstLine="0" w:firstLineChars="0"/>
              <w:jc w:val="both"/>
              <w:rPr>
                <w:rFonts w:hint="eastAsia" w:ascii="宋体" w:hAnsi="宋体" w:eastAsia="宋体" w:cs="宋体"/>
                <w:color w:val="auto"/>
                <w:sz w:val="21"/>
                <w:lang w:val="en-US" w:eastAsia="zh-CN" w:bidi="ar-SA"/>
              </w:rPr>
            </w:pPr>
            <w:r>
              <w:rPr>
                <w:rFonts w:hint="eastAsia" w:ascii="宋体" w:hAnsi="宋体"/>
                <w:szCs w:val="21"/>
              </w:rPr>
              <w:t>建立环境保护管理机构，制定相应的环保管理条例和任务。设置专职环保人员和相应的仪器设备。</w:t>
            </w:r>
          </w:p>
        </w:tc>
        <w:tc>
          <w:tcPr>
            <w:tcW w:w="3222" w:type="dxa"/>
            <w:gridSpan w:val="2"/>
            <w:tcBorders>
              <w:tl2br w:val="nil"/>
              <w:tr2bl w:val="nil"/>
            </w:tcBorders>
            <w:vAlign w:val="center"/>
          </w:tcPr>
          <w:p>
            <w:pPr>
              <w:pStyle w:val="192"/>
              <w:ind w:left="0" w:leftChars="0" w:firstLine="0" w:firstLineChars="0"/>
              <w:jc w:val="both"/>
              <w:rPr>
                <w:rFonts w:hint="eastAsia" w:ascii="宋体" w:hAnsi="宋体" w:eastAsia="宋体" w:cs="宋体"/>
                <w:color w:val="auto"/>
                <w:sz w:val="21"/>
                <w:lang w:val="en-US" w:eastAsia="zh-CN" w:bidi="ar-SA"/>
              </w:rPr>
            </w:pPr>
            <w:r>
              <w:rPr>
                <w:rFonts w:hint="eastAsia" w:ascii="宋体" w:hAnsi="宋体" w:cs="宋体"/>
                <w:lang w:val="en-US" w:eastAsia="zh-CN"/>
              </w:rPr>
              <w:t xml:space="preserve"> 建立环境保护管理机构，设置专人专职环保人员和相应的仪器设备。</w:t>
            </w:r>
          </w:p>
        </w:tc>
      </w:tr>
    </w:tbl>
    <w:p>
      <w:pPr>
        <w:widowControl/>
        <w:spacing w:line="360" w:lineRule="auto"/>
        <w:rPr>
          <w:b/>
          <w:bCs/>
          <w:sz w:val="32"/>
          <w:szCs w:val="32"/>
        </w:rPr>
      </w:pPr>
      <w:r>
        <w:rPr>
          <w:rFonts w:hint="eastAsia"/>
          <w:b/>
          <w:bCs/>
          <w:sz w:val="32"/>
          <w:szCs w:val="32"/>
          <w:lang w:val="en-US" w:eastAsia="zh-CN"/>
        </w:rPr>
        <w:t xml:space="preserve">8 </w:t>
      </w:r>
      <w:r>
        <w:rPr>
          <w:b/>
          <w:bCs/>
          <w:sz w:val="32"/>
          <w:szCs w:val="32"/>
        </w:rPr>
        <w:t>验收监测评价标准</w:t>
      </w:r>
    </w:p>
    <w:p>
      <w:pPr>
        <w:pStyle w:val="6"/>
        <w:keepNext w:val="0"/>
        <w:keepLines w:val="0"/>
        <w:tabs>
          <w:tab w:val="left" w:pos="1022"/>
        </w:tabs>
        <w:autoSpaceDE w:val="0"/>
        <w:autoSpaceDN w:val="0"/>
        <w:spacing w:before="0" w:after="0" w:line="360" w:lineRule="auto"/>
        <w:ind w:left="0" w:leftChars="0" w:firstLine="0" w:firstLineChars="0"/>
        <w:jc w:val="left"/>
        <w:rPr>
          <w:rFonts w:ascii="宋体" w:hAnsi="宋体" w:cs="宋体"/>
          <w:kern w:val="0"/>
          <w:sz w:val="28"/>
          <w:szCs w:val="28"/>
          <w:lang w:bidi="zh-CN"/>
        </w:rPr>
      </w:pPr>
      <w:bookmarkStart w:id="78" w:name="_Toc15964"/>
      <w:r>
        <w:rPr>
          <w:rFonts w:hint="eastAsia" w:ascii="宋体" w:hAnsi="宋体" w:cs="宋体"/>
          <w:kern w:val="0"/>
          <w:sz w:val="28"/>
          <w:szCs w:val="28"/>
          <w:lang w:val="en-US" w:bidi="zh-CN"/>
        </w:rPr>
        <w:t>8</w:t>
      </w:r>
      <w:r>
        <w:rPr>
          <w:rFonts w:hint="eastAsia" w:ascii="宋体" w:hAnsi="宋体" w:cs="宋体"/>
          <w:kern w:val="0"/>
          <w:sz w:val="28"/>
          <w:szCs w:val="28"/>
          <w:lang w:bidi="zh-CN"/>
        </w:rPr>
        <w:t>.1</w:t>
      </w:r>
      <w:r>
        <w:rPr>
          <w:rFonts w:hint="eastAsia" w:ascii="宋体" w:hAnsi="宋体" w:cs="宋体"/>
          <w:kern w:val="0"/>
          <w:sz w:val="28"/>
          <w:szCs w:val="28"/>
          <w:lang w:val="en-US" w:bidi="zh-CN"/>
        </w:rPr>
        <w:t xml:space="preserve"> </w:t>
      </w:r>
      <w:r>
        <w:rPr>
          <w:rFonts w:hint="eastAsia" w:ascii="宋体" w:hAnsi="宋体" w:cs="宋体"/>
          <w:kern w:val="0"/>
          <w:sz w:val="28"/>
          <w:szCs w:val="28"/>
          <w:lang w:bidi="zh-CN"/>
        </w:rPr>
        <w:t>废气</w:t>
      </w:r>
      <w:bookmarkEnd w:id="78"/>
    </w:p>
    <w:p>
      <w:pPr>
        <w:pStyle w:val="7"/>
        <w:autoSpaceDE w:val="0"/>
        <w:autoSpaceDN w:val="0"/>
        <w:spacing w:line="360" w:lineRule="auto"/>
        <w:ind w:left="0" w:leftChars="0" w:firstLine="0" w:firstLineChars="0"/>
        <w:rPr>
          <w:rFonts w:ascii="宋体" w:hAnsi="宋体" w:cs="宋体"/>
          <w:b/>
          <w:bCs/>
          <w:color w:val="auto"/>
          <w:kern w:val="0"/>
          <w:sz w:val="28"/>
          <w:szCs w:val="28"/>
          <w:lang w:bidi="zh-CN"/>
        </w:rPr>
      </w:pPr>
      <w:r>
        <w:rPr>
          <w:rFonts w:hint="eastAsia" w:ascii="宋体" w:hAnsi="宋体" w:cs="宋体"/>
          <w:b/>
          <w:bCs/>
          <w:color w:val="auto"/>
          <w:kern w:val="0"/>
          <w:sz w:val="28"/>
          <w:szCs w:val="28"/>
          <w:lang w:val="en-US" w:bidi="zh-CN"/>
        </w:rPr>
        <w:t>8</w:t>
      </w:r>
      <w:r>
        <w:rPr>
          <w:rFonts w:hint="eastAsia" w:ascii="宋体" w:hAnsi="宋体" w:cs="宋体"/>
          <w:b/>
          <w:bCs/>
          <w:color w:val="auto"/>
          <w:kern w:val="0"/>
          <w:sz w:val="28"/>
          <w:szCs w:val="28"/>
          <w:lang w:bidi="zh-CN"/>
        </w:rPr>
        <w:t>.1.1</w:t>
      </w:r>
      <w:r>
        <w:rPr>
          <w:rFonts w:hint="eastAsia" w:ascii="宋体" w:hAnsi="宋体" w:cs="宋体"/>
          <w:b/>
          <w:bCs/>
          <w:color w:val="auto"/>
          <w:kern w:val="0"/>
          <w:sz w:val="28"/>
          <w:szCs w:val="28"/>
          <w:lang w:val="en-US" w:bidi="zh-CN"/>
        </w:rPr>
        <w:t xml:space="preserve"> </w:t>
      </w:r>
      <w:r>
        <w:rPr>
          <w:rFonts w:hint="eastAsia" w:ascii="宋体" w:hAnsi="宋体" w:cs="宋体"/>
          <w:b/>
          <w:bCs/>
          <w:color w:val="auto"/>
          <w:kern w:val="0"/>
          <w:sz w:val="28"/>
          <w:szCs w:val="28"/>
          <w:lang w:bidi="zh-CN"/>
        </w:rPr>
        <w:t>有组织废气执行标准</w:t>
      </w:r>
    </w:p>
    <w:p>
      <w:pPr>
        <w:autoSpaceDE w:val="0"/>
        <w:autoSpaceDN w:val="0"/>
        <w:spacing w:line="360" w:lineRule="auto"/>
        <w:ind w:firstLine="560" w:firstLineChars="200"/>
        <w:rPr>
          <w:rFonts w:hint="eastAsia" w:eastAsia="宋体"/>
          <w:sz w:val="28"/>
          <w:szCs w:val="28"/>
          <w:lang w:eastAsia="zh-CN"/>
        </w:rPr>
      </w:pPr>
      <w:r>
        <w:rPr>
          <w:rFonts w:hint="eastAsia"/>
          <w:sz w:val="28"/>
          <w:szCs w:val="28"/>
          <w:lang w:eastAsia="zh-CN"/>
        </w:rPr>
        <w:t>本</w:t>
      </w:r>
      <w:r>
        <w:rPr>
          <w:rFonts w:hint="eastAsia"/>
          <w:sz w:val="28"/>
          <w:szCs w:val="28"/>
        </w:rPr>
        <w:t>项目</w:t>
      </w:r>
      <w:r>
        <w:rPr>
          <w:rFonts w:hint="eastAsia"/>
          <w:sz w:val="28"/>
          <w:szCs w:val="28"/>
          <w:lang w:eastAsia="zh-CN"/>
        </w:rPr>
        <w:t>一期验收</w:t>
      </w:r>
      <w:r>
        <w:rPr>
          <w:rFonts w:hint="eastAsia"/>
          <w:sz w:val="28"/>
          <w:szCs w:val="28"/>
          <w:lang w:val="en-US" w:eastAsia="zh-CN"/>
        </w:rPr>
        <w:t>（1</w:t>
      </w:r>
      <w:r>
        <w:rPr>
          <w:rFonts w:hint="eastAsia"/>
          <w:sz w:val="28"/>
          <w:szCs w:val="28"/>
          <w:vertAlign w:val="superscript"/>
          <w:lang w:val="en-US" w:eastAsia="zh-CN"/>
        </w:rPr>
        <w:t>#</w:t>
      </w:r>
      <w:r>
        <w:rPr>
          <w:rFonts w:hint="eastAsia"/>
          <w:sz w:val="28"/>
          <w:szCs w:val="28"/>
          <w:lang w:val="en-US" w:eastAsia="zh-CN"/>
        </w:rPr>
        <w:t>、2</w:t>
      </w:r>
      <w:r>
        <w:rPr>
          <w:rFonts w:hint="eastAsia"/>
          <w:sz w:val="28"/>
          <w:szCs w:val="28"/>
          <w:vertAlign w:val="superscript"/>
          <w:lang w:val="en-US" w:eastAsia="zh-CN"/>
        </w:rPr>
        <w:t>#</w:t>
      </w:r>
      <w:r>
        <w:rPr>
          <w:rFonts w:hint="eastAsia"/>
          <w:sz w:val="28"/>
          <w:szCs w:val="28"/>
          <w:lang w:val="en-US" w:eastAsia="zh-CN"/>
        </w:rPr>
        <w:t>）</w:t>
      </w:r>
      <w:r>
        <w:rPr>
          <w:rFonts w:hint="eastAsia"/>
          <w:sz w:val="28"/>
          <w:szCs w:val="28"/>
        </w:rPr>
        <w:t>锅炉排放大气污染物主要为颗粒物、二氧化硫、氮氧化物，执行《火电厂大气污染物排放标准》（GB13223-2011）表</w:t>
      </w:r>
      <w:r>
        <w:rPr>
          <w:rFonts w:hint="eastAsia"/>
          <w:sz w:val="28"/>
          <w:szCs w:val="28"/>
          <w:lang w:val="en-US" w:eastAsia="zh-CN"/>
        </w:rPr>
        <w:t>2</w:t>
      </w:r>
      <w:r>
        <w:rPr>
          <w:rFonts w:hint="eastAsia"/>
          <w:sz w:val="28"/>
          <w:szCs w:val="28"/>
          <w:lang w:eastAsia="zh-CN"/>
        </w:rPr>
        <w:t>大气</w:t>
      </w:r>
      <w:r>
        <w:rPr>
          <w:rFonts w:hint="eastAsia"/>
          <w:sz w:val="28"/>
          <w:szCs w:val="28"/>
        </w:rPr>
        <w:t>特别排放限值，见表</w:t>
      </w:r>
      <w:r>
        <w:rPr>
          <w:rFonts w:hint="eastAsia"/>
          <w:sz w:val="28"/>
          <w:szCs w:val="28"/>
          <w:lang w:val="en-US" w:eastAsia="zh-CN"/>
        </w:rPr>
        <w:t>8</w:t>
      </w:r>
      <w:r>
        <w:rPr>
          <w:rFonts w:hint="eastAsia"/>
          <w:sz w:val="28"/>
          <w:szCs w:val="28"/>
        </w:rPr>
        <w:t>-1</w:t>
      </w:r>
      <w:r>
        <w:rPr>
          <w:rFonts w:hint="eastAsia"/>
          <w:sz w:val="28"/>
          <w:szCs w:val="28"/>
          <w:lang w:eastAsia="zh-CN"/>
        </w:rPr>
        <w:t>。</w:t>
      </w:r>
    </w:p>
    <w:p>
      <w:pPr>
        <w:autoSpaceDE w:val="0"/>
        <w:autoSpaceDN w:val="0"/>
        <w:spacing w:line="360" w:lineRule="auto"/>
        <w:ind w:firstLine="562" w:firstLineChars="200"/>
        <w:rPr>
          <w:rFonts w:cs="宋体"/>
          <w:b/>
          <w:color w:val="000000"/>
          <w:sz w:val="28"/>
          <w:szCs w:val="28"/>
        </w:rPr>
      </w:pPr>
      <w:r>
        <w:rPr>
          <w:rFonts w:hint="eastAsia"/>
          <w:b/>
          <w:bCs/>
          <w:sz w:val="28"/>
          <w:szCs w:val="28"/>
        </w:rPr>
        <w:t>表</w:t>
      </w:r>
      <w:r>
        <w:rPr>
          <w:rFonts w:hint="eastAsia"/>
          <w:b/>
          <w:bCs/>
          <w:sz w:val="28"/>
          <w:szCs w:val="28"/>
          <w:lang w:val="en-US" w:eastAsia="zh-CN"/>
        </w:rPr>
        <w:t>8</w:t>
      </w:r>
      <w:r>
        <w:rPr>
          <w:rFonts w:hint="eastAsia"/>
          <w:b/>
          <w:bCs/>
          <w:sz w:val="28"/>
          <w:szCs w:val="28"/>
        </w:rPr>
        <w:t xml:space="preserve">-1 </w:t>
      </w:r>
      <w:r>
        <w:rPr>
          <w:rFonts w:hint="eastAsia"/>
          <w:sz w:val="28"/>
          <w:szCs w:val="28"/>
        </w:rPr>
        <w:t xml:space="preserve">    </w:t>
      </w:r>
      <w:r>
        <w:rPr>
          <w:rFonts w:hint="eastAsia"/>
          <w:sz w:val="28"/>
          <w:szCs w:val="28"/>
          <w:lang w:val="en-US" w:eastAsia="zh-CN"/>
        </w:rPr>
        <w:t xml:space="preserve"> </w:t>
      </w:r>
      <w:r>
        <w:rPr>
          <w:rFonts w:hint="eastAsia" w:cs="宋体"/>
          <w:b/>
          <w:color w:val="000000"/>
          <w:sz w:val="28"/>
          <w:szCs w:val="28"/>
        </w:rPr>
        <w:t>《</w:t>
      </w:r>
      <w:r>
        <w:rPr>
          <w:rFonts w:hint="eastAsia" w:cs="宋体"/>
          <w:b/>
          <w:color w:val="000000"/>
          <w:sz w:val="28"/>
          <w:szCs w:val="28"/>
          <w:lang w:eastAsia="zh-CN"/>
        </w:rPr>
        <w:t>火电厂大气污染物排放标准</w:t>
      </w:r>
      <w:r>
        <w:rPr>
          <w:rFonts w:hint="eastAsia" w:cs="宋体"/>
          <w:b/>
          <w:color w:val="000000"/>
          <w:sz w:val="28"/>
          <w:szCs w:val="28"/>
        </w:rPr>
        <w:t>》（GB</w:t>
      </w:r>
      <w:r>
        <w:rPr>
          <w:rFonts w:hint="eastAsia" w:cs="宋体"/>
          <w:b/>
          <w:color w:val="000000"/>
          <w:sz w:val="28"/>
          <w:szCs w:val="28"/>
          <w:lang w:val="en-US" w:eastAsia="zh-CN"/>
        </w:rPr>
        <w:t>13223-2011</w:t>
      </w:r>
      <w:r>
        <w:rPr>
          <w:rFonts w:hint="eastAsia" w:cs="宋体"/>
          <w:b/>
          <w:color w:val="000000"/>
          <w:sz w:val="28"/>
          <w:szCs w:val="28"/>
        </w:rPr>
        <w:t>）</w:t>
      </w:r>
    </w:p>
    <w:tbl>
      <w:tblPr>
        <w:tblStyle w:val="89"/>
        <w:tblW w:w="9319" w:type="dxa"/>
        <w:tblInd w:w="7"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361"/>
        <w:gridCol w:w="1662"/>
        <w:gridCol w:w="229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5361" w:type="dxa"/>
            <w:tcBorders>
              <w:tl2br w:val="nil"/>
              <w:tr2bl w:val="nil"/>
            </w:tcBorders>
          </w:tcPr>
          <w:p>
            <w:pPr>
              <w:pStyle w:val="549"/>
              <w:adjustRightInd/>
              <w:spacing w:line="360" w:lineRule="auto"/>
              <w:ind w:left="126" w:right="102"/>
              <w:jc w:val="center"/>
              <w:rPr>
                <w:rFonts w:ascii="微软雅黑" w:eastAsia="微软雅黑"/>
                <w:b/>
                <w:sz w:val="21"/>
              </w:rPr>
            </w:pPr>
            <w:r>
              <w:rPr>
                <w:rFonts w:hint="eastAsia" w:hAnsi="宋体" w:cs="宋体"/>
                <w:b/>
                <w:sz w:val="21"/>
                <w:szCs w:val="21"/>
              </w:rPr>
              <w:t>执行标准</w:t>
            </w:r>
          </w:p>
        </w:tc>
        <w:tc>
          <w:tcPr>
            <w:tcW w:w="1662" w:type="dxa"/>
            <w:tcBorders>
              <w:tl2br w:val="nil"/>
              <w:tr2bl w:val="nil"/>
            </w:tcBorders>
            <w:vAlign w:val="center"/>
          </w:tcPr>
          <w:p>
            <w:pPr>
              <w:autoSpaceDE w:val="0"/>
              <w:autoSpaceDN w:val="0"/>
              <w:spacing w:line="360" w:lineRule="auto"/>
              <w:jc w:val="center"/>
              <w:rPr>
                <w:rFonts w:hAnsi="宋体" w:cs="宋体"/>
                <w:sz w:val="21"/>
                <w:szCs w:val="21"/>
                <w:lang w:val="zh-CN" w:bidi="zh-CN"/>
              </w:rPr>
            </w:pPr>
            <w:r>
              <w:rPr>
                <w:rFonts w:hint="eastAsia" w:hAnsi="宋体" w:cs="宋体"/>
                <w:b/>
                <w:sz w:val="21"/>
                <w:szCs w:val="21"/>
              </w:rPr>
              <w:t>检测因子</w:t>
            </w:r>
          </w:p>
        </w:tc>
        <w:tc>
          <w:tcPr>
            <w:tcW w:w="2296" w:type="dxa"/>
            <w:tcBorders>
              <w:tl2br w:val="nil"/>
              <w:tr2bl w:val="nil"/>
            </w:tcBorders>
            <w:vAlign w:val="center"/>
          </w:tcPr>
          <w:p>
            <w:pPr>
              <w:autoSpaceDE w:val="0"/>
              <w:autoSpaceDN w:val="0"/>
              <w:spacing w:line="360" w:lineRule="auto"/>
              <w:jc w:val="center"/>
              <w:rPr>
                <w:rFonts w:hAnsi="宋体" w:cs="宋体"/>
                <w:sz w:val="21"/>
                <w:szCs w:val="21"/>
                <w:lang w:val="zh-CN" w:bidi="zh-CN"/>
              </w:rPr>
            </w:pPr>
            <w:r>
              <w:rPr>
                <w:rFonts w:hint="eastAsia" w:hAnsi="宋体" w:cs="宋体"/>
                <w:b/>
                <w:sz w:val="21"/>
                <w:szCs w:val="21"/>
              </w:rPr>
              <w:t>标准限值</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5361" w:type="dxa"/>
            <w:vMerge w:val="restart"/>
            <w:tcBorders>
              <w:tl2br w:val="nil"/>
              <w:tr2bl w:val="nil"/>
            </w:tcBorders>
            <w:vAlign w:val="center"/>
          </w:tcPr>
          <w:p>
            <w:pPr>
              <w:autoSpaceDE w:val="0"/>
              <w:autoSpaceDN w:val="0"/>
              <w:spacing w:line="360" w:lineRule="auto"/>
              <w:jc w:val="center"/>
              <w:rPr>
                <w:rFonts w:hAnsi="宋体" w:cs="宋体"/>
                <w:sz w:val="21"/>
                <w:szCs w:val="21"/>
              </w:rPr>
            </w:pPr>
          </w:p>
          <w:p>
            <w:pPr>
              <w:autoSpaceDE w:val="0"/>
              <w:autoSpaceDN w:val="0"/>
              <w:spacing w:line="360" w:lineRule="auto"/>
              <w:jc w:val="center"/>
              <w:rPr>
                <w:rFonts w:hint="eastAsia" w:ascii="宋体" w:hAnsi="宋体" w:eastAsia="宋体" w:cs="宋体"/>
                <w:sz w:val="21"/>
                <w:szCs w:val="21"/>
                <w:lang w:val="zh-CN" w:eastAsia="zh-CN" w:bidi="zh-CN"/>
              </w:rPr>
            </w:pPr>
            <w:r>
              <w:rPr>
                <w:rFonts w:hint="eastAsia" w:ascii="宋体" w:hAnsi="宋体" w:eastAsia="宋体" w:cs="宋体"/>
                <w:sz w:val="21"/>
                <w:szCs w:val="21"/>
                <w:lang w:val="zh-CN" w:eastAsia="zh-CN" w:bidi="zh-CN"/>
              </w:rPr>
              <w:t>《火电厂大气污染物排放标准》（GB13223-2011）</w:t>
            </w:r>
          </w:p>
          <w:p>
            <w:pPr>
              <w:autoSpaceDE w:val="0"/>
              <w:autoSpaceDN w:val="0"/>
              <w:spacing w:line="360" w:lineRule="auto"/>
              <w:jc w:val="center"/>
              <w:rPr>
                <w:rFonts w:ascii="Times New Roman"/>
                <w:sz w:val="21"/>
              </w:rPr>
            </w:pPr>
            <w:r>
              <w:rPr>
                <w:rFonts w:hint="eastAsia" w:ascii="宋体" w:hAnsi="宋体" w:eastAsia="宋体" w:cs="宋体"/>
                <w:sz w:val="21"/>
                <w:szCs w:val="21"/>
                <w:lang w:val="zh-CN" w:eastAsia="zh-CN" w:bidi="zh-CN"/>
              </w:rPr>
              <w:t>表</w:t>
            </w:r>
            <w:r>
              <w:rPr>
                <w:rFonts w:hint="eastAsia" w:ascii="宋体" w:hAnsi="宋体" w:eastAsia="宋体" w:cs="宋体"/>
                <w:sz w:val="21"/>
                <w:szCs w:val="21"/>
                <w:lang w:val="en-US" w:eastAsia="zh-CN" w:bidi="zh-CN"/>
              </w:rPr>
              <w:t>2</w:t>
            </w:r>
            <w:r>
              <w:rPr>
                <w:rFonts w:hint="eastAsia" w:ascii="宋体" w:hAnsi="宋体" w:eastAsia="宋体" w:cs="宋体"/>
                <w:sz w:val="21"/>
                <w:szCs w:val="21"/>
                <w:lang w:val="zh-CN" w:eastAsia="zh-CN" w:bidi="zh-CN"/>
              </w:rPr>
              <w:t>大气特别排放限值</w:t>
            </w:r>
          </w:p>
        </w:tc>
        <w:tc>
          <w:tcPr>
            <w:tcW w:w="1662" w:type="dxa"/>
            <w:tcBorders>
              <w:tl2br w:val="nil"/>
              <w:tr2bl w:val="nil"/>
            </w:tcBorders>
            <w:vAlign w:val="center"/>
          </w:tcPr>
          <w:p>
            <w:pPr>
              <w:autoSpaceDE w:val="0"/>
              <w:autoSpaceDN w:val="0"/>
              <w:spacing w:line="360" w:lineRule="auto"/>
              <w:jc w:val="center"/>
              <w:rPr>
                <w:rFonts w:hAnsi="宋体" w:cs="宋体"/>
                <w:sz w:val="21"/>
                <w:szCs w:val="21"/>
                <w:lang w:val="zh-CN" w:bidi="zh-CN"/>
              </w:rPr>
            </w:pPr>
            <w:r>
              <w:rPr>
                <w:rFonts w:hint="eastAsia" w:cs="宋体"/>
                <w:sz w:val="21"/>
                <w:szCs w:val="21"/>
              </w:rPr>
              <w:t>颗粒物</w:t>
            </w:r>
          </w:p>
        </w:tc>
        <w:tc>
          <w:tcPr>
            <w:tcW w:w="2296" w:type="dxa"/>
            <w:tcBorders>
              <w:tl2br w:val="nil"/>
              <w:tr2bl w:val="nil"/>
            </w:tcBorders>
            <w:vAlign w:val="center"/>
          </w:tcPr>
          <w:p>
            <w:pPr>
              <w:autoSpaceDE w:val="0"/>
              <w:autoSpaceDN w:val="0"/>
              <w:spacing w:line="360" w:lineRule="auto"/>
              <w:jc w:val="center"/>
              <w:rPr>
                <w:rFonts w:hAnsi="宋体" w:cs="宋体"/>
                <w:sz w:val="21"/>
                <w:szCs w:val="21"/>
                <w:lang w:val="zh-CN" w:bidi="zh-CN"/>
              </w:rPr>
            </w:pPr>
            <w:r>
              <w:rPr>
                <w:rFonts w:hint="eastAsia" w:hAnsi="宋体" w:cs="宋体"/>
                <w:sz w:val="21"/>
                <w:szCs w:val="21"/>
                <w:lang w:val="en-US" w:eastAsia="zh-CN"/>
              </w:rPr>
              <w:t>5</w:t>
            </w:r>
            <w:r>
              <w:rPr>
                <w:rFonts w:hint="eastAsia" w:hAnsi="宋体" w:cs="宋体"/>
                <w:sz w:val="21"/>
                <w:szCs w:val="21"/>
              </w:rPr>
              <w:t>mg/m</w:t>
            </w:r>
            <w:r>
              <w:rPr>
                <w:rFonts w:hint="eastAsia" w:hAnsi="宋体" w:cs="宋体"/>
                <w:sz w:val="21"/>
                <w:szCs w:val="21"/>
                <w:vertAlign w:val="superscript"/>
              </w:rPr>
              <w:t>3</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5361" w:type="dxa"/>
            <w:vMerge w:val="continue"/>
            <w:tcBorders>
              <w:tl2br w:val="nil"/>
              <w:tr2bl w:val="nil"/>
            </w:tcBorders>
          </w:tcPr>
          <w:p>
            <w:pPr>
              <w:pStyle w:val="549"/>
              <w:adjustRightInd/>
              <w:spacing w:before="43" w:line="360" w:lineRule="auto"/>
              <w:ind w:left="131" w:right="102"/>
              <w:rPr>
                <w:rFonts w:ascii="Times New Roman"/>
                <w:sz w:val="21"/>
              </w:rPr>
            </w:pPr>
          </w:p>
        </w:tc>
        <w:tc>
          <w:tcPr>
            <w:tcW w:w="1662" w:type="dxa"/>
            <w:tcBorders>
              <w:tl2br w:val="nil"/>
              <w:tr2bl w:val="nil"/>
            </w:tcBorders>
            <w:vAlign w:val="center"/>
          </w:tcPr>
          <w:p>
            <w:pPr>
              <w:autoSpaceDE w:val="0"/>
              <w:autoSpaceDN w:val="0"/>
              <w:spacing w:line="360" w:lineRule="auto"/>
              <w:jc w:val="center"/>
              <w:rPr>
                <w:rFonts w:hAnsi="宋体" w:cs="宋体"/>
                <w:sz w:val="21"/>
                <w:szCs w:val="21"/>
                <w:lang w:bidi="zh-CN"/>
              </w:rPr>
            </w:pPr>
            <w:r>
              <w:rPr>
                <w:rFonts w:hint="eastAsia" w:hAnsi="宋体" w:cs="宋体"/>
                <w:sz w:val="21"/>
                <w:szCs w:val="21"/>
              </w:rPr>
              <w:t>二氧化硫</w:t>
            </w:r>
          </w:p>
        </w:tc>
        <w:tc>
          <w:tcPr>
            <w:tcW w:w="2296" w:type="dxa"/>
            <w:tcBorders>
              <w:tl2br w:val="nil"/>
              <w:tr2bl w:val="nil"/>
            </w:tcBorders>
            <w:vAlign w:val="center"/>
          </w:tcPr>
          <w:p>
            <w:pPr>
              <w:autoSpaceDE w:val="0"/>
              <w:autoSpaceDN w:val="0"/>
              <w:spacing w:line="360" w:lineRule="auto"/>
              <w:jc w:val="center"/>
              <w:rPr>
                <w:rFonts w:hAnsi="宋体" w:cs="宋体"/>
                <w:sz w:val="21"/>
                <w:szCs w:val="21"/>
                <w:lang w:bidi="zh-CN"/>
              </w:rPr>
            </w:pPr>
            <w:r>
              <w:rPr>
                <w:rFonts w:hint="eastAsia" w:hAnsi="宋体" w:cs="宋体"/>
                <w:sz w:val="21"/>
                <w:szCs w:val="21"/>
                <w:lang w:val="en-US" w:eastAsia="zh-CN"/>
              </w:rPr>
              <w:t>35</w:t>
            </w:r>
            <w:r>
              <w:rPr>
                <w:rFonts w:hint="eastAsia" w:hAnsi="宋体" w:cs="宋体"/>
                <w:sz w:val="21"/>
                <w:szCs w:val="21"/>
              </w:rPr>
              <w:t>mg/m</w:t>
            </w:r>
            <w:r>
              <w:rPr>
                <w:rFonts w:hint="eastAsia" w:hAnsi="宋体" w:cs="宋体"/>
                <w:sz w:val="21"/>
                <w:szCs w:val="21"/>
                <w:vertAlign w:val="superscript"/>
              </w:rPr>
              <w:t>3</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5361" w:type="dxa"/>
            <w:vMerge w:val="continue"/>
            <w:tcBorders>
              <w:tl2br w:val="nil"/>
              <w:tr2bl w:val="nil"/>
            </w:tcBorders>
          </w:tcPr>
          <w:p>
            <w:pPr>
              <w:pStyle w:val="549"/>
              <w:adjustRightInd/>
              <w:spacing w:before="43" w:line="360" w:lineRule="auto"/>
              <w:ind w:left="131" w:right="102"/>
              <w:rPr>
                <w:rFonts w:ascii="Times New Roman"/>
                <w:sz w:val="21"/>
              </w:rPr>
            </w:pPr>
          </w:p>
        </w:tc>
        <w:tc>
          <w:tcPr>
            <w:tcW w:w="1662" w:type="dxa"/>
            <w:tcBorders>
              <w:tl2br w:val="nil"/>
              <w:tr2bl w:val="nil"/>
            </w:tcBorders>
            <w:vAlign w:val="center"/>
          </w:tcPr>
          <w:p>
            <w:pPr>
              <w:autoSpaceDE w:val="0"/>
              <w:autoSpaceDN w:val="0"/>
              <w:spacing w:line="360" w:lineRule="auto"/>
              <w:jc w:val="center"/>
              <w:rPr>
                <w:rFonts w:hAnsi="宋体" w:cs="宋体"/>
                <w:sz w:val="21"/>
                <w:szCs w:val="21"/>
                <w:lang w:val="zh-CN" w:bidi="zh-CN"/>
              </w:rPr>
            </w:pPr>
            <w:r>
              <w:rPr>
                <w:rFonts w:hint="eastAsia" w:hAnsi="宋体" w:cs="宋体"/>
                <w:sz w:val="21"/>
                <w:szCs w:val="21"/>
              </w:rPr>
              <w:t>氮氧化物</w:t>
            </w:r>
          </w:p>
        </w:tc>
        <w:tc>
          <w:tcPr>
            <w:tcW w:w="2296" w:type="dxa"/>
            <w:tcBorders>
              <w:tl2br w:val="nil"/>
              <w:tr2bl w:val="nil"/>
            </w:tcBorders>
            <w:vAlign w:val="center"/>
          </w:tcPr>
          <w:p>
            <w:pPr>
              <w:autoSpaceDE w:val="0"/>
              <w:autoSpaceDN w:val="0"/>
              <w:spacing w:line="360" w:lineRule="auto"/>
              <w:jc w:val="center"/>
              <w:rPr>
                <w:rFonts w:hAnsi="宋体" w:cs="宋体"/>
                <w:sz w:val="21"/>
                <w:szCs w:val="21"/>
                <w:lang w:bidi="zh-CN"/>
              </w:rPr>
            </w:pPr>
            <w:r>
              <w:rPr>
                <w:rFonts w:hint="eastAsia" w:hAnsi="宋体" w:cs="宋体"/>
                <w:sz w:val="21"/>
                <w:szCs w:val="21"/>
              </w:rPr>
              <w:t>1</w:t>
            </w:r>
            <w:r>
              <w:rPr>
                <w:rFonts w:hint="eastAsia" w:hAnsi="宋体" w:cs="宋体"/>
                <w:sz w:val="21"/>
                <w:szCs w:val="21"/>
                <w:lang w:val="en-US" w:eastAsia="zh-CN"/>
              </w:rPr>
              <w:t>0</w:t>
            </w:r>
            <w:r>
              <w:rPr>
                <w:rFonts w:hint="eastAsia" w:hAnsi="宋体" w:cs="宋体"/>
                <w:sz w:val="21"/>
                <w:szCs w:val="21"/>
              </w:rPr>
              <w:t>0mg/m</w:t>
            </w:r>
            <w:r>
              <w:rPr>
                <w:rFonts w:hint="eastAsia" w:hAnsi="宋体" w:cs="宋体"/>
                <w:sz w:val="21"/>
                <w:szCs w:val="21"/>
                <w:vertAlign w:val="superscript"/>
              </w:rPr>
              <w:t>3</w:t>
            </w:r>
          </w:p>
        </w:tc>
      </w:tr>
    </w:tbl>
    <w:p>
      <w:pPr>
        <w:rPr>
          <w:rFonts w:hAnsi="宋体" w:cs="宋体"/>
          <w:b/>
          <w:color w:val="000000"/>
          <w:sz w:val="21"/>
          <w:szCs w:val="21"/>
        </w:rPr>
      </w:pPr>
      <w:r>
        <w:rPr>
          <w:sz w:val="21"/>
        </w:rPr>
        <mc:AlternateContent>
          <mc:Choice Requires="wps">
            <w:drawing>
              <wp:anchor distT="0" distB="0" distL="114300" distR="114300" simplePos="0" relativeHeight="251790336" behindDoc="0" locked="0" layoutInCell="1" allowOverlap="1">
                <wp:simplePos x="0" y="0"/>
                <wp:positionH relativeFrom="column">
                  <wp:posOffset>3810</wp:posOffset>
                </wp:positionH>
                <wp:positionV relativeFrom="paragraph">
                  <wp:posOffset>302895</wp:posOffset>
                </wp:positionV>
                <wp:extent cx="5966460" cy="17145"/>
                <wp:effectExtent l="0" t="4445" r="15240" b="6985"/>
                <wp:wrapNone/>
                <wp:docPr id="162" name="直接连接符 162"/>
                <wp:cNvGraphicFramePr/>
                <a:graphic xmlns:a="http://schemas.openxmlformats.org/drawingml/2006/main">
                  <a:graphicData uri="http://schemas.microsoft.com/office/word/2010/wordprocessingShape">
                    <wps:wsp>
                      <wps:cNvCnPr/>
                      <wps:spPr>
                        <a:xfrm flipV="1">
                          <a:off x="0" y="0"/>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0.3pt;margin-top:23.85pt;height:1.35pt;width:469.8pt;z-index:251790336;mso-width-relative:page;mso-height-relative:page;" filled="f" stroked="t" coordsize="21600,21600" o:gfxdata="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Bg0gLUAAAABgEAAA8AAAAAAAAAAQAgAAAAIgAAAGRycy9kb3ducmV2Lnht&#10;bFBLAQIUABQAAAAIAIdO4kBtXhI//QEAAOUDAAAOAAAAAAAAAAEAIAAAACMBAABkcnMvZTJvRG9j&#10;LnhtbFBLBQYAAAAABgAGAFkBAACSBQAAAAA=&#10;">
                <v:fill on="f" focussize="0,0"/>
                <v:stroke color="#000000 [3200]" joinstyle="round"/>
                <v:imagedata o:title=""/>
                <o:lock v:ext="edit" aspectratio="f"/>
              </v:line>
            </w:pict>
          </mc:Fallback>
        </mc:AlternateContent>
      </w:r>
    </w:p>
    <w:p>
      <w:pPr>
        <w:pStyle w:val="596"/>
        <w:tabs>
          <w:tab w:val="left" w:pos="1022"/>
        </w:tabs>
        <w:spacing w:before="159"/>
        <w:ind w:left="0" w:leftChars="0" w:firstLine="0" w:firstLineChars="0"/>
        <w:jc w:val="left"/>
        <w:rPr>
          <w:rFonts w:ascii="微软雅黑" w:eastAsia="微软雅黑"/>
          <w:b/>
          <w:sz w:val="28"/>
        </w:rPr>
      </w:pPr>
      <w:r>
        <w:rPr>
          <w:rFonts w:hint="eastAsia" w:ascii="微软雅黑" w:eastAsia="微软雅黑"/>
          <w:b/>
          <w:sz w:val="28"/>
        </w:rPr>
        <w:t xml:space="preserve">   </w:t>
      </w:r>
      <w:r>
        <w:rPr>
          <w:rFonts w:hint="eastAsia" w:ascii="微软雅黑" w:eastAsia="微软雅黑"/>
          <w:b/>
          <w:sz w:val="28"/>
          <w:lang w:val="en-US" w:eastAsia="zh-CN"/>
        </w:rPr>
        <w:t>8</w:t>
      </w:r>
      <w:r>
        <w:rPr>
          <w:rFonts w:hint="eastAsia" w:ascii="微软雅黑" w:eastAsia="微软雅黑"/>
          <w:b/>
          <w:sz w:val="28"/>
        </w:rPr>
        <w:t>.</w:t>
      </w:r>
      <w:r>
        <w:rPr>
          <w:rFonts w:hint="eastAsia" w:ascii="微软雅黑" w:eastAsia="微软雅黑"/>
          <w:b/>
          <w:sz w:val="28"/>
          <w:lang w:val="en-US" w:eastAsia="zh-CN"/>
        </w:rPr>
        <w:t>2</w:t>
      </w:r>
      <w:r>
        <w:rPr>
          <w:rFonts w:hint="eastAsia" w:ascii="微软雅黑" w:eastAsia="微软雅黑"/>
          <w:b/>
          <w:sz w:val="28"/>
        </w:rPr>
        <w:t xml:space="preserve"> 噪声</w:t>
      </w:r>
    </w:p>
    <w:p>
      <w:pPr>
        <w:pStyle w:val="35"/>
        <w:keepNext w:val="0"/>
        <w:keepLines w:val="0"/>
        <w:pageBreakBefore w:val="0"/>
        <w:widowControl w:val="0"/>
        <w:kinsoku/>
        <w:wordWrap/>
        <w:overflowPunct/>
        <w:topLinePunct w:val="0"/>
        <w:autoSpaceDE/>
        <w:autoSpaceDN/>
        <w:bidi w:val="0"/>
        <w:adjustRightInd/>
        <w:snapToGrid/>
        <w:spacing w:before="120" w:line="360" w:lineRule="auto"/>
        <w:ind w:left="0" w:right="0" w:firstLine="560" w:firstLineChars="200"/>
        <w:textAlignment w:val="auto"/>
      </w:pPr>
      <w:r>
        <w:t>本项目噪声执行《工业企业厂界环境噪声排放标准》（</w:t>
      </w:r>
      <w:r>
        <w:rPr>
          <w:rFonts w:ascii="Times New Roman" w:eastAsia="Times New Roman"/>
        </w:rPr>
        <w:t>GB12348-2008</w:t>
      </w:r>
      <w:r>
        <w:t xml:space="preserve">） 中 </w:t>
      </w:r>
      <w:r>
        <w:rPr>
          <w:rFonts w:ascii="Times New Roman" w:eastAsia="Times New Roman"/>
        </w:rPr>
        <w:t xml:space="preserve">3 </w:t>
      </w:r>
      <w:r>
        <w:t xml:space="preserve">类标准，见表 </w:t>
      </w:r>
      <w:r>
        <w:rPr>
          <w:rFonts w:hint="eastAsia"/>
          <w:lang w:val="en-US" w:eastAsia="zh-CN"/>
        </w:rPr>
        <w:t>8</w:t>
      </w:r>
      <w:r>
        <w:rPr>
          <w:rFonts w:ascii="Times New Roman" w:eastAsia="Times New Roman"/>
        </w:rPr>
        <w:t>-</w:t>
      </w:r>
      <w:r>
        <w:rPr>
          <w:rFonts w:hint="eastAsia" w:ascii="Times New Roman"/>
          <w:lang w:val="en-US" w:eastAsia="zh-CN"/>
        </w:rPr>
        <w:t>2</w:t>
      </w:r>
      <w:r>
        <w:t>。</w:t>
      </w:r>
    </w:p>
    <w:p>
      <w:pPr>
        <w:pStyle w:val="8"/>
        <w:tabs>
          <w:tab w:val="left" w:pos="1404"/>
          <w:tab w:val="left" w:pos="5745"/>
        </w:tabs>
        <w:spacing w:line="365" w:lineRule="exact"/>
        <w:ind w:left="0" w:leftChars="0" w:firstLine="562" w:firstLineChars="200"/>
        <w:rPr>
          <w:sz w:val="28"/>
          <w:szCs w:val="28"/>
        </w:rPr>
      </w:pPr>
      <w:bookmarkStart w:id="79" w:name="_Toc26042"/>
      <w:bookmarkStart w:id="80" w:name="_Toc25895"/>
      <w:r>
        <w:rPr>
          <w:rFonts w:hint="eastAsia" w:ascii="宋体" w:hAnsi="宋体" w:cs="宋体"/>
          <w:sz w:val="28"/>
          <w:szCs w:val="28"/>
        </w:rPr>
        <w:t xml:space="preserve">表 </w:t>
      </w:r>
      <w:r>
        <w:rPr>
          <w:rFonts w:hint="eastAsia" w:ascii="宋体" w:hAnsi="宋体" w:cs="宋体"/>
          <w:sz w:val="28"/>
          <w:szCs w:val="28"/>
          <w:lang w:val="en-US" w:eastAsia="zh-CN"/>
        </w:rPr>
        <w:t>8</w:t>
      </w:r>
      <w:r>
        <w:rPr>
          <w:rFonts w:hint="eastAsia" w:ascii="宋体" w:hAnsi="宋体" w:cs="宋体"/>
          <w:sz w:val="28"/>
          <w:szCs w:val="28"/>
        </w:rPr>
        <w:t>-</w:t>
      </w:r>
      <w:r>
        <w:rPr>
          <w:rFonts w:hint="eastAsia" w:ascii="宋体" w:hAnsi="宋体" w:cs="宋体"/>
          <w:sz w:val="28"/>
          <w:szCs w:val="28"/>
          <w:lang w:val="en-US" w:eastAsia="zh-CN"/>
        </w:rPr>
        <w:t>2</w:t>
      </w:r>
      <w:r>
        <w:rPr>
          <w:rFonts w:hint="eastAsia" w:ascii="宋体" w:hAnsi="宋体" w:cs="宋体"/>
          <w:sz w:val="28"/>
          <w:szCs w:val="28"/>
        </w:rPr>
        <w:t xml:space="preserve">     工业企业厂界环境噪声排放标准一览表</w:t>
      </w:r>
      <w:r>
        <w:rPr>
          <w:rFonts w:hint="eastAsia" w:ascii="宋体" w:hAnsi="宋体" w:cs="宋体"/>
          <w:sz w:val="28"/>
          <w:szCs w:val="28"/>
        </w:rPr>
        <w:tab/>
      </w:r>
      <w:r>
        <w:rPr>
          <w:rFonts w:hint="eastAsia" w:ascii="宋体" w:hAnsi="宋体" w:cs="宋体"/>
          <w:sz w:val="28"/>
          <w:szCs w:val="28"/>
        </w:rPr>
        <w:t>单位：dB(A)</w:t>
      </w:r>
      <w:bookmarkEnd w:id="79"/>
      <w:bookmarkEnd w:id="80"/>
    </w:p>
    <w:p>
      <w:pPr>
        <w:spacing w:line="365" w:lineRule="exact"/>
        <w:jc w:val="center"/>
        <w:rPr>
          <w:rFonts w:ascii="Times New Roman" w:eastAsia="Times New Roman"/>
        </w:rPr>
      </w:pPr>
      <w:r>
        <w:rPr>
          <w:rFonts w:hAnsi="宋体" w:cs="宋体"/>
          <w:b/>
          <w:bCs/>
          <w:sz w:val="21"/>
          <w:szCs w:val="21"/>
        </w:rPr>
        <mc:AlternateContent>
          <mc:Choice Requires="wps">
            <w:drawing>
              <wp:anchor distT="0" distB="0" distL="114300" distR="114300" simplePos="0" relativeHeight="251669504" behindDoc="0" locked="0" layoutInCell="1" allowOverlap="1">
                <wp:simplePos x="0" y="0"/>
                <wp:positionH relativeFrom="page">
                  <wp:posOffset>727710</wp:posOffset>
                </wp:positionH>
                <wp:positionV relativeFrom="paragraph">
                  <wp:posOffset>22860</wp:posOffset>
                </wp:positionV>
                <wp:extent cx="5999480" cy="901065"/>
                <wp:effectExtent l="0" t="0" r="0" b="0"/>
                <wp:wrapNone/>
                <wp:docPr id="120" name="文本框 223"/>
                <wp:cNvGraphicFramePr/>
                <a:graphic xmlns:a="http://schemas.openxmlformats.org/drawingml/2006/main">
                  <a:graphicData uri="http://schemas.microsoft.com/office/word/2010/wordprocessingShape">
                    <wps:wsp>
                      <wps:cNvSpPr txBox="1"/>
                      <wps:spPr>
                        <a:xfrm>
                          <a:off x="0" y="0"/>
                          <a:ext cx="5999480" cy="706120"/>
                        </a:xfrm>
                        <a:prstGeom prst="rect">
                          <a:avLst/>
                        </a:prstGeom>
                        <a:noFill/>
                        <a:ln>
                          <a:noFill/>
                        </a:ln>
                        <a:effectLst/>
                      </wps:spPr>
                      <wps:txbx>
                        <w:txbxContent>
                          <w:tbl>
                            <w:tblPr>
                              <w:tblStyle w:val="89"/>
                              <w:tblW w:w="0" w:type="auto"/>
                              <w:tblInd w:w="-312" w:type="dxa"/>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2585"/>
                              <w:gridCol w:w="2320"/>
                              <w:gridCol w:w="4620"/>
                            </w:tblGrid>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PrEx>
                              <w:trPr>
                                <w:trHeight w:val="393" w:hRule="atLeast"/>
                              </w:trPr>
                              <w:tc>
                                <w:tcPr>
                                  <w:tcW w:w="2585" w:type="dxa"/>
                                  <w:tcBorders>
                                    <w:bottom w:val="single" w:color="000000" w:sz="6" w:space="0"/>
                                    <w:right w:val="single" w:color="000000" w:sz="6" w:space="0"/>
                                  </w:tcBorders>
                                </w:tcPr>
                                <w:p>
                                  <w:pPr>
                                    <w:pStyle w:val="549"/>
                                    <w:spacing w:line="320" w:lineRule="exact"/>
                                    <w:ind w:right="660"/>
                                    <w:jc w:val="right"/>
                                    <w:rPr>
                                      <w:rFonts w:ascii="微软雅黑" w:eastAsia="微软雅黑"/>
                                      <w:b/>
                                      <w:sz w:val="21"/>
                                    </w:rPr>
                                  </w:pPr>
                                  <w:r>
                                    <w:rPr>
                                      <w:rFonts w:hint="eastAsia" w:ascii="微软雅黑" w:eastAsia="微软雅黑"/>
                                      <w:b/>
                                      <w:sz w:val="21"/>
                                    </w:rPr>
                                    <w:t>时段</w:t>
                                  </w:r>
                                </w:p>
                              </w:tc>
                              <w:tc>
                                <w:tcPr>
                                  <w:tcW w:w="2320" w:type="dxa"/>
                                  <w:tcBorders>
                                    <w:left w:val="single" w:color="000000" w:sz="6" w:space="0"/>
                                    <w:bottom w:val="single" w:color="000000" w:sz="6" w:space="0"/>
                                    <w:right w:val="single" w:color="000000" w:sz="6" w:space="0"/>
                                  </w:tcBorders>
                                </w:tcPr>
                                <w:p>
                                  <w:pPr>
                                    <w:pStyle w:val="549"/>
                                    <w:spacing w:line="320" w:lineRule="exact"/>
                                    <w:ind w:left="1040" w:right="593"/>
                                    <w:rPr>
                                      <w:rFonts w:ascii="微软雅黑" w:eastAsia="微软雅黑"/>
                                      <w:b/>
                                      <w:sz w:val="21"/>
                                    </w:rPr>
                                  </w:pPr>
                                  <w:r>
                                    <w:rPr>
                                      <w:rFonts w:hint="eastAsia" w:ascii="微软雅黑" w:eastAsia="微软雅黑"/>
                                      <w:b/>
                                      <w:sz w:val="21"/>
                                    </w:rPr>
                                    <w:t>标准值</w:t>
                                  </w:r>
                                </w:p>
                              </w:tc>
                              <w:tc>
                                <w:tcPr>
                                  <w:tcW w:w="4620" w:type="dxa"/>
                                  <w:tcBorders>
                                    <w:left w:val="single" w:color="000000" w:sz="6" w:space="0"/>
                                    <w:bottom w:val="single" w:color="000000" w:sz="6" w:space="0"/>
                                  </w:tcBorders>
                                </w:tcPr>
                                <w:p>
                                  <w:pPr>
                                    <w:pStyle w:val="549"/>
                                    <w:spacing w:line="320" w:lineRule="exact"/>
                                    <w:ind w:left="2231" w:right="1789"/>
                                    <w:rPr>
                                      <w:rFonts w:ascii="微软雅黑" w:eastAsia="微软雅黑"/>
                                      <w:b/>
                                      <w:sz w:val="21"/>
                                    </w:rPr>
                                  </w:pPr>
                                  <w:r>
                                    <w:rPr>
                                      <w:rFonts w:hint="eastAsia" w:ascii="微软雅黑" w:eastAsia="微软雅黑"/>
                                      <w:b/>
                                      <w:sz w:val="21"/>
                                    </w:rPr>
                                    <w:t>标准</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2585" w:type="dxa"/>
                                  <w:tcBorders>
                                    <w:top w:val="single" w:color="000000" w:sz="6" w:space="0"/>
                                    <w:bottom w:val="single" w:color="000000" w:sz="6" w:space="0"/>
                                    <w:right w:val="single" w:color="000000" w:sz="6" w:space="0"/>
                                  </w:tcBorders>
                                </w:tcPr>
                                <w:p>
                                  <w:pPr>
                                    <w:pStyle w:val="549"/>
                                    <w:spacing w:before="37"/>
                                    <w:ind w:right="660"/>
                                    <w:jc w:val="right"/>
                                    <w:rPr>
                                      <w:sz w:val="21"/>
                                    </w:rPr>
                                  </w:pPr>
                                  <w:r>
                                    <w:rPr>
                                      <w:sz w:val="21"/>
                                    </w:rPr>
                                    <w:t>昼间</w:t>
                                  </w:r>
                                </w:p>
                              </w:tc>
                              <w:tc>
                                <w:tcPr>
                                  <w:tcW w:w="2320" w:type="dxa"/>
                                  <w:tcBorders>
                                    <w:top w:val="single" w:color="000000" w:sz="6" w:space="0"/>
                                    <w:left w:val="single" w:color="000000" w:sz="6" w:space="0"/>
                                    <w:bottom w:val="single" w:color="000000" w:sz="6" w:space="0"/>
                                    <w:right w:val="single" w:color="000000" w:sz="6" w:space="0"/>
                                  </w:tcBorders>
                                </w:tcPr>
                                <w:p>
                                  <w:pPr>
                                    <w:pStyle w:val="549"/>
                                    <w:spacing w:before="43"/>
                                    <w:ind w:left="1040" w:right="593"/>
                                    <w:rPr>
                                      <w:rFonts w:ascii="Times New Roman"/>
                                      <w:sz w:val="21"/>
                                    </w:rPr>
                                  </w:pPr>
                                  <w:r>
                                    <w:rPr>
                                      <w:rFonts w:ascii="Times New Roman"/>
                                      <w:sz w:val="21"/>
                                    </w:rPr>
                                    <w:t>65</w:t>
                                  </w:r>
                                </w:p>
                              </w:tc>
                              <w:tc>
                                <w:tcPr>
                                  <w:tcW w:w="4620" w:type="dxa"/>
                                  <w:vMerge w:val="restart"/>
                                  <w:tcBorders>
                                    <w:top w:val="single" w:color="000000" w:sz="6" w:space="0"/>
                                    <w:left w:val="single" w:color="000000" w:sz="6" w:space="0"/>
                                  </w:tcBorders>
                                </w:tcPr>
                                <w:p>
                                  <w:pPr>
                                    <w:pStyle w:val="549"/>
                                    <w:spacing w:before="77"/>
                                    <w:ind w:left="778"/>
                                    <w:rPr>
                                      <w:sz w:val="21"/>
                                    </w:rPr>
                                  </w:pPr>
                                  <w:r>
                                    <w:rPr>
                                      <w:sz w:val="21"/>
                                    </w:rPr>
                                    <w:t>《工业企业厂界环境噪声排放标准》</w:t>
                                  </w:r>
                                </w:p>
                                <w:p>
                                  <w:pPr>
                                    <w:pStyle w:val="549"/>
                                    <w:spacing w:before="3"/>
                                    <w:ind w:left="754"/>
                                    <w:rPr>
                                      <w:sz w:val="21"/>
                                    </w:rPr>
                                  </w:pPr>
                                  <w:r>
                                    <w:rPr>
                                      <w:sz w:val="21"/>
                                    </w:rPr>
                                    <w:t>（</w:t>
                                  </w:r>
                                  <w:r>
                                    <w:rPr>
                                      <w:rFonts w:ascii="Times New Roman" w:eastAsia="Times New Roman"/>
                                      <w:sz w:val="21"/>
                                    </w:rPr>
                                    <w:t>GB12348-2008</w:t>
                                  </w:r>
                                  <w:r>
                                    <w:rPr>
                                      <w:sz w:val="21"/>
                                    </w:rPr>
                                    <w:t xml:space="preserve">）中的 </w:t>
                                  </w:r>
                                  <w:r>
                                    <w:rPr>
                                      <w:rFonts w:ascii="Times New Roman" w:eastAsia="Times New Roman"/>
                                      <w:sz w:val="21"/>
                                    </w:rPr>
                                    <w:t xml:space="preserve">3 </w:t>
                                  </w:r>
                                  <w:r>
                                    <w:rPr>
                                      <w:sz w:val="21"/>
                                    </w:rPr>
                                    <w:t>类标准</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16" w:hRule="atLeast"/>
                              </w:trPr>
                              <w:tc>
                                <w:tcPr>
                                  <w:tcW w:w="2585" w:type="dxa"/>
                                  <w:tcBorders>
                                    <w:top w:val="single" w:color="000000" w:sz="6" w:space="0"/>
                                    <w:right w:val="single" w:color="000000" w:sz="6" w:space="0"/>
                                  </w:tcBorders>
                                </w:tcPr>
                                <w:p>
                                  <w:pPr>
                                    <w:pStyle w:val="549"/>
                                    <w:spacing w:before="29"/>
                                    <w:ind w:right="660"/>
                                    <w:jc w:val="right"/>
                                    <w:rPr>
                                      <w:sz w:val="21"/>
                                    </w:rPr>
                                  </w:pPr>
                                  <w:r>
                                    <w:rPr>
                                      <w:sz w:val="21"/>
                                    </w:rPr>
                                    <w:t>夜间</w:t>
                                  </w:r>
                                </w:p>
                              </w:tc>
                              <w:tc>
                                <w:tcPr>
                                  <w:tcW w:w="2320" w:type="dxa"/>
                                  <w:tcBorders>
                                    <w:top w:val="single" w:color="000000" w:sz="6" w:space="0"/>
                                    <w:left w:val="single" w:color="000000" w:sz="6" w:space="0"/>
                                    <w:right w:val="single" w:color="000000" w:sz="6" w:space="0"/>
                                  </w:tcBorders>
                                </w:tcPr>
                                <w:p>
                                  <w:pPr>
                                    <w:pStyle w:val="549"/>
                                    <w:spacing w:before="36"/>
                                    <w:ind w:left="1040" w:right="593"/>
                                    <w:rPr>
                                      <w:rFonts w:ascii="Times New Roman"/>
                                      <w:sz w:val="21"/>
                                    </w:rPr>
                                  </w:pPr>
                                  <w:r>
                                    <w:rPr>
                                      <w:rFonts w:ascii="Times New Roman"/>
                                      <w:sz w:val="21"/>
                                    </w:rPr>
                                    <w:t>55</w:t>
                                  </w:r>
                                </w:p>
                              </w:tc>
                              <w:tc>
                                <w:tcPr>
                                  <w:tcW w:w="4620" w:type="dxa"/>
                                  <w:vMerge w:val="continue"/>
                                  <w:tcBorders>
                                    <w:top w:val="nil"/>
                                    <w:left w:val="single" w:color="000000" w:sz="6" w:space="0"/>
                                  </w:tcBorders>
                                </w:tcPr>
                                <w:p>
                                  <w:pPr>
                                    <w:rPr>
                                      <w:sz w:val="2"/>
                                      <w:szCs w:val="2"/>
                                    </w:rPr>
                                  </w:pPr>
                                </w:p>
                              </w:tc>
                            </w:tr>
                          </w:tbl>
                          <w:p>
                            <w:pPr>
                              <w:pStyle w:val="35"/>
                            </w:pPr>
                          </w:p>
                          <w:p>
                            <w:pPr>
                              <w:pStyle w:val="35"/>
                            </w:pPr>
                          </w:p>
                          <w:p>
                            <w:pPr>
                              <w:pStyle w:val="35"/>
                            </w:pPr>
                          </w:p>
                          <w:p>
                            <w:pPr>
                              <w:pStyle w:val="35"/>
                            </w:pPr>
                          </w:p>
                        </w:txbxContent>
                      </wps:txbx>
                      <wps:bodyPr wrap="square" lIns="0" tIns="0" rIns="0" bIns="0" upright="1"/>
                    </wps:wsp>
                  </a:graphicData>
                </a:graphic>
              </wp:anchor>
            </w:drawing>
          </mc:Choice>
          <mc:Fallback>
            <w:pict>
              <v:shape id="文本框 223" o:spid="_x0000_s1026" o:spt="202" type="#_x0000_t202" style="position:absolute;left:0pt;margin-left:57.3pt;margin-top:1.8pt;height:70.95pt;width:472.4pt;mso-position-horizontal-relative:page;z-index:251669504;mso-width-relative:page;mso-height-relative:page;" filled="f" stroked="f" coordsize="21600,21600" o:gfxdata="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NvjdV2AAAAAoBAAAPAAAAAAAAAAEAIAAAACIAAABkcnMv&#10;ZG93bnJldi54bWxQSwECFAAUAAAACACHTuJAqczI78oBAACSAwAADgAAAAAAAAABACAAAAAnAQAA&#10;ZHJzL2Uyb0RvYy54bWxQSwUGAAAAAAYABgBZAQAAYwUAAAAA&#10;">
                <v:fill on="f" focussize="0,0"/>
                <v:stroke on="f"/>
                <v:imagedata o:title=""/>
                <o:lock v:ext="edit" aspectratio="f"/>
                <v:textbox inset="0mm,0mm,0mm,0mm">
                  <w:txbxContent>
                    <w:tbl>
                      <w:tblPr>
                        <w:tblStyle w:val="89"/>
                        <w:tblW w:w="0" w:type="auto"/>
                        <w:tblInd w:w="-312" w:type="dxa"/>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2585"/>
                        <w:gridCol w:w="2320"/>
                        <w:gridCol w:w="4620"/>
                      </w:tblGrid>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393" w:hRule="atLeast"/>
                        </w:trPr>
                        <w:tc>
                          <w:tcPr>
                            <w:tcW w:w="2585" w:type="dxa"/>
                            <w:tcBorders>
                              <w:bottom w:val="single" w:color="000000" w:sz="6" w:space="0"/>
                              <w:right w:val="single" w:color="000000" w:sz="6" w:space="0"/>
                            </w:tcBorders>
                          </w:tcPr>
                          <w:p>
                            <w:pPr>
                              <w:pStyle w:val="549"/>
                              <w:spacing w:line="320" w:lineRule="exact"/>
                              <w:ind w:right="660"/>
                              <w:jc w:val="right"/>
                              <w:rPr>
                                <w:rFonts w:ascii="微软雅黑" w:eastAsia="微软雅黑"/>
                                <w:b/>
                                <w:sz w:val="21"/>
                              </w:rPr>
                            </w:pPr>
                            <w:r>
                              <w:rPr>
                                <w:rFonts w:hint="eastAsia" w:ascii="微软雅黑" w:eastAsia="微软雅黑"/>
                                <w:b/>
                                <w:sz w:val="21"/>
                              </w:rPr>
                              <w:t>时段</w:t>
                            </w:r>
                          </w:p>
                        </w:tc>
                        <w:tc>
                          <w:tcPr>
                            <w:tcW w:w="2320" w:type="dxa"/>
                            <w:tcBorders>
                              <w:left w:val="single" w:color="000000" w:sz="6" w:space="0"/>
                              <w:bottom w:val="single" w:color="000000" w:sz="6" w:space="0"/>
                              <w:right w:val="single" w:color="000000" w:sz="6" w:space="0"/>
                            </w:tcBorders>
                          </w:tcPr>
                          <w:p>
                            <w:pPr>
                              <w:pStyle w:val="549"/>
                              <w:spacing w:line="320" w:lineRule="exact"/>
                              <w:ind w:left="1040" w:right="593"/>
                              <w:rPr>
                                <w:rFonts w:ascii="微软雅黑" w:eastAsia="微软雅黑"/>
                                <w:b/>
                                <w:sz w:val="21"/>
                              </w:rPr>
                            </w:pPr>
                            <w:r>
                              <w:rPr>
                                <w:rFonts w:hint="eastAsia" w:ascii="微软雅黑" w:eastAsia="微软雅黑"/>
                                <w:b/>
                                <w:sz w:val="21"/>
                              </w:rPr>
                              <w:t>标准值</w:t>
                            </w:r>
                          </w:p>
                        </w:tc>
                        <w:tc>
                          <w:tcPr>
                            <w:tcW w:w="4620" w:type="dxa"/>
                            <w:tcBorders>
                              <w:left w:val="single" w:color="000000" w:sz="6" w:space="0"/>
                              <w:bottom w:val="single" w:color="000000" w:sz="6" w:space="0"/>
                            </w:tcBorders>
                          </w:tcPr>
                          <w:p>
                            <w:pPr>
                              <w:pStyle w:val="549"/>
                              <w:spacing w:line="320" w:lineRule="exact"/>
                              <w:ind w:left="2231" w:right="1789"/>
                              <w:rPr>
                                <w:rFonts w:ascii="微软雅黑" w:eastAsia="微软雅黑"/>
                                <w:b/>
                                <w:sz w:val="21"/>
                              </w:rPr>
                            </w:pPr>
                            <w:r>
                              <w:rPr>
                                <w:rFonts w:hint="eastAsia" w:ascii="微软雅黑" w:eastAsia="微软雅黑"/>
                                <w:b/>
                                <w:sz w:val="21"/>
                              </w:rPr>
                              <w:t>标准</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347" w:hRule="atLeast"/>
                        </w:trPr>
                        <w:tc>
                          <w:tcPr>
                            <w:tcW w:w="2585" w:type="dxa"/>
                            <w:tcBorders>
                              <w:top w:val="single" w:color="000000" w:sz="6" w:space="0"/>
                              <w:bottom w:val="single" w:color="000000" w:sz="6" w:space="0"/>
                              <w:right w:val="single" w:color="000000" w:sz="6" w:space="0"/>
                            </w:tcBorders>
                          </w:tcPr>
                          <w:p>
                            <w:pPr>
                              <w:pStyle w:val="549"/>
                              <w:spacing w:before="37"/>
                              <w:ind w:right="660"/>
                              <w:jc w:val="right"/>
                              <w:rPr>
                                <w:sz w:val="21"/>
                              </w:rPr>
                            </w:pPr>
                            <w:r>
                              <w:rPr>
                                <w:sz w:val="21"/>
                              </w:rPr>
                              <w:t>昼间</w:t>
                            </w:r>
                          </w:p>
                        </w:tc>
                        <w:tc>
                          <w:tcPr>
                            <w:tcW w:w="2320" w:type="dxa"/>
                            <w:tcBorders>
                              <w:top w:val="single" w:color="000000" w:sz="6" w:space="0"/>
                              <w:left w:val="single" w:color="000000" w:sz="6" w:space="0"/>
                              <w:bottom w:val="single" w:color="000000" w:sz="6" w:space="0"/>
                              <w:right w:val="single" w:color="000000" w:sz="6" w:space="0"/>
                            </w:tcBorders>
                          </w:tcPr>
                          <w:p>
                            <w:pPr>
                              <w:pStyle w:val="549"/>
                              <w:spacing w:before="43"/>
                              <w:ind w:left="1040" w:right="593"/>
                              <w:rPr>
                                <w:rFonts w:ascii="Times New Roman"/>
                                <w:sz w:val="21"/>
                              </w:rPr>
                            </w:pPr>
                            <w:r>
                              <w:rPr>
                                <w:rFonts w:ascii="Times New Roman"/>
                                <w:sz w:val="21"/>
                              </w:rPr>
                              <w:t>65</w:t>
                            </w:r>
                          </w:p>
                        </w:tc>
                        <w:tc>
                          <w:tcPr>
                            <w:tcW w:w="4620" w:type="dxa"/>
                            <w:vMerge w:val="restart"/>
                            <w:tcBorders>
                              <w:top w:val="single" w:color="000000" w:sz="6" w:space="0"/>
                              <w:left w:val="single" w:color="000000" w:sz="6" w:space="0"/>
                            </w:tcBorders>
                          </w:tcPr>
                          <w:p>
                            <w:pPr>
                              <w:pStyle w:val="549"/>
                              <w:spacing w:before="77"/>
                              <w:ind w:left="778"/>
                              <w:rPr>
                                <w:sz w:val="21"/>
                              </w:rPr>
                            </w:pPr>
                            <w:r>
                              <w:rPr>
                                <w:sz w:val="21"/>
                              </w:rPr>
                              <w:t>《工业企业厂界环境噪声排放标准》</w:t>
                            </w:r>
                          </w:p>
                          <w:p>
                            <w:pPr>
                              <w:pStyle w:val="549"/>
                              <w:spacing w:before="3"/>
                              <w:ind w:left="754"/>
                              <w:rPr>
                                <w:sz w:val="21"/>
                              </w:rPr>
                            </w:pPr>
                            <w:r>
                              <w:rPr>
                                <w:sz w:val="21"/>
                              </w:rPr>
                              <w:t>（</w:t>
                            </w:r>
                            <w:r>
                              <w:rPr>
                                <w:rFonts w:ascii="Times New Roman" w:eastAsia="Times New Roman"/>
                                <w:sz w:val="21"/>
                              </w:rPr>
                              <w:t>GB12348-2008</w:t>
                            </w:r>
                            <w:r>
                              <w:rPr>
                                <w:sz w:val="21"/>
                              </w:rPr>
                              <w:t xml:space="preserve">）中的 </w:t>
                            </w:r>
                            <w:r>
                              <w:rPr>
                                <w:rFonts w:ascii="Times New Roman" w:eastAsia="Times New Roman"/>
                                <w:sz w:val="21"/>
                              </w:rPr>
                              <w:t xml:space="preserve">3 </w:t>
                            </w:r>
                            <w:r>
                              <w:rPr>
                                <w:sz w:val="21"/>
                              </w:rPr>
                              <w:t>类标准</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416" w:hRule="atLeast"/>
                        </w:trPr>
                        <w:tc>
                          <w:tcPr>
                            <w:tcW w:w="2585" w:type="dxa"/>
                            <w:tcBorders>
                              <w:top w:val="single" w:color="000000" w:sz="6" w:space="0"/>
                              <w:right w:val="single" w:color="000000" w:sz="6" w:space="0"/>
                            </w:tcBorders>
                          </w:tcPr>
                          <w:p>
                            <w:pPr>
                              <w:pStyle w:val="549"/>
                              <w:spacing w:before="29"/>
                              <w:ind w:right="660"/>
                              <w:jc w:val="right"/>
                              <w:rPr>
                                <w:sz w:val="21"/>
                              </w:rPr>
                            </w:pPr>
                            <w:r>
                              <w:rPr>
                                <w:sz w:val="21"/>
                              </w:rPr>
                              <w:t>夜间</w:t>
                            </w:r>
                          </w:p>
                        </w:tc>
                        <w:tc>
                          <w:tcPr>
                            <w:tcW w:w="2320" w:type="dxa"/>
                            <w:tcBorders>
                              <w:top w:val="single" w:color="000000" w:sz="6" w:space="0"/>
                              <w:left w:val="single" w:color="000000" w:sz="6" w:space="0"/>
                              <w:right w:val="single" w:color="000000" w:sz="6" w:space="0"/>
                            </w:tcBorders>
                          </w:tcPr>
                          <w:p>
                            <w:pPr>
                              <w:pStyle w:val="549"/>
                              <w:spacing w:before="36"/>
                              <w:ind w:left="1040" w:right="593"/>
                              <w:rPr>
                                <w:rFonts w:ascii="Times New Roman"/>
                                <w:sz w:val="21"/>
                              </w:rPr>
                            </w:pPr>
                            <w:r>
                              <w:rPr>
                                <w:rFonts w:ascii="Times New Roman"/>
                                <w:sz w:val="21"/>
                              </w:rPr>
                              <w:t>55</w:t>
                            </w:r>
                          </w:p>
                        </w:tc>
                        <w:tc>
                          <w:tcPr>
                            <w:tcW w:w="4620" w:type="dxa"/>
                            <w:vMerge w:val="continue"/>
                            <w:tcBorders>
                              <w:top w:val="nil"/>
                              <w:left w:val="single" w:color="000000" w:sz="6" w:space="0"/>
                            </w:tcBorders>
                          </w:tcPr>
                          <w:p>
                            <w:pPr>
                              <w:rPr>
                                <w:sz w:val="2"/>
                                <w:szCs w:val="2"/>
                              </w:rPr>
                            </w:pPr>
                          </w:p>
                        </w:tc>
                      </w:tr>
                    </w:tbl>
                    <w:p>
                      <w:pPr>
                        <w:pStyle w:val="35"/>
                      </w:pPr>
                    </w:p>
                    <w:p>
                      <w:pPr>
                        <w:pStyle w:val="35"/>
                      </w:pPr>
                    </w:p>
                    <w:p>
                      <w:pPr>
                        <w:pStyle w:val="35"/>
                      </w:pPr>
                    </w:p>
                    <w:p>
                      <w:pPr>
                        <w:pStyle w:val="35"/>
                      </w:pPr>
                    </w:p>
                  </w:txbxContent>
                </v:textbox>
              </v:shape>
            </w:pict>
          </mc:Fallback>
        </mc:AlternateContent>
      </w:r>
    </w:p>
    <w:p>
      <w:pPr>
        <w:pStyle w:val="596"/>
        <w:tabs>
          <w:tab w:val="left" w:pos="1022"/>
        </w:tabs>
        <w:spacing w:line="497" w:lineRule="exact"/>
        <w:ind w:firstLine="0" w:firstLineChars="0"/>
        <w:jc w:val="left"/>
        <w:rPr>
          <w:rFonts w:ascii="微软雅黑" w:eastAsia="微软雅黑"/>
          <w:b/>
          <w:sz w:val="28"/>
        </w:rPr>
      </w:pPr>
    </w:p>
    <w:p>
      <w:pPr>
        <w:pStyle w:val="596"/>
        <w:tabs>
          <w:tab w:val="left" w:pos="1022"/>
        </w:tabs>
        <w:spacing w:line="497" w:lineRule="exact"/>
        <w:ind w:firstLine="0" w:firstLineChars="0"/>
        <w:jc w:val="left"/>
        <w:rPr>
          <w:rFonts w:ascii="微软雅黑" w:eastAsia="微软雅黑"/>
          <w:b/>
          <w:sz w:val="28"/>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b/>
          <w:bCs/>
          <w:sz w:val="32"/>
          <w:szCs w:val="32"/>
        </w:rPr>
      </w:pPr>
      <w:r>
        <w:rPr>
          <w:rFonts w:hint="eastAsia"/>
          <w:b/>
          <w:bCs/>
          <w:sz w:val="32"/>
          <w:szCs w:val="32"/>
          <w:lang w:val="en-US" w:eastAsia="zh-CN"/>
        </w:rPr>
        <w:t>9</w:t>
      </w:r>
      <w:r>
        <w:rPr>
          <w:rFonts w:hint="eastAsia"/>
          <w:b/>
          <w:bCs/>
          <w:sz w:val="32"/>
          <w:szCs w:val="32"/>
        </w:rPr>
        <w:t>验收检测方法和质量保证</w:t>
      </w:r>
    </w:p>
    <w:p>
      <w:pPr>
        <w:pStyle w:val="35"/>
        <w:spacing w:before="1" w:line="360" w:lineRule="auto"/>
        <w:rPr>
          <w:b/>
        </w:rPr>
      </w:pPr>
      <w:r>
        <w:rPr>
          <w:rFonts w:hint="eastAsia"/>
          <w:b/>
          <w:lang w:val="en-US" w:eastAsia="zh-CN"/>
        </w:rPr>
        <w:t>9</w:t>
      </w:r>
      <w:r>
        <w:rPr>
          <w:rFonts w:hint="eastAsia"/>
          <w:b/>
        </w:rPr>
        <w:t>.</w:t>
      </w:r>
      <w:r>
        <w:rPr>
          <w:rFonts w:hint="eastAsia"/>
          <w:b/>
          <w:lang w:val="en-US" w:eastAsia="zh-CN"/>
        </w:rPr>
        <w:t>1</w:t>
      </w:r>
      <w:r>
        <w:rPr>
          <w:rFonts w:hint="eastAsia"/>
          <w:b/>
        </w:rPr>
        <w:t xml:space="preserve"> 噪声检测方法</w:t>
      </w:r>
    </w:p>
    <w:p>
      <w:pPr>
        <w:pStyle w:val="35"/>
        <w:spacing w:before="1" w:line="360" w:lineRule="auto"/>
        <w:rPr>
          <w:b/>
        </w:rPr>
      </w:pPr>
      <w:r>
        <w:rPr>
          <w:rFonts w:hint="eastAsia"/>
          <w:b/>
          <w:lang w:val="en-US" w:eastAsia="zh-CN"/>
        </w:rPr>
        <w:t>9</w:t>
      </w:r>
      <w:r>
        <w:rPr>
          <w:rFonts w:hint="eastAsia"/>
          <w:b/>
        </w:rPr>
        <w:t>.</w:t>
      </w:r>
      <w:r>
        <w:rPr>
          <w:rFonts w:hint="eastAsia"/>
          <w:b/>
          <w:lang w:val="en-US" w:eastAsia="zh-CN"/>
        </w:rPr>
        <w:t>1</w:t>
      </w:r>
      <w:r>
        <w:rPr>
          <w:rFonts w:hint="eastAsia"/>
          <w:b/>
        </w:rPr>
        <w:t>.1检测方法及仪器信息</w:t>
      </w:r>
    </w:p>
    <w:p>
      <w:pPr>
        <w:pStyle w:val="596"/>
        <w:tabs>
          <w:tab w:val="left" w:pos="1803"/>
        </w:tabs>
        <w:spacing w:line="360" w:lineRule="auto"/>
        <w:ind w:firstLine="0" w:firstLineChars="0"/>
        <w:jc w:val="left"/>
        <w:rPr>
          <w:rFonts w:hint="eastAsia" w:ascii="宋体" w:hAnsi="宋体" w:eastAsia="宋体" w:cs="Times New Roman"/>
          <w:sz w:val="28"/>
          <w:szCs w:val="28"/>
          <w:lang w:val="en-US" w:eastAsia="zh-CN" w:bidi="ar-SA"/>
        </w:rPr>
      </w:pPr>
      <w:r>
        <w:rPr>
          <w:rFonts w:hint="eastAsia"/>
          <w:b/>
          <w:spacing w:val="-2"/>
          <w:sz w:val="28"/>
        </w:rPr>
        <w:t xml:space="preserve">    </w:t>
      </w:r>
      <w:r>
        <w:rPr>
          <w:rFonts w:hint="eastAsia" w:ascii="宋体" w:hAnsi="宋体" w:eastAsia="宋体" w:cs="Times New Roman"/>
          <w:sz w:val="28"/>
          <w:szCs w:val="28"/>
          <w:lang w:val="en-US" w:eastAsia="zh-CN" w:bidi="ar-SA"/>
        </w:rPr>
        <w:t xml:space="preserve"> 按照《工业企业厂界噪声测量方法》（GB 12348-2008）的规定进行检测。噪声检测方法及仪器见表</w:t>
      </w:r>
      <w:r>
        <w:rPr>
          <w:rFonts w:hint="eastAsia" w:hAnsi="宋体" w:cs="Times New Roman"/>
          <w:sz w:val="28"/>
          <w:szCs w:val="28"/>
          <w:lang w:val="en-US" w:eastAsia="zh-CN" w:bidi="ar-SA"/>
        </w:rPr>
        <w:t>9</w:t>
      </w:r>
      <w:r>
        <w:rPr>
          <w:rFonts w:hint="eastAsia" w:ascii="宋体" w:hAnsi="宋体" w:eastAsia="宋体" w:cs="Times New Roman"/>
          <w:sz w:val="28"/>
          <w:szCs w:val="28"/>
          <w:lang w:val="en-US" w:eastAsia="zh-CN" w:bidi="ar-SA"/>
        </w:rPr>
        <w:t>-</w:t>
      </w:r>
      <w:r>
        <w:rPr>
          <w:rFonts w:hint="eastAsia" w:hAnsi="宋体" w:cs="Times New Roman"/>
          <w:sz w:val="28"/>
          <w:szCs w:val="28"/>
          <w:lang w:val="en-US" w:eastAsia="zh-CN" w:bidi="ar-SA"/>
        </w:rPr>
        <w:t>1。</w:t>
      </w:r>
    </w:p>
    <w:p>
      <w:pPr>
        <w:pStyle w:val="6"/>
        <w:keepNext/>
        <w:keepLines/>
        <w:pageBreakBefore w:val="0"/>
        <w:widowControl w:val="0"/>
        <w:kinsoku/>
        <w:wordWrap/>
        <w:overflowPunct/>
        <w:topLinePunct w:val="0"/>
        <w:autoSpaceDE/>
        <w:autoSpaceDN/>
        <w:bidi w:val="0"/>
        <w:adjustRightInd/>
        <w:snapToGrid/>
        <w:spacing w:before="0" w:after="0" w:line="416" w:lineRule="auto"/>
        <w:ind w:left="0" w:leftChars="0" w:firstLine="562" w:firstLineChars="200"/>
        <w:textAlignment w:val="auto"/>
        <w:rPr>
          <w:rFonts w:ascii="宋体" w:hAnsi="宋体" w:cs="宋体"/>
          <w:bCs w:val="0"/>
          <w:sz w:val="28"/>
          <w:szCs w:val="28"/>
          <w:lang w:bidi="zh-CN"/>
        </w:rPr>
      </w:pPr>
      <w:bookmarkStart w:id="81" w:name="_Toc1134"/>
      <w:bookmarkStart w:id="82" w:name="_Toc19651"/>
      <w:r>
        <w:rPr>
          <w:rFonts w:ascii="宋体" w:hAnsi="宋体" w:cs="宋体"/>
          <w:bCs w:val="0"/>
          <w:sz w:val="28"/>
          <w:szCs w:val="28"/>
          <w:lang w:val="zh-CN" w:bidi="zh-CN"/>
        </w:rPr>
        <w:t xml:space="preserve">表 </w:t>
      </w:r>
      <w:r>
        <w:rPr>
          <w:rFonts w:hint="eastAsia" w:ascii="宋体" w:hAnsi="宋体" w:cs="宋体"/>
          <w:bCs w:val="0"/>
          <w:sz w:val="28"/>
          <w:szCs w:val="28"/>
          <w:lang w:val="en-US" w:bidi="zh-CN"/>
        </w:rPr>
        <w:t>9</w:t>
      </w:r>
      <w:r>
        <w:rPr>
          <w:rFonts w:ascii="宋体" w:hAnsi="宋体" w:cs="宋体"/>
          <w:bCs w:val="0"/>
          <w:sz w:val="28"/>
          <w:szCs w:val="28"/>
          <w:lang w:val="zh-CN" w:bidi="zh-CN"/>
        </w:rPr>
        <w:t>-</w:t>
      </w:r>
      <w:r>
        <w:rPr>
          <w:rFonts w:hint="eastAsia" w:ascii="宋体" w:hAnsi="宋体" w:cs="宋体"/>
          <w:bCs w:val="0"/>
          <w:sz w:val="28"/>
          <w:szCs w:val="28"/>
          <w:lang w:val="en-US" w:bidi="zh-CN"/>
        </w:rPr>
        <w:t>1</w:t>
      </w:r>
      <w:r>
        <w:rPr>
          <w:rFonts w:hint="eastAsia" w:ascii="宋体" w:hAnsi="宋体" w:cs="宋体"/>
          <w:bCs w:val="0"/>
          <w:sz w:val="28"/>
          <w:szCs w:val="28"/>
          <w:lang w:bidi="zh-CN"/>
        </w:rPr>
        <w:t xml:space="preserve">          </w:t>
      </w:r>
      <w:r>
        <w:rPr>
          <w:rFonts w:hint="eastAsia" w:ascii="宋体" w:hAnsi="宋体" w:cs="宋体"/>
          <w:bCs w:val="0"/>
          <w:sz w:val="28"/>
          <w:szCs w:val="28"/>
          <w:lang w:val="en-US" w:bidi="zh-CN"/>
        </w:rPr>
        <w:t xml:space="preserve">      </w:t>
      </w:r>
      <w:r>
        <w:rPr>
          <w:rFonts w:ascii="宋体" w:hAnsi="宋体" w:cs="宋体"/>
          <w:bCs w:val="0"/>
          <w:sz w:val="28"/>
          <w:szCs w:val="28"/>
          <w:lang w:val="zh-CN" w:bidi="zh-CN"/>
        </w:rPr>
        <w:t>噪声监测方法及仪器</w:t>
      </w:r>
      <w:bookmarkEnd w:id="81"/>
      <w:bookmarkEnd w:id="82"/>
    </w:p>
    <w:tbl>
      <w:tblPr>
        <w:tblStyle w:val="89"/>
        <w:tblW w:w="94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16"/>
        <w:gridCol w:w="1725"/>
        <w:gridCol w:w="1491"/>
        <w:gridCol w:w="26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516"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检测方法</w:t>
            </w:r>
          </w:p>
        </w:tc>
        <w:tc>
          <w:tcPr>
            <w:tcW w:w="1725"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使用仪器</w:t>
            </w:r>
          </w:p>
        </w:tc>
        <w:tc>
          <w:tcPr>
            <w:tcW w:w="1491"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仪器型号</w:t>
            </w:r>
          </w:p>
        </w:tc>
        <w:tc>
          <w:tcPr>
            <w:tcW w:w="2685"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3516" w:type="dxa"/>
            <w:tcBorders>
              <w:tl2br w:val="nil"/>
              <w:tr2bl w:val="nil"/>
            </w:tcBorders>
            <w:vAlign w:val="center"/>
          </w:tcPr>
          <w:p>
            <w:pPr>
              <w:adjustRightInd w:val="0"/>
              <w:snapToGrid w:val="0"/>
              <w:spacing w:beforeLines="50"/>
              <w:ind w:right="34"/>
              <w:jc w:val="center"/>
              <w:rPr>
                <w:rFonts w:hAnsi="宋体" w:cs="宋体"/>
                <w:b w:val="0"/>
                <w:bCs/>
                <w:sz w:val="21"/>
                <w:szCs w:val="21"/>
              </w:rPr>
            </w:pPr>
            <w:r>
              <w:rPr>
                <w:rFonts w:hint="eastAsia" w:hAnsi="宋体" w:cs="宋体"/>
                <w:b w:val="0"/>
                <w:bCs/>
                <w:sz w:val="21"/>
                <w:szCs w:val="21"/>
              </w:rPr>
              <w:t>《工业企业厂界环境噪声排放标准》（GB 12348－2008）</w:t>
            </w:r>
          </w:p>
        </w:tc>
        <w:tc>
          <w:tcPr>
            <w:tcW w:w="1725" w:type="dxa"/>
            <w:tcBorders>
              <w:tl2br w:val="nil"/>
              <w:tr2bl w:val="nil"/>
            </w:tcBorders>
            <w:vAlign w:val="center"/>
          </w:tcPr>
          <w:p>
            <w:pPr>
              <w:adjustRightInd w:val="0"/>
              <w:snapToGrid w:val="0"/>
              <w:spacing w:beforeLines="50"/>
              <w:ind w:right="34"/>
              <w:jc w:val="center"/>
              <w:rPr>
                <w:rFonts w:hAnsi="宋体" w:cs="宋体"/>
                <w:b w:val="0"/>
                <w:bCs/>
                <w:sz w:val="21"/>
                <w:szCs w:val="21"/>
              </w:rPr>
            </w:pPr>
            <w:r>
              <w:rPr>
                <w:rFonts w:hint="eastAsia" w:hAnsi="宋体" w:cs="宋体"/>
                <w:b w:val="0"/>
                <w:bCs/>
                <w:sz w:val="21"/>
                <w:szCs w:val="21"/>
              </w:rPr>
              <w:t>噪声统计分析仪</w:t>
            </w:r>
          </w:p>
        </w:tc>
        <w:tc>
          <w:tcPr>
            <w:tcW w:w="1491" w:type="dxa"/>
            <w:tcBorders>
              <w:tl2br w:val="nil"/>
              <w:tr2bl w:val="nil"/>
            </w:tcBorders>
            <w:vAlign w:val="center"/>
          </w:tcPr>
          <w:p>
            <w:pPr>
              <w:adjustRightInd w:val="0"/>
              <w:snapToGrid w:val="0"/>
              <w:spacing w:beforeLines="50"/>
              <w:ind w:right="34"/>
              <w:jc w:val="center"/>
              <w:rPr>
                <w:rFonts w:hAnsi="宋体" w:cs="宋体"/>
                <w:b w:val="0"/>
                <w:bCs/>
                <w:sz w:val="21"/>
                <w:szCs w:val="21"/>
              </w:rPr>
            </w:pPr>
            <w:r>
              <w:rPr>
                <w:rFonts w:hint="eastAsia" w:hAnsi="宋体" w:cs="宋体"/>
                <w:b w:val="0"/>
                <w:bCs/>
                <w:sz w:val="21"/>
                <w:szCs w:val="21"/>
              </w:rPr>
              <w:t>AWA5688型</w:t>
            </w:r>
          </w:p>
        </w:tc>
        <w:tc>
          <w:tcPr>
            <w:tcW w:w="2685" w:type="dxa"/>
            <w:tcBorders>
              <w:tl2br w:val="nil"/>
              <w:tr2bl w:val="nil"/>
            </w:tcBorders>
            <w:vAlign w:val="center"/>
          </w:tcPr>
          <w:p>
            <w:pPr>
              <w:adjustRightInd w:val="0"/>
              <w:snapToGrid w:val="0"/>
              <w:spacing w:beforeLines="50"/>
              <w:ind w:right="34"/>
              <w:jc w:val="center"/>
              <w:rPr>
                <w:rFonts w:hAnsi="宋体" w:cs="宋体"/>
                <w:b w:val="0"/>
                <w:bCs/>
                <w:sz w:val="21"/>
                <w:szCs w:val="21"/>
              </w:rPr>
            </w:pPr>
            <w:r>
              <w:rPr>
                <w:rFonts w:hint="eastAsia" w:hAnsi="宋体" w:cs="宋体"/>
                <w:b w:val="0"/>
                <w:bCs/>
                <w:sz w:val="21"/>
                <w:szCs w:val="21"/>
              </w:rPr>
              <w:t>2020.6.22～2021.6.21</w:t>
            </w:r>
          </w:p>
        </w:tc>
      </w:tr>
    </w:tbl>
    <w:p>
      <w:pPr>
        <w:pStyle w:val="35"/>
        <w:spacing w:before="1" w:line="360" w:lineRule="auto"/>
        <w:rPr>
          <w:rFonts w:hint="eastAsia"/>
          <w:b/>
          <w:szCs w:val="22"/>
        </w:rPr>
      </w:pPr>
      <w:r>
        <w:rPr>
          <w:rFonts w:hint="eastAsia"/>
          <w:b/>
          <w:szCs w:val="22"/>
          <w:lang w:val="en-US" w:eastAsia="zh-CN"/>
        </w:rPr>
        <w:t>9</w:t>
      </w:r>
      <w:r>
        <w:rPr>
          <w:rFonts w:hint="eastAsia"/>
          <w:b/>
          <w:szCs w:val="22"/>
        </w:rPr>
        <w:t>.</w:t>
      </w:r>
      <w:r>
        <w:rPr>
          <w:rFonts w:hint="eastAsia"/>
          <w:b/>
          <w:szCs w:val="22"/>
          <w:lang w:val="en-US" w:eastAsia="zh-CN"/>
        </w:rPr>
        <w:t>1</w:t>
      </w:r>
      <w:r>
        <w:rPr>
          <w:rFonts w:hint="eastAsia"/>
          <w:b/>
          <w:szCs w:val="22"/>
        </w:rPr>
        <w:t>.2噪声质量控制</w:t>
      </w:r>
    </w:p>
    <w:p>
      <w:pPr>
        <w:spacing w:line="560" w:lineRule="exact"/>
        <w:ind w:firstLine="560" w:firstLineChars="200"/>
        <w:rPr>
          <w:rFonts w:hint="eastAsia" w:ascii="宋体" w:hAnsi="宋体" w:eastAsia="宋体" w:cs="Times New Roman"/>
          <w:sz w:val="28"/>
          <w:szCs w:val="28"/>
          <w:lang w:val="en-US" w:eastAsia="zh-CN" w:bidi="ar-SA"/>
        </w:rPr>
      </w:pPr>
      <w:r>
        <w:rPr>
          <w:rFonts w:hint="eastAsia" w:ascii="宋体" w:hAnsi="宋体" w:eastAsia="宋体" w:cs="Times New Roman"/>
          <w:sz w:val="28"/>
          <w:szCs w:val="28"/>
          <w:lang w:val="en-US" w:eastAsia="zh-CN" w:bidi="ar-SA"/>
        </w:rPr>
        <w:t>噪声测量仪器符合《声级计电声性能及测量方法》（GB 3875）规定，测量前、后均用AWA6221B型声级校准器对所使用的噪声统计分析仪进行校准，灵敏度相差均小于0.5dB（A）。噪声校准记录见表</w:t>
      </w:r>
      <w:r>
        <w:rPr>
          <w:rFonts w:hint="eastAsia" w:hAnsi="宋体" w:cs="Times New Roman"/>
          <w:sz w:val="28"/>
          <w:szCs w:val="28"/>
          <w:lang w:val="en-US" w:eastAsia="zh-CN" w:bidi="ar-SA"/>
        </w:rPr>
        <w:t>9</w:t>
      </w:r>
      <w:r>
        <w:rPr>
          <w:rFonts w:hint="eastAsia" w:ascii="宋体" w:hAnsi="宋体" w:eastAsia="宋体" w:cs="Times New Roman"/>
          <w:sz w:val="28"/>
          <w:szCs w:val="28"/>
          <w:lang w:val="en-US" w:eastAsia="zh-CN" w:bidi="ar-SA"/>
        </w:rPr>
        <w:t>-</w:t>
      </w:r>
      <w:r>
        <w:rPr>
          <w:rFonts w:hint="eastAsia" w:hAnsi="宋体" w:cs="Times New Roman"/>
          <w:sz w:val="28"/>
          <w:szCs w:val="28"/>
          <w:lang w:val="en-US" w:eastAsia="zh-CN" w:bidi="ar-SA"/>
        </w:rPr>
        <w:t>2</w:t>
      </w:r>
      <w:r>
        <w:rPr>
          <w:rFonts w:hint="eastAsia" w:ascii="宋体" w:hAnsi="宋体" w:eastAsia="宋体" w:cs="Times New Roman"/>
          <w:sz w:val="28"/>
          <w:szCs w:val="28"/>
          <w:lang w:val="en-US" w:eastAsia="zh-CN" w:bidi="ar-SA"/>
        </w:rPr>
        <w:t>。</w:t>
      </w:r>
    </w:p>
    <w:p>
      <w:pPr>
        <w:spacing w:afterLines="50" w:line="560" w:lineRule="exact"/>
        <w:rPr>
          <w:rFonts w:hAnsi="宋体" w:cs="宋体"/>
          <w:b/>
          <w:kern w:val="2"/>
          <w:sz w:val="22"/>
          <w:szCs w:val="22"/>
          <w:lang w:val="zh-CN" w:bidi="zh-CN"/>
        </w:rPr>
      </w:pPr>
      <w:r>
        <w:rPr>
          <w:rFonts w:hint="eastAsia" w:hAnsi="宋体" w:cs="宋体"/>
          <w:b/>
          <w:kern w:val="2"/>
          <w:sz w:val="22"/>
          <w:szCs w:val="22"/>
          <w:lang w:val="zh-CN" w:bidi="zh-CN"/>
        </w:rPr>
        <w:t xml:space="preserve"> </w:t>
      </w:r>
      <w:r>
        <w:rPr>
          <w:rFonts w:hint="eastAsia" w:hAnsi="宋体" w:cs="宋体"/>
          <w:b/>
          <w:kern w:val="2"/>
          <w:sz w:val="22"/>
          <w:szCs w:val="22"/>
          <w:lang w:bidi="zh-CN"/>
        </w:rPr>
        <w:t xml:space="preserve">     </w:t>
      </w:r>
      <w:r>
        <w:rPr>
          <w:rFonts w:hint="eastAsia" w:hAnsi="宋体" w:cs="宋体"/>
          <w:b/>
          <w:kern w:val="2"/>
          <w:sz w:val="28"/>
          <w:szCs w:val="28"/>
          <w:lang w:val="zh-CN" w:bidi="zh-CN"/>
        </w:rPr>
        <w:t xml:space="preserve"> 表</w:t>
      </w:r>
      <w:r>
        <w:rPr>
          <w:rFonts w:hint="eastAsia" w:hAnsi="宋体" w:cs="宋体"/>
          <w:b/>
          <w:kern w:val="2"/>
          <w:sz w:val="28"/>
          <w:szCs w:val="28"/>
          <w:lang w:val="en-US" w:bidi="zh-CN"/>
        </w:rPr>
        <w:t>9</w:t>
      </w:r>
      <w:r>
        <w:rPr>
          <w:rFonts w:hint="eastAsia" w:hAnsi="宋体" w:cs="宋体"/>
          <w:b/>
          <w:kern w:val="2"/>
          <w:sz w:val="28"/>
          <w:szCs w:val="28"/>
          <w:lang w:val="zh-CN" w:bidi="zh-CN"/>
        </w:rPr>
        <w:t>-</w:t>
      </w:r>
      <w:r>
        <w:rPr>
          <w:rFonts w:hint="eastAsia" w:hAnsi="宋体" w:cs="宋体"/>
          <w:b/>
          <w:kern w:val="2"/>
          <w:sz w:val="28"/>
          <w:szCs w:val="28"/>
          <w:lang w:val="en-US" w:bidi="zh-CN"/>
        </w:rPr>
        <w:t>2</w:t>
      </w:r>
      <w:r>
        <w:rPr>
          <w:rFonts w:hint="eastAsia" w:hAnsi="宋体" w:cs="宋体"/>
          <w:b/>
          <w:kern w:val="2"/>
          <w:sz w:val="28"/>
          <w:szCs w:val="28"/>
          <w:lang w:val="zh-CN" w:bidi="zh-CN"/>
        </w:rPr>
        <w:t xml:space="preserve">          </w:t>
      </w:r>
      <w:r>
        <w:rPr>
          <w:rFonts w:hint="eastAsia" w:hAnsi="宋体" w:cs="宋体"/>
          <w:b/>
          <w:kern w:val="2"/>
          <w:sz w:val="28"/>
          <w:szCs w:val="28"/>
          <w:lang w:bidi="zh-CN"/>
        </w:rPr>
        <w:t xml:space="preserve">      </w:t>
      </w:r>
      <w:r>
        <w:rPr>
          <w:rFonts w:hint="eastAsia" w:hAnsi="宋体" w:cs="宋体"/>
          <w:b/>
          <w:kern w:val="2"/>
          <w:sz w:val="28"/>
          <w:szCs w:val="28"/>
          <w:lang w:val="zh-CN" w:bidi="zh-CN"/>
        </w:rPr>
        <w:t xml:space="preserve"> 噪声仪校准记录</w:t>
      </w:r>
    </w:p>
    <w:tbl>
      <w:tblPr>
        <w:tblStyle w:val="89"/>
        <w:tblW w:w="92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15"/>
        <w:gridCol w:w="1644"/>
        <w:gridCol w:w="1655"/>
        <w:gridCol w:w="1589"/>
        <w:gridCol w:w="20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76" w:hRule="exact"/>
          <w:jc w:val="center"/>
        </w:trPr>
        <w:tc>
          <w:tcPr>
            <w:tcW w:w="2315"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校准日期</w:t>
            </w:r>
          </w:p>
        </w:tc>
        <w:tc>
          <w:tcPr>
            <w:tcW w:w="1644"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测量仪器型号</w:t>
            </w:r>
          </w:p>
        </w:tc>
        <w:tc>
          <w:tcPr>
            <w:tcW w:w="1655"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校准仪器型号</w:t>
            </w:r>
          </w:p>
        </w:tc>
        <w:tc>
          <w:tcPr>
            <w:tcW w:w="1589"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校准测量后值（dB）</w:t>
            </w:r>
          </w:p>
        </w:tc>
        <w:tc>
          <w:tcPr>
            <w:tcW w:w="2054" w:type="dxa"/>
            <w:tcBorders>
              <w:tl2br w:val="nil"/>
              <w:tr2bl w:val="nil"/>
            </w:tcBorders>
            <w:vAlign w:val="center"/>
          </w:tcPr>
          <w:p>
            <w:pPr>
              <w:adjustRightInd w:val="0"/>
              <w:snapToGrid w:val="0"/>
              <w:spacing w:beforeLines="50"/>
              <w:ind w:right="34"/>
              <w:jc w:val="center"/>
              <w:rPr>
                <w:rFonts w:hAnsi="宋体" w:cs="宋体"/>
                <w:b/>
                <w:sz w:val="21"/>
                <w:szCs w:val="21"/>
              </w:rPr>
            </w:pPr>
            <w:r>
              <w:rPr>
                <w:rFonts w:hint="eastAsia" w:hAnsi="宋体" w:cs="宋体"/>
                <w:b/>
                <w:sz w:val="21"/>
                <w:szCs w:val="21"/>
              </w:rPr>
              <w:t>是否合格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3" w:hRule="exact"/>
          <w:jc w:val="center"/>
        </w:trPr>
        <w:tc>
          <w:tcPr>
            <w:tcW w:w="2315" w:type="dxa"/>
            <w:tcBorders>
              <w:tl2br w:val="nil"/>
              <w:tr2bl w:val="nil"/>
            </w:tcBorders>
            <w:vAlign w:val="center"/>
          </w:tcPr>
          <w:p>
            <w:pPr>
              <w:adjustRightInd w:val="0"/>
              <w:snapToGrid w:val="0"/>
              <w:spacing w:beforeLines="50"/>
              <w:ind w:right="34"/>
              <w:jc w:val="center"/>
              <w:rPr>
                <w:rFonts w:hAnsi="宋体" w:cs="宋体"/>
                <w:bCs/>
                <w:sz w:val="21"/>
                <w:szCs w:val="21"/>
                <w:highlight w:val="none"/>
              </w:rPr>
            </w:pPr>
            <w:r>
              <w:rPr>
                <w:rFonts w:hint="eastAsia" w:hAnsi="宋体" w:cs="宋体"/>
                <w:bCs/>
                <w:sz w:val="21"/>
                <w:szCs w:val="21"/>
                <w:highlight w:val="none"/>
                <w:lang w:val="en-US" w:eastAsia="zh-CN"/>
              </w:rPr>
              <w:t>5</w:t>
            </w:r>
            <w:r>
              <w:rPr>
                <w:rFonts w:hint="eastAsia" w:hAnsi="宋体" w:cs="宋体"/>
                <w:bCs/>
                <w:sz w:val="21"/>
                <w:szCs w:val="21"/>
                <w:highlight w:val="none"/>
              </w:rPr>
              <w:t>月</w:t>
            </w:r>
            <w:r>
              <w:rPr>
                <w:rFonts w:hint="eastAsia" w:hAnsi="宋体" w:cs="宋体"/>
                <w:bCs/>
                <w:sz w:val="21"/>
                <w:szCs w:val="21"/>
                <w:highlight w:val="none"/>
                <w:lang w:val="en-US" w:eastAsia="zh-CN"/>
              </w:rPr>
              <w:t>31</w:t>
            </w:r>
            <w:r>
              <w:rPr>
                <w:rFonts w:hint="eastAsia" w:hAnsi="宋体" w:cs="宋体"/>
                <w:bCs/>
                <w:sz w:val="21"/>
                <w:szCs w:val="21"/>
                <w:highlight w:val="none"/>
              </w:rPr>
              <w:t>日</w:t>
            </w:r>
          </w:p>
        </w:tc>
        <w:tc>
          <w:tcPr>
            <w:tcW w:w="1644" w:type="dxa"/>
            <w:vMerge w:val="restart"/>
            <w:tcBorders>
              <w:tl2br w:val="nil"/>
              <w:tr2bl w:val="nil"/>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AWA5688型</w:t>
            </w:r>
          </w:p>
        </w:tc>
        <w:tc>
          <w:tcPr>
            <w:tcW w:w="1655" w:type="dxa"/>
            <w:vMerge w:val="restart"/>
            <w:tcBorders>
              <w:tl2br w:val="nil"/>
              <w:tr2bl w:val="nil"/>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AWA6221B</w:t>
            </w:r>
          </w:p>
        </w:tc>
        <w:tc>
          <w:tcPr>
            <w:tcW w:w="1589" w:type="dxa"/>
            <w:tcBorders>
              <w:tl2br w:val="nil"/>
              <w:tr2bl w:val="nil"/>
            </w:tcBorders>
            <w:vAlign w:val="center"/>
          </w:tcPr>
          <w:p>
            <w:pPr>
              <w:adjustRightInd w:val="0"/>
              <w:snapToGrid w:val="0"/>
              <w:spacing w:beforeLines="50"/>
              <w:ind w:right="34"/>
              <w:jc w:val="center"/>
              <w:rPr>
                <w:rFonts w:hint="default" w:hAnsi="宋体" w:eastAsia="宋体" w:cs="宋体"/>
                <w:bCs/>
                <w:color w:val="auto"/>
                <w:sz w:val="21"/>
                <w:szCs w:val="21"/>
                <w:highlight w:val="none"/>
                <w:lang w:val="en-US" w:eastAsia="zh-CN"/>
              </w:rPr>
            </w:pPr>
            <w:r>
              <w:rPr>
                <w:rFonts w:hint="eastAsia" w:hAnsi="宋体" w:cs="宋体"/>
                <w:bCs/>
                <w:color w:val="auto"/>
                <w:sz w:val="21"/>
                <w:szCs w:val="21"/>
                <w:highlight w:val="none"/>
                <w:lang w:val="en-US" w:eastAsia="zh-CN"/>
              </w:rPr>
              <w:t>94.0</w:t>
            </w:r>
          </w:p>
        </w:tc>
        <w:tc>
          <w:tcPr>
            <w:tcW w:w="2054" w:type="dxa"/>
            <w:tcBorders>
              <w:tl2br w:val="nil"/>
              <w:tr2bl w:val="nil"/>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28" w:hRule="exact"/>
          <w:jc w:val="center"/>
        </w:trPr>
        <w:tc>
          <w:tcPr>
            <w:tcW w:w="2315" w:type="dxa"/>
            <w:tcBorders>
              <w:tl2br w:val="nil"/>
              <w:tr2bl w:val="nil"/>
            </w:tcBorders>
            <w:vAlign w:val="center"/>
          </w:tcPr>
          <w:p>
            <w:pPr>
              <w:adjustRightInd w:val="0"/>
              <w:snapToGrid w:val="0"/>
              <w:spacing w:beforeLines="50"/>
              <w:ind w:right="34"/>
              <w:jc w:val="center"/>
              <w:rPr>
                <w:rFonts w:hAnsi="宋体" w:cs="宋体"/>
                <w:bCs/>
                <w:sz w:val="21"/>
                <w:szCs w:val="21"/>
                <w:highlight w:val="none"/>
              </w:rPr>
            </w:pPr>
            <w:r>
              <w:rPr>
                <w:sz w:val="21"/>
              </w:rPr>
              <mc:AlternateContent>
                <mc:Choice Requires="wps">
                  <w:drawing>
                    <wp:anchor distT="0" distB="0" distL="114300" distR="114300" simplePos="0" relativeHeight="251689984" behindDoc="0" locked="0" layoutInCell="1" allowOverlap="1">
                      <wp:simplePos x="0" y="0"/>
                      <wp:positionH relativeFrom="column">
                        <wp:posOffset>-101600</wp:posOffset>
                      </wp:positionH>
                      <wp:positionV relativeFrom="paragraph">
                        <wp:posOffset>588645</wp:posOffset>
                      </wp:positionV>
                      <wp:extent cx="5966460" cy="17145"/>
                      <wp:effectExtent l="0" t="4445" r="15240" b="6985"/>
                      <wp:wrapNone/>
                      <wp:docPr id="138" name="直接连接符 138"/>
                      <wp:cNvGraphicFramePr/>
                      <a:graphic xmlns:a="http://schemas.openxmlformats.org/drawingml/2006/main">
                        <a:graphicData uri="http://schemas.microsoft.com/office/word/2010/wordprocessingShape">
                          <wps:wsp>
                            <wps:cNvCnPr/>
                            <wps:spPr>
                              <a:xfrm flipV="1">
                                <a:off x="681355" y="9854565"/>
                                <a:ext cx="5966460"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8pt;margin-top:46.35pt;height:1.35pt;width:469.8pt;z-index:251689984;mso-width-relative:page;mso-height-relative:page;" filled="f" stroked="t" coordsize="21600,21600" o:gfxdata="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p1Mnl2AAAAAkBAAAPAAAAAAAAAAEAIAAA&#10;ACIAAABkcnMvZG93bnJldi54bWxQSwECFAAUAAAACACHTuJAdAkVYAwCAADwAwAADgAAAAAAAAAB&#10;ACAAAAAnAQAAZHJzL2Uyb0RvYy54bWxQSwUGAAAAAAYABgBZAQAApQUAAAAA&#10;">
                      <v:fill on="f" focussize="0,0"/>
                      <v:stroke color="#000000 [3200]" joinstyle="round"/>
                      <v:imagedata o:title=""/>
                      <o:lock v:ext="edit" aspectratio="f"/>
                    </v:line>
                  </w:pict>
                </mc:Fallback>
              </mc:AlternateContent>
            </w:r>
            <w:r>
              <w:rPr>
                <w:rFonts w:hint="eastAsia" w:hAnsi="宋体" w:cs="宋体"/>
                <w:bCs/>
                <w:sz w:val="21"/>
                <w:szCs w:val="21"/>
                <w:highlight w:val="none"/>
                <w:lang w:val="en-US" w:eastAsia="zh-CN"/>
              </w:rPr>
              <w:t>6</w:t>
            </w:r>
            <w:r>
              <w:rPr>
                <w:rFonts w:hint="eastAsia" w:hAnsi="宋体" w:cs="宋体"/>
                <w:bCs/>
                <w:sz w:val="21"/>
                <w:szCs w:val="21"/>
                <w:highlight w:val="none"/>
              </w:rPr>
              <w:t>月</w:t>
            </w:r>
            <w:r>
              <w:rPr>
                <w:rFonts w:hint="eastAsia" w:hAnsi="宋体" w:cs="宋体"/>
                <w:bCs/>
                <w:sz w:val="21"/>
                <w:szCs w:val="21"/>
                <w:highlight w:val="none"/>
                <w:lang w:val="en-US" w:eastAsia="zh-CN"/>
              </w:rPr>
              <w:t>1</w:t>
            </w:r>
            <w:r>
              <w:rPr>
                <w:rFonts w:hint="eastAsia" w:hAnsi="宋体" w:cs="宋体"/>
                <w:bCs/>
                <w:sz w:val="21"/>
                <w:szCs w:val="21"/>
                <w:highlight w:val="none"/>
              </w:rPr>
              <w:t>日</w:t>
            </w:r>
          </w:p>
        </w:tc>
        <w:tc>
          <w:tcPr>
            <w:tcW w:w="1644" w:type="dxa"/>
            <w:vMerge w:val="continue"/>
            <w:tcBorders>
              <w:tl2br w:val="nil"/>
              <w:tr2bl w:val="nil"/>
            </w:tcBorders>
            <w:vAlign w:val="center"/>
          </w:tcPr>
          <w:p>
            <w:pPr>
              <w:adjustRightInd w:val="0"/>
              <w:snapToGrid w:val="0"/>
              <w:spacing w:beforeLines="50"/>
              <w:ind w:right="34"/>
              <w:jc w:val="center"/>
              <w:rPr>
                <w:rFonts w:hAnsi="宋体" w:cs="宋体"/>
                <w:bCs/>
                <w:sz w:val="21"/>
                <w:szCs w:val="21"/>
              </w:rPr>
            </w:pPr>
          </w:p>
        </w:tc>
        <w:tc>
          <w:tcPr>
            <w:tcW w:w="1655" w:type="dxa"/>
            <w:vMerge w:val="continue"/>
            <w:tcBorders>
              <w:tl2br w:val="nil"/>
              <w:tr2bl w:val="nil"/>
            </w:tcBorders>
            <w:vAlign w:val="center"/>
          </w:tcPr>
          <w:p>
            <w:pPr>
              <w:adjustRightInd w:val="0"/>
              <w:snapToGrid w:val="0"/>
              <w:spacing w:beforeLines="50"/>
              <w:ind w:right="34"/>
              <w:jc w:val="center"/>
              <w:rPr>
                <w:rFonts w:hAnsi="宋体" w:cs="宋体"/>
                <w:bCs/>
                <w:sz w:val="21"/>
                <w:szCs w:val="21"/>
              </w:rPr>
            </w:pPr>
          </w:p>
        </w:tc>
        <w:tc>
          <w:tcPr>
            <w:tcW w:w="1589" w:type="dxa"/>
            <w:tcBorders>
              <w:tl2br w:val="nil"/>
              <w:tr2bl w:val="nil"/>
            </w:tcBorders>
            <w:vAlign w:val="center"/>
          </w:tcPr>
          <w:p>
            <w:pPr>
              <w:adjustRightInd w:val="0"/>
              <w:snapToGrid w:val="0"/>
              <w:spacing w:beforeLines="50"/>
              <w:ind w:right="34"/>
              <w:jc w:val="center"/>
              <w:rPr>
                <w:rFonts w:hint="default" w:hAnsi="宋体" w:eastAsia="宋体" w:cs="宋体"/>
                <w:bCs/>
                <w:color w:val="auto"/>
                <w:sz w:val="21"/>
                <w:szCs w:val="21"/>
                <w:highlight w:val="none"/>
                <w:lang w:val="en-US" w:eastAsia="zh-CN"/>
              </w:rPr>
            </w:pPr>
            <w:r>
              <w:rPr>
                <w:rFonts w:hint="eastAsia" w:hAnsi="宋体" w:cs="宋体"/>
                <w:bCs/>
                <w:color w:val="auto"/>
                <w:sz w:val="21"/>
                <w:szCs w:val="21"/>
                <w:highlight w:val="none"/>
                <w:lang w:val="en-US" w:eastAsia="zh-CN"/>
              </w:rPr>
              <w:t>94.0</w:t>
            </w:r>
          </w:p>
        </w:tc>
        <w:tc>
          <w:tcPr>
            <w:tcW w:w="2054" w:type="dxa"/>
            <w:tcBorders>
              <w:tl2br w:val="nil"/>
              <w:tr2bl w:val="nil"/>
            </w:tcBorders>
            <w:vAlign w:val="center"/>
          </w:tcPr>
          <w:p>
            <w:pPr>
              <w:adjustRightInd w:val="0"/>
              <w:snapToGrid w:val="0"/>
              <w:spacing w:beforeLines="50"/>
              <w:ind w:right="34"/>
              <w:jc w:val="center"/>
              <w:rPr>
                <w:rFonts w:hAnsi="宋体" w:cs="宋体"/>
                <w:bCs/>
                <w:sz w:val="21"/>
                <w:szCs w:val="21"/>
              </w:rPr>
            </w:pPr>
            <w:r>
              <w:rPr>
                <w:rFonts w:hint="eastAsia" w:hAnsi="宋体" w:cs="宋体"/>
                <w:bCs/>
                <w:sz w:val="21"/>
                <w:szCs w:val="21"/>
              </w:rPr>
              <w:t>合格</w:t>
            </w:r>
          </w:p>
        </w:tc>
      </w:tr>
    </w:tbl>
    <w:p>
      <w:pPr>
        <w:keepNext w:val="0"/>
        <w:keepLines w:val="0"/>
        <w:pageBreakBefore w:val="0"/>
        <w:widowControl w:val="0"/>
        <w:kinsoku/>
        <w:wordWrap/>
        <w:overflowPunct/>
        <w:topLinePunct w:val="0"/>
        <w:autoSpaceDE/>
        <w:autoSpaceDN/>
        <w:bidi w:val="0"/>
        <w:adjustRightInd w:val="0"/>
        <w:snapToGrid w:val="0"/>
        <w:spacing w:before="0" w:beforeLines="100" w:line="360" w:lineRule="auto"/>
        <w:textAlignment w:val="auto"/>
        <w:rPr>
          <w:color w:val="000000"/>
          <w:sz w:val="28"/>
          <w:szCs w:val="28"/>
        </w:rPr>
      </w:pPr>
      <w:r>
        <w:rPr>
          <w:rFonts w:hint="eastAsia"/>
          <w:b/>
          <w:bCs/>
          <w:color w:val="000000"/>
          <w:sz w:val="28"/>
          <w:szCs w:val="28"/>
          <w:lang w:val="en-US" w:eastAsia="zh-CN"/>
        </w:rPr>
        <w:t>10</w:t>
      </w:r>
      <w:r>
        <w:rPr>
          <w:rFonts w:hint="eastAsia"/>
          <w:b/>
          <w:bCs/>
          <w:color w:val="000000"/>
          <w:sz w:val="28"/>
          <w:szCs w:val="28"/>
        </w:rPr>
        <w:t xml:space="preserve"> 验收</w:t>
      </w:r>
      <w:r>
        <w:rPr>
          <w:b/>
          <w:bCs/>
          <w:color w:val="000000"/>
          <w:sz w:val="28"/>
          <w:szCs w:val="28"/>
        </w:rPr>
        <w:t>监测内容及</w:t>
      </w:r>
      <w:r>
        <w:rPr>
          <w:rFonts w:hint="eastAsia"/>
          <w:b/>
          <w:bCs/>
          <w:color w:val="000000"/>
          <w:sz w:val="28"/>
          <w:szCs w:val="28"/>
        </w:rPr>
        <w:t>结果评价</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Times New Roman"/>
          <w:sz w:val="28"/>
          <w:szCs w:val="28"/>
          <w:lang w:val="en-US" w:eastAsia="zh-CN" w:bidi="ar-SA"/>
        </w:rPr>
      </w:pPr>
      <w:r>
        <w:rPr>
          <w:rFonts w:hint="eastAsia" w:hAnsi="宋体" w:cs="Times New Roman"/>
          <w:b/>
          <w:bCs/>
          <w:sz w:val="28"/>
          <w:szCs w:val="28"/>
          <w:lang w:val="en-US" w:eastAsia="zh-CN" w:bidi="ar-SA"/>
        </w:rPr>
        <w:t>10</w:t>
      </w:r>
      <w:r>
        <w:rPr>
          <w:rFonts w:hint="eastAsia" w:ascii="宋体" w:hAnsi="宋体" w:eastAsia="宋体" w:cs="Times New Roman"/>
          <w:b/>
          <w:bCs/>
          <w:sz w:val="28"/>
          <w:szCs w:val="28"/>
          <w:lang w:val="en-US" w:eastAsia="zh-CN" w:bidi="ar-SA"/>
        </w:rPr>
        <w:t>.1监测期间</w:t>
      </w:r>
      <w:r>
        <w:rPr>
          <w:rFonts w:hint="eastAsia" w:hAnsi="宋体" w:cs="Times New Roman"/>
          <w:b/>
          <w:bCs/>
          <w:sz w:val="28"/>
          <w:szCs w:val="28"/>
          <w:lang w:val="en-US" w:eastAsia="zh-CN" w:bidi="ar-SA"/>
        </w:rPr>
        <w:t>工况</w:t>
      </w:r>
      <w:r>
        <w:rPr>
          <w:rFonts w:hint="eastAsia" w:ascii="宋体" w:hAnsi="宋体" w:eastAsia="宋体" w:cs="Times New Roman"/>
          <w:b/>
          <w:bCs/>
          <w:sz w:val="28"/>
          <w:szCs w:val="28"/>
          <w:lang w:val="en-US" w:eastAsia="zh-CN" w:bidi="ar-SA"/>
        </w:rPr>
        <w:t>运行情况</w:t>
      </w:r>
    </w:p>
    <w:p>
      <w:pPr>
        <w:tabs>
          <w:tab w:val="left" w:pos="0"/>
          <w:tab w:val="left" w:pos="6300"/>
        </w:tabs>
        <w:spacing w:line="360" w:lineRule="auto"/>
        <w:ind w:firstLine="560" w:firstLineChars="200"/>
        <w:rPr>
          <w:rFonts w:hint="eastAsia" w:ascii="宋体" w:hAnsi="宋体"/>
          <w:color w:val="auto"/>
          <w:sz w:val="28"/>
          <w:szCs w:val="28"/>
        </w:rPr>
      </w:pPr>
      <w:r>
        <w:rPr>
          <w:rFonts w:hint="eastAsia" w:ascii="宋体" w:hAnsi="宋体" w:eastAsia="宋体" w:cs="Times New Roman"/>
          <w:sz w:val="28"/>
          <w:szCs w:val="28"/>
          <w:lang w:val="en-US" w:eastAsia="zh-CN" w:bidi="ar-SA"/>
        </w:rPr>
        <w:t>验收期间（</w:t>
      </w:r>
      <w:r>
        <w:rPr>
          <w:rFonts w:hint="eastAsia" w:ascii="宋体" w:hAnsi="宋体" w:eastAsia="宋体" w:cs="Times New Roman"/>
          <w:sz w:val="28"/>
          <w:szCs w:val="28"/>
          <w:highlight w:val="none"/>
          <w:lang w:val="en-US" w:eastAsia="zh-CN" w:bidi="ar-SA"/>
        </w:rPr>
        <w:t>202</w:t>
      </w:r>
      <w:r>
        <w:rPr>
          <w:rFonts w:hint="eastAsia" w:hAnsi="宋体" w:cs="Times New Roman"/>
          <w:sz w:val="28"/>
          <w:szCs w:val="28"/>
          <w:highlight w:val="none"/>
          <w:lang w:val="en-US" w:eastAsia="zh-CN" w:bidi="ar-SA"/>
        </w:rPr>
        <w:t>2</w:t>
      </w:r>
      <w:r>
        <w:rPr>
          <w:rFonts w:hint="eastAsia" w:ascii="宋体" w:hAnsi="宋体" w:eastAsia="宋体" w:cs="Times New Roman"/>
          <w:sz w:val="28"/>
          <w:szCs w:val="28"/>
          <w:highlight w:val="none"/>
          <w:lang w:val="en-US" w:eastAsia="zh-CN" w:bidi="ar-SA"/>
        </w:rPr>
        <w:t>年</w:t>
      </w:r>
      <w:r>
        <w:rPr>
          <w:rFonts w:hint="eastAsia" w:hAnsi="宋体" w:cs="Times New Roman"/>
          <w:sz w:val="28"/>
          <w:szCs w:val="28"/>
          <w:highlight w:val="none"/>
          <w:lang w:val="en-US" w:eastAsia="zh-CN" w:bidi="ar-SA"/>
        </w:rPr>
        <w:t>5</w:t>
      </w:r>
      <w:r>
        <w:rPr>
          <w:rFonts w:hint="eastAsia" w:ascii="宋体" w:hAnsi="宋体" w:eastAsia="宋体" w:cs="Times New Roman"/>
          <w:sz w:val="28"/>
          <w:szCs w:val="28"/>
          <w:highlight w:val="none"/>
          <w:lang w:val="en-US" w:eastAsia="zh-CN" w:bidi="ar-SA"/>
        </w:rPr>
        <w:t>月</w:t>
      </w:r>
      <w:r>
        <w:rPr>
          <w:rFonts w:hint="eastAsia" w:hAnsi="宋体" w:cs="Times New Roman"/>
          <w:sz w:val="28"/>
          <w:szCs w:val="28"/>
          <w:highlight w:val="none"/>
          <w:lang w:val="en-US" w:eastAsia="zh-CN" w:bidi="ar-SA"/>
        </w:rPr>
        <w:t>26</w:t>
      </w:r>
      <w:r>
        <w:rPr>
          <w:rFonts w:hint="eastAsia" w:ascii="宋体" w:hAnsi="宋体" w:eastAsia="宋体" w:cs="Times New Roman"/>
          <w:sz w:val="28"/>
          <w:szCs w:val="28"/>
          <w:highlight w:val="none"/>
          <w:lang w:val="en-US" w:eastAsia="zh-CN" w:bidi="ar-SA"/>
        </w:rPr>
        <w:t>日</w:t>
      </w:r>
      <w:r>
        <w:rPr>
          <w:rFonts w:hint="eastAsia" w:hAnsi="宋体" w:cs="Times New Roman"/>
          <w:sz w:val="28"/>
          <w:szCs w:val="28"/>
          <w:highlight w:val="none"/>
          <w:lang w:val="en-US" w:eastAsia="zh-CN" w:bidi="ar-SA"/>
        </w:rPr>
        <w:t>～6</w:t>
      </w:r>
      <w:r>
        <w:rPr>
          <w:rFonts w:hint="eastAsia" w:ascii="宋体" w:hAnsi="宋体" w:eastAsia="宋体" w:cs="Times New Roman"/>
          <w:sz w:val="28"/>
          <w:szCs w:val="28"/>
          <w:highlight w:val="none"/>
          <w:lang w:val="en-US" w:eastAsia="zh-CN" w:bidi="ar-SA"/>
        </w:rPr>
        <w:t>月</w:t>
      </w:r>
      <w:r>
        <w:rPr>
          <w:rFonts w:hint="eastAsia" w:hAnsi="宋体" w:cs="Times New Roman"/>
          <w:sz w:val="28"/>
          <w:szCs w:val="28"/>
          <w:highlight w:val="none"/>
          <w:lang w:val="en-US" w:eastAsia="zh-CN" w:bidi="ar-SA"/>
        </w:rPr>
        <w:t>1</w:t>
      </w:r>
      <w:r>
        <w:rPr>
          <w:rFonts w:hint="eastAsia" w:ascii="宋体" w:hAnsi="宋体" w:eastAsia="宋体" w:cs="Times New Roman"/>
          <w:sz w:val="28"/>
          <w:szCs w:val="28"/>
          <w:highlight w:val="none"/>
          <w:lang w:val="en-US" w:eastAsia="zh-CN" w:bidi="ar-SA"/>
        </w:rPr>
        <w:t>日）</w:t>
      </w:r>
      <w:r>
        <w:rPr>
          <w:rFonts w:hint="eastAsia" w:ascii="宋体" w:hAnsi="宋体" w:eastAsia="宋体" w:cs="Times New Roman"/>
          <w:sz w:val="28"/>
          <w:szCs w:val="28"/>
          <w:lang w:val="en-US" w:eastAsia="zh-CN" w:bidi="ar-SA"/>
        </w:rPr>
        <w:t>设备运行稳定，生产正常，生产及环保设施运行稳定，符合竣工环境保护验收监测条件，符合现场采样和测试工况。</w:t>
      </w:r>
      <w:r>
        <w:rPr>
          <w:rFonts w:hint="eastAsia" w:hAnsi="宋体" w:cs="Times New Roman"/>
          <w:sz w:val="28"/>
          <w:szCs w:val="28"/>
          <w:lang w:val="en-US" w:eastAsia="zh-CN" w:bidi="ar-SA"/>
        </w:rPr>
        <w:t>检测</w:t>
      </w:r>
      <w:r>
        <w:rPr>
          <w:rFonts w:hint="eastAsia" w:ascii="宋体" w:hAnsi="宋体"/>
          <w:color w:val="auto"/>
          <w:sz w:val="28"/>
          <w:szCs w:val="28"/>
        </w:rPr>
        <w:t>期间的工况负荷记录见表</w:t>
      </w:r>
      <w:r>
        <w:rPr>
          <w:rFonts w:hint="eastAsia" w:hAnsi="宋体"/>
          <w:color w:val="auto"/>
          <w:sz w:val="28"/>
          <w:szCs w:val="28"/>
          <w:lang w:val="en-US" w:eastAsia="zh-CN"/>
        </w:rPr>
        <w:t>10</w:t>
      </w:r>
      <w:r>
        <w:rPr>
          <w:rFonts w:hint="eastAsia" w:ascii="宋体" w:hAnsi="宋体"/>
          <w:color w:val="auto"/>
          <w:sz w:val="28"/>
          <w:szCs w:val="28"/>
        </w:rPr>
        <w:t>-1。</w:t>
      </w:r>
    </w:p>
    <w:p>
      <w:pPr>
        <w:adjustRightInd w:val="0"/>
        <w:snapToGrid w:val="0"/>
        <w:spacing w:before="156" w:beforeLines="50"/>
        <w:ind w:firstLine="562" w:firstLineChars="200"/>
        <w:rPr>
          <w:b/>
          <w:bCs/>
          <w:color w:val="auto"/>
          <w:sz w:val="28"/>
          <w:szCs w:val="28"/>
        </w:rPr>
      </w:pPr>
      <w:r>
        <w:rPr>
          <w:b/>
          <w:bCs/>
          <w:color w:val="auto"/>
          <w:sz w:val="28"/>
          <w:szCs w:val="28"/>
        </w:rPr>
        <w:t>表</w:t>
      </w:r>
      <w:r>
        <w:rPr>
          <w:rFonts w:hint="eastAsia"/>
          <w:b/>
          <w:bCs/>
          <w:color w:val="auto"/>
          <w:sz w:val="28"/>
          <w:szCs w:val="28"/>
          <w:lang w:val="en-US" w:eastAsia="zh-CN"/>
        </w:rPr>
        <w:t>10</w:t>
      </w:r>
      <w:r>
        <w:rPr>
          <w:b/>
          <w:bCs/>
          <w:color w:val="auto"/>
          <w:sz w:val="28"/>
          <w:szCs w:val="28"/>
        </w:rPr>
        <w:t>-1　　　　　</w:t>
      </w:r>
      <w:r>
        <w:rPr>
          <w:rFonts w:hint="eastAsia"/>
          <w:b/>
          <w:bCs/>
          <w:color w:val="auto"/>
          <w:sz w:val="28"/>
          <w:szCs w:val="28"/>
          <w:lang w:val="en-US" w:eastAsia="zh-CN"/>
        </w:rPr>
        <w:t xml:space="preserve">    </w:t>
      </w:r>
      <w:r>
        <w:rPr>
          <w:b/>
          <w:bCs/>
          <w:color w:val="auto"/>
          <w:sz w:val="28"/>
          <w:szCs w:val="28"/>
        </w:rPr>
        <w:t xml:space="preserve">  监测期间项目生产负荷</w:t>
      </w:r>
    </w:p>
    <w:tbl>
      <w:tblPr>
        <w:tblStyle w:val="89"/>
        <w:tblW w:w="0" w:type="auto"/>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108" w:type="dxa"/>
          <w:bottom w:w="0" w:type="dxa"/>
          <w:right w:w="108" w:type="dxa"/>
        </w:tblCellMar>
      </w:tblPr>
      <w:tblGrid>
        <w:gridCol w:w="1368"/>
        <w:gridCol w:w="1569"/>
        <w:gridCol w:w="2243"/>
        <w:gridCol w:w="2308"/>
        <w:gridCol w:w="1849"/>
      </w:tblGrid>
      <w:tr>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PrEx>
        <w:trPr>
          <w:trHeight w:val="629" w:hRule="atLeast"/>
          <w:jc w:val="center"/>
        </w:trPr>
        <w:tc>
          <w:tcPr>
            <w:tcW w:w="1368" w:type="dxa"/>
            <w:tcBorders>
              <w:tl2br w:val="nil"/>
              <w:tr2bl w:val="nil"/>
            </w:tcBorders>
            <w:noWrap w:val="0"/>
            <w:vAlign w:val="center"/>
          </w:tcPr>
          <w:p>
            <w:pPr>
              <w:adjustRightInd w:val="0"/>
              <w:snapToGrid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日期</w:t>
            </w:r>
          </w:p>
        </w:tc>
        <w:tc>
          <w:tcPr>
            <w:tcW w:w="1569" w:type="dxa"/>
            <w:tcBorders>
              <w:tl2br w:val="nil"/>
              <w:tr2bl w:val="nil"/>
            </w:tcBorders>
            <w:noWrap w:val="0"/>
            <w:vAlign w:val="center"/>
          </w:tcPr>
          <w:p>
            <w:pPr>
              <w:adjustRightInd w:val="0"/>
              <w:snapToGrid w:val="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生产产品</w:t>
            </w:r>
          </w:p>
        </w:tc>
        <w:tc>
          <w:tcPr>
            <w:tcW w:w="2243" w:type="dxa"/>
            <w:tcBorders>
              <w:tl2br w:val="nil"/>
              <w:tr2bl w:val="nil"/>
            </w:tcBorders>
            <w:noWrap w:val="0"/>
            <w:vAlign w:val="center"/>
          </w:tcPr>
          <w:p>
            <w:pPr>
              <w:adjustRightInd w:val="0"/>
              <w:snapToGrid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设计实际量(</w:t>
            </w:r>
            <w:r>
              <w:rPr>
                <w:rFonts w:hint="eastAsia"/>
                <w:color w:val="000000" w:themeColor="text1"/>
                <w:sz w:val="21"/>
                <w:szCs w:val="21"/>
                <w:lang w:eastAsia="zh-CN"/>
                <w14:textFill>
                  <w14:solidFill>
                    <w14:schemeClr w14:val="tx1"/>
                  </w14:solidFill>
                </w14:textFill>
              </w:rPr>
              <w:t>万</w:t>
            </w:r>
            <w:r>
              <w:rPr>
                <w:rFonts w:hint="eastAsia"/>
                <w:color w:val="000000" w:themeColor="text1"/>
                <w:sz w:val="21"/>
                <w:szCs w:val="21"/>
                <w:lang w:val="en-US" w:eastAsia="zh-CN"/>
                <w14:textFill>
                  <w14:solidFill>
                    <w14:schemeClr w14:val="tx1"/>
                  </w14:solidFill>
                </w14:textFill>
              </w:rPr>
              <w:t>kvh</w:t>
            </w:r>
            <w:r>
              <w:rPr>
                <w:rFonts w:hint="eastAsia"/>
                <w:color w:val="000000" w:themeColor="text1"/>
                <w:sz w:val="21"/>
                <w:szCs w:val="21"/>
                <w14:textFill>
                  <w14:solidFill>
                    <w14:schemeClr w14:val="tx1"/>
                  </w14:solidFill>
                </w14:textFill>
              </w:rPr>
              <w:t>)</w:t>
            </w:r>
          </w:p>
        </w:tc>
        <w:tc>
          <w:tcPr>
            <w:tcW w:w="2308" w:type="dxa"/>
            <w:tcBorders>
              <w:tl2br w:val="nil"/>
              <w:tr2bl w:val="nil"/>
            </w:tcBorders>
            <w:noWrap w:val="0"/>
            <w:vAlign w:val="center"/>
          </w:tcPr>
          <w:p>
            <w:pPr>
              <w:adjustRightInd w:val="0"/>
              <w:snapToGrid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当天实际量(</w:t>
            </w:r>
            <w:r>
              <w:rPr>
                <w:rFonts w:hint="eastAsia"/>
                <w:color w:val="000000" w:themeColor="text1"/>
                <w:sz w:val="21"/>
                <w:szCs w:val="21"/>
                <w:lang w:eastAsia="zh-CN"/>
                <w14:textFill>
                  <w14:solidFill>
                    <w14:schemeClr w14:val="tx1"/>
                  </w14:solidFill>
                </w14:textFill>
              </w:rPr>
              <w:t>万</w:t>
            </w:r>
            <w:r>
              <w:rPr>
                <w:rFonts w:hint="eastAsia"/>
                <w:color w:val="000000" w:themeColor="text1"/>
                <w:sz w:val="21"/>
                <w:szCs w:val="21"/>
                <w:lang w:val="en-US" w:eastAsia="zh-CN"/>
                <w14:textFill>
                  <w14:solidFill>
                    <w14:schemeClr w14:val="tx1"/>
                  </w14:solidFill>
                </w14:textFill>
              </w:rPr>
              <w:t>kvh</w:t>
            </w:r>
            <w:r>
              <w:rPr>
                <w:rFonts w:hint="eastAsia"/>
                <w:color w:val="000000" w:themeColor="text1"/>
                <w:sz w:val="21"/>
                <w:szCs w:val="21"/>
                <w14:textFill>
                  <w14:solidFill>
                    <w14:schemeClr w14:val="tx1"/>
                  </w14:solidFill>
                </w14:textFill>
              </w:rPr>
              <w:t>)</w:t>
            </w:r>
          </w:p>
        </w:tc>
        <w:tc>
          <w:tcPr>
            <w:tcW w:w="1849" w:type="dxa"/>
            <w:tcBorders>
              <w:tl2br w:val="nil"/>
              <w:tr2bl w:val="nil"/>
            </w:tcBorders>
            <w:noWrap w:val="0"/>
            <w:vAlign w:val="center"/>
          </w:tcPr>
          <w:p>
            <w:pPr>
              <w:adjustRightInd w:val="0"/>
              <w:snapToGrid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生产负荷（%）</w:t>
            </w:r>
          </w:p>
        </w:tc>
      </w:tr>
      <w:tr>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559" w:hRule="atLeast"/>
          <w:jc w:val="center"/>
        </w:trPr>
        <w:tc>
          <w:tcPr>
            <w:tcW w:w="1368" w:type="dxa"/>
            <w:tcBorders>
              <w:tl2br w:val="nil"/>
              <w:tr2bl w:val="nil"/>
            </w:tcBorders>
            <w:noWrap w:val="0"/>
            <w:vAlign w:val="center"/>
          </w:tcPr>
          <w:p>
            <w:pPr>
              <w:adjustRightInd w:val="0"/>
              <w:snapToGrid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20</w:t>
            </w:r>
            <w:r>
              <w:rPr>
                <w:rFonts w:hint="eastAsia"/>
                <w:color w:val="000000" w:themeColor="text1"/>
                <w:sz w:val="21"/>
                <w:szCs w:val="21"/>
                <w:lang w:val="en-US" w:eastAsia="zh-CN"/>
                <w14:textFill>
                  <w14:solidFill>
                    <w14:schemeClr w14:val="tx1"/>
                  </w14:solidFill>
                </w14:textFill>
              </w:rPr>
              <w:t>22</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5</w:t>
            </w:r>
            <w:r>
              <w:rPr>
                <w:rFonts w:hint="eastAsia"/>
                <w:color w:val="000000" w:themeColor="text1"/>
                <w:sz w:val="21"/>
                <w:szCs w:val="21"/>
                <w14:textFill>
                  <w14:solidFill>
                    <w14:schemeClr w14:val="tx1"/>
                  </w14:solidFill>
                </w14:textFill>
              </w:rPr>
              <w:t>.2</w:t>
            </w:r>
            <w:r>
              <w:rPr>
                <w:rFonts w:hint="eastAsia"/>
                <w:color w:val="000000" w:themeColor="text1"/>
                <w:sz w:val="21"/>
                <w:szCs w:val="21"/>
                <w:lang w:val="en-US" w:eastAsia="zh-CN"/>
                <w14:textFill>
                  <w14:solidFill>
                    <w14:schemeClr w14:val="tx1"/>
                  </w14:solidFill>
                </w14:textFill>
              </w:rPr>
              <w:t>6</w:t>
            </w:r>
          </w:p>
        </w:tc>
        <w:tc>
          <w:tcPr>
            <w:tcW w:w="1569" w:type="dxa"/>
            <w:tcBorders>
              <w:tl2br w:val="nil"/>
              <w:tr2bl w:val="nil"/>
            </w:tcBorders>
            <w:noWrap w:val="0"/>
            <w:vAlign w:val="center"/>
          </w:tcPr>
          <w:p>
            <w:pPr>
              <w:jc w:val="center"/>
              <w:textAlignment w:val="baseline"/>
              <w:rPr>
                <w:rFonts w:hint="eastAsia" w:ascii="宋体" w:hAnsi="宋体" w:eastAsia="宋体"/>
                <w:color w:val="000000" w:themeColor="text1"/>
                <w:sz w:val="21"/>
                <w:szCs w:val="21"/>
                <w:lang w:eastAsia="zh-CN"/>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发电量</w:t>
            </w:r>
          </w:p>
        </w:tc>
        <w:tc>
          <w:tcPr>
            <w:tcW w:w="2243" w:type="dxa"/>
            <w:tcBorders>
              <w:tl2br w:val="nil"/>
              <w:tr2bl w:val="nil"/>
            </w:tcBorders>
            <w:noWrap w:val="0"/>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4.16</w:t>
            </w:r>
          </w:p>
        </w:tc>
        <w:tc>
          <w:tcPr>
            <w:tcW w:w="2308" w:type="dxa"/>
            <w:tcBorders>
              <w:tl2br w:val="nil"/>
              <w:tr2bl w:val="nil"/>
            </w:tcBorders>
            <w:noWrap w:val="0"/>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3.57</w:t>
            </w:r>
          </w:p>
        </w:tc>
        <w:tc>
          <w:tcPr>
            <w:tcW w:w="1849" w:type="dxa"/>
            <w:tcBorders>
              <w:tl2br w:val="nil"/>
              <w:tr2bl w:val="nil"/>
            </w:tcBorders>
            <w:noWrap w:val="0"/>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85.8</w:t>
            </w:r>
          </w:p>
        </w:tc>
      </w:tr>
      <w:tr>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108" w:type="dxa"/>
            <w:bottom w:w="0" w:type="dxa"/>
            <w:right w:w="108" w:type="dxa"/>
          </w:tblCellMar>
        </w:tblPrEx>
        <w:trPr>
          <w:trHeight w:val="643" w:hRule="atLeast"/>
          <w:jc w:val="center"/>
        </w:trPr>
        <w:tc>
          <w:tcPr>
            <w:tcW w:w="1368" w:type="dxa"/>
            <w:tcBorders>
              <w:tl2br w:val="nil"/>
              <w:tr2bl w:val="nil"/>
            </w:tcBorders>
            <w:noWrap w:val="0"/>
            <w:vAlign w:val="center"/>
          </w:tcPr>
          <w:p>
            <w:pPr>
              <w:adjustRightInd w:val="0"/>
              <w:snapToGrid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20</w:t>
            </w:r>
            <w:r>
              <w:rPr>
                <w:rFonts w:hint="eastAsia"/>
                <w:color w:val="000000" w:themeColor="text1"/>
                <w:sz w:val="21"/>
                <w:szCs w:val="21"/>
                <w:lang w:val="en-US" w:eastAsia="zh-CN"/>
                <w14:textFill>
                  <w14:solidFill>
                    <w14:schemeClr w14:val="tx1"/>
                  </w14:solidFill>
                </w14:textFill>
              </w:rPr>
              <w:t>22</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5</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27</w:t>
            </w:r>
          </w:p>
        </w:tc>
        <w:tc>
          <w:tcPr>
            <w:tcW w:w="1569" w:type="dxa"/>
            <w:tcBorders>
              <w:tl2br w:val="nil"/>
              <w:tr2bl w:val="nil"/>
            </w:tcBorders>
            <w:noWrap w:val="0"/>
            <w:vAlign w:val="center"/>
          </w:tcPr>
          <w:p>
            <w:pPr>
              <w:jc w:val="center"/>
              <w:textAlignment w:val="baseline"/>
              <w:rPr>
                <w:rFonts w:hint="eastAsia" w:ascii="宋体" w:hAnsi="宋体" w:eastAsia="宋体"/>
                <w:color w:val="000000" w:themeColor="text1"/>
                <w:sz w:val="21"/>
                <w:szCs w:val="21"/>
                <w:lang w:eastAsia="zh-CN"/>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发电量</w:t>
            </w:r>
          </w:p>
        </w:tc>
        <w:tc>
          <w:tcPr>
            <w:tcW w:w="2243" w:type="dxa"/>
            <w:tcBorders>
              <w:tl2br w:val="nil"/>
              <w:tr2bl w:val="nil"/>
            </w:tcBorders>
            <w:noWrap w:val="0"/>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4.17</w:t>
            </w:r>
          </w:p>
        </w:tc>
        <w:tc>
          <w:tcPr>
            <w:tcW w:w="2308" w:type="dxa"/>
            <w:tcBorders>
              <w:tl2br w:val="nil"/>
              <w:tr2bl w:val="nil"/>
            </w:tcBorders>
            <w:noWrap w:val="0"/>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3.58</w:t>
            </w:r>
          </w:p>
        </w:tc>
        <w:tc>
          <w:tcPr>
            <w:tcW w:w="1849" w:type="dxa"/>
            <w:tcBorders>
              <w:tl2br w:val="nil"/>
              <w:tr2bl w:val="nil"/>
            </w:tcBorders>
            <w:noWrap w:val="0"/>
            <w:vAlign w:val="center"/>
          </w:tcPr>
          <w:p>
            <w:pPr>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85.9</w:t>
            </w:r>
          </w:p>
        </w:tc>
      </w:tr>
    </w:tbl>
    <w:p>
      <w:pPr>
        <w:spacing w:line="560" w:lineRule="exact"/>
        <w:rPr>
          <w:rFonts w:hint="eastAsia" w:ascii="宋体" w:hAnsi="宋体" w:eastAsia="宋体" w:cs="Times New Roman"/>
          <w:b/>
          <w:bCs/>
          <w:sz w:val="28"/>
          <w:szCs w:val="28"/>
          <w:highlight w:val="none"/>
          <w:lang w:val="en-US" w:eastAsia="zh-CN" w:bidi="ar-SA"/>
        </w:rPr>
      </w:pPr>
      <w:r>
        <w:rPr>
          <w:rFonts w:hint="eastAsia" w:hAnsi="宋体" w:cs="Times New Roman"/>
          <w:b/>
          <w:bCs/>
          <w:sz w:val="28"/>
          <w:szCs w:val="28"/>
          <w:highlight w:val="none"/>
          <w:lang w:val="en-US" w:eastAsia="zh-CN" w:bidi="ar-SA"/>
        </w:rPr>
        <w:t>10</w:t>
      </w:r>
      <w:r>
        <w:rPr>
          <w:rFonts w:hint="eastAsia" w:ascii="宋体" w:hAnsi="宋体" w:eastAsia="宋体" w:cs="Times New Roman"/>
          <w:b/>
          <w:bCs/>
          <w:sz w:val="28"/>
          <w:szCs w:val="28"/>
          <w:highlight w:val="none"/>
          <w:lang w:val="en-US" w:eastAsia="zh-CN" w:bidi="ar-SA"/>
        </w:rPr>
        <w:t>.2有组织排放废气监测内容、点位及频次</w:t>
      </w:r>
    </w:p>
    <w:p>
      <w:pPr>
        <w:spacing w:line="560" w:lineRule="exact"/>
        <w:ind w:firstLine="560" w:firstLineChars="200"/>
        <w:rPr>
          <w:rFonts w:hint="eastAsia" w:ascii="宋体" w:hAnsi="宋体" w:eastAsia="宋体" w:cs="Times New Roman"/>
          <w:sz w:val="28"/>
          <w:szCs w:val="28"/>
          <w:highlight w:val="none"/>
          <w:lang w:val="en-US" w:eastAsia="zh-CN" w:bidi="ar-SA"/>
        </w:rPr>
      </w:pPr>
      <w:r>
        <w:rPr>
          <w:rFonts w:hint="eastAsia" w:ascii="宋体" w:hAnsi="宋体" w:eastAsia="宋体" w:cs="Times New Roman"/>
          <w:sz w:val="28"/>
          <w:szCs w:val="28"/>
          <w:highlight w:val="none"/>
          <w:lang w:val="en-US" w:eastAsia="zh-CN" w:bidi="ar-SA"/>
        </w:rPr>
        <w:t>废气检测点位、项目、频次见表</w:t>
      </w:r>
      <w:r>
        <w:rPr>
          <w:rFonts w:hint="eastAsia" w:hAnsi="宋体" w:cs="Times New Roman"/>
          <w:sz w:val="28"/>
          <w:szCs w:val="28"/>
          <w:highlight w:val="none"/>
          <w:lang w:val="en-US" w:eastAsia="zh-CN" w:bidi="ar-SA"/>
        </w:rPr>
        <w:t>10</w:t>
      </w:r>
      <w:r>
        <w:rPr>
          <w:rFonts w:hint="eastAsia" w:ascii="宋体" w:hAnsi="宋体" w:eastAsia="宋体" w:cs="Times New Roman"/>
          <w:sz w:val="28"/>
          <w:szCs w:val="28"/>
          <w:highlight w:val="none"/>
          <w:lang w:val="en-US" w:eastAsia="zh-CN" w:bidi="ar-SA"/>
        </w:rPr>
        <w:t>-</w:t>
      </w:r>
      <w:r>
        <w:rPr>
          <w:rFonts w:hint="eastAsia" w:hAnsi="宋体" w:cs="Times New Roman"/>
          <w:sz w:val="28"/>
          <w:szCs w:val="28"/>
          <w:highlight w:val="none"/>
          <w:lang w:val="en-US" w:eastAsia="zh-CN" w:bidi="ar-SA"/>
        </w:rPr>
        <w:t>2</w:t>
      </w:r>
      <w:r>
        <w:rPr>
          <w:rFonts w:hint="eastAsia" w:ascii="宋体" w:hAnsi="宋体" w:eastAsia="宋体" w:cs="Times New Roman"/>
          <w:sz w:val="28"/>
          <w:szCs w:val="28"/>
          <w:highlight w:val="none"/>
          <w:lang w:val="en-US" w:eastAsia="zh-CN" w:bidi="ar-SA"/>
        </w:rPr>
        <w:t>。</w:t>
      </w:r>
    </w:p>
    <w:p>
      <w:pPr>
        <w:spacing w:line="560" w:lineRule="exact"/>
        <w:ind w:firstLine="562" w:firstLineChars="200"/>
        <w:rPr>
          <w:b/>
          <w:bCs/>
          <w:sz w:val="28"/>
          <w:szCs w:val="28"/>
          <w:highlight w:val="none"/>
        </w:rPr>
      </w:pPr>
      <w:r>
        <w:rPr>
          <w:rFonts w:hint="eastAsia"/>
          <w:b/>
          <w:bCs/>
          <w:sz w:val="28"/>
          <w:szCs w:val="28"/>
          <w:highlight w:val="none"/>
        </w:rPr>
        <w:t>表</w:t>
      </w:r>
      <w:r>
        <w:rPr>
          <w:rFonts w:hint="eastAsia"/>
          <w:b/>
          <w:bCs/>
          <w:sz w:val="28"/>
          <w:szCs w:val="28"/>
          <w:highlight w:val="none"/>
          <w:lang w:val="en-US" w:eastAsia="zh-CN"/>
        </w:rPr>
        <w:t>10</w:t>
      </w:r>
      <w:r>
        <w:rPr>
          <w:rFonts w:hint="eastAsia"/>
          <w:b/>
          <w:bCs/>
          <w:sz w:val="28"/>
          <w:szCs w:val="28"/>
          <w:highlight w:val="none"/>
        </w:rPr>
        <w:t>-</w:t>
      </w:r>
      <w:r>
        <w:rPr>
          <w:rFonts w:hint="eastAsia"/>
          <w:b/>
          <w:bCs/>
          <w:sz w:val="28"/>
          <w:szCs w:val="28"/>
          <w:highlight w:val="none"/>
          <w:lang w:val="en-US" w:eastAsia="zh-CN"/>
        </w:rPr>
        <w:t>2</w:t>
      </w:r>
      <w:r>
        <w:rPr>
          <w:rFonts w:hint="eastAsia"/>
          <w:b/>
          <w:bCs/>
          <w:sz w:val="28"/>
          <w:szCs w:val="28"/>
          <w:highlight w:val="none"/>
        </w:rPr>
        <w:t xml:space="preserve">          有组织排放废气监测点位、项目、频次</w:t>
      </w:r>
    </w:p>
    <w:tbl>
      <w:tblPr>
        <w:tblStyle w:val="89"/>
        <w:tblW w:w="92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73"/>
        <w:gridCol w:w="1198"/>
        <w:gridCol w:w="1775"/>
        <w:gridCol w:w="2613"/>
        <w:gridCol w:w="141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2273" w:type="dxa"/>
            <w:tcBorders>
              <w:tl2br w:val="nil"/>
              <w:tr2bl w:val="nil"/>
            </w:tcBorders>
            <w:vAlign w:val="center"/>
          </w:tcPr>
          <w:p>
            <w:pPr>
              <w:adjustRightInd w:val="0"/>
              <w:snapToGrid w:val="0"/>
              <w:spacing w:beforeLines="50"/>
              <w:ind w:right="34"/>
              <w:jc w:val="center"/>
              <w:rPr>
                <w:rFonts w:hAnsi="宋体" w:cs="宋体"/>
                <w:b/>
                <w:sz w:val="21"/>
                <w:szCs w:val="21"/>
                <w:highlight w:val="none"/>
              </w:rPr>
            </w:pPr>
            <w:r>
              <w:rPr>
                <w:rFonts w:hint="eastAsia" w:hAnsi="宋体" w:cs="宋体"/>
                <w:b/>
                <w:sz w:val="21"/>
                <w:szCs w:val="21"/>
                <w:highlight w:val="none"/>
              </w:rPr>
              <w:t>污  染  源名称</w:t>
            </w:r>
          </w:p>
        </w:tc>
        <w:tc>
          <w:tcPr>
            <w:tcW w:w="1198" w:type="dxa"/>
            <w:tcBorders>
              <w:tl2br w:val="nil"/>
              <w:tr2bl w:val="nil"/>
            </w:tcBorders>
            <w:vAlign w:val="center"/>
          </w:tcPr>
          <w:p>
            <w:pPr>
              <w:adjustRightInd w:val="0"/>
              <w:snapToGrid w:val="0"/>
              <w:spacing w:beforeLines="50"/>
              <w:ind w:right="34"/>
              <w:jc w:val="center"/>
              <w:rPr>
                <w:rFonts w:hAnsi="宋体" w:cs="宋体"/>
                <w:b/>
                <w:sz w:val="21"/>
                <w:szCs w:val="21"/>
                <w:highlight w:val="none"/>
              </w:rPr>
            </w:pPr>
            <w:r>
              <w:rPr>
                <w:rFonts w:hint="eastAsia" w:hAnsi="宋体" w:cs="宋体"/>
                <w:b/>
                <w:sz w:val="21"/>
                <w:szCs w:val="21"/>
                <w:highlight w:val="none"/>
              </w:rPr>
              <w:t>检测点位</w:t>
            </w:r>
          </w:p>
          <w:p>
            <w:pPr>
              <w:adjustRightInd w:val="0"/>
              <w:snapToGrid w:val="0"/>
              <w:spacing w:beforeLines="50"/>
              <w:ind w:right="34"/>
              <w:jc w:val="center"/>
              <w:rPr>
                <w:rFonts w:hAnsi="宋体" w:cs="宋体"/>
                <w:b/>
                <w:sz w:val="21"/>
                <w:szCs w:val="21"/>
                <w:highlight w:val="none"/>
              </w:rPr>
            </w:pPr>
            <w:r>
              <w:rPr>
                <w:rFonts w:hint="eastAsia" w:hAnsi="宋体" w:cs="宋体"/>
                <w:b/>
                <w:sz w:val="21"/>
                <w:szCs w:val="21"/>
                <w:highlight w:val="none"/>
              </w:rPr>
              <w:t>布设位置</w:t>
            </w:r>
          </w:p>
        </w:tc>
        <w:tc>
          <w:tcPr>
            <w:tcW w:w="1775" w:type="dxa"/>
            <w:tcBorders>
              <w:tl2br w:val="nil"/>
              <w:tr2bl w:val="nil"/>
            </w:tcBorders>
            <w:vAlign w:val="center"/>
          </w:tcPr>
          <w:p>
            <w:pPr>
              <w:adjustRightInd w:val="0"/>
              <w:snapToGrid w:val="0"/>
              <w:spacing w:beforeLines="50"/>
              <w:ind w:right="34"/>
              <w:jc w:val="center"/>
              <w:rPr>
                <w:rFonts w:hAnsi="宋体" w:cs="宋体"/>
                <w:b/>
                <w:sz w:val="21"/>
                <w:szCs w:val="21"/>
                <w:highlight w:val="none"/>
              </w:rPr>
            </w:pPr>
            <w:r>
              <w:rPr>
                <w:rFonts w:hint="eastAsia" w:hAnsi="宋体" w:cs="宋体"/>
                <w:b/>
                <w:sz w:val="21"/>
                <w:szCs w:val="21"/>
                <w:highlight w:val="none"/>
              </w:rPr>
              <w:t>检测孔数量（孔）</w:t>
            </w:r>
          </w:p>
        </w:tc>
        <w:tc>
          <w:tcPr>
            <w:tcW w:w="2613" w:type="dxa"/>
            <w:tcBorders>
              <w:tl2br w:val="nil"/>
              <w:tr2bl w:val="nil"/>
            </w:tcBorders>
            <w:vAlign w:val="center"/>
          </w:tcPr>
          <w:p>
            <w:pPr>
              <w:adjustRightInd w:val="0"/>
              <w:snapToGrid w:val="0"/>
              <w:spacing w:beforeLines="50"/>
              <w:ind w:right="34"/>
              <w:jc w:val="center"/>
              <w:rPr>
                <w:rFonts w:hAnsi="宋体" w:cs="宋体"/>
                <w:b/>
                <w:sz w:val="21"/>
                <w:szCs w:val="21"/>
                <w:highlight w:val="none"/>
              </w:rPr>
            </w:pPr>
            <w:r>
              <w:rPr>
                <w:rFonts w:hint="eastAsia" w:hAnsi="宋体" w:cs="宋体"/>
                <w:b/>
                <w:sz w:val="21"/>
                <w:szCs w:val="21"/>
                <w:highlight w:val="none"/>
              </w:rPr>
              <w:t>检测项目</w:t>
            </w:r>
          </w:p>
        </w:tc>
        <w:tc>
          <w:tcPr>
            <w:tcW w:w="1419" w:type="dxa"/>
            <w:tcBorders>
              <w:tl2br w:val="nil"/>
              <w:tr2bl w:val="nil"/>
            </w:tcBorders>
            <w:vAlign w:val="center"/>
          </w:tcPr>
          <w:p>
            <w:pPr>
              <w:adjustRightInd w:val="0"/>
              <w:snapToGrid w:val="0"/>
              <w:spacing w:beforeLines="50"/>
              <w:ind w:right="34"/>
              <w:jc w:val="center"/>
              <w:rPr>
                <w:rFonts w:hAnsi="宋体" w:cs="宋体"/>
                <w:b/>
                <w:sz w:val="21"/>
                <w:szCs w:val="21"/>
                <w:highlight w:val="none"/>
              </w:rPr>
            </w:pPr>
            <w:r>
              <w:rPr>
                <w:rFonts w:hint="eastAsia" w:hAnsi="宋体" w:cs="宋体"/>
                <w:b/>
                <w:sz w:val="21"/>
                <w:szCs w:val="21"/>
                <w:highlight w:val="none"/>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2273" w:type="dxa"/>
            <w:tcBorders>
              <w:tl2br w:val="nil"/>
              <w:tr2bl w:val="nil"/>
            </w:tcBorders>
            <w:vAlign w:val="center"/>
          </w:tcPr>
          <w:p>
            <w:pPr>
              <w:adjustRightInd w:val="0"/>
              <w:snapToGrid w:val="0"/>
              <w:spacing w:beforeLines="50"/>
              <w:ind w:right="34"/>
              <w:jc w:val="center"/>
              <w:rPr>
                <w:rFonts w:hint="eastAsia" w:hAnsi="宋体" w:eastAsia="宋体" w:cs="宋体"/>
                <w:bCs/>
                <w:sz w:val="21"/>
                <w:szCs w:val="21"/>
                <w:highlight w:val="none"/>
                <w:lang w:eastAsia="zh-CN"/>
              </w:rPr>
            </w:pPr>
            <w:r>
              <w:rPr>
                <w:rFonts w:hint="eastAsia" w:hAnsi="宋体" w:cs="宋体"/>
                <w:bCs/>
                <w:sz w:val="21"/>
                <w:szCs w:val="21"/>
                <w:highlight w:val="none"/>
                <w:lang w:val="en-US" w:eastAsia="zh-CN"/>
              </w:rPr>
              <w:t>1#2#</w:t>
            </w:r>
            <w:r>
              <w:rPr>
                <w:rFonts w:hint="eastAsia" w:hAnsi="宋体" w:cs="宋体"/>
                <w:bCs/>
                <w:sz w:val="21"/>
                <w:szCs w:val="21"/>
                <w:highlight w:val="none"/>
              </w:rPr>
              <w:t>锅炉</w:t>
            </w:r>
            <w:r>
              <w:rPr>
                <w:rFonts w:hint="eastAsia" w:hAnsi="宋体" w:cs="宋体"/>
                <w:bCs/>
                <w:sz w:val="21"/>
                <w:szCs w:val="21"/>
                <w:highlight w:val="none"/>
                <w:lang w:eastAsia="zh-CN"/>
              </w:rPr>
              <w:t>总排口</w:t>
            </w:r>
          </w:p>
        </w:tc>
        <w:tc>
          <w:tcPr>
            <w:tcW w:w="1198" w:type="dxa"/>
            <w:tcBorders>
              <w:tl2br w:val="nil"/>
              <w:tr2bl w:val="nil"/>
            </w:tcBorders>
            <w:vAlign w:val="center"/>
          </w:tcPr>
          <w:p>
            <w:pPr>
              <w:adjustRightInd w:val="0"/>
              <w:snapToGrid w:val="0"/>
              <w:spacing w:beforeLines="50"/>
              <w:ind w:right="34"/>
              <w:jc w:val="center"/>
              <w:rPr>
                <w:rFonts w:hAnsi="宋体" w:cs="宋体"/>
                <w:bCs/>
                <w:sz w:val="21"/>
                <w:szCs w:val="21"/>
                <w:highlight w:val="none"/>
              </w:rPr>
            </w:pPr>
            <w:r>
              <w:rPr>
                <w:rFonts w:hint="eastAsia" w:hAnsi="宋体" w:cs="宋体"/>
                <w:bCs/>
                <w:sz w:val="21"/>
                <w:szCs w:val="21"/>
                <w:highlight w:val="none"/>
              </w:rPr>
              <w:t>出口</w:t>
            </w:r>
          </w:p>
        </w:tc>
        <w:tc>
          <w:tcPr>
            <w:tcW w:w="1775" w:type="dxa"/>
            <w:tcBorders>
              <w:tl2br w:val="nil"/>
              <w:tr2bl w:val="nil"/>
            </w:tcBorders>
            <w:vAlign w:val="center"/>
          </w:tcPr>
          <w:p>
            <w:pPr>
              <w:adjustRightInd w:val="0"/>
              <w:snapToGrid w:val="0"/>
              <w:spacing w:beforeLines="50"/>
              <w:ind w:right="34"/>
              <w:jc w:val="center"/>
              <w:rPr>
                <w:rFonts w:hAnsi="宋体" w:cs="宋体"/>
                <w:bCs/>
                <w:sz w:val="21"/>
                <w:szCs w:val="21"/>
                <w:highlight w:val="none"/>
              </w:rPr>
            </w:pPr>
            <w:r>
              <w:rPr>
                <w:rFonts w:hint="eastAsia" w:hAnsi="宋体" w:cs="宋体"/>
                <w:bCs/>
                <w:sz w:val="21"/>
                <w:szCs w:val="21"/>
                <w:highlight w:val="none"/>
              </w:rPr>
              <w:t>出口：</w:t>
            </w:r>
            <w:r>
              <w:rPr>
                <w:rFonts w:hint="eastAsia" w:hAnsi="宋体" w:cs="宋体"/>
                <w:bCs/>
                <w:sz w:val="21"/>
                <w:szCs w:val="21"/>
                <w:highlight w:val="none"/>
                <w:lang w:val="en-US" w:eastAsia="zh-CN"/>
              </w:rPr>
              <w:t>2</w:t>
            </w:r>
            <w:r>
              <w:rPr>
                <w:rFonts w:hint="eastAsia" w:hAnsi="宋体" w:cs="宋体"/>
                <w:bCs/>
                <w:sz w:val="21"/>
                <w:szCs w:val="21"/>
                <w:highlight w:val="none"/>
              </w:rPr>
              <w:t>台×1孔</w:t>
            </w:r>
          </w:p>
        </w:tc>
        <w:tc>
          <w:tcPr>
            <w:tcW w:w="2613" w:type="dxa"/>
            <w:tcBorders>
              <w:tl2br w:val="nil"/>
              <w:tr2bl w:val="nil"/>
            </w:tcBorders>
            <w:vAlign w:val="center"/>
          </w:tcPr>
          <w:p>
            <w:pPr>
              <w:adjustRightInd w:val="0"/>
              <w:snapToGrid w:val="0"/>
              <w:spacing w:beforeLines="50"/>
              <w:ind w:right="34"/>
              <w:jc w:val="center"/>
              <w:rPr>
                <w:rFonts w:hAnsi="宋体" w:cs="宋体"/>
                <w:bCs/>
                <w:sz w:val="21"/>
                <w:szCs w:val="21"/>
                <w:highlight w:val="none"/>
                <w:lang w:val="zh-CN"/>
              </w:rPr>
            </w:pPr>
            <w:r>
              <w:rPr>
                <w:rFonts w:hint="eastAsia" w:hAnsi="宋体" w:cs="宋体"/>
                <w:bCs/>
                <w:sz w:val="21"/>
                <w:szCs w:val="21"/>
                <w:highlight w:val="none"/>
              </w:rPr>
              <w:t>颗粒物、SO</w:t>
            </w:r>
            <w:r>
              <w:rPr>
                <w:rFonts w:hint="eastAsia" w:hAnsi="宋体" w:cs="宋体"/>
                <w:bCs/>
                <w:sz w:val="21"/>
                <w:szCs w:val="21"/>
                <w:highlight w:val="none"/>
                <w:vertAlign w:val="subscript"/>
              </w:rPr>
              <w:t>2</w:t>
            </w:r>
            <w:r>
              <w:rPr>
                <w:rFonts w:hint="eastAsia" w:hAnsi="宋体" w:cs="宋体"/>
                <w:bCs/>
                <w:sz w:val="21"/>
                <w:szCs w:val="21"/>
                <w:highlight w:val="none"/>
              </w:rPr>
              <w:t>、NO</w:t>
            </w:r>
            <w:r>
              <w:rPr>
                <w:rFonts w:hint="eastAsia" w:hAnsi="宋体" w:cs="宋体"/>
                <w:bCs/>
                <w:sz w:val="21"/>
                <w:szCs w:val="21"/>
                <w:highlight w:val="none"/>
                <w:vertAlign w:val="subscript"/>
              </w:rPr>
              <w:t>X</w:t>
            </w:r>
            <w:r>
              <w:rPr>
                <w:rFonts w:hint="eastAsia" w:hAnsi="宋体" w:cs="宋体"/>
                <w:bCs/>
                <w:sz w:val="21"/>
                <w:szCs w:val="21"/>
                <w:highlight w:val="none"/>
              </w:rPr>
              <w:t>、排放浓度、烟气参数及排放速率</w:t>
            </w:r>
          </w:p>
        </w:tc>
        <w:tc>
          <w:tcPr>
            <w:tcW w:w="1419" w:type="dxa"/>
            <w:tcBorders>
              <w:tl2br w:val="nil"/>
              <w:tr2bl w:val="nil"/>
            </w:tcBorders>
            <w:vAlign w:val="center"/>
          </w:tcPr>
          <w:p>
            <w:pPr>
              <w:adjustRightInd w:val="0"/>
              <w:snapToGrid w:val="0"/>
              <w:spacing w:beforeLines="50"/>
              <w:ind w:right="34"/>
              <w:jc w:val="center"/>
              <w:rPr>
                <w:rFonts w:hAnsi="宋体" w:cs="宋体"/>
                <w:bCs/>
                <w:sz w:val="21"/>
                <w:szCs w:val="21"/>
                <w:highlight w:val="none"/>
              </w:rPr>
            </w:pPr>
            <w:r>
              <w:rPr>
                <w:rFonts w:hint="eastAsia" w:hAnsi="宋体" w:cs="宋体"/>
                <w:bCs/>
                <w:sz w:val="21"/>
                <w:szCs w:val="21"/>
                <w:highlight w:val="none"/>
              </w:rPr>
              <w:t>3次/2天</w:t>
            </w:r>
          </w:p>
        </w:tc>
      </w:tr>
    </w:tbl>
    <w:p>
      <w:pPr>
        <w:rPr>
          <w:rFonts w:hint="eastAsia" w:ascii="宋体" w:hAnsi="宋体" w:eastAsia="宋体" w:cs="Times New Roman"/>
          <w:sz w:val="28"/>
          <w:szCs w:val="28"/>
          <w:highlight w:val="none"/>
          <w:lang w:val="en-US" w:eastAsia="zh-CN" w:bidi="ar-SA"/>
        </w:rPr>
      </w:pPr>
      <w:r>
        <w:rPr>
          <w:rFonts w:hint="eastAsia" w:hAnsi="宋体" w:cs="宋体"/>
          <w:b/>
          <w:bCs/>
          <w:position w:val="6"/>
          <w:lang w:val="en-US" w:eastAsia="zh-CN"/>
        </w:rPr>
        <w:t xml:space="preserve">  </w:t>
      </w:r>
      <w:r>
        <w:rPr>
          <w:rFonts w:hint="eastAsia" w:ascii="宋体" w:hAnsi="宋体" w:eastAsia="宋体" w:cs="Times New Roman"/>
          <w:sz w:val="28"/>
          <w:szCs w:val="28"/>
          <w:highlight w:val="none"/>
          <w:lang w:val="en-US" w:eastAsia="zh-CN" w:bidi="ar-SA"/>
        </w:rPr>
        <w:t xml:space="preserve"> </w:t>
      </w:r>
    </w:p>
    <w:p>
      <w:pPr>
        <w:ind w:firstLine="560" w:firstLineChars="200"/>
        <w:rPr>
          <w:rFonts w:hint="eastAsia" w:ascii="宋体" w:hAnsi="宋体" w:eastAsia="宋体" w:cs="Times New Roman"/>
          <w:b/>
          <w:bCs/>
          <w:sz w:val="28"/>
          <w:szCs w:val="28"/>
          <w:highlight w:val="none"/>
          <w:lang w:val="en-US" w:eastAsia="zh-CN" w:bidi="ar-SA"/>
        </w:rPr>
      </w:pPr>
      <w:r>
        <w:rPr>
          <w:rFonts w:hint="eastAsia" w:ascii="宋体" w:hAnsi="宋体" w:eastAsia="宋体" w:cs="Times New Roman"/>
          <w:b w:val="0"/>
          <w:bCs w:val="0"/>
          <w:sz w:val="28"/>
          <w:szCs w:val="28"/>
          <w:highlight w:val="none"/>
          <w:lang w:val="en-US" w:eastAsia="zh-CN" w:bidi="ar-SA"/>
        </w:rPr>
        <w:t>本项目</w:t>
      </w:r>
      <w:r>
        <w:rPr>
          <w:rFonts w:hint="eastAsia" w:hAnsi="宋体" w:cs="Times New Roman"/>
          <w:b w:val="0"/>
          <w:bCs w:val="0"/>
          <w:sz w:val="28"/>
          <w:szCs w:val="28"/>
          <w:highlight w:val="none"/>
          <w:lang w:val="en-US" w:eastAsia="zh-CN" w:bidi="ar-SA"/>
        </w:rPr>
        <w:t>1#、2#</w:t>
      </w:r>
      <w:r>
        <w:rPr>
          <w:rFonts w:hint="eastAsia" w:ascii="宋体" w:hAnsi="宋体" w:eastAsia="宋体" w:cs="Times New Roman"/>
          <w:b w:val="0"/>
          <w:bCs w:val="0"/>
          <w:sz w:val="28"/>
          <w:szCs w:val="28"/>
          <w:highlight w:val="none"/>
          <w:lang w:val="en-US" w:eastAsia="zh-CN" w:bidi="ar-SA"/>
        </w:rPr>
        <w:t>燃气锅炉委托</w:t>
      </w:r>
      <w:r>
        <w:rPr>
          <w:rFonts w:hint="eastAsia" w:hAnsi="宋体" w:cs="Times New Roman"/>
          <w:b w:val="0"/>
          <w:bCs w:val="0"/>
          <w:sz w:val="28"/>
          <w:szCs w:val="28"/>
          <w:highlight w:val="none"/>
          <w:lang w:val="en-US" w:eastAsia="zh-CN" w:bidi="ar-SA"/>
        </w:rPr>
        <w:t>宁夏华鼎环保科技有限公司检</w:t>
      </w:r>
      <w:r>
        <w:rPr>
          <w:rFonts w:hint="eastAsia" w:ascii="宋体" w:hAnsi="宋体" w:eastAsia="宋体" w:cs="Times New Roman"/>
          <w:b w:val="0"/>
          <w:bCs w:val="0"/>
          <w:sz w:val="28"/>
          <w:szCs w:val="28"/>
          <w:highlight w:val="none"/>
          <w:lang w:val="en-US" w:eastAsia="zh-CN" w:bidi="ar-SA"/>
        </w:rPr>
        <w:t>测</w:t>
      </w:r>
      <w:r>
        <w:rPr>
          <w:rFonts w:hint="eastAsia" w:ascii="宋体" w:hAnsi="宋体" w:eastAsia="宋体" w:cs="Times New Roman"/>
          <w:b/>
          <w:bCs/>
          <w:sz w:val="28"/>
          <w:szCs w:val="28"/>
          <w:highlight w:val="none"/>
          <w:lang w:val="en-US" w:eastAsia="zh-CN" w:bidi="ar-SA"/>
        </w:rPr>
        <w:t>。</w:t>
      </w:r>
    </w:p>
    <w:p>
      <w:pPr>
        <w:pStyle w:val="88"/>
        <w:numPr>
          <w:ilvl w:val="0"/>
          <w:numId w:val="0"/>
        </w:numPr>
        <w:ind w:left="840" w:leftChars="0"/>
        <w:rPr>
          <w:rFonts w:hint="eastAsia"/>
          <w:lang w:val="en-US" w:eastAsia="zh-CN"/>
        </w:rPr>
      </w:pPr>
    </w:p>
    <w:p>
      <w:pPr>
        <w:spacing w:line="360" w:lineRule="auto"/>
        <w:rPr>
          <w:b/>
          <w:bCs/>
          <w:sz w:val="28"/>
          <w:szCs w:val="28"/>
        </w:rPr>
      </w:pPr>
      <w:r>
        <w:rPr>
          <w:rFonts w:hint="eastAsia"/>
          <w:b/>
          <w:bCs/>
          <w:sz w:val="28"/>
          <w:szCs w:val="28"/>
          <w:lang w:val="en-US" w:eastAsia="zh-CN"/>
        </w:rPr>
        <w:t>10</w:t>
      </w:r>
      <w:r>
        <w:rPr>
          <w:rFonts w:hint="eastAsia"/>
          <w:b/>
          <w:bCs/>
          <w:sz w:val="28"/>
          <w:szCs w:val="28"/>
        </w:rPr>
        <w:t>.</w:t>
      </w:r>
      <w:r>
        <w:rPr>
          <w:rFonts w:hint="eastAsia"/>
          <w:b/>
          <w:bCs/>
          <w:sz w:val="28"/>
          <w:szCs w:val="28"/>
          <w:lang w:val="en-US" w:eastAsia="zh-CN"/>
        </w:rPr>
        <w:t>3</w:t>
      </w:r>
      <w:r>
        <w:rPr>
          <w:rFonts w:hint="eastAsia"/>
          <w:b/>
          <w:bCs/>
          <w:sz w:val="28"/>
          <w:szCs w:val="28"/>
        </w:rPr>
        <w:t xml:space="preserve"> 厂界噪声检测项目、检测点位布设及检测频次</w:t>
      </w:r>
    </w:p>
    <w:p>
      <w:pPr>
        <w:spacing w:line="520" w:lineRule="exact"/>
        <w:ind w:firstLine="560" w:firstLineChars="200"/>
        <w:rPr>
          <w:rFonts w:hint="eastAsia" w:hAnsi="宋体"/>
          <w:color w:val="000000"/>
          <w:sz w:val="28"/>
          <w:szCs w:val="28"/>
          <w:lang w:eastAsia="zh-CN"/>
        </w:rPr>
      </w:pPr>
      <w:r>
        <w:rPr>
          <w:rFonts w:hint="eastAsia" w:hAnsi="宋体"/>
          <w:color w:val="000000"/>
          <w:sz w:val="28"/>
          <w:szCs w:val="28"/>
        </w:rPr>
        <w:t>根据厂区分布情况，厂界噪声检测在东、南、西、北厂界各布设2个检测点，共8个检测点。噪声检测点位示意图见</w:t>
      </w:r>
      <w:r>
        <w:rPr>
          <w:rFonts w:hint="eastAsia" w:hAnsi="宋体"/>
          <w:color w:val="000000"/>
          <w:sz w:val="28"/>
          <w:szCs w:val="28"/>
          <w:lang w:val="en-US" w:eastAsia="zh-CN"/>
        </w:rPr>
        <w:t>10</w:t>
      </w:r>
      <w:r>
        <w:rPr>
          <w:rFonts w:hint="eastAsia" w:hAnsi="宋体"/>
          <w:color w:val="000000"/>
          <w:sz w:val="28"/>
          <w:szCs w:val="28"/>
        </w:rPr>
        <w:t>-</w:t>
      </w:r>
      <w:r>
        <w:rPr>
          <w:rFonts w:hint="eastAsia" w:hAnsi="宋体"/>
          <w:color w:val="000000"/>
          <w:sz w:val="28"/>
          <w:szCs w:val="28"/>
          <w:lang w:val="en-US" w:eastAsia="zh-CN"/>
        </w:rPr>
        <w:t>3</w:t>
      </w:r>
      <w:r>
        <w:rPr>
          <w:rFonts w:hint="eastAsia" w:hAnsi="宋体"/>
          <w:color w:val="000000"/>
          <w:sz w:val="28"/>
          <w:szCs w:val="28"/>
          <w:lang w:eastAsia="zh-CN"/>
        </w:rPr>
        <w:t>。</w:t>
      </w:r>
    </w:p>
    <w:p>
      <w:pPr>
        <w:pStyle w:val="88"/>
        <w:numPr>
          <w:ilvl w:val="0"/>
          <w:numId w:val="0"/>
        </w:numPr>
        <w:rPr>
          <w:rFonts w:hint="eastAsia"/>
          <w:lang w:eastAsia="zh-CN"/>
        </w:rPr>
      </w:pPr>
      <w:r>
        <w:rPr>
          <w:sz w:val="28"/>
        </w:rPr>
        <mc:AlternateContent>
          <mc:Choice Requires="wps">
            <w:drawing>
              <wp:anchor distT="0" distB="0" distL="114300" distR="114300" simplePos="0" relativeHeight="251709440" behindDoc="0" locked="0" layoutInCell="1" allowOverlap="1">
                <wp:simplePos x="0" y="0"/>
                <wp:positionH relativeFrom="column">
                  <wp:posOffset>24765</wp:posOffset>
                </wp:positionH>
                <wp:positionV relativeFrom="paragraph">
                  <wp:posOffset>1379855</wp:posOffset>
                </wp:positionV>
                <wp:extent cx="5939790" cy="8890"/>
                <wp:effectExtent l="0" t="0" r="0" b="0"/>
                <wp:wrapNone/>
                <wp:docPr id="51" name="直接连接符 51"/>
                <wp:cNvGraphicFramePr/>
                <a:graphic xmlns:a="http://schemas.openxmlformats.org/drawingml/2006/main">
                  <a:graphicData uri="http://schemas.microsoft.com/office/word/2010/wordprocessingShape">
                    <wps:wsp>
                      <wps:cNvCnPr/>
                      <wps:spPr>
                        <a:xfrm flipV="1">
                          <a:off x="0" y="0"/>
                          <a:ext cx="593979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95pt;margin-top:108.65pt;height:0.7pt;width:467.7pt;z-index:251709440;mso-width-relative:page;mso-height-relative:page;" filled="f" stroked="t" coordsize="21600,21600" o:gfxdata="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MQ+a1wAAAAkBAAAPAAAAAAAAAAEAIAAAACIAAABkcnMvZG93bnJldi54&#10;bWxQSwECFAAUAAAACACHTuJAXyRaofsBAADiAwAADgAAAAAAAAABACAAAAAmAQAAZHJzL2Uyb0Rv&#10;Yy54bWxQSwUGAAAAAAYABgBZAQAAkwUAAAAA&#10;">
                <v:fill on="f" focussize="0,0"/>
                <v:stroke color="#000000 [3200]" joinstyle="round"/>
                <v:imagedata o:title=""/>
                <o:lock v:ext="edit" aspectratio="f"/>
              </v:line>
            </w:pict>
          </mc:Fallback>
        </mc:AlternateContent>
      </w:r>
    </w:p>
    <w:p>
      <w:pPr>
        <w:pStyle w:val="35"/>
        <w:spacing w:before="173" w:line="374" w:lineRule="auto"/>
        <w:ind w:right="469"/>
        <w:rPr>
          <w:sz w:val="28"/>
        </w:rPr>
      </w:pPr>
      <w:r>
        <w:rPr>
          <w:sz w:val="28"/>
        </w:rPr>
        <mc:AlternateContent>
          <mc:Choice Requires="wps">
            <w:drawing>
              <wp:anchor distT="0" distB="0" distL="114300" distR="114300" simplePos="0" relativeHeight="251742208" behindDoc="0" locked="0" layoutInCell="1" allowOverlap="1">
                <wp:simplePos x="0" y="0"/>
                <wp:positionH relativeFrom="column">
                  <wp:posOffset>5450205</wp:posOffset>
                </wp:positionH>
                <wp:positionV relativeFrom="paragraph">
                  <wp:posOffset>2909570</wp:posOffset>
                </wp:positionV>
                <wp:extent cx="561975" cy="342900"/>
                <wp:effectExtent l="0" t="0" r="0" b="0"/>
                <wp:wrapNone/>
                <wp:docPr id="59" name="矩形 59"/>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9.15pt;margin-top:229.1pt;height:27pt;width:44.25pt;z-index:251742208;v-text-anchor:middle;mso-width-relative:page;mso-height-relative:page;" filled="f" stroked="f" coordsize="21600,21600" o:gfxdata="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H5Rum2gAAAAsB&#10;AAAPAAAAAAAAAAEAIAAAACIAAABkcnMvZG93bnJldi54bWxQSwECFAAUAAAACACHTuJAO4dUVlIC&#10;AACWBAAADgAAAAAAAAABACAAAAApAQAAZHJzL2Uyb0RvYy54bWxQSwUGAAAAAAYABgBZAQAA7QUA&#10;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4#</w:t>
                      </w:r>
                    </w:p>
                  </w:txbxContent>
                </v:textbox>
              </v:rect>
            </w:pict>
          </mc:Fallback>
        </mc:AlternateContent>
      </w:r>
      <w:r>
        <w:rPr>
          <w:sz w:val="28"/>
        </w:rPr>
        <mc:AlternateContent>
          <mc:Choice Requires="wps">
            <w:drawing>
              <wp:anchor distT="0" distB="0" distL="114300" distR="114300" simplePos="0" relativeHeight="251736064" behindDoc="0" locked="0" layoutInCell="1" allowOverlap="1">
                <wp:simplePos x="0" y="0"/>
                <wp:positionH relativeFrom="column">
                  <wp:posOffset>5726430</wp:posOffset>
                </wp:positionH>
                <wp:positionV relativeFrom="paragraph">
                  <wp:posOffset>3003550</wp:posOffset>
                </wp:positionV>
                <wp:extent cx="76200" cy="114300"/>
                <wp:effectExtent l="12700" t="12700" r="25400" b="25400"/>
                <wp:wrapNone/>
                <wp:docPr id="40" name="等腰三角形 40"/>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50.9pt;margin-top:236.5pt;height:9pt;width:6pt;z-index:251736064;v-text-anchor:middle;mso-width-relative:page;mso-height-relative:page;" fillcolor="#000000 [3200]" filled="t" stroked="t" coordsize="21600,21600" o:gfxdata="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NImDVDYAAAACwEAAA8AAAAA&#10;AAAAAQAgAAAAIgAAAGRycy9kb3ducmV2LnhtbFBLAQIUABQAAAAIAIdO4kAmDGxthgIAABYFAAAO&#10;AAAAAAAAAAEAIAAAACcBAABkcnMvZTJvRG9jLnhtbFBLBQYAAAAABgAGAFkBAAAfBg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00224" behindDoc="0" locked="0" layoutInCell="1" allowOverlap="1">
                <wp:simplePos x="0" y="0"/>
                <wp:positionH relativeFrom="column">
                  <wp:posOffset>535305</wp:posOffset>
                </wp:positionH>
                <wp:positionV relativeFrom="paragraph">
                  <wp:posOffset>-45720</wp:posOffset>
                </wp:positionV>
                <wp:extent cx="561975" cy="342900"/>
                <wp:effectExtent l="0" t="0" r="0" b="0"/>
                <wp:wrapNone/>
                <wp:docPr id="28" name="矩形 28"/>
                <wp:cNvGraphicFramePr/>
                <a:graphic xmlns:a="http://schemas.openxmlformats.org/drawingml/2006/main">
                  <a:graphicData uri="http://schemas.microsoft.com/office/word/2010/wordprocessingShape">
                    <wps:wsp>
                      <wps:cNvSpPr/>
                      <wps:spPr>
                        <a:xfrm>
                          <a:off x="1477010" y="571246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15pt;margin-top:-3.6pt;height:27pt;width:44.25pt;z-index:251700224;v-text-anchor:middle;mso-width-relative:page;mso-height-relative:page;" filled="f" stroked="f" coordsize="21600,21600" o:gfxdata="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Ye&#10;IW/XAAAACAEAAA8AAAAAAAAAAQAgAAAAIgAAAGRycy9kb3ducmV2LnhtbFBLAQIUABQAAAAIAIdO&#10;4kDsjtSgXQIAAKIEAAAOAAAAAAAAAAEAIAAAACYBAABkcnMvZTJvRG9jLnhtbFBLBQYAAAAABgAG&#10;AFkBAAD1BQA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1#</w:t>
                      </w:r>
                    </w:p>
                  </w:txbxContent>
                </v:textbox>
              </v:rect>
            </w:pict>
          </mc:Fallback>
        </mc:AlternateContent>
      </w:r>
      <w:r>
        <w:rPr>
          <w:sz w:val="28"/>
        </w:rPr>
        <mc:AlternateContent>
          <mc:Choice Requires="wps">
            <w:drawing>
              <wp:anchor distT="0" distB="0" distL="114300" distR="114300" simplePos="0" relativeHeight="251701248" behindDoc="0" locked="0" layoutInCell="1" allowOverlap="1">
                <wp:simplePos x="0" y="0"/>
                <wp:positionH relativeFrom="column">
                  <wp:posOffset>478155</wp:posOffset>
                </wp:positionH>
                <wp:positionV relativeFrom="paragraph">
                  <wp:posOffset>76835</wp:posOffset>
                </wp:positionV>
                <wp:extent cx="76200" cy="114300"/>
                <wp:effectExtent l="12700" t="12700" r="25400" b="25400"/>
                <wp:wrapNone/>
                <wp:docPr id="30" name="等腰三角形 30"/>
                <wp:cNvGraphicFramePr/>
                <a:graphic xmlns:a="http://schemas.openxmlformats.org/drawingml/2006/main">
                  <a:graphicData uri="http://schemas.microsoft.com/office/word/2010/wordprocessingShape">
                    <wps:wsp>
                      <wps:cNvSpPr/>
                      <wps:spPr>
                        <a:xfrm>
                          <a:off x="1829435" y="574929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7.65pt;margin-top:6.05pt;height:9pt;width:6pt;z-index:251701248;v-text-anchor:middle;mso-width-relative:page;mso-height-relative:page;" fillcolor="#000000 [3200]" filled="t" stroked="t" coordsize="21600,21600" o:gfxdata="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8dx3N1AAA&#10;AAcBAAAPAAAAAAAAAAEAIAAAACIAAABkcnMvZG93bnJldi54bWxQSwECFAAUAAAACACHTuJA0BMf&#10;6ZQCAAAiBQAADgAAAAAAAAABACAAAAAjAQAAZHJzL2Uyb0RvYy54bWxQSwUGAAAAAAYABgBZAQAA&#10;KQY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43232" behindDoc="0" locked="0" layoutInCell="1" allowOverlap="1">
                <wp:simplePos x="0" y="0"/>
                <wp:positionH relativeFrom="column">
                  <wp:posOffset>3859530</wp:posOffset>
                </wp:positionH>
                <wp:positionV relativeFrom="paragraph">
                  <wp:posOffset>2871470</wp:posOffset>
                </wp:positionV>
                <wp:extent cx="561975" cy="342900"/>
                <wp:effectExtent l="0" t="0" r="0" b="0"/>
                <wp:wrapNone/>
                <wp:docPr id="79" name="矩形 79"/>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3.9pt;margin-top:226.1pt;height:27pt;width:44.25pt;z-index:251743232;v-text-anchor:middle;mso-width-relative:page;mso-height-relative:page;" filled="f" stroked="f" coordsize="21600,21600" o:gfxdata="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vCSKq2gAAAAsB&#10;AAAPAAAAAAAAAAEAIAAAACIAAABkcnMvZG93bnJldi54bWxQSwECFAAUAAAACACHTuJAAzA6clIC&#10;AACWBAAADgAAAAAAAAABACAAAAApAQAAZHJzL2Uyb0RvYy54bWxQSwUGAAAAAAYABgBZAQAA7QUA&#10;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5#</w:t>
                      </w:r>
                    </w:p>
                  </w:txbxContent>
                </v:textbox>
              </v:rect>
            </w:pict>
          </mc:Fallback>
        </mc:AlternateContent>
      </w:r>
      <w:r>
        <w:rPr>
          <w:sz w:val="28"/>
        </w:rPr>
        <mc:AlternateContent>
          <mc:Choice Requires="wps">
            <w:drawing>
              <wp:anchor distT="0" distB="0" distL="114300" distR="114300" simplePos="0" relativeHeight="251735040" behindDoc="0" locked="0" layoutInCell="1" allowOverlap="1">
                <wp:simplePos x="0" y="0"/>
                <wp:positionH relativeFrom="column">
                  <wp:posOffset>4126230</wp:posOffset>
                </wp:positionH>
                <wp:positionV relativeFrom="paragraph">
                  <wp:posOffset>3003550</wp:posOffset>
                </wp:positionV>
                <wp:extent cx="76200" cy="114300"/>
                <wp:effectExtent l="12700" t="12700" r="25400" b="25400"/>
                <wp:wrapNone/>
                <wp:docPr id="38" name="等腰三角形 38"/>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24.9pt;margin-top:236.5pt;height:9pt;width:6pt;z-index:251735040;v-text-anchor:middle;mso-width-relative:page;mso-height-relative:page;" fillcolor="#000000 [3200]" filled="t" stroked="t" coordsize="21600,21600" o:gfxdata="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iqcjM2AAAAAsBAAAPAAAA&#10;AAAAAAEAIAAAACIAAABkcnMvZG93bnJldi54bWxQSwECFAAUAAAACACHTuJAxa5V+IcCAAAWBQAA&#10;DgAAAAAAAAABACAAAAAnAQAAZHJzL2Uyb0RvYy54bWxQSwUGAAAAAAYABgBZAQAAIAY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44256" behindDoc="0" locked="0" layoutInCell="1" allowOverlap="1">
                <wp:simplePos x="0" y="0"/>
                <wp:positionH relativeFrom="column">
                  <wp:posOffset>-217170</wp:posOffset>
                </wp:positionH>
                <wp:positionV relativeFrom="paragraph">
                  <wp:posOffset>2490470</wp:posOffset>
                </wp:positionV>
                <wp:extent cx="561975" cy="342900"/>
                <wp:effectExtent l="0" t="0" r="0" b="0"/>
                <wp:wrapNone/>
                <wp:docPr id="87" name="矩形 87"/>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pt;margin-top:196.1pt;height:27pt;width:44.25pt;z-index:251744256;v-text-anchor:middle;mso-width-relative:page;mso-height-relative:page;" filled="f" stroked="f" coordsize="21600,21600" o:gfxdata="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57SY7ZAAAACgEA&#10;AA8AAAAAAAAAAQAgAAAAIgAAAGRycy9kb3ducmV2LnhtbFBLAQIUABQAAAAIAIdO4kAtvPj2UgIA&#10;AJYEAAAOAAAAAAAAAAEAIAAAACgBAABkcnMvZTJvRG9jLnhtbFBLBQYAAAAABgAGAFkBAADsBQAA&#10;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7#</w:t>
                      </w:r>
                    </w:p>
                  </w:txbxContent>
                </v:textbox>
              </v:rect>
            </w:pict>
          </mc:Fallback>
        </mc:AlternateContent>
      </w:r>
      <w:r>
        <w:rPr>
          <w:sz w:val="28"/>
        </w:rPr>
        <mc:AlternateContent>
          <mc:Choice Requires="wps">
            <w:drawing>
              <wp:anchor distT="0" distB="0" distL="114300" distR="114300" simplePos="0" relativeHeight="251732992" behindDoc="0" locked="0" layoutInCell="1" allowOverlap="1">
                <wp:simplePos x="0" y="0"/>
                <wp:positionH relativeFrom="column">
                  <wp:posOffset>68580</wp:posOffset>
                </wp:positionH>
                <wp:positionV relativeFrom="paragraph">
                  <wp:posOffset>2593975</wp:posOffset>
                </wp:positionV>
                <wp:extent cx="76200" cy="114300"/>
                <wp:effectExtent l="12700" t="12700" r="25400" b="25400"/>
                <wp:wrapNone/>
                <wp:docPr id="32" name="等腰三角形 32"/>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5.4pt;margin-top:204.25pt;height:9pt;width:6pt;z-index:251732992;v-text-anchor:middle;mso-width-relative:page;mso-height-relative:page;" fillcolor="#000000 [3200]" filled="t" stroked="t" coordsize="21600,21600" o:gfxdata="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A34uW9YAAAAJAQAADwAAAAAA&#10;AAABACAAAAAiAAAAZHJzL2Rvd25yZXYueG1sUEsBAhQAFAAAAAgAh07iQGGMmK6HAgAAFgUAAA4A&#10;AAAAAAAAAQAgAAAAJQEAAGRycy9lMm9Eb2MueG1sUEsFBgAAAAAGAAYAWQEAAB4GA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34016" behindDoc="0" locked="0" layoutInCell="1" allowOverlap="1">
                <wp:simplePos x="0" y="0"/>
                <wp:positionH relativeFrom="column">
                  <wp:posOffset>1021080</wp:posOffset>
                </wp:positionH>
                <wp:positionV relativeFrom="paragraph">
                  <wp:posOffset>3032125</wp:posOffset>
                </wp:positionV>
                <wp:extent cx="76200" cy="114300"/>
                <wp:effectExtent l="12700" t="12700" r="25400" b="25400"/>
                <wp:wrapNone/>
                <wp:docPr id="35" name="等腰三角形 35"/>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80.4pt;margin-top:238.75pt;height:9pt;width:6pt;z-index:251734016;v-text-anchor:middle;mso-width-relative:page;mso-height-relative:page;" fillcolor="#000000 [3200]" filled="t" stroked="t" coordsize="21600,21600" o:gfxdata="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PUlOU3YAAAACwEAAA8AAAAA&#10;AAAAAQAgAAAAIgAAAGRycy9kb3ducmV2LnhtbFBLAQIUABQAAAAIAIdO4kB4QO0ihgIAABYFAAAO&#10;AAAAAAAAAAEAIAAAACcBAABkcnMvZTJvRG9jLnhtbFBLBQYAAAAABgAGAFkBAAAfBg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41184" behindDoc="0" locked="0" layoutInCell="1" allowOverlap="1">
                <wp:simplePos x="0" y="0"/>
                <wp:positionH relativeFrom="column">
                  <wp:posOffset>1106805</wp:posOffset>
                </wp:positionH>
                <wp:positionV relativeFrom="paragraph">
                  <wp:posOffset>2938145</wp:posOffset>
                </wp:positionV>
                <wp:extent cx="561975" cy="342900"/>
                <wp:effectExtent l="0" t="0" r="0" b="0"/>
                <wp:wrapNone/>
                <wp:docPr id="53" name="矩形 53"/>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7.15pt;margin-top:231.35pt;height:27pt;width:44.25pt;z-index:251741184;v-text-anchor:middle;mso-width-relative:page;mso-height-relative:page;" filled="f" stroked="f" coordsize="21600,21600" o:gfxdata="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zlngHZAAAACwEA&#10;AA8AAAAAAAAAAQAgAAAAIgAAAGRycy9kb3ducmV2LnhtbFBLAQIUABQAAAAIAIdO4kCGbvBSUgIA&#10;AJYEAAAOAAAAAAAAAAEAIAAAACgBAABkcnMvZTJvRG9jLnhtbFBLBQYAAAAABgAGAFkBAADsBQAA&#10;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6#</w:t>
                      </w:r>
                    </w:p>
                  </w:txbxContent>
                </v:textbox>
              </v:rect>
            </w:pict>
          </mc:Fallback>
        </mc:AlternateContent>
      </w:r>
      <w:r>
        <w:rPr>
          <w:sz w:val="28"/>
        </w:rPr>
        <mc:AlternateContent>
          <mc:Choice Requires="wps">
            <w:drawing>
              <wp:anchor distT="0" distB="0" distL="114300" distR="114300" simplePos="0" relativeHeight="251738112" behindDoc="0" locked="0" layoutInCell="1" allowOverlap="1">
                <wp:simplePos x="0" y="0"/>
                <wp:positionH relativeFrom="column">
                  <wp:posOffset>4211955</wp:posOffset>
                </wp:positionH>
                <wp:positionV relativeFrom="paragraph">
                  <wp:posOffset>79375</wp:posOffset>
                </wp:positionV>
                <wp:extent cx="76200" cy="114300"/>
                <wp:effectExtent l="12700" t="12700" r="25400" b="25400"/>
                <wp:wrapNone/>
                <wp:docPr id="42" name="等腰三角形 42"/>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31.65pt;margin-top:6.25pt;height:9pt;width:6pt;z-index:251738112;v-text-anchor:middle;mso-width-relative:page;mso-height-relative:page;" fillcolor="#000000 [3200]" filled="t" stroked="t" coordsize="21600,21600" o:gfxdata="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poqQstcAAAAJAQAADwAAAAAA&#10;AAABACAAAAAiAAAAZHJzL2Rvd25yZXYueG1sUEsBAhQAFAAAAAgAh07iQG1Rf8qGAgAAFgUAAA4A&#10;AAAAAAAAAQAgAAAAJgEAAGRycy9lMm9Eb2MueG1sUEsFBgAAAAAGAAYAWQEAAB4GA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39136" behindDoc="0" locked="0" layoutInCell="1" allowOverlap="1">
                <wp:simplePos x="0" y="0"/>
                <wp:positionH relativeFrom="column">
                  <wp:posOffset>3897630</wp:posOffset>
                </wp:positionH>
                <wp:positionV relativeFrom="paragraph">
                  <wp:posOffset>-36195</wp:posOffset>
                </wp:positionV>
                <wp:extent cx="561975" cy="342900"/>
                <wp:effectExtent l="0" t="0" r="0" b="0"/>
                <wp:wrapNone/>
                <wp:docPr id="47" name="矩形 47"/>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9pt;margin-top:-2.85pt;height:27pt;width:44.25pt;z-index:251739136;v-text-anchor:middle;mso-width-relative:page;mso-height-relative:page;" filled="f" stroked="f" coordsize="21600,21600" o:gfxdata="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n/PpvZAAAACQEA&#10;AA8AAAAAAAAAAQAgAAAAIgAAAGRycy9kb3ducmV2LnhtbFBLAQIUABQAAAAIAIdO4kC9Dp8vUgIA&#10;AJYEAAAOAAAAAAAAAAEAIAAAACgBAABkcnMvZTJvRG9jLnhtbFBLBQYAAAAABgAGAFkBAADsBQAA&#10;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2#</w:t>
                      </w:r>
                    </w:p>
                  </w:txbxContent>
                </v:textbox>
              </v:rect>
            </w:pict>
          </mc:Fallback>
        </mc:AlternateContent>
      </w:r>
      <w:r>
        <w:rPr>
          <w:sz w:val="28"/>
        </w:rPr>
        <mc:AlternateContent>
          <mc:Choice Requires="wps">
            <w:drawing>
              <wp:anchor distT="0" distB="0" distL="114300" distR="114300" simplePos="0" relativeHeight="251746304" behindDoc="0" locked="0" layoutInCell="1" allowOverlap="1">
                <wp:simplePos x="0" y="0"/>
                <wp:positionH relativeFrom="column">
                  <wp:posOffset>49530</wp:posOffset>
                </wp:positionH>
                <wp:positionV relativeFrom="paragraph">
                  <wp:posOffset>460375</wp:posOffset>
                </wp:positionV>
                <wp:extent cx="76200" cy="114300"/>
                <wp:effectExtent l="12700" t="12700" r="25400" b="25400"/>
                <wp:wrapNone/>
                <wp:docPr id="90" name="等腰三角形 90"/>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9pt;margin-top:36.25pt;height:9pt;width:6pt;z-index:251746304;v-text-anchor:middle;mso-width-relative:page;mso-height-relative:page;" fillcolor="#000000 [3200]" filled="t" stroked="t" coordsize="21600,21600" o:gfxdata="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C553c3UAAAABgEAAA8AAAAAAAAA&#10;AQAgAAAAIgAAAGRycy9kb3ducmV2LnhtbFBLAQIUABQAAAAIAIdO4kD5e2bYhwIAABYFAAAOAAAA&#10;AAAAAAEAIAAAACMBAABkcnMvZTJvRG9jLnhtbFBLBQYAAAAABgAGAFkBAAAcBg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45280" behindDoc="0" locked="0" layoutInCell="1" allowOverlap="1">
                <wp:simplePos x="0" y="0"/>
                <wp:positionH relativeFrom="column">
                  <wp:posOffset>-198120</wp:posOffset>
                </wp:positionH>
                <wp:positionV relativeFrom="paragraph">
                  <wp:posOffset>366395</wp:posOffset>
                </wp:positionV>
                <wp:extent cx="561975" cy="342900"/>
                <wp:effectExtent l="0" t="0" r="0" b="0"/>
                <wp:wrapNone/>
                <wp:docPr id="88" name="矩形 88"/>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6pt;margin-top:28.85pt;height:27pt;width:44.25pt;z-index:251745280;v-text-anchor:middle;mso-width-relative:page;mso-height-relative:page;" filled="f" stroked="f" coordsize="21600,21600" o:gfxdata="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vzhXd2AAAAAkBAAAP&#10;AAAAAAAAAAEAIAAAACIAAABkcnMvZG93bnJldi54bWxQSwECFAAUAAAACACHTuJAbqK2HVECAACW&#10;BAAADgAAAAAAAAABACAAAAAnAQAAZHJzL2Uyb0RvYy54bWxQSwUGAAAAAAYABgBZAQAA6gUA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8#</w:t>
                      </w:r>
                    </w:p>
                  </w:txbxContent>
                </v:textbox>
              </v:rect>
            </w:pict>
          </mc:Fallback>
        </mc:AlternateContent>
      </w:r>
      <w:r>
        <w:rPr>
          <w:sz w:val="28"/>
        </w:rPr>
        <mc:AlternateContent>
          <mc:Choice Requires="wps">
            <w:drawing>
              <wp:anchor distT="0" distB="0" distL="114300" distR="114300" simplePos="0" relativeHeight="251740160" behindDoc="0" locked="0" layoutInCell="1" allowOverlap="1">
                <wp:simplePos x="0" y="0"/>
                <wp:positionH relativeFrom="column">
                  <wp:posOffset>5421630</wp:posOffset>
                </wp:positionH>
                <wp:positionV relativeFrom="paragraph">
                  <wp:posOffset>728345</wp:posOffset>
                </wp:positionV>
                <wp:extent cx="561975" cy="342900"/>
                <wp:effectExtent l="0" t="0" r="0" b="0"/>
                <wp:wrapNone/>
                <wp:docPr id="52" name="矩形 52"/>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6.9pt;margin-top:57.35pt;height:27pt;width:44.25pt;z-index:251740160;v-text-anchor:middle;mso-width-relative:page;mso-height-relative:page;" filled="f" stroked="f" coordsize="21600,21600" o:gfxdata="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2Wqw2gAAAAsB&#10;AAAPAAAAAAAAAAEAIAAAACIAAABkcnMvZG93bnJldi54bWxQSwECFAAUAAAACACHTuJA36JC0lIC&#10;AACWBAAADgAAAAAAAAABACAAAAApAQAAZHJzL2Uyb0RvYy54bWxQSwUGAAAAAAYABgBZAQAA7QUA&#10;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3#</w:t>
                      </w:r>
                    </w:p>
                  </w:txbxContent>
                </v:textbox>
              </v:rect>
            </w:pict>
          </mc:Fallback>
        </mc:AlternateContent>
      </w:r>
      <w:r>
        <w:rPr>
          <w:sz w:val="28"/>
        </w:rPr>
        <mc:AlternateContent>
          <mc:Choice Requires="wps">
            <w:drawing>
              <wp:anchor distT="0" distB="0" distL="114300" distR="114300" simplePos="0" relativeHeight="251737088" behindDoc="0" locked="0" layoutInCell="1" allowOverlap="1">
                <wp:simplePos x="0" y="0"/>
                <wp:positionH relativeFrom="column">
                  <wp:posOffset>5707380</wp:posOffset>
                </wp:positionH>
                <wp:positionV relativeFrom="paragraph">
                  <wp:posOffset>869950</wp:posOffset>
                </wp:positionV>
                <wp:extent cx="76200" cy="114300"/>
                <wp:effectExtent l="12700" t="12700" r="25400" b="25400"/>
                <wp:wrapNone/>
                <wp:docPr id="41" name="等腰三角形 41"/>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49.4pt;margin-top:68.5pt;height:9pt;width:6pt;z-index:251737088;v-text-anchor:middle;mso-width-relative:page;mso-height-relative:page;" fillcolor="#000000 [3200]" filled="t" stroked="t" coordsize="21600,21600" o:gfxdata="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facOEtcAAAALAQAADwAAAAAA&#10;AAABACAAAAAiAAAAZHJzL2Rvd25yZXYueG1sUEsBAhQAFAAAAAgAh07iQKMhXdOGAgAAFgUAAA4A&#10;AAAAAAAAAQAgAAAAJgEAAGRycy9lMm9Eb2MueG1sUEsFBgAAAAAGAAYAWQEAAB4GA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w:drawing>
          <wp:inline distT="0" distB="0" distL="114300" distR="114300">
            <wp:extent cx="5943600" cy="3029585"/>
            <wp:effectExtent l="0" t="0" r="0" b="18415"/>
            <wp:docPr id="27" name="图片 27" descr="f63a98139b9da2902cbd5104b3db5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63a98139b9da2902cbd5104b3db5dc"/>
                    <pic:cNvPicPr>
                      <a:picLocks noChangeAspect="1"/>
                    </pic:cNvPicPr>
                  </pic:nvPicPr>
                  <pic:blipFill>
                    <a:blip r:embed="rId38"/>
                    <a:stretch>
                      <a:fillRect/>
                    </a:stretch>
                  </pic:blipFill>
                  <pic:spPr>
                    <a:xfrm>
                      <a:off x="0" y="0"/>
                      <a:ext cx="5943600" cy="3029585"/>
                    </a:xfrm>
                    <a:prstGeom prst="rect">
                      <a:avLst/>
                    </a:prstGeom>
                  </pic:spPr>
                </pic:pic>
              </a:graphicData>
            </a:graphic>
          </wp:inline>
        </w:drawing>
      </w:r>
      <w:r>
        <w:rPr>
          <w:sz w:val="28"/>
        </w:rPr>
        <mc:AlternateContent>
          <mc:Choice Requires="wps">
            <w:drawing>
              <wp:anchor distT="0" distB="0" distL="114300" distR="114300" simplePos="0" relativeHeight="251707392" behindDoc="0" locked="0" layoutInCell="1" allowOverlap="1">
                <wp:simplePos x="0" y="0"/>
                <wp:positionH relativeFrom="column">
                  <wp:posOffset>-5855970</wp:posOffset>
                </wp:positionH>
                <wp:positionV relativeFrom="paragraph">
                  <wp:posOffset>443230</wp:posOffset>
                </wp:positionV>
                <wp:extent cx="561975" cy="342900"/>
                <wp:effectExtent l="0" t="0" r="0" b="0"/>
                <wp:wrapNone/>
                <wp:docPr id="46" name="矩形 46"/>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1.1pt;margin-top:34.9pt;height:27pt;width:44.25pt;z-index:251707392;v-text-anchor:middle;mso-width-relative:page;mso-height-relative:page;" filled="f" stroked="f" coordsize="21600,21600" o:gfxdata="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8M53H2gAAAAwB&#10;AAAPAAAAAAAAAAEAIAAAACIAAABkcnMvZG93bnJldi54bWxQSwECFAAUAAAACACHTuJA5MItr1IC&#10;AACWBAAADgAAAAAAAAABACAAAAApAQAAZHJzL2Uyb0RvYy54bWxQSwUGAAAAAAYABgBZAQAA7QUA&#10;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8#</w:t>
                      </w:r>
                    </w:p>
                  </w:txbxContent>
                </v:textbox>
              </v:rect>
            </w:pict>
          </mc:Fallback>
        </mc:AlternateContent>
      </w:r>
      <w:r>
        <w:rPr>
          <w:sz w:val="28"/>
        </w:rPr>
        <mc:AlternateContent>
          <mc:Choice Requires="wps">
            <w:drawing>
              <wp:anchor distT="0" distB="0" distL="114300" distR="114300" simplePos="0" relativeHeight="251702272" behindDoc="0" locked="0" layoutInCell="1" allowOverlap="1">
                <wp:simplePos x="0" y="0"/>
                <wp:positionH relativeFrom="column">
                  <wp:posOffset>-5608320</wp:posOffset>
                </wp:positionH>
                <wp:positionV relativeFrom="paragraph">
                  <wp:posOffset>98425</wp:posOffset>
                </wp:positionV>
                <wp:extent cx="76200" cy="114300"/>
                <wp:effectExtent l="12700" t="12700" r="25400" b="25400"/>
                <wp:wrapNone/>
                <wp:docPr id="33" name="等腰三角形 33"/>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41.6pt;margin-top:7.75pt;height:9pt;width:6pt;z-index:251702272;v-text-anchor:middle;mso-width-relative:page;mso-height-relative:page;" fillcolor="#000000 [3200]" filled="t" stroked="t" coordsize="21600,21600" o:gfxdata="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TB6ow2AAAAAsBAAAPAAAA&#10;AAAAAAEAIAAAACIAAABkcnMvZG93bnJldi54bWxQSwECFAAUAAAACACHTuJA5KGpEIcCAAAWBQAA&#10;DgAAAAAAAAABACAAAAAnAQAAZHJzL2Uyb0RvYy54bWxQSwUGAAAAAAYABgBZAQAAIAY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06368" behindDoc="0" locked="0" layoutInCell="1" allowOverlap="1">
                <wp:simplePos x="0" y="0"/>
                <wp:positionH relativeFrom="column">
                  <wp:posOffset>-5960745</wp:posOffset>
                </wp:positionH>
                <wp:positionV relativeFrom="paragraph">
                  <wp:posOffset>50165</wp:posOffset>
                </wp:positionV>
                <wp:extent cx="561975" cy="342900"/>
                <wp:effectExtent l="0" t="0" r="0" b="0"/>
                <wp:wrapNone/>
                <wp:docPr id="45" name="矩形 45"/>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9.35pt;margin-top:3.95pt;height:27pt;width:44.25pt;z-index:251706368;v-text-anchor:middle;mso-width-relative:page;mso-height-relative:page;" filled="f" stroked="f" coordsize="21600,21600" o:gfxdata="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1gENkAAAAKAQAA&#10;DwAAAAAAAAABACAAAAAiAAAAZHJzL2Rvd25yZXYueG1sUEsBAhQAFAAAAAgAh07iQE6Qi/VRAgAA&#10;lgQAAA4AAAAAAAAAAQAgAAAAKAEAAGRycy9lMm9Eb2MueG1sUEsFBgAAAAAGAAYAWQEAAOsFAAAA&#10;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7#</w:t>
                      </w:r>
                    </w:p>
                  </w:txbxContent>
                </v:textbox>
              </v:rect>
            </w:pict>
          </mc:Fallback>
        </mc:AlternateContent>
      </w:r>
      <w:r>
        <w:rPr>
          <w:sz w:val="28"/>
        </w:rPr>
        <mc:AlternateContent>
          <mc:Choice Requires="wps">
            <w:drawing>
              <wp:anchor distT="0" distB="0" distL="114300" distR="114300" simplePos="0" relativeHeight="251703296" behindDoc="0" locked="0" layoutInCell="1" allowOverlap="1">
                <wp:simplePos x="0" y="0"/>
                <wp:positionH relativeFrom="column">
                  <wp:posOffset>-5655945</wp:posOffset>
                </wp:positionH>
                <wp:positionV relativeFrom="paragraph">
                  <wp:posOffset>182245</wp:posOffset>
                </wp:positionV>
                <wp:extent cx="76200" cy="114300"/>
                <wp:effectExtent l="12700" t="12700" r="25400" b="25400"/>
                <wp:wrapNone/>
                <wp:docPr id="34" name="等腰三角形 34"/>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45.35pt;margin-top:14.35pt;height:9pt;width:6pt;z-index:251703296;v-text-anchor:middle;mso-width-relative:page;mso-height-relative:page;" fillcolor="#000000 [3200]" filled="t" stroked="t" coordsize="21600,21600" o:gfxdata="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gNiJxNkAAAALAQAADwAA&#10;AAAAAAABACAAAAAiAAAAZHJzL2Rvd25yZXYueG1sUEsBAhQAFAAAAAgAh07iQP1t3JyHAgAAFgUA&#10;AA4AAAAAAAAAAQAgAAAAKAEAAGRycy9lMm9Eb2MueG1sUEsFBgAAAAAGAAYAWQEAACEGAAAAAA==&#10;" adj="10800">
                <v:fill on="t" focussize="0,0"/>
                <v:stroke weight="2pt" color="#000000 [3200]" joinstyle="round"/>
                <v:imagedata o:title=""/>
                <o:lock v:ext="edit" aspectratio="f"/>
                <v:textbox>
                  <w:txbxContent>
                    <w:p>
                      <w:pPr>
                        <w:jc w:val="center"/>
                      </w:pPr>
                    </w:p>
                  </w:txbxContent>
                </v:textbox>
              </v:shape>
            </w:pict>
          </mc:Fallback>
        </mc:AlternateContent>
      </w:r>
      <w:r>
        <w:rPr>
          <w:sz w:val="28"/>
        </w:rPr>
        <mc:AlternateContent>
          <mc:Choice Requires="wps">
            <w:drawing>
              <wp:anchor distT="0" distB="0" distL="114300" distR="114300" simplePos="0" relativeHeight="251710464" behindDoc="0" locked="0" layoutInCell="1" allowOverlap="1">
                <wp:simplePos x="0" y="0"/>
                <wp:positionH relativeFrom="column">
                  <wp:posOffset>-3817620</wp:posOffset>
                </wp:positionH>
                <wp:positionV relativeFrom="paragraph">
                  <wp:posOffset>208915</wp:posOffset>
                </wp:positionV>
                <wp:extent cx="2190750" cy="323850"/>
                <wp:effectExtent l="0" t="0" r="0" b="0"/>
                <wp:wrapNone/>
                <wp:docPr id="54" name="矩形 54"/>
                <wp:cNvGraphicFramePr/>
                <a:graphic xmlns:a="http://schemas.openxmlformats.org/drawingml/2006/main">
                  <a:graphicData uri="http://schemas.microsoft.com/office/word/2010/wordprocessingShape">
                    <wps:wsp>
                      <wps:cNvSpPr/>
                      <wps:spPr>
                        <a:xfrm>
                          <a:off x="2724785" y="9201785"/>
                          <a:ext cx="219075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hAnsi="宋体" w:cs="Times New Roman"/>
                                <w:b/>
                                <w:bCs/>
                                <w:color w:val="000000"/>
                                <w:sz w:val="28"/>
                                <w:szCs w:val="28"/>
                              </w:rPr>
                            </w:pPr>
                            <w:r>
                              <w:rPr>
                                <w:rFonts w:hint="eastAsia" w:hAnsi="宋体" w:cs="Times New Roman"/>
                                <w:b/>
                                <w:bCs/>
                                <w:color w:val="000000"/>
                                <w:sz w:val="28"/>
                                <w:szCs w:val="28"/>
                                <w:lang w:val="en-US" w:eastAsia="zh-CN"/>
                              </w:rPr>
                              <w:t>图9-3   检测点</w:t>
                            </w:r>
                            <w:r>
                              <w:rPr>
                                <w:rFonts w:hint="eastAsia" w:hAnsi="宋体" w:cs="Times New Roman"/>
                                <w:b/>
                                <w:bCs/>
                                <w:color w:val="000000"/>
                                <w:sz w:val="28"/>
                                <w:szCs w:val="28"/>
                                <w:lang w:eastAsia="zh-CN"/>
                              </w:rPr>
                              <w:t>位示意图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0.6pt;margin-top:16.45pt;height:25.5pt;width:172.5pt;z-index:251710464;v-text-anchor:middle;mso-width-relative:page;mso-height-relative:page;" filled="f" stroked="f" coordsize="21600,21600" o:gfxdata="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nE2OdoAAAALAQAADwAAAAAAAAABACAAAAAiAAAAZHJzL2Rvd25yZXYueG1sUEsBAhQAFAAAAAgA&#10;h07iQGcquKZcAgAApAQAAA4AAAAAAAAAAQAgAAAAKQEAAGRycy9lMm9Eb2MueG1sUEsFBgAAAAAG&#10;AAYAWQEAAPcFAAAAAA==&#10;">
                <v:fill on="f" focussize="0,0"/>
                <v:stroke on="f" weight="2pt"/>
                <v:imagedata o:title=""/>
                <o:lock v:ext="edit" aspectratio="f"/>
                <v:textbox>
                  <w:txbxContent>
                    <w:p>
                      <w:pPr>
                        <w:jc w:val="center"/>
                        <w:rPr>
                          <w:rFonts w:hint="eastAsia" w:hAnsi="宋体" w:cs="Times New Roman"/>
                          <w:b/>
                          <w:bCs/>
                          <w:color w:val="000000"/>
                          <w:sz w:val="28"/>
                          <w:szCs w:val="28"/>
                        </w:rPr>
                      </w:pPr>
                      <w:r>
                        <w:rPr>
                          <w:rFonts w:hint="eastAsia" w:hAnsi="宋体" w:cs="Times New Roman"/>
                          <w:b/>
                          <w:bCs/>
                          <w:color w:val="000000"/>
                          <w:sz w:val="28"/>
                          <w:szCs w:val="28"/>
                          <w:lang w:val="en-US" w:eastAsia="zh-CN"/>
                        </w:rPr>
                        <w:t>图9-3   检测点</w:t>
                      </w:r>
                      <w:r>
                        <w:rPr>
                          <w:rFonts w:hint="eastAsia" w:hAnsi="宋体" w:cs="Times New Roman"/>
                          <w:b/>
                          <w:bCs/>
                          <w:color w:val="000000"/>
                          <w:sz w:val="28"/>
                          <w:szCs w:val="28"/>
                          <w:lang w:eastAsia="zh-CN"/>
                        </w:rPr>
                        <w:t>位示意图</w:t>
                      </w:r>
                    </w:p>
                  </w:txbxContent>
                </v:textbox>
              </v:rect>
            </w:pict>
          </mc:Fallback>
        </mc:AlternateContent>
      </w:r>
      <w:r>
        <w:rPr>
          <w:sz w:val="28"/>
        </w:rPr>
        <mc:AlternateContent>
          <mc:Choice Requires="wps">
            <w:drawing>
              <wp:anchor distT="0" distB="0" distL="114300" distR="114300" simplePos="0" relativeHeight="251705344" behindDoc="0" locked="0" layoutInCell="1" allowOverlap="1">
                <wp:simplePos x="0" y="0"/>
                <wp:positionH relativeFrom="column">
                  <wp:posOffset>-4722495</wp:posOffset>
                </wp:positionH>
                <wp:positionV relativeFrom="paragraph">
                  <wp:posOffset>30480</wp:posOffset>
                </wp:positionV>
                <wp:extent cx="561975" cy="342900"/>
                <wp:effectExtent l="0" t="0" r="0" b="0"/>
                <wp:wrapNone/>
                <wp:docPr id="43" name="矩形 43"/>
                <wp:cNvGraphicFramePr/>
                <a:graphic xmlns:a="http://schemas.openxmlformats.org/drawingml/2006/main">
                  <a:graphicData uri="http://schemas.microsoft.com/office/word/2010/wordprocessingShape">
                    <wps:wsp>
                      <wps:cNvSpPr/>
                      <wps:spPr>
                        <a:xfrm>
                          <a:off x="0" y="0"/>
                          <a:ext cx="56197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1.85pt;margin-top:2.4pt;height:27pt;width:44.25pt;z-index:251705344;v-text-anchor:middle;mso-width-relative:page;mso-height-relative:page;" filled="f" stroked="f" coordsize="21600,21600" o:gfxdata="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omQPp2gAAAAoB&#10;AAAPAAAAAAAAAAEAIAAAACIAAABkcnMvZG93bnJldi54bWxQSwECFAAUAAAACACHTuJAGjXHQFIC&#10;AACWBAAADgAAAAAAAAABACAAAAApAQAAZHJzL2Uyb0RvYy54bWxQSwUGAAAAAAYABgBZAQAA7QUA&#10;AAAA&#10;">
                <v:fill on="f" focussize="0,0"/>
                <v:stroke on="f" weight="0.25pt"/>
                <v:imagedata o:title=""/>
                <o:lock v:ext="edit" aspectratio="f"/>
                <v:textbox>
                  <w:txbxContent>
                    <w:p>
                      <w:pPr>
                        <w:spacing w:line="240" w:lineRule="auto"/>
                        <w:rPr>
                          <w:rFonts w:hint="default" w:hAnsi="宋体" w:cs="Times New Roman"/>
                          <w:color w:val="000000"/>
                          <w:sz w:val="21"/>
                          <w:szCs w:val="21"/>
                          <w:lang w:val="en-US" w:eastAsia="zh-CN"/>
                        </w:rPr>
                      </w:pPr>
                      <w:r>
                        <w:rPr>
                          <w:rFonts w:hint="eastAsia" w:hAnsi="宋体" w:cs="Times New Roman"/>
                          <w:color w:val="000000"/>
                          <w:sz w:val="21"/>
                          <w:szCs w:val="21"/>
                          <w:lang w:val="en-US" w:eastAsia="zh-CN"/>
                        </w:rPr>
                        <w:t>6#</w:t>
                      </w:r>
                    </w:p>
                  </w:txbxContent>
                </v:textbox>
              </v:rect>
            </w:pict>
          </mc:Fallback>
        </mc:AlternateContent>
      </w:r>
      <w:r>
        <w:rPr>
          <w:sz w:val="28"/>
        </w:rPr>
        <mc:AlternateContent>
          <mc:Choice Requires="wps">
            <w:drawing>
              <wp:anchor distT="0" distB="0" distL="114300" distR="114300" simplePos="0" relativeHeight="251704320" behindDoc="0" locked="0" layoutInCell="1" allowOverlap="1">
                <wp:simplePos x="0" y="0"/>
                <wp:positionH relativeFrom="column">
                  <wp:posOffset>-4312920</wp:posOffset>
                </wp:positionH>
                <wp:positionV relativeFrom="paragraph">
                  <wp:posOffset>143510</wp:posOffset>
                </wp:positionV>
                <wp:extent cx="76200" cy="114300"/>
                <wp:effectExtent l="12700" t="12700" r="25400" b="25400"/>
                <wp:wrapNone/>
                <wp:docPr id="36" name="等腰三角形 36"/>
                <wp:cNvGraphicFramePr/>
                <a:graphic xmlns:a="http://schemas.openxmlformats.org/drawingml/2006/main">
                  <a:graphicData uri="http://schemas.microsoft.com/office/word/2010/wordprocessingShape">
                    <wps:wsp>
                      <wps:cNvSpPr/>
                      <wps:spPr>
                        <a:xfrm>
                          <a:off x="0" y="0"/>
                          <a:ext cx="76200" cy="114300"/>
                        </a:xfrm>
                        <a:prstGeom prst="triangle">
                          <a:avLst/>
                        </a:prstGeom>
                      </wps:spPr>
                      <wps:style>
                        <a:lnRef idx="2">
                          <a:schemeClr val="dk1">
                            <a:shade val="50000"/>
                          </a:schemeClr>
                        </a:lnRef>
                        <a:fillRef idx="1">
                          <a:schemeClr val="dk1"/>
                        </a:fillRef>
                        <a:effectRef idx="0">
                          <a:schemeClr val="dk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39.6pt;margin-top:11.3pt;height:9pt;width:6pt;z-index:251704320;v-text-anchor:middle;mso-width-relative:page;mso-height-relative:page;" fillcolor="#000000 [3200]" filled="t" stroked="t" coordsize="21600,21600" o:gfxdata="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QZvMKdkAAAALAQAADwAA&#10;AAAAAAABACAAAAAiAAAAZHJzL2Rvd25yZXYueG1sUEsBAhQAFAAAAAgAh07iQLYwzzuHAgAAFgUA&#10;AA4AAAAAAAAAAQAgAAAAKAEAAGRycy9lMm9Eb2MueG1sUEsFBgAAAAAGAAYAWQEAACEGAAAAAA==&#10;" adj="10800">
                <v:fill on="t" focussize="0,0"/>
                <v:stroke weight="2pt" color="#000000 [3200]" joinstyle="round"/>
                <v:imagedata o:title=""/>
                <o:lock v:ext="edit" aspectratio="f"/>
                <v:textbox>
                  <w:txbxContent>
                    <w:p>
                      <w:pPr>
                        <w:jc w:val="center"/>
                      </w:pP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2" w:lineRule="atLeast"/>
        <w:ind w:right="0" w:rightChars="0" w:firstLine="6930" w:firstLineChars="3300"/>
        <w:jc w:val="both"/>
        <w:textAlignment w:val="auto"/>
        <w:outlineLvl w:val="9"/>
        <w:rPr>
          <w:rFonts w:hint="default" w:ascii="Times New Roman" w:hAnsi="Times New Roman" w:cs="Times New Roman"/>
          <w:sz w:val="21"/>
          <w:szCs w:val="21"/>
        </w:rPr>
      </w:pPr>
    </w:p>
    <w:p>
      <w:pPr>
        <w:keepNext w:val="0"/>
        <w:keepLines w:val="0"/>
        <w:pageBreakBefore w:val="0"/>
        <w:widowControl w:val="0"/>
        <w:kinsoku/>
        <w:wordWrap/>
        <w:overflowPunct/>
        <w:topLinePunct w:val="0"/>
        <w:autoSpaceDE/>
        <w:autoSpaceDN/>
        <w:bidi w:val="0"/>
        <w:adjustRightInd/>
        <w:snapToGrid/>
        <w:spacing w:line="2" w:lineRule="atLeast"/>
        <w:ind w:right="0" w:rightChars="0" w:firstLine="6930" w:firstLineChars="3300"/>
        <w:jc w:val="both"/>
        <w:textAlignment w:val="auto"/>
        <w:outlineLvl w:val="9"/>
        <w:rPr>
          <w:rFonts w:hint="eastAsia" w:ascii="Times New Roman" w:hAnsi="Times New Roman" w:cs="Times New Roman"/>
          <w:sz w:val="21"/>
          <w:szCs w:val="21"/>
          <w:lang w:val="en-US" w:eastAsia="zh-CN"/>
        </w:rPr>
      </w:pP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 xml:space="preserve">  表示噪声检测点位</w:t>
      </w:r>
    </w:p>
    <w:p>
      <w:pPr>
        <w:pStyle w:val="2"/>
        <w:rPr>
          <w:rFonts w:hint="eastAsia"/>
          <w:lang w:val="en-US" w:eastAsia="zh-CN"/>
        </w:rPr>
      </w:pPr>
      <w:r>
        <w:rPr>
          <w:sz w:val="28"/>
        </w:rPr>
        <mc:AlternateContent>
          <mc:Choice Requires="wps">
            <w:drawing>
              <wp:anchor distT="0" distB="0" distL="114300" distR="114300" simplePos="0" relativeHeight="251747328" behindDoc="0" locked="0" layoutInCell="1" allowOverlap="1">
                <wp:simplePos x="0" y="0"/>
                <wp:positionH relativeFrom="column">
                  <wp:posOffset>1744980</wp:posOffset>
                </wp:positionH>
                <wp:positionV relativeFrom="paragraph">
                  <wp:posOffset>15240</wp:posOffset>
                </wp:positionV>
                <wp:extent cx="2503805" cy="342900"/>
                <wp:effectExtent l="0" t="0" r="0" b="0"/>
                <wp:wrapNone/>
                <wp:docPr id="93" name="矩形 93"/>
                <wp:cNvGraphicFramePr/>
                <a:graphic xmlns:a="http://schemas.openxmlformats.org/drawingml/2006/main">
                  <a:graphicData uri="http://schemas.microsoft.com/office/word/2010/wordprocessingShape">
                    <wps:wsp>
                      <wps:cNvSpPr/>
                      <wps:spPr>
                        <a:xfrm>
                          <a:off x="0" y="0"/>
                          <a:ext cx="2503805" cy="3429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rPr>
                                <w:rFonts w:hint="default" w:hAnsi="宋体" w:eastAsia="宋体" w:cs="Times New Roman"/>
                                <w:b/>
                                <w:bCs/>
                                <w:color w:val="000000"/>
                                <w:sz w:val="28"/>
                                <w:szCs w:val="28"/>
                                <w:lang w:val="en-US" w:eastAsia="zh-CN"/>
                              </w:rPr>
                            </w:pPr>
                            <w:r>
                              <w:rPr>
                                <w:rFonts w:hint="eastAsia" w:hAnsi="宋体" w:cs="Times New Roman"/>
                                <w:b/>
                                <w:bCs/>
                                <w:color w:val="000000"/>
                                <w:sz w:val="28"/>
                                <w:szCs w:val="28"/>
                                <w:lang w:val="en-US" w:eastAsia="zh-CN"/>
                              </w:rPr>
                              <w:t>图9-3  噪声检测点位示意图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4pt;margin-top:1.2pt;height:27pt;width:197.15pt;z-index:251747328;v-text-anchor:middle;mso-width-relative:page;mso-height-relative:page;" filled="f" stroked="f" coordsize="21600,21600" o:gfxdata="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43PgHYAAAACAEA&#10;AA8AAAAAAAAAAQAgAAAAIgAAAGRycy9kb3ducmV2LnhtbFBLAQIUABQAAAAIAIdO4kDVislxUwIA&#10;AJcEAAAOAAAAAAAAAAEAIAAAACcBAABkcnMvZTJvRG9jLnhtbFBLBQYAAAAABgAGAFkBAADsBQAA&#10;AAA=&#10;">
                <v:fill on="f" focussize="0,0"/>
                <v:stroke on="f" weight="0.25pt"/>
                <v:imagedata o:title=""/>
                <o:lock v:ext="edit" aspectratio="f"/>
                <v:textbox>
                  <w:txbxContent>
                    <w:p>
                      <w:pPr>
                        <w:spacing w:line="240" w:lineRule="auto"/>
                        <w:rPr>
                          <w:rFonts w:hint="default" w:hAnsi="宋体" w:eastAsia="宋体" w:cs="Times New Roman"/>
                          <w:b/>
                          <w:bCs/>
                          <w:color w:val="000000"/>
                          <w:sz w:val="28"/>
                          <w:szCs w:val="28"/>
                          <w:lang w:val="en-US" w:eastAsia="zh-CN"/>
                        </w:rPr>
                      </w:pPr>
                      <w:r>
                        <w:rPr>
                          <w:rFonts w:hint="eastAsia" w:hAnsi="宋体" w:cs="Times New Roman"/>
                          <w:b/>
                          <w:bCs/>
                          <w:color w:val="000000"/>
                          <w:sz w:val="28"/>
                          <w:szCs w:val="28"/>
                          <w:lang w:val="en-US" w:eastAsia="zh-CN"/>
                        </w:rPr>
                        <w:t>图9-3  噪声检测点位示意图</w:t>
                      </w:r>
                    </w:p>
                  </w:txbxContent>
                </v:textbox>
              </v:rect>
            </w:pict>
          </mc:Fallback>
        </mc:AlternateContent>
      </w:r>
    </w:p>
    <w:p>
      <w:pPr>
        <w:spacing w:line="360" w:lineRule="auto"/>
        <w:jc w:val="left"/>
        <w:rPr>
          <w:rFonts w:hint="eastAsia" w:ascii="宋体" w:hAnsi="宋体" w:eastAsia="宋体" w:cs="宋体"/>
          <w:b/>
          <w:sz w:val="26"/>
        </w:rPr>
      </w:pPr>
      <w:r>
        <w:rPr>
          <w:rFonts w:hint="eastAsia" w:ascii="宋体" w:hAnsi="宋体" w:eastAsia="宋体" w:cs="宋体"/>
          <w:b/>
          <w:sz w:val="32"/>
        </w:rPr>
        <w:t>1</w:t>
      </w:r>
      <w:r>
        <w:rPr>
          <w:rFonts w:hint="eastAsia" w:hAnsi="宋体" w:cs="宋体"/>
          <w:b/>
          <w:sz w:val="32"/>
          <w:lang w:val="en-US" w:eastAsia="zh-CN"/>
        </w:rPr>
        <w:t>1</w:t>
      </w:r>
      <w:r>
        <w:rPr>
          <w:rFonts w:hint="eastAsia" w:ascii="宋体" w:hAnsi="宋体" w:eastAsia="宋体" w:cs="宋体"/>
          <w:b/>
          <w:sz w:val="32"/>
        </w:rPr>
        <w:t xml:space="preserve"> 验收监测内容及结果</w:t>
      </w:r>
    </w:p>
    <w:p>
      <w:pPr>
        <w:spacing w:line="360" w:lineRule="auto"/>
        <w:rPr>
          <w:rFonts w:hint="eastAsia" w:hAnsi="宋体"/>
          <w:b/>
          <w:bCs/>
          <w:color w:val="000000"/>
          <w:sz w:val="28"/>
          <w:szCs w:val="28"/>
        </w:rPr>
      </w:pPr>
      <w:r>
        <w:rPr>
          <w:rFonts w:hint="eastAsia" w:hAnsi="宋体"/>
          <w:b/>
          <w:bCs/>
          <w:color w:val="000000"/>
          <w:sz w:val="28"/>
          <w:szCs w:val="28"/>
        </w:rPr>
        <w:t>1</w:t>
      </w:r>
      <w:r>
        <w:rPr>
          <w:rFonts w:hint="eastAsia" w:hAnsi="宋体"/>
          <w:b/>
          <w:bCs/>
          <w:color w:val="000000"/>
          <w:sz w:val="28"/>
          <w:szCs w:val="28"/>
          <w:lang w:val="en-US" w:eastAsia="zh-CN"/>
        </w:rPr>
        <w:t>1</w:t>
      </w:r>
      <w:r>
        <w:rPr>
          <w:rFonts w:hint="eastAsia" w:hAnsi="宋体"/>
          <w:b/>
          <w:bCs/>
          <w:color w:val="000000"/>
          <w:sz w:val="28"/>
          <w:szCs w:val="28"/>
        </w:rPr>
        <w:t xml:space="preserve">.1有组织废气监测结果 </w:t>
      </w:r>
    </w:p>
    <w:p>
      <w:pPr>
        <w:spacing w:line="360" w:lineRule="auto"/>
        <w:ind w:firstLine="560" w:firstLineChars="200"/>
        <w:rPr>
          <w:rFonts w:hint="eastAsia" w:hAnsi="宋体"/>
          <w:color w:val="000000"/>
          <w:sz w:val="28"/>
          <w:szCs w:val="28"/>
          <w:lang w:val="en-US" w:eastAsia="zh-CN"/>
        </w:rPr>
      </w:pPr>
      <w:r>
        <w:rPr>
          <w:rFonts w:hint="eastAsia" w:hAnsi="宋体"/>
          <w:color w:val="000000"/>
          <w:sz w:val="28"/>
          <w:szCs w:val="28"/>
          <w:lang w:val="en-US"/>
        </w:rPr>
        <w:t>根据</w:t>
      </w:r>
      <w:r>
        <w:rPr>
          <w:rFonts w:hint="eastAsia" w:hAnsi="宋体"/>
          <w:color w:val="000000"/>
          <w:sz w:val="28"/>
          <w:szCs w:val="28"/>
          <w:lang w:val="en-US" w:eastAsia="zh-CN"/>
        </w:rPr>
        <w:t>宁夏华鼎环保科技有限公司</w:t>
      </w:r>
      <w:r>
        <w:rPr>
          <w:rFonts w:hAnsi="宋体"/>
          <w:color w:val="000000"/>
          <w:sz w:val="28"/>
          <w:szCs w:val="28"/>
          <w:lang w:val="en-US"/>
        </w:rPr>
        <w:t>《</w:t>
      </w:r>
      <w:r>
        <w:rPr>
          <w:rFonts w:hint="eastAsia" w:hAnsi="宋体"/>
          <w:color w:val="000000"/>
          <w:sz w:val="28"/>
          <w:szCs w:val="28"/>
          <w:lang w:val="en-US"/>
        </w:rPr>
        <w:t>检测</w:t>
      </w:r>
      <w:r>
        <w:rPr>
          <w:rFonts w:hAnsi="宋体"/>
          <w:color w:val="000000"/>
          <w:sz w:val="28"/>
          <w:szCs w:val="28"/>
          <w:lang w:val="en-US"/>
        </w:rPr>
        <w:t>报告》</w:t>
      </w:r>
      <w:r>
        <w:rPr>
          <w:rFonts w:hint="eastAsia" w:hAnsi="宋体"/>
          <w:color w:val="000000"/>
          <w:sz w:val="28"/>
          <w:szCs w:val="28"/>
          <w:lang w:val="en-US"/>
        </w:rPr>
        <w:t>（</w:t>
      </w:r>
      <w:r>
        <w:rPr>
          <w:rFonts w:hint="eastAsia" w:hAnsi="宋体"/>
          <w:color w:val="000000"/>
          <w:sz w:val="28"/>
          <w:szCs w:val="28"/>
          <w:lang w:val="en-US" w:eastAsia="zh-CN"/>
        </w:rPr>
        <w:t>宁HD</w:t>
      </w:r>
      <w:r>
        <w:rPr>
          <w:rFonts w:hint="eastAsia" w:hAnsi="宋体"/>
          <w:color w:val="000000"/>
          <w:sz w:val="28"/>
          <w:szCs w:val="28"/>
          <w:lang w:val="en-US"/>
        </w:rPr>
        <w:t>［</w:t>
      </w:r>
      <w:r>
        <w:rPr>
          <w:rFonts w:hint="eastAsia" w:hAnsi="宋体"/>
          <w:color w:val="000000"/>
          <w:sz w:val="28"/>
          <w:szCs w:val="28"/>
          <w:lang w:val="en-US" w:eastAsia="zh-CN"/>
        </w:rPr>
        <w:t>2022</w:t>
      </w:r>
      <w:r>
        <w:rPr>
          <w:rFonts w:hint="eastAsia" w:hAnsi="宋体"/>
          <w:color w:val="000000"/>
          <w:sz w:val="28"/>
          <w:szCs w:val="28"/>
          <w:lang w:val="en-US"/>
        </w:rPr>
        <w:t>］</w:t>
      </w:r>
      <w:r>
        <w:rPr>
          <w:rFonts w:hint="eastAsia" w:hAnsi="宋体"/>
          <w:color w:val="000000"/>
          <w:sz w:val="28"/>
          <w:szCs w:val="28"/>
          <w:lang w:val="en-US" w:eastAsia="zh-CN"/>
        </w:rPr>
        <w:t>W第</w:t>
      </w:r>
      <w:r>
        <w:rPr>
          <w:rFonts w:hint="eastAsia" w:hAnsi="宋体"/>
          <w:color w:val="000000"/>
          <w:sz w:val="28"/>
          <w:szCs w:val="28"/>
          <w:lang w:val="en-US"/>
        </w:rPr>
        <w:t>1</w:t>
      </w:r>
      <w:r>
        <w:rPr>
          <w:rFonts w:hint="eastAsia" w:hAnsi="宋体"/>
          <w:color w:val="000000"/>
          <w:sz w:val="28"/>
          <w:szCs w:val="28"/>
          <w:lang w:val="en-US" w:eastAsia="zh-CN"/>
        </w:rPr>
        <w:t>46</w:t>
      </w:r>
      <w:r>
        <w:rPr>
          <w:rFonts w:hint="eastAsia" w:hAnsi="宋体"/>
          <w:color w:val="000000"/>
          <w:sz w:val="28"/>
          <w:szCs w:val="28"/>
          <w:lang w:val="en-US"/>
        </w:rPr>
        <w:t>号）检测</w:t>
      </w:r>
      <w:r>
        <w:rPr>
          <w:rFonts w:hAnsi="宋体"/>
          <w:color w:val="000000"/>
          <w:sz w:val="28"/>
          <w:szCs w:val="28"/>
          <w:lang w:val="en-US"/>
        </w:rPr>
        <w:t>结果如下</w:t>
      </w:r>
      <w:r>
        <w:rPr>
          <w:rFonts w:hint="eastAsia" w:hAnsi="宋体"/>
          <w:color w:val="000000"/>
          <w:sz w:val="28"/>
          <w:szCs w:val="28"/>
          <w:lang w:val="en-US" w:eastAsia="zh-CN"/>
        </w:rPr>
        <w:t>：</w:t>
      </w:r>
    </w:p>
    <w:p>
      <w:pPr>
        <w:pStyle w:val="35"/>
        <w:spacing w:line="240" w:lineRule="auto"/>
        <w:ind w:firstLine="562" w:firstLineChars="200"/>
        <w:rPr>
          <w:rFonts w:hint="eastAsia"/>
          <w:b/>
          <w:bCs/>
          <w:color w:val="auto"/>
          <w:highlight w:val="none"/>
          <w:lang w:val="en-US" w:eastAsia="zh-CN"/>
        </w:rPr>
      </w:pPr>
      <w:r>
        <w:rPr>
          <w:rFonts w:hint="eastAsia"/>
          <w:b/>
          <w:bCs/>
          <w:color w:val="auto"/>
          <w:highlight w:val="none"/>
          <w:lang w:val="en-US" w:eastAsia="zh-CN"/>
        </w:rPr>
        <w:t>表11-1              有组织废气检测结果一览表</w:t>
      </w:r>
    </w:p>
    <w:tbl>
      <w:tblPr>
        <w:tblStyle w:val="89"/>
        <w:tblpPr w:leftFromText="180" w:rightFromText="180" w:vertAnchor="text" w:horzAnchor="page" w:tblpXSpec="center" w:tblpY="78"/>
        <w:tblOverlap w:val="never"/>
        <w:tblW w:w="952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500"/>
        <w:gridCol w:w="715"/>
        <w:gridCol w:w="961"/>
        <w:gridCol w:w="961"/>
        <w:gridCol w:w="961"/>
        <w:gridCol w:w="961"/>
        <w:gridCol w:w="961"/>
        <w:gridCol w:w="962"/>
        <w:gridCol w:w="6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385" w:type="dxa"/>
            <w:gridSpan w:val="2"/>
            <w:vMerge w:val="restart"/>
            <w:tcBorders>
              <w:top w:val="single" w:color="auto" w:sz="12" w:space="0"/>
            </w:tcBorders>
            <w:vAlign w:val="center"/>
          </w:tcPr>
          <w:p>
            <w:pPr>
              <w:spacing w:line="240" w:lineRule="auto"/>
              <w:jc w:val="center"/>
              <w:rPr>
                <w:rFonts w:ascii="宋体" w:cs="宋体"/>
                <w:b/>
                <w:sz w:val="21"/>
                <w:szCs w:val="21"/>
              </w:rPr>
            </w:pPr>
            <w:r>
              <w:rPr>
                <w:rFonts w:hint="eastAsia" w:ascii="宋体" w:hAnsi="宋体" w:cs="宋体"/>
                <w:b/>
                <w:sz w:val="21"/>
                <w:szCs w:val="21"/>
              </w:rPr>
              <w:t>检测项目</w:t>
            </w:r>
          </w:p>
        </w:tc>
        <w:tc>
          <w:tcPr>
            <w:tcW w:w="715" w:type="dxa"/>
            <w:vMerge w:val="restart"/>
            <w:tcBorders>
              <w:top w:val="single" w:color="auto" w:sz="12" w:space="0"/>
            </w:tcBorders>
            <w:vAlign w:val="center"/>
          </w:tcPr>
          <w:p>
            <w:pPr>
              <w:spacing w:line="240" w:lineRule="auto"/>
              <w:jc w:val="center"/>
              <w:rPr>
                <w:rFonts w:ascii="宋体" w:cs="宋体"/>
                <w:b/>
                <w:sz w:val="21"/>
                <w:szCs w:val="21"/>
              </w:rPr>
            </w:pPr>
            <w:r>
              <w:rPr>
                <w:rFonts w:hint="eastAsia" w:ascii="宋体" w:hAnsi="宋体" w:cs="宋体"/>
                <w:b/>
                <w:sz w:val="21"/>
                <w:szCs w:val="21"/>
              </w:rPr>
              <w:t>单位</w:t>
            </w:r>
          </w:p>
        </w:tc>
        <w:tc>
          <w:tcPr>
            <w:tcW w:w="961" w:type="dxa"/>
            <w:tcBorders>
              <w:top w:val="single" w:color="auto" w:sz="12" w:space="0"/>
            </w:tcBorders>
            <w:vAlign w:val="center"/>
          </w:tcPr>
          <w:p>
            <w:pPr>
              <w:spacing w:line="240" w:lineRule="auto"/>
              <w:jc w:val="center"/>
              <w:rPr>
                <w:rFonts w:ascii="宋体" w:cs="宋体"/>
                <w:b/>
                <w:sz w:val="21"/>
                <w:szCs w:val="21"/>
              </w:rPr>
            </w:pPr>
            <w:r>
              <w:rPr>
                <w:rFonts w:hint="eastAsia" w:ascii="宋体" w:hAnsi="宋体"/>
                <w:b/>
                <w:bCs/>
                <w:sz w:val="21"/>
                <w:szCs w:val="21"/>
              </w:rPr>
              <w:t>第</w:t>
            </w:r>
            <w:r>
              <w:rPr>
                <w:rFonts w:ascii="宋体" w:hAnsi="宋体"/>
                <w:b/>
                <w:bCs/>
                <w:sz w:val="21"/>
                <w:szCs w:val="21"/>
              </w:rPr>
              <w:t>1</w:t>
            </w:r>
            <w:r>
              <w:rPr>
                <w:rFonts w:hint="eastAsia" w:ascii="宋体" w:hAnsi="宋体"/>
                <w:b/>
                <w:bCs/>
                <w:sz w:val="21"/>
                <w:szCs w:val="21"/>
              </w:rPr>
              <w:t>次</w:t>
            </w:r>
          </w:p>
        </w:tc>
        <w:tc>
          <w:tcPr>
            <w:tcW w:w="961" w:type="dxa"/>
            <w:tcBorders>
              <w:top w:val="single" w:color="auto" w:sz="12" w:space="0"/>
            </w:tcBorders>
            <w:vAlign w:val="center"/>
          </w:tcPr>
          <w:p>
            <w:pPr>
              <w:spacing w:line="240" w:lineRule="auto"/>
              <w:jc w:val="center"/>
              <w:rPr>
                <w:rFonts w:ascii="宋体" w:cs="宋体"/>
                <w:b/>
                <w:sz w:val="21"/>
                <w:szCs w:val="21"/>
              </w:rPr>
            </w:pPr>
            <w:r>
              <w:rPr>
                <w:rFonts w:hint="eastAsia" w:ascii="宋体" w:hAnsi="宋体"/>
                <w:b/>
                <w:bCs/>
                <w:sz w:val="21"/>
                <w:szCs w:val="21"/>
              </w:rPr>
              <w:t>第</w:t>
            </w:r>
            <w:r>
              <w:rPr>
                <w:rFonts w:ascii="宋体" w:hAnsi="宋体"/>
                <w:b/>
                <w:bCs/>
                <w:sz w:val="21"/>
                <w:szCs w:val="21"/>
              </w:rPr>
              <w:t>2</w:t>
            </w:r>
            <w:r>
              <w:rPr>
                <w:rFonts w:hint="eastAsia" w:ascii="宋体" w:hAnsi="宋体"/>
                <w:b/>
                <w:bCs/>
                <w:sz w:val="21"/>
                <w:szCs w:val="21"/>
              </w:rPr>
              <w:t>次</w:t>
            </w:r>
          </w:p>
        </w:tc>
        <w:tc>
          <w:tcPr>
            <w:tcW w:w="961" w:type="dxa"/>
            <w:tcBorders>
              <w:top w:val="single" w:color="auto" w:sz="12" w:space="0"/>
            </w:tcBorders>
            <w:vAlign w:val="center"/>
          </w:tcPr>
          <w:p>
            <w:pPr>
              <w:spacing w:line="240" w:lineRule="auto"/>
              <w:jc w:val="both"/>
              <w:rPr>
                <w:rFonts w:hint="eastAsia" w:ascii="宋体" w:eastAsia="宋体" w:cs="宋体"/>
                <w:b/>
                <w:sz w:val="21"/>
                <w:szCs w:val="21"/>
                <w:lang w:eastAsia="zh-CN"/>
              </w:rPr>
            </w:pPr>
            <w:r>
              <w:rPr>
                <w:rFonts w:hint="eastAsia" w:ascii="宋体" w:hAnsi="宋体"/>
                <w:b/>
                <w:bCs/>
                <w:sz w:val="21"/>
                <w:szCs w:val="21"/>
              </w:rPr>
              <w:t>第</w:t>
            </w:r>
            <w:r>
              <w:rPr>
                <w:rFonts w:hint="eastAsia" w:ascii="宋体" w:hAnsi="宋体"/>
                <w:b/>
                <w:bCs/>
                <w:sz w:val="21"/>
                <w:szCs w:val="21"/>
                <w:lang w:val="en-US" w:eastAsia="zh-CN"/>
              </w:rPr>
              <w:t>3</w:t>
            </w:r>
            <w:r>
              <w:rPr>
                <w:rFonts w:hint="eastAsia" w:ascii="宋体" w:hAnsi="宋体"/>
                <w:b/>
                <w:bCs/>
                <w:sz w:val="21"/>
                <w:szCs w:val="21"/>
              </w:rPr>
              <w:t>次</w:t>
            </w:r>
          </w:p>
        </w:tc>
        <w:tc>
          <w:tcPr>
            <w:tcW w:w="961" w:type="dxa"/>
            <w:tcBorders>
              <w:top w:val="single" w:color="auto" w:sz="12" w:space="0"/>
            </w:tcBorders>
            <w:vAlign w:val="center"/>
          </w:tcPr>
          <w:p>
            <w:pPr>
              <w:spacing w:line="240" w:lineRule="auto"/>
              <w:jc w:val="center"/>
              <w:rPr>
                <w:rFonts w:hint="eastAsia" w:ascii="宋体" w:eastAsia="宋体"/>
                <w:b/>
                <w:bCs/>
                <w:sz w:val="21"/>
                <w:szCs w:val="21"/>
                <w:lang w:eastAsia="zh-CN"/>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次</w:t>
            </w:r>
          </w:p>
        </w:tc>
        <w:tc>
          <w:tcPr>
            <w:tcW w:w="961" w:type="dxa"/>
            <w:tcBorders>
              <w:top w:val="single" w:color="auto" w:sz="12" w:space="0"/>
            </w:tcBorders>
            <w:vAlign w:val="center"/>
          </w:tcPr>
          <w:p>
            <w:pPr>
              <w:spacing w:line="240" w:lineRule="auto"/>
              <w:jc w:val="center"/>
              <w:rPr>
                <w:rFonts w:asci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次</w:t>
            </w:r>
          </w:p>
        </w:tc>
        <w:tc>
          <w:tcPr>
            <w:tcW w:w="962" w:type="dxa"/>
            <w:tcBorders>
              <w:top w:val="single" w:color="auto" w:sz="12" w:space="0"/>
            </w:tcBorders>
            <w:vAlign w:val="center"/>
          </w:tcPr>
          <w:p>
            <w:pPr>
              <w:spacing w:line="240" w:lineRule="auto"/>
              <w:jc w:val="center"/>
              <w:rPr>
                <w:rFonts w:asci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次</w:t>
            </w:r>
          </w:p>
        </w:tc>
        <w:tc>
          <w:tcPr>
            <w:tcW w:w="659" w:type="dxa"/>
            <w:vMerge w:val="restart"/>
            <w:tcBorders>
              <w:top w:val="single" w:color="auto" w:sz="12" w:space="0"/>
            </w:tcBorders>
            <w:vAlign w:val="center"/>
          </w:tcPr>
          <w:p>
            <w:pPr>
              <w:spacing w:line="240" w:lineRule="auto"/>
              <w:jc w:val="center"/>
              <w:rPr>
                <w:rFonts w:ascii="宋体" w:cs="宋体"/>
                <w:b/>
                <w:sz w:val="21"/>
                <w:szCs w:val="21"/>
              </w:rPr>
            </w:pPr>
            <w:r>
              <w:rPr>
                <w:rFonts w:hint="eastAsia" w:ascii="宋体" w:hAnsi="宋体" w:cs="宋体"/>
                <w:b/>
                <w:sz w:val="21"/>
                <w:szCs w:val="21"/>
              </w:rPr>
              <w:t>标准</w:t>
            </w:r>
          </w:p>
          <w:p>
            <w:pPr>
              <w:spacing w:line="240" w:lineRule="auto"/>
              <w:jc w:val="center"/>
              <w:rPr>
                <w:rFonts w:asci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385" w:type="dxa"/>
            <w:gridSpan w:val="2"/>
            <w:vMerge w:val="continue"/>
            <w:vAlign w:val="center"/>
          </w:tcPr>
          <w:p>
            <w:pPr>
              <w:spacing w:line="240" w:lineRule="auto"/>
              <w:jc w:val="center"/>
              <w:rPr>
                <w:sz w:val="21"/>
                <w:szCs w:val="21"/>
              </w:rPr>
            </w:pPr>
          </w:p>
        </w:tc>
        <w:tc>
          <w:tcPr>
            <w:tcW w:w="715" w:type="dxa"/>
            <w:vMerge w:val="continue"/>
            <w:vAlign w:val="center"/>
          </w:tcPr>
          <w:p>
            <w:pPr>
              <w:spacing w:line="240" w:lineRule="auto"/>
              <w:jc w:val="center"/>
              <w:rPr>
                <w:sz w:val="21"/>
                <w:szCs w:val="21"/>
              </w:rPr>
            </w:pPr>
          </w:p>
        </w:tc>
        <w:tc>
          <w:tcPr>
            <w:tcW w:w="2883" w:type="dxa"/>
            <w:gridSpan w:val="3"/>
            <w:tcBorders>
              <w:top w:val="single" w:color="auto" w:sz="12" w:space="0"/>
            </w:tcBorders>
            <w:vAlign w:val="center"/>
          </w:tcPr>
          <w:p>
            <w:pPr>
              <w:spacing w:line="240" w:lineRule="auto"/>
              <w:jc w:val="center"/>
              <w:rPr>
                <w:rFonts w:hint="eastAsia" w:ascii="宋体" w:hAnsi="宋体"/>
                <w:b/>
                <w:bCs/>
                <w:sz w:val="21"/>
                <w:szCs w:val="21"/>
              </w:rPr>
            </w:pPr>
            <w:r>
              <w:rPr>
                <w:rFonts w:hint="eastAsia" w:ascii="宋体" w:hAnsi="宋体"/>
                <w:b/>
                <w:bCs/>
                <w:sz w:val="21"/>
                <w:szCs w:val="21"/>
                <w:lang w:val="en-US" w:eastAsia="zh-CN"/>
              </w:rPr>
              <w:t>5</w:t>
            </w:r>
            <w:r>
              <w:rPr>
                <w:rFonts w:hint="eastAsia" w:ascii="宋体" w:hAnsi="宋体"/>
                <w:b/>
                <w:bCs/>
                <w:sz w:val="21"/>
                <w:szCs w:val="21"/>
              </w:rPr>
              <w:t>月</w:t>
            </w:r>
            <w:r>
              <w:rPr>
                <w:rFonts w:hint="eastAsia" w:ascii="宋体" w:hAnsi="宋体"/>
                <w:b/>
                <w:bCs/>
                <w:sz w:val="21"/>
                <w:szCs w:val="21"/>
                <w:lang w:val="en-US" w:eastAsia="zh-CN"/>
              </w:rPr>
              <w:t>26</w:t>
            </w:r>
            <w:r>
              <w:rPr>
                <w:rFonts w:hint="eastAsia" w:ascii="宋体" w:hAnsi="宋体"/>
                <w:b/>
                <w:bCs/>
                <w:sz w:val="21"/>
                <w:szCs w:val="21"/>
              </w:rPr>
              <w:t>日</w:t>
            </w:r>
          </w:p>
        </w:tc>
        <w:tc>
          <w:tcPr>
            <w:tcW w:w="2884" w:type="dxa"/>
            <w:gridSpan w:val="3"/>
            <w:tcBorders>
              <w:top w:val="single" w:color="auto" w:sz="12" w:space="0"/>
            </w:tcBorders>
            <w:vAlign w:val="center"/>
          </w:tcPr>
          <w:p>
            <w:pPr>
              <w:spacing w:line="240" w:lineRule="auto"/>
              <w:jc w:val="center"/>
              <w:rPr>
                <w:rFonts w:hint="eastAsia" w:ascii="宋体" w:hAnsi="宋体"/>
                <w:b/>
                <w:bCs/>
                <w:sz w:val="21"/>
                <w:szCs w:val="21"/>
              </w:rPr>
            </w:pPr>
            <w:r>
              <w:rPr>
                <w:rFonts w:hint="eastAsia" w:ascii="宋体" w:hAnsi="宋体"/>
                <w:b/>
                <w:bCs/>
                <w:sz w:val="21"/>
                <w:szCs w:val="21"/>
                <w:lang w:val="en-US" w:eastAsia="zh-CN"/>
              </w:rPr>
              <w:t>5</w:t>
            </w:r>
            <w:r>
              <w:rPr>
                <w:rFonts w:hint="eastAsia" w:ascii="宋体" w:hAnsi="宋体"/>
                <w:b/>
                <w:bCs/>
                <w:sz w:val="21"/>
                <w:szCs w:val="21"/>
              </w:rPr>
              <w:t>月</w:t>
            </w:r>
            <w:r>
              <w:rPr>
                <w:rFonts w:hint="eastAsia" w:ascii="宋体" w:hAnsi="宋体"/>
                <w:b/>
                <w:bCs/>
                <w:sz w:val="21"/>
                <w:szCs w:val="21"/>
                <w:lang w:val="en-US" w:eastAsia="zh-CN"/>
              </w:rPr>
              <w:t>27</w:t>
            </w:r>
            <w:r>
              <w:rPr>
                <w:rFonts w:hint="eastAsia" w:ascii="宋体" w:hAnsi="宋体"/>
                <w:b/>
                <w:bCs/>
                <w:sz w:val="21"/>
                <w:szCs w:val="21"/>
              </w:rPr>
              <w:t>日</w:t>
            </w:r>
          </w:p>
        </w:tc>
        <w:tc>
          <w:tcPr>
            <w:tcW w:w="659" w:type="dxa"/>
            <w:vMerge w:val="continue"/>
            <w:vAlign w:val="center"/>
          </w:tcPr>
          <w:p>
            <w:pPr>
              <w:spacing w:line="240" w:lineRule="auto"/>
              <w:jc w:val="center"/>
              <w:rPr>
                <w:rFonts w:hint="eastAsia" w:ascii="宋体" w:hAnsi="宋体"/>
                <w:b/>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385" w:type="dxa"/>
            <w:gridSpan w:val="2"/>
            <w:vMerge w:val="continue"/>
            <w:vAlign w:val="center"/>
          </w:tcPr>
          <w:p>
            <w:pPr>
              <w:spacing w:line="240" w:lineRule="auto"/>
              <w:jc w:val="center"/>
              <w:rPr>
                <w:rFonts w:ascii="宋体" w:cs="宋体"/>
                <w:b/>
                <w:sz w:val="21"/>
                <w:szCs w:val="21"/>
              </w:rPr>
            </w:pPr>
          </w:p>
        </w:tc>
        <w:tc>
          <w:tcPr>
            <w:tcW w:w="715" w:type="dxa"/>
            <w:vMerge w:val="continue"/>
            <w:vAlign w:val="center"/>
          </w:tcPr>
          <w:p>
            <w:pPr>
              <w:spacing w:line="240" w:lineRule="auto"/>
              <w:jc w:val="center"/>
              <w:rPr>
                <w:rFonts w:ascii="宋体" w:cs="宋体"/>
                <w:b/>
                <w:sz w:val="21"/>
                <w:szCs w:val="21"/>
              </w:rPr>
            </w:pPr>
          </w:p>
        </w:tc>
        <w:tc>
          <w:tcPr>
            <w:tcW w:w="961" w:type="dxa"/>
            <w:vAlign w:val="center"/>
          </w:tcPr>
          <w:p>
            <w:pPr>
              <w:spacing w:line="240" w:lineRule="auto"/>
              <w:jc w:val="center"/>
              <w:rPr>
                <w:rFonts w:ascii="宋体" w:cs="宋体"/>
                <w:b/>
                <w:sz w:val="21"/>
                <w:szCs w:val="21"/>
              </w:rPr>
            </w:pPr>
            <w:r>
              <w:rPr>
                <w:rFonts w:hint="eastAsia" w:ascii="宋体" w:hAnsi="宋体" w:cs="宋体"/>
                <w:b/>
                <w:sz w:val="21"/>
                <w:szCs w:val="21"/>
              </w:rPr>
              <w:t>出口</w:t>
            </w:r>
          </w:p>
        </w:tc>
        <w:tc>
          <w:tcPr>
            <w:tcW w:w="961" w:type="dxa"/>
            <w:vAlign w:val="center"/>
          </w:tcPr>
          <w:p>
            <w:pPr>
              <w:spacing w:line="240" w:lineRule="auto"/>
              <w:jc w:val="center"/>
              <w:rPr>
                <w:rFonts w:ascii="宋体" w:cs="宋体"/>
                <w:b/>
                <w:sz w:val="21"/>
                <w:szCs w:val="21"/>
              </w:rPr>
            </w:pPr>
            <w:r>
              <w:rPr>
                <w:rFonts w:hint="eastAsia" w:ascii="宋体" w:hAnsi="宋体" w:cs="宋体"/>
                <w:b/>
                <w:sz w:val="21"/>
                <w:szCs w:val="21"/>
              </w:rPr>
              <w:t>出口</w:t>
            </w:r>
          </w:p>
        </w:tc>
        <w:tc>
          <w:tcPr>
            <w:tcW w:w="961" w:type="dxa"/>
            <w:vAlign w:val="center"/>
          </w:tcPr>
          <w:p>
            <w:pPr>
              <w:spacing w:line="240" w:lineRule="auto"/>
              <w:jc w:val="center"/>
              <w:rPr>
                <w:rFonts w:ascii="宋体" w:cs="宋体"/>
                <w:b/>
                <w:sz w:val="21"/>
                <w:szCs w:val="21"/>
              </w:rPr>
            </w:pPr>
            <w:r>
              <w:rPr>
                <w:rFonts w:hint="eastAsia" w:ascii="宋体" w:hAnsi="宋体" w:cs="宋体"/>
                <w:b/>
                <w:sz w:val="21"/>
                <w:szCs w:val="21"/>
              </w:rPr>
              <w:t>出口</w:t>
            </w:r>
          </w:p>
        </w:tc>
        <w:tc>
          <w:tcPr>
            <w:tcW w:w="961" w:type="dxa"/>
            <w:vAlign w:val="center"/>
          </w:tcPr>
          <w:p>
            <w:pPr>
              <w:spacing w:line="240" w:lineRule="auto"/>
              <w:jc w:val="center"/>
              <w:rPr>
                <w:rFonts w:ascii="宋体" w:cs="宋体"/>
                <w:b/>
                <w:sz w:val="21"/>
                <w:szCs w:val="21"/>
              </w:rPr>
            </w:pPr>
            <w:r>
              <w:rPr>
                <w:rFonts w:hint="eastAsia" w:ascii="宋体" w:hAnsi="宋体" w:cs="宋体"/>
                <w:b/>
                <w:sz w:val="21"/>
                <w:szCs w:val="21"/>
              </w:rPr>
              <w:t>出口</w:t>
            </w:r>
          </w:p>
        </w:tc>
        <w:tc>
          <w:tcPr>
            <w:tcW w:w="961" w:type="dxa"/>
            <w:vAlign w:val="center"/>
          </w:tcPr>
          <w:p>
            <w:pPr>
              <w:spacing w:line="240" w:lineRule="auto"/>
              <w:jc w:val="center"/>
              <w:rPr>
                <w:rFonts w:ascii="宋体" w:cs="宋体"/>
                <w:b/>
                <w:sz w:val="21"/>
                <w:szCs w:val="21"/>
              </w:rPr>
            </w:pPr>
            <w:r>
              <w:rPr>
                <w:rFonts w:hint="eastAsia" w:ascii="宋体" w:hAnsi="宋体" w:cs="宋体"/>
                <w:b/>
                <w:sz w:val="21"/>
                <w:szCs w:val="21"/>
              </w:rPr>
              <w:t>出口</w:t>
            </w:r>
          </w:p>
        </w:tc>
        <w:tc>
          <w:tcPr>
            <w:tcW w:w="962" w:type="dxa"/>
            <w:vAlign w:val="center"/>
          </w:tcPr>
          <w:p>
            <w:pPr>
              <w:spacing w:line="240" w:lineRule="auto"/>
              <w:jc w:val="center"/>
              <w:rPr>
                <w:rFonts w:ascii="宋体" w:cs="宋体"/>
                <w:b/>
                <w:sz w:val="21"/>
                <w:szCs w:val="21"/>
              </w:rPr>
            </w:pPr>
            <w:r>
              <w:rPr>
                <w:rFonts w:hint="eastAsia" w:ascii="宋体" w:hAnsi="宋体" w:cs="宋体"/>
                <w:b/>
                <w:sz w:val="21"/>
                <w:szCs w:val="21"/>
              </w:rPr>
              <w:t>出口</w:t>
            </w:r>
          </w:p>
        </w:tc>
        <w:tc>
          <w:tcPr>
            <w:tcW w:w="659" w:type="dxa"/>
            <w:vMerge w:val="continue"/>
            <w:vAlign w:val="center"/>
          </w:tcPr>
          <w:p>
            <w:pPr>
              <w:spacing w:line="240" w:lineRule="auto"/>
              <w:jc w:val="center"/>
              <w:rPr>
                <w:rFonts w:asci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2385" w:type="dxa"/>
            <w:gridSpan w:val="2"/>
            <w:vAlign w:val="center"/>
          </w:tcPr>
          <w:p>
            <w:pPr>
              <w:spacing w:line="240" w:lineRule="auto"/>
              <w:jc w:val="center"/>
              <w:rPr>
                <w:rFonts w:ascii="宋体" w:cs="宋体"/>
                <w:bCs/>
                <w:sz w:val="21"/>
                <w:szCs w:val="21"/>
              </w:rPr>
            </w:pPr>
            <w:r>
              <w:rPr>
                <w:rFonts w:hint="eastAsia" w:ascii="宋体" w:hAnsi="宋体" w:cs="宋体"/>
                <w:bCs/>
                <w:sz w:val="21"/>
                <w:szCs w:val="21"/>
              </w:rPr>
              <w:t>标干流量</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m</w:t>
            </w:r>
            <w:r>
              <w:rPr>
                <w:rFonts w:ascii="宋体" w:hAnsi="宋体" w:cs="宋体"/>
                <w:bCs/>
                <w:sz w:val="21"/>
                <w:szCs w:val="21"/>
                <w:vertAlign w:val="superscript"/>
              </w:rPr>
              <w:t>3</w:t>
            </w:r>
            <w:r>
              <w:rPr>
                <w:rFonts w:ascii="宋体" w:hAnsi="宋体" w:cs="宋体"/>
                <w:bCs/>
                <w:sz w:val="21"/>
                <w:szCs w:val="21"/>
              </w:rPr>
              <w:t>/h</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38179</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47944</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52765</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38179</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47944</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52765</w:t>
            </w:r>
          </w:p>
        </w:tc>
        <w:tc>
          <w:tcPr>
            <w:tcW w:w="659" w:type="dxa"/>
            <w:vAlign w:val="center"/>
          </w:tcPr>
          <w:p>
            <w:pPr>
              <w:spacing w:line="240" w:lineRule="auto"/>
              <w:jc w:val="center"/>
              <w:rPr>
                <w:rFonts w:ascii="宋体" w:cs="宋体"/>
                <w:bCs/>
                <w:sz w:val="21"/>
                <w:szCs w:val="21"/>
              </w:rPr>
            </w:pPr>
            <w:r>
              <w:rPr>
                <w:rFonts w:ascii="宋体" w:hAnsi="宋体" w:cs="宋体"/>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85" w:type="dxa"/>
            <w:vMerge w:val="restart"/>
            <w:vAlign w:val="center"/>
          </w:tcPr>
          <w:p>
            <w:pPr>
              <w:spacing w:line="240" w:lineRule="auto"/>
              <w:jc w:val="center"/>
              <w:rPr>
                <w:rFonts w:hint="eastAsia" w:ascii="宋体" w:eastAsia="宋体" w:cs="宋体"/>
                <w:bCs/>
                <w:sz w:val="21"/>
                <w:szCs w:val="21"/>
                <w:lang w:val="en-US" w:eastAsia="zh-CN"/>
              </w:rPr>
            </w:pPr>
            <w:r>
              <w:rPr>
                <w:rFonts w:hint="eastAsia" w:ascii="宋体" w:cs="宋体"/>
                <w:bCs/>
                <w:sz w:val="21"/>
                <w:szCs w:val="21"/>
                <w:lang w:val="en-US" w:eastAsia="zh-CN"/>
              </w:rPr>
              <w:t>颗粒物</w:t>
            </w:r>
          </w:p>
        </w:tc>
        <w:tc>
          <w:tcPr>
            <w:tcW w:w="1500" w:type="dxa"/>
            <w:vAlign w:val="center"/>
          </w:tcPr>
          <w:p>
            <w:pPr>
              <w:spacing w:line="240" w:lineRule="auto"/>
              <w:jc w:val="center"/>
              <w:rPr>
                <w:rFonts w:asci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排放浓度</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mg/m</w:t>
            </w:r>
            <w:r>
              <w:rPr>
                <w:rFonts w:ascii="宋体" w:hAnsi="宋体" w:cs="宋体"/>
                <w:bCs/>
                <w:sz w:val="21"/>
                <w:szCs w:val="21"/>
                <w:vertAlign w:val="superscript"/>
              </w:rPr>
              <w:t>3</w:t>
            </w:r>
          </w:p>
        </w:tc>
        <w:tc>
          <w:tcPr>
            <w:tcW w:w="961" w:type="dxa"/>
            <w:shd w:val="clear" w:color="auto" w:fill="FFFFFF"/>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2.6</w:t>
            </w:r>
          </w:p>
        </w:tc>
        <w:tc>
          <w:tcPr>
            <w:tcW w:w="961" w:type="dxa"/>
            <w:shd w:val="clear" w:color="auto" w:fill="FFFFFF"/>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2.2</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2.3</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2.6</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2.4</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2.3</w:t>
            </w:r>
          </w:p>
        </w:tc>
        <w:tc>
          <w:tcPr>
            <w:tcW w:w="659" w:type="dxa"/>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85" w:type="dxa"/>
            <w:vMerge w:val="continue"/>
            <w:vAlign w:val="center"/>
          </w:tcPr>
          <w:p>
            <w:pPr>
              <w:spacing w:line="240" w:lineRule="auto"/>
              <w:jc w:val="center"/>
              <w:rPr>
                <w:rFonts w:ascii="宋体" w:cs="宋体"/>
                <w:bCs/>
                <w:sz w:val="21"/>
                <w:szCs w:val="21"/>
              </w:rPr>
            </w:pPr>
          </w:p>
        </w:tc>
        <w:tc>
          <w:tcPr>
            <w:tcW w:w="1500" w:type="dxa"/>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折算</w:t>
            </w:r>
            <w:r>
              <w:rPr>
                <w:rFonts w:hint="eastAsia" w:ascii="宋体" w:hAnsi="宋体" w:cs="宋体"/>
                <w:bCs/>
                <w:sz w:val="21"/>
                <w:szCs w:val="21"/>
              </w:rPr>
              <w:t>浓度</w:t>
            </w:r>
          </w:p>
        </w:tc>
        <w:tc>
          <w:tcPr>
            <w:tcW w:w="715" w:type="dxa"/>
            <w:vAlign w:val="center"/>
          </w:tcPr>
          <w:p>
            <w:pPr>
              <w:spacing w:line="240" w:lineRule="auto"/>
              <w:jc w:val="center"/>
              <w:rPr>
                <w:rFonts w:ascii="宋体" w:hAnsi="宋体" w:cs="宋体"/>
                <w:bCs/>
                <w:sz w:val="21"/>
                <w:szCs w:val="21"/>
              </w:rPr>
            </w:pPr>
            <w:r>
              <w:rPr>
                <w:rFonts w:ascii="宋体" w:hAnsi="宋体" w:cs="宋体"/>
                <w:bCs/>
                <w:sz w:val="21"/>
                <w:szCs w:val="21"/>
              </w:rPr>
              <w:t>mg/m</w:t>
            </w:r>
            <w:r>
              <w:rPr>
                <w:rFonts w:ascii="宋体" w:hAnsi="宋体" w:cs="宋体"/>
                <w:bCs/>
                <w:sz w:val="21"/>
                <w:szCs w:val="21"/>
                <w:vertAlign w:val="superscript"/>
              </w:rPr>
              <w:t>3</w:t>
            </w:r>
          </w:p>
        </w:tc>
        <w:tc>
          <w:tcPr>
            <w:tcW w:w="961" w:type="dxa"/>
            <w:shd w:val="clear" w:color="auto" w:fill="FFFFFF"/>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4.7</w:t>
            </w:r>
          </w:p>
        </w:tc>
        <w:tc>
          <w:tcPr>
            <w:tcW w:w="961" w:type="dxa"/>
            <w:shd w:val="clear" w:color="auto" w:fill="FFFFFF"/>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4.1</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4.3</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4.7</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4.4</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4.3</w:t>
            </w:r>
          </w:p>
        </w:tc>
        <w:tc>
          <w:tcPr>
            <w:tcW w:w="659" w:type="dxa"/>
            <w:vAlign w:val="center"/>
          </w:tcPr>
          <w:p>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85" w:type="dxa"/>
            <w:vMerge w:val="continue"/>
            <w:vAlign w:val="center"/>
          </w:tcPr>
          <w:p>
            <w:pPr>
              <w:spacing w:line="240" w:lineRule="auto"/>
              <w:jc w:val="center"/>
              <w:rPr>
                <w:rFonts w:ascii="宋体" w:cs="宋体"/>
                <w:bCs/>
                <w:sz w:val="21"/>
                <w:szCs w:val="21"/>
              </w:rPr>
            </w:pPr>
          </w:p>
        </w:tc>
        <w:tc>
          <w:tcPr>
            <w:tcW w:w="1500" w:type="dxa"/>
            <w:vAlign w:val="center"/>
          </w:tcPr>
          <w:p>
            <w:pPr>
              <w:spacing w:line="240" w:lineRule="auto"/>
              <w:jc w:val="center"/>
              <w:rPr>
                <w:rFonts w:ascii="宋体" w:cs="宋体"/>
                <w:bCs/>
                <w:sz w:val="21"/>
                <w:szCs w:val="21"/>
              </w:rPr>
            </w:pPr>
            <w:r>
              <w:rPr>
                <w:rFonts w:hint="eastAsia" w:ascii="宋体" w:hAnsi="宋体" w:cs="宋体"/>
                <w:bCs/>
                <w:sz w:val="21"/>
                <w:szCs w:val="21"/>
              </w:rPr>
              <w:t>排放速率</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Kg/h</w:t>
            </w:r>
          </w:p>
        </w:tc>
        <w:tc>
          <w:tcPr>
            <w:tcW w:w="961" w:type="dxa"/>
            <w:shd w:val="clear" w:color="auto" w:fill="FFFFFF"/>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0.099</w:t>
            </w:r>
          </w:p>
        </w:tc>
        <w:tc>
          <w:tcPr>
            <w:tcW w:w="961" w:type="dxa"/>
            <w:shd w:val="clear" w:color="auto" w:fill="FFFFFF"/>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0.105</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0.121</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0.099</w:t>
            </w:r>
          </w:p>
        </w:tc>
        <w:tc>
          <w:tcPr>
            <w:tcW w:w="961" w:type="dxa"/>
            <w:vAlign w:val="center"/>
          </w:tcPr>
          <w:p>
            <w:pPr>
              <w:spacing w:line="240" w:lineRule="auto"/>
              <w:jc w:val="center"/>
              <w:rPr>
                <w:rFonts w:hint="default" w:ascii="宋体" w:eastAsia="宋体" w:cs="宋体"/>
                <w:bCs/>
                <w:sz w:val="21"/>
                <w:szCs w:val="21"/>
                <w:highlight w:val="none"/>
                <w:lang w:val="en-US" w:eastAsia="zh-CN"/>
              </w:rPr>
            </w:pPr>
            <w:r>
              <w:rPr>
                <w:rFonts w:hint="eastAsia" w:ascii="宋体" w:eastAsia="宋体" w:cs="宋体"/>
                <w:bCs/>
                <w:sz w:val="21"/>
                <w:szCs w:val="21"/>
                <w:highlight w:val="none"/>
                <w:lang w:val="en-US" w:eastAsia="zh-CN"/>
              </w:rPr>
              <w:t>0.115</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0.121</w:t>
            </w:r>
          </w:p>
        </w:tc>
        <w:tc>
          <w:tcPr>
            <w:tcW w:w="659" w:type="dxa"/>
            <w:vAlign w:val="center"/>
          </w:tcPr>
          <w:p>
            <w:pPr>
              <w:spacing w:line="240" w:lineRule="auto"/>
              <w:jc w:val="center"/>
              <w:rPr>
                <w:rFonts w:ascii="宋体" w:cs="宋体"/>
                <w:bCs/>
                <w:sz w:val="21"/>
                <w:szCs w:val="21"/>
              </w:rPr>
            </w:pPr>
            <w:r>
              <w:rPr>
                <w:rFonts w:ascii="宋体" w:hAnsi="宋体" w:cs="宋体"/>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385" w:type="dxa"/>
            <w:gridSpan w:val="2"/>
            <w:vAlign w:val="center"/>
          </w:tcPr>
          <w:p>
            <w:pPr>
              <w:spacing w:line="240" w:lineRule="auto"/>
              <w:jc w:val="center"/>
              <w:rPr>
                <w:rFonts w:ascii="宋体" w:cs="宋体"/>
                <w:bCs/>
                <w:sz w:val="21"/>
                <w:szCs w:val="21"/>
              </w:rPr>
            </w:pPr>
            <w:r>
              <w:rPr>
                <w:rFonts w:hint="eastAsia" w:ascii="宋体" w:hAnsi="宋体" w:cs="宋体"/>
                <w:bCs/>
                <w:sz w:val="21"/>
                <w:szCs w:val="21"/>
              </w:rPr>
              <w:t>烟气含氧量</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11.1</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11.1</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11.1</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11.1</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11.3</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11.4</w:t>
            </w:r>
          </w:p>
        </w:tc>
        <w:tc>
          <w:tcPr>
            <w:tcW w:w="659" w:type="dxa"/>
            <w:vAlign w:val="center"/>
          </w:tcPr>
          <w:p>
            <w:pPr>
              <w:spacing w:line="240" w:lineRule="auto"/>
              <w:jc w:val="center"/>
              <w:rPr>
                <w:rFonts w:ascii="宋体" w:cs="宋体"/>
                <w:bCs/>
                <w:sz w:val="21"/>
                <w:szCs w:val="21"/>
              </w:rPr>
            </w:pPr>
            <w:r>
              <w:rPr>
                <w:rFonts w:ascii="宋体" w:hAnsi="宋体" w:cs="宋体"/>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85" w:type="dxa"/>
            <w:vMerge w:val="restart"/>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二氧</w:t>
            </w:r>
          </w:p>
          <w:p>
            <w:pPr>
              <w:spacing w:line="240" w:lineRule="auto"/>
              <w:jc w:val="center"/>
              <w:rPr>
                <w:rFonts w:ascii="宋体" w:cs="宋体"/>
                <w:bCs/>
                <w:sz w:val="21"/>
                <w:szCs w:val="21"/>
              </w:rPr>
            </w:pPr>
            <w:r>
              <w:rPr>
                <w:rFonts w:hint="eastAsia" w:ascii="宋体" w:hAnsi="宋体" w:cs="宋体"/>
                <w:bCs/>
                <w:sz w:val="21"/>
                <w:szCs w:val="21"/>
              </w:rPr>
              <w:t>化硫</w:t>
            </w:r>
          </w:p>
        </w:tc>
        <w:tc>
          <w:tcPr>
            <w:tcW w:w="1500" w:type="dxa"/>
            <w:vAlign w:val="center"/>
          </w:tcPr>
          <w:p>
            <w:pPr>
              <w:spacing w:line="240" w:lineRule="auto"/>
              <w:jc w:val="center"/>
              <w:rPr>
                <w:rFonts w:asci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排放浓度</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mg/m</w:t>
            </w:r>
            <w:r>
              <w:rPr>
                <w:rFonts w:ascii="宋体" w:hAnsi="宋体" w:cs="宋体"/>
                <w:bCs/>
                <w:sz w:val="21"/>
                <w:szCs w:val="21"/>
                <w:vertAlign w:val="superscript"/>
              </w:rPr>
              <w:t>3</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18</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18</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17</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18</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17</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18</w:t>
            </w:r>
          </w:p>
        </w:tc>
        <w:tc>
          <w:tcPr>
            <w:tcW w:w="659" w:type="dxa"/>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885" w:type="dxa"/>
            <w:vMerge w:val="continue"/>
            <w:vAlign w:val="center"/>
          </w:tcPr>
          <w:p>
            <w:pPr>
              <w:spacing w:line="240" w:lineRule="auto"/>
              <w:jc w:val="center"/>
              <w:rPr>
                <w:rFonts w:ascii="宋体" w:cs="宋体"/>
                <w:bCs/>
                <w:sz w:val="21"/>
                <w:szCs w:val="21"/>
              </w:rPr>
            </w:pPr>
          </w:p>
        </w:tc>
        <w:tc>
          <w:tcPr>
            <w:tcW w:w="1500" w:type="dxa"/>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折算</w:t>
            </w:r>
            <w:r>
              <w:rPr>
                <w:rFonts w:hint="eastAsia" w:ascii="宋体" w:hAnsi="宋体" w:cs="宋体"/>
                <w:bCs/>
                <w:sz w:val="21"/>
                <w:szCs w:val="21"/>
              </w:rPr>
              <w:t>浓度</w:t>
            </w:r>
          </w:p>
        </w:tc>
        <w:tc>
          <w:tcPr>
            <w:tcW w:w="715" w:type="dxa"/>
            <w:vAlign w:val="center"/>
          </w:tcPr>
          <w:p>
            <w:pPr>
              <w:spacing w:line="240" w:lineRule="auto"/>
              <w:jc w:val="center"/>
              <w:rPr>
                <w:rFonts w:ascii="宋体" w:hAnsi="宋体" w:cs="宋体"/>
                <w:bCs/>
                <w:sz w:val="21"/>
                <w:szCs w:val="21"/>
              </w:rPr>
            </w:pPr>
            <w:r>
              <w:rPr>
                <w:rFonts w:ascii="宋体" w:hAnsi="宋体" w:cs="宋体"/>
                <w:bCs/>
                <w:sz w:val="21"/>
                <w:szCs w:val="21"/>
              </w:rPr>
              <w:t>mg/m</w:t>
            </w:r>
            <w:r>
              <w:rPr>
                <w:rFonts w:ascii="宋体" w:hAnsi="宋体" w:cs="宋体"/>
                <w:bCs/>
                <w:sz w:val="21"/>
                <w:szCs w:val="21"/>
                <w:vertAlign w:val="superscript"/>
              </w:rPr>
              <w:t>3</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33</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33</w:t>
            </w:r>
          </w:p>
        </w:tc>
        <w:tc>
          <w:tcPr>
            <w:tcW w:w="961" w:type="dxa"/>
            <w:shd w:val="clear" w:color="auto" w:fill="FFFFFF"/>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31</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33</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33</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34</w:t>
            </w:r>
          </w:p>
        </w:tc>
        <w:tc>
          <w:tcPr>
            <w:tcW w:w="659" w:type="dxa"/>
            <w:vAlign w:val="center"/>
          </w:tcPr>
          <w:p>
            <w:pPr>
              <w:spacing w:line="240" w:lineRule="auto"/>
              <w:jc w:val="center"/>
              <w:rPr>
                <w:rFonts w:hint="default" w:ascii="宋体" w:hAnsi="宋体" w:cs="宋体"/>
                <w:bCs/>
                <w:sz w:val="21"/>
                <w:szCs w:val="21"/>
                <w:lang w:val="en-US"/>
              </w:rPr>
            </w:pPr>
            <w:r>
              <w:rPr>
                <w:rFonts w:hint="eastAsia" w:ascii="宋体" w:hAnsi="宋体" w:cs="宋体"/>
                <w:bCs/>
                <w:sz w:val="21"/>
                <w:szCs w:val="21"/>
                <w:lang w:val="en-US" w:eastAsia="zh-CN"/>
              </w:rPr>
              <w:t>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85" w:type="dxa"/>
            <w:vMerge w:val="continue"/>
            <w:vAlign w:val="center"/>
          </w:tcPr>
          <w:p>
            <w:pPr>
              <w:spacing w:line="240" w:lineRule="auto"/>
              <w:jc w:val="center"/>
              <w:rPr>
                <w:rFonts w:ascii="宋体" w:cs="宋体"/>
                <w:bCs/>
                <w:sz w:val="21"/>
                <w:szCs w:val="21"/>
              </w:rPr>
            </w:pPr>
          </w:p>
        </w:tc>
        <w:tc>
          <w:tcPr>
            <w:tcW w:w="1500" w:type="dxa"/>
            <w:vAlign w:val="center"/>
          </w:tcPr>
          <w:p>
            <w:pPr>
              <w:spacing w:line="240" w:lineRule="auto"/>
              <w:jc w:val="center"/>
              <w:rPr>
                <w:rFonts w:ascii="宋体" w:cs="宋体"/>
                <w:bCs/>
                <w:sz w:val="21"/>
                <w:szCs w:val="21"/>
              </w:rPr>
            </w:pPr>
            <w:r>
              <w:rPr>
                <w:rFonts w:hint="eastAsia" w:ascii="宋体" w:hAnsi="宋体" w:cs="宋体"/>
                <w:bCs/>
                <w:sz w:val="21"/>
                <w:szCs w:val="21"/>
              </w:rPr>
              <w:t>排放速率</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Kg/h</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0.69</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0.86</w:t>
            </w:r>
          </w:p>
        </w:tc>
        <w:tc>
          <w:tcPr>
            <w:tcW w:w="961" w:type="dxa"/>
            <w:shd w:val="clear" w:color="auto" w:fill="FFFFFF"/>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0.90</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0.69</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0.86</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0.95</w:t>
            </w:r>
          </w:p>
        </w:tc>
        <w:tc>
          <w:tcPr>
            <w:tcW w:w="659" w:type="dxa"/>
            <w:vAlign w:val="center"/>
          </w:tcPr>
          <w:p>
            <w:pPr>
              <w:spacing w:line="240" w:lineRule="auto"/>
              <w:jc w:val="center"/>
              <w:rPr>
                <w:rFonts w:ascii="宋体" w:cs="宋体"/>
                <w:bCs/>
                <w:sz w:val="21"/>
                <w:szCs w:val="21"/>
              </w:rPr>
            </w:pPr>
            <w:r>
              <w:rPr>
                <w:rFonts w:ascii="宋体" w:hAnsi="宋体" w:cs="宋体"/>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885" w:type="dxa"/>
            <w:vMerge w:val="restart"/>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氮氧</w:t>
            </w:r>
          </w:p>
          <w:p>
            <w:pPr>
              <w:spacing w:line="240" w:lineRule="auto"/>
              <w:jc w:val="center"/>
              <w:rPr>
                <w:rFonts w:ascii="宋体" w:cs="宋体"/>
                <w:bCs/>
                <w:sz w:val="21"/>
                <w:szCs w:val="21"/>
              </w:rPr>
            </w:pPr>
            <w:r>
              <w:rPr>
                <w:rFonts w:hint="eastAsia" w:ascii="宋体" w:hAnsi="宋体" w:cs="宋体"/>
                <w:bCs/>
                <w:sz w:val="21"/>
                <w:szCs w:val="21"/>
              </w:rPr>
              <w:t>化物</w:t>
            </w:r>
          </w:p>
        </w:tc>
        <w:tc>
          <w:tcPr>
            <w:tcW w:w="1500" w:type="dxa"/>
            <w:vAlign w:val="center"/>
          </w:tcPr>
          <w:p>
            <w:pPr>
              <w:spacing w:line="240" w:lineRule="auto"/>
              <w:jc w:val="center"/>
              <w:rPr>
                <w:rFonts w:asci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排放浓度</w:t>
            </w:r>
          </w:p>
        </w:tc>
        <w:tc>
          <w:tcPr>
            <w:tcW w:w="715" w:type="dxa"/>
            <w:vAlign w:val="center"/>
          </w:tcPr>
          <w:p>
            <w:pPr>
              <w:spacing w:line="240" w:lineRule="auto"/>
              <w:jc w:val="center"/>
              <w:rPr>
                <w:rFonts w:ascii="宋体" w:cs="宋体"/>
                <w:bCs/>
                <w:sz w:val="21"/>
                <w:szCs w:val="21"/>
              </w:rPr>
            </w:pPr>
            <w:r>
              <w:rPr>
                <w:rFonts w:ascii="宋体" w:hAnsi="宋体" w:cs="宋体"/>
                <w:bCs/>
                <w:sz w:val="21"/>
                <w:szCs w:val="21"/>
              </w:rPr>
              <w:t>mg/m</w:t>
            </w:r>
            <w:r>
              <w:rPr>
                <w:rFonts w:ascii="宋体" w:hAnsi="宋体" w:cs="宋体"/>
                <w:bCs/>
                <w:sz w:val="21"/>
                <w:szCs w:val="21"/>
                <w:vertAlign w:val="superscript"/>
              </w:rPr>
              <w:t>3</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51</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52</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48</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54</w:t>
            </w:r>
          </w:p>
        </w:tc>
        <w:tc>
          <w:tcPr>
            <w:tcW w:w="961"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51</w:t>
            </w:r>
          </w:p>
        </w:tc>
        <w:tc>
          <w:tcPr>
            <w:tcW w:w="962" w:type="dxa"/>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52</w:t>
            </w:r>
          </w:p>
        </w:tc>
        <w:tc>
          <w:tcPr>
            <w:tcW w:w="659" w:type="dxa"/>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85" w:type="dxa"/>
            <w:vMerge w:val="continue"/>
            <w:tcBorders>
              <w:bottom w:val="single" w:color="auto" w:sz="12" w:space="0"/>
            </w:tcBorders>
            <w:vAlign w:val="center"/>
          </w:tcPr>
          <w:p>
            <w:pPr>
              <w:spacing w:line="240" w:lineRule="auto"/>
              <w:jc w:val="center"/>
              <w:rPr>
                <w:rFonts w:ascii="宋体" w:cs="宋体"/>
                <w:bCs/>
                <w:sz w:val="21"/>
                <w:szCs w:val="21"/>
              </w:rPr>
            </w:pPr>
          </w:p>
        </w:tc>
        <w:tc>
          <w:tcPr>
            <w:tcW w:w="1500" w:type="dxa"/>
            <w:tcBorders>
              <w:bottom w:val="single" w:color="auto" w:sz="12" w:space="0"/>
            </w:tcBorders>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折算</w:t>
            </w:r>
            <w:r>
              <w:rPr>
                <w:rFonts w:hint="eastAsia" w:ascii="宋体" w:hAnsi="宋体" w:cs="宋体"/>
                <w:bCs/>
                <w:sz w:val="21"/>
                <w:szCs w:val="21"/>
              </w:rPr>
              <w:t>浓度</w:t>
            </w:r>
          </w:p>
        </w:tc>
        <w:tc>
          <w:tcPr>
            <w:tcW w:w="715" w:type="dxa"/>
            <w:tcBorders>
              <w:bottom w:val="single" w:color="auto" w:sz="12" w:space="0"/>
            </w:tcBorders>
            <w:vAlign w:val="center"/>
          </w:tcPr>
          <w:p>
            <w:pPr>
              <w:spacing w:line="240" w:lineRule="auto"/>
              <w:jc w:val="center"/>
              <w:rPr>
                <w:rFonts w:ascii="宋体" w:hAnsi="宋体" w:cs="宋体"/>
                <w:bCs/>
                <w:sz w:val="21"/>
                <w:szCs w:val="21"/>
              </w:rPr>
            </w:pPr>
            <w:r>
              <w:rPr>
                <w:rFonts w:ascii="宋体" w:hAnsi="宋体" w:cs="宋体"/>
                <w:bCs/>
                <w:sz w:val="21"/>
                <w:szCs w:val="21"/>
              </w:rPr>
              <w:t>mg/m</w:t>
            </w:r>
            <w:r>
              <w:rPr>
                <w:rFonts w:ascii="宋体" w:hAnsi="宋体" w:cs="宋体"/>
                <w:bCs/>
                <w:sz w:val="21"/>
                <w:szCs w:val="21"/>
                <w:vertAlign w:val="superscript"/>
              </w:rPr>
              <w:t>3</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93</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96</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90</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98</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95</w:t>
            </w:r>
          </w:p>
        </w:tc>
        <w:tc>
          <w:tcPr>
            <w:tcW w:w="962"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97</w:t>
            </w:r>
          </w:p>
        </w:tc>
        <w:tc>
          <w:tcPr>
            <w:tcW w:w="659" w:type="dxa"/>
            <w:tcBorders>
              <w:bottom w:val="single" w:color="auto" w:sz="12" w:space="0"/>
            </w:tcBorders>
            <w:vAlign w:val="center"/>
          </w:tcPr>
          <w:p>
            <w:pPr>
              <w:spacing w:line="240" w:lineRule="auto"/>
              <w:jc w:val="center"/>
              <w:rPr>
                <w:rFonts w:hint="default" w:ascii="宋体" w:hAnsi="宋体" w:cs="宋体"/>
                <w:bCs/>
                <w:sz w:val="21"/>
                <w:szCs w:val="21"/>
                <w:lang w:val="en-US"/>
              </w:rPr>
            </w:pPr>
            <w:r>
              <w:rPr>
                <w:rFonts w:hint="eastAsia" w:ascii="宋体" w:hAnsi="宋体" w:cs="宋体"/>
                <w:bCs/>
                <w:sz w:val="21"/>
                <w:szCs w:val="21"/>
                <w:lang w:val="en-US" w:eastAsia="zh-CN"/>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85" w:type="dxa"/>
            <w:vMerge w:val="continue"/>
            <w:tcBorders>
              <w:bottom w:val="single" w:color="auto" w:sz="12" w:space="0"/>
            </w:tcBorders>
            <w:vAlign w:val="center"/>
          </w:tcPr>
          <w:p>
            <w:pPr>
              <w:spacing w:line="240" w:lineRule="auto"/>
              <w:jc w:val="center"/>
              <w:rPr>
                <w:rFonts w:ascii="宋体" w:cs="宋体"/>
                <w:bCs/>
                <w:sz w:val="21"/>
                <w:szCs w:val="21"/>
              </w:rPr>
            </w:pPr>
          </w:p>
        </w:tc>
        <w:tc>
          <w:tcPr>
            <w:tcW w:w="1500" w:type="dxa"/>
            <w:tcBorders>
              <w:bottom w:val="single" w:color="auto" w:sz="12" w:space="0"/>
            </w:tcBorders>
            <w:vAlign w:val="center"/>
          </w:tcPr>
          <w:p>
            <w:pPr>
              <w:spacing w:line="240" w:lineRule="auto"/>
              <w:jc w:val="center"/>
              <w:rPr>
                <w:rFonts w:ascii="宋体" w:cs="宋体"/>
                <w:bCs/>
                <w:sz w:val="21"/>
                <w:szCs w:val="21"/>
              </w:rPr>
            </w:pPr>
            <w:r>
              <w:rPr>
                <w:rFonts w:hint="eastAsia" w:ascii="宋体" w:hAnsi="宋体" w:cs="宋体"/>
                <w:bCs/>
                <w:sz w:val="21"/>
                <w:szCs w:val="21"/>
              </w:rPr>
              <w:t>排放速率</w:t>
            </w:r>
          </w:p>
        </w:tc>
        <w:tc>
          <w:tcPr>
            <w:tcW w:w="715" w:type="dxa"/>
            <w:tcBorders>
              <w:bottom w:val="single" w:color="auto" w:sz="12" w:space="0"/>
            </w:tcBorders>
            <w:vAlign w:val="center"/>
          </w:tcPr>
          <w:p>
            <w:pPr>
              <w:spacing w:line="240" w:lineRule="auto"/>
              <w:jc w:val="center"/>
              <w:rPr>
                <w:rFonts w:ascii="宋体" w:cs="宋体"/>
                <w:bCs/>
                <w:sz w:val="21"/>
                <w:szCs w:val="21"/>
              </w:rPr>
            </w:pPr>
            <w:r>
              <w:rPr>
                <w:rFonts w:ascii="宋体" w:hAnsi="宋体" w:cs="宋体"/>
                <w:bCs/>
                <w:sz w:val="21"/>
                <w:szCs w:val="21"/>
              </w:rPr>
              <w:t>Kg/h</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1.95</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2.49</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cs="宋体"/>
                <w:bCs/>
                <w:sz w:val="21"/>
                <w:szCs w:val="21"/>
                <w:lang w:val="en-US" w:eastAsia="zh-CN"/>
              </w:rPr>
              <w:t>2.53</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2.06</w:t>
            </w:r>
          </w:p>
        </w:tc>
        <w:tc>
          <w:tcPr>
            <w:tcW w:w="961"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2.44</w:t>
            </w:r>
          </w:p>
        </w:tc>
        <w:tc>
          <w:tcPr>
            <w:tcW w:w="962" w:type="dxa"/>
            <w:tcBorders>
              <w:bottom w:val="single" w:color="auto" w:sz="12" w:space="0"/>
            </w:tcBorders>
            <w:vAlign w:val="center"/>
          </w:tcPr>
          <w:p>
            <w:pPr>
              <w:spacing w:line="240" w:lineRule="auto"/>
              <w:jc w:val="center"/>
              <w:rPr>
                <w:rFonts w:hint="default" w:ascii="宋体" w:eastAsia="宋体" w:cs="宋体"/>
                <w:bCs/>
                <w:sz w:val="21"/>
                <w:szCs w:val="21"/>
                <w:lang w:val="en-US" w:eastAsia="zh-CN"/>
              </w:rPr>
            </w:pPr>
            <w:r>
              <w:rPr>
                <w:rFonts w:hint="eastAsia" w:ascii="宋体" w:eastAsia="宋体" w:cs="宋体"/>
                <w:bCs/>
                <w:sz w:val="21"/>
                <w:szCs w:val="21"/>
                <w:lang w:val="en-US" w:eastAsia="zh-CN"/>
              </w:rPr>
              <w:t>2.74</w:t>
            </w:r>
          </w:p>
        </w:tc>
        <w:tc>
          <w:tcPr>
            <w:tcW w:w="659" w:type="dxa"/>
            <w:tcBorders>
              <w:bottom w:val="single" w:color="auto" w:sz="12" w:space="0"/>
            </w:tcBorders>
            <w:vAlign w:val="center"/>
          </w:tcPr>
          <w:p>
            <w:pPr>
              <w:spacing w:line="240" w:lineRule="auto"/>
              <w:jc w:val="center"/>
              <w:rPr>
                <w:rFonts w:ascii="宋体" w:cs="宋体"/>
                <w:bCs/>
                <w:sz w:val="21"/>
                <w:szCs w:val="21"/>
              </w:rPr>
            </w:pPr>
            <w:r>
              <w:rPr>
                <w:rFonts w:ascii="宋体" w:hAnsi="宋体" w:cs="宋体"/>
                <w:bCs/>
                <w:sz w:val="21"/>
                <w:szCs w:val="21"/>
              </w:rPr>
              <w:t>/</w:t>
            </w:r>
          </w:p>
        </w:tc>
      </w:tr>
    </w:tbl>
    <w:p>
      <w:pPr>
        <w:pStyle w:val="2"/>
        <w:rPr>
          <w:rFonts w:hint="eastAsia" w:ascii="Times New Roman" w:hAnsi="Times New Roman" w:cs="Times New Roman"/>
          <w:sz w:val="21"/>
          <w:szCs w:val="21"/>
          <w:lang w:val="zh-CN" w:eastAsia="zh-CN"/>
        </w:rPr>
        <w:sectPr>
          <w:headerReference r:id="rId27" w:type="default"/>
          <w:footerReference r:id="rId28" w:type="default"/>
          <w:pgSz w:w="11910" w:h="16840"/>
          <w:pgMar w:top="1361" w:right="1361" w:bottom="1361" w:left="1123" w:header="680" w:footer="1020" w:gutter="0"/>
          <w:pgBorders>
            <w:top w:val="none" w:sz="0" w:space="0"/>
            <w:left w:val="none" w:sz="0" w:space="0"/>
            <w:bottom w:val="none" w:sz="0" w:space="0"/>
            <w:right w:val="none" w:sz="0" w:space="0"/>
          </w:pgBorders>
          <w:pgNumType w:fmt="decimal"/>
          <w:cols w:space="720" w:num="1"/>
        </w:sectPr>
      </w:pPr>
      <w:r>
        <w:rPr>
          <w:sz w:val="28"/>
        </w:rPr>
        <mc:AlternateContent>
          <mc:Choice Requires="wps">
            <w:drawing>
              <wp:anchor distT="0" distB="0" distL="114300" distR="114300" simplePos="0" relativeHeight="251691008" behindDoc="0" locked="0" layoutInCell="1" allowOverlap="1">
                <wp:simplePos x="0" y="0"/>
                <wp:positionH relativeFrom="column">
                  <wp:posOffset>64135</wp:posOffset>
                </wp:positionH>
                <wp:positionV relativeFrom="paragraph">
                  <wp:posOffset>3364230</wp:posOffset>
                </wp:positionV>
                <wp:extent cx="5974715" cy="0"/>
                <wp:effectExtent l="0" t="0" r="0" b="0"/>
                <wp:wrapNone/>
                <wp:docPr id="182" name="直接连接符 182"/>
                <wp:cNvGraphicFramePr/>
                <a:graphic xmlns:a="http://schemas.openxmlformats.org/drawingml/2006/main">
                  <a:graphicData uri="http://schemas.microsoft.com/office/word/2010/wordprocessingShape">
                    <wps:wsp>
                      <wps:cNvCnPr/>
                      <wps:spPr>
                        <a:xfrm>
                          <a:off x="633730" y="9813290"/>
                          <a:ext cx="59747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05pt;margin-top:264.9pt;height:0pt;width:470.45pt;z-index:251691008;mso-width-relative:page;mso-height-relative:page;" filled="f" stroked="t" coordsize="21600,21600" o:gfxdata="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dRnVDVAAAACgEAAA8AAAAAAAAAAQAgAAAAIgAAAGRycy9kb3ducmV2&#10;LnhtbFBLAQIUABQAAAAIAIdO4kDzR6cW/wEAAOIDAAAOAAAAAAAAAAEAIAAAACQBAABkcnMvZTJv&#10;RG9jLnhtbFBLBQYAAAAABgAGAFkBAACVBQAAAAA=&#10;">
                <v:fill on="f" focussize="0,0"/>
                <v:stroke color="#000000 [3200]" joinstyle="round"/>
                <v:imagedata o:title=""/>
                <o:lock v:ext="edit" aspectratio="f"/>
              </v:line>
            </w:pict>
          </mc:Fallback>
        </mc:AlternateContent>
      </w:r>
    </w:p>
    <w:p>
      <w:pPr>
        <w:spacing w:beforeLines="50" w:line="360" w:lineRule="auto"/>
        <w:rPr>
          <w:rFonts w:hAnsi="宋体" w:cs="宋体"/>
          <w:sz w:val="28"/>
          <w:szCs w:val="28"/>
        </w:rPr>
      </w:pPr>
      <w:r>
        <w:rPr>
          <w:rFonts w:hint="eastAsia" w:hAnsi="宋体" w:cs="宋体"/>
          <w:b/>
          <w:bCs/>
          <w:sz w:val="28"/>
          <w:szCs w:val="28"/>
        </w:rPr>
        <w:t>1</w:t>
      </w:r>
      <w:r>
        <w:rPr>
          <w:rFonts w:hint="eastAsia" w:hAnsi="宋体" w:cs="宋体"/>
          <w:b/>
          <w:bCs/>
          <w:sz w:val="28"/>
          <w:szCs w:val="28"/>
          <w:lang w:val="en-US" w:eastAsia="zh-CN"/>
        </w:rPr>
        <w:t>1</w:t>
      </w:r>
      <w:r>
        <w:rPr>
          <w:rFonts w:hint="eastAsia" w:hAnsi="宋体" w:cs="宋体"/>
          <w:b/>
          <w:bCs/>
          <w:sz w:val="28"/>
          <w:szCs w:val="28"/>
        </w:rPr>
        <w:t>.</w:t>
      </w:r>
      <w:r>
        <w:rPr>
          <w:rFonts w:hint="eastAsia" w:hAnsi="宋体" w:cs="宋体"/>
          <w:b/>
          <w:bCs/>
          <w:sz w:val="28"/>
          <w:szCs w:val="28"/>
          <w:lang w:val="en-US" w:eastAsia="zh-CN"/>
        </w:rPr>
        <w:t>2</w:t>
      </w:r>
      <w:r>
        <w:rPr>
          <w:rFonts w:hint="eastAsia" w:cs="宋体"/>
          <w:b/>
          <w:bCs/>
          <w:sz w:val="28"/>
          <w:szCs w:val="28"/>
        </w:rPr>
        <w:t>厂界</w:t>
      </w:r>
      <w:r>
        <w:rPr>
          <w:rFonts w:hint="eastAsia" w:hAnsi="宋体" w:cs="宋体"/>
          <w:b/>
          <w:bCs/>
          <w:sz w:val="28"/>
          <w:szCs w:val="28"/>
        </w:rPr>
        <w:t>噪声监测结果</w:t>
      </w:r>
    </w:p>
    <w:p>
      <w:pPr>
        <w:spacing w:line="360" w:lineRule="auto"/>
        <w:ind w:firstLine="560" w:firstLineChars="200"/>
        <w:rPr>
          <w:rFonts w:hint="eastAsia" w:hAnsi="宋体"/>
          <w:b/>
          <w:bCs/>
          <w:color w:val="000000"/>
          <w:sz w:val="28"/>
          <w:szCs w:val="28"/>
        </w:rPr>
      </w:pPr>
      <w:r>
        <w:rPr>
          <w:rFonts w:hAnsi="宋体"/>
          <w:color w:val="000000"/>
          <w:sz w:val="28"/>
          <w:szCs w:val="28"/>
        </w:rPr>
        <w:t>根据厂区分布情况，厂界噪声监测在东、南、西、北厂界</w:t>
      </w:r>
      <w:r>
        <w:rPr>
          <w:rFonts w:hint="eastAsia" w:hAnsi="宋体"/>
          <w:color w:val="000000"/>
          <w:sz w:val="28"/>
          <w:szCs w:val="28"/>
        </w:rPr>
        <w:t>外1m处</w:t>
      </w:r>
      <w:r>
        <w:rPr>
          <w:rFonts w:hAnsi="宋体"/>
          <w:color w:val="000000"/>
          <w:sz w:val="28"/>
          <w:szCs w:val="28"/>
        </w:rPr>
        <w:t>各布设2个监测点，共8个监测点位</w:t>
      </w:r>
      <w:r>
        <w:rPr>
          <w:rFonts w:hint="eastAsia"/>
          <w:sz w:val="28"/>
          <w:szCs w:val="28"/>
        </w:rPr>
        <w:t>。</w:t>
      </w:r>
      <w:r>
        <w:rPr>
          <w:rFonts w:hint="eastAsia" w:hAnsi="宋体"/>
          <w:color w:val="000000"/>
          <w:sz w:val="28"/>
          <w:szCs w:val="28"/>
        </w:rPr>
        <w:t>厂界环境噪声监测结果见表1</w:t>
      </w:r>
      <w:r>
        <w:rPr>
          <w:rFonts w:hint="eastAsia" w:hAnsi="宋体"/>
          <w:color w:val="000000"/>
          <w:sz w:val="28"/>
          <w:szCs w:val="28"/>
          <w:lang w:val="en-US" w:eastAsia="zh-CN"/>
        </w:rPr>
        <w:t>1</w:t>
      </w:r>
      <w:r>
        <w:rPr>
          <w:rFonts w:hint="eastAsia" w:hAnsi="宋体"/>
          <w:color w:val="000000"/>
          <w:sz w:val="28"/>
          <w:szCs w:val="28"/>
        </w:rPr>
        <w:t>-</w:t>
      </w:r>
      <w:r>
        <w:rPr>
          <w:rFonts w:hint="eastAsia" w:hAnsi="宋体"/>
          <w:color w:val="000000"/>
          <w:sz w:val="28"/>
          <w:szCs w:val="28"/>
          <w:lang w:val="en-US" w:eastAsia="zh-CN"/>
        </w:rPr>
        <w:t>2</w:t>
      </w:r>
      <w:r>
        <w:rPr>
          <w:rFonts w:hint="eastAsia" w:hAnsi="宋体"/>
          <w:color w:val="000000"/>
          <w:sz w:val="28"/>
          <w:szCs w:val="28"/>
        </w:rPr>
        <w:t>。</w:t>
      </w:r>
    </w:p>
    <w:p>
      <w:pPr>
        <w:spacing w:line="360" w:lineRule="auto"/>
        <w:ind w:firstLine="562" w:firstLineChars="200"/>
        <w:rPr>
          <w:rFonts w:hint="eastAsia" w:hAnsi="宋体"/>
          <w:b/>
          <w:bCs/>
          <w:color w:val="000000"/>
          <w:sz w:val="28"/>
          <w:szCs w:val="28"/>
        </w:rPr>
      </w:pPr>
      <w:r>
        <w:rPr>
          <w:rFonts w:hint="eastAsia" w:hAnsi="宋体"/>
          <w:b/>
          <w:bCs/>
          <w:color w:val="000000"/>
          <w:sz w:val="28"/>
          <w:szCs w:val="28"/>
        </w:rPr>
        <w:t>表1</w:t>
      </w:r>
      <w:r>
        <w:rPr>
          <w:rFonts w:hint="eastAsia" w:hAnsi="宋体"/>
          <w:b/>
          <w:bCs/>
          <w:color w:val="000000"/>
          <w:sz w:val="28"/>
          <w:szCs w:val="28"/>
          <w:lang w:val="en-US" w:eastAsia="zh-CN"/>
        </w:rPr>
        <w:t>1</w:t>
      </w:r>
      <w:r>
        <w:rPr>
          <w:rFonts w:hint="eastAsia" w:hAnsi="宋体"/>
          <w:b/>
          <w:bCs/>
          <w:color w:val="000000"/>
          <w:sz w:val="28"/>
          <w:szCs w:val="28"/>
        </w:rPr>
        <w:t>-</w:t>
      </w:r>
      <w:r>
        <w:rPr>
          <w:rFonts w:hint="eastAsia" w:hAnsi="宋体"/>
          <w:b/>
          <w:bCs/>
          <w:color w:val="000000"/>
          <w:sz w:val="28"/>
          <w:szCs w:val="28"/>
          <w:lang w:val="en-US" w:eastAsia="zh-CN"/>
        </w:rPr>
        <w:t>2</w:t>
      </w:r>
      <w:r>
        <w:rPr>
          <w:rFonts w:hint="eastAsia" w:hAnsi="宋体"/>
          <w:b/>
          <w:bCs/>
          <w:color w:val="000000"/>
          <w:sz w:val="28"/>
          <w:szCs w:val="28"/>
        </w:rPr>
        <w:t xml:space="preserve">              </w:t>
      </w:r>
      <w:r>
        <w:rPr>
          <w:rFonts w:hint="eastAsia" w:hAnsi="宋体"/>
          <w:b/>
          <w:bCs/>
          <w:color w:val="000000"/>
          <w:sz w:val="28"/>
          <w:szCs w:val="28"/>
          <w:lang w:val="en-US" w:eastAsia="zh-CN"/>
        </w:rPr>
        <w:t xml:space="preserve"> </w:t>
      </w:r>
      <w:r>
        <w:rPr>
          <w:rFonts w:hint="eastAsia" w:hAnsi="宋体"/>
          <w:b/>
          <w:bCs/>
          <w:color w:val="000000"/>
          <w:sz w:val="28"/>
          <w:szCs w:val="28"/>
        </w:rPr>
        <w:t xml:space="preserve"> 厂界噪声监测结果</w:t>
      </w:r>
    </w:p>
    <w:tbl>
      <w:tblPr>
        <w:tblStyle w:val="89"/>
        <w:tblW w:w="9538"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838"/>
        <w:gridCol w:w="1084"/>
        <w:gridCol w:w="1069"/>
        <w:gridCol w:w="1710"/>
        <w:gridCol w:w="1545"/>
        <w:gridCol w:w="1635"/>
        <w:gridCol w:w="1657"/>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31" w:hRule="exact"/>
          <w:jc w:val="center"/>
        </w:trPr>
        <w:tc>
          <w:tcPr>
            <w:tcW w:w="838" w:type="dxa"/>
            <w:vMerge w:val="restart"/>
            <w:vAlign w:val="center"/>
          </w:tcPr>
          <w:p>
            <w:pPr>
              <w:jc w:val="center"/>
              <w:rPr>
                <w:rFonts w:hAnsi="宋体" w:cs="宋体"/>
                <w:b/>
                <w:bCs w:val="0"/>
                <w:sz w:val="21"/>
                <w:szCs w:val="21"/>
              </w:rPr>
            </w:pPr>
            <w:r>
              <w:rPr>
                <w:rFonts w:hint="eastAsia" w:hAnsi="宋体" w:cs="宋体"/>
                <w:b/>
                <w:bCs w:val="0"/>
                <w:sz w:val="21"/>
                <w:szCs w:val="21"/>
              </w:rPr>
              <w:t>监测点编 号</w:t>
            </w:r>
          </w:p>
        </w:tc>
        <w:tc>
          <w:tcPr>
            <w:tcW w:w="1084" w:type="dxa"/>
            <w:vMerge w:val="restart"/>
            <w:vAlign w:val="center"/>
          </w:tcPr>
          <w:p>
            <w:pPr>
              <w:jc w:val="center"/>
              <w:rPr>
                <w:rFonts w:hAnsi="宋体" w:cs="宋体"/>
                <w:b/>
                <w:bCs w:val="0"/>
                <w:sz w:val="21"/>
                <w:szCs w:val="21"/>
              </w:rPr>
            </w:pPr>
            <w:r>
              <w:rPr>
                <w:rFonts w:hint="eastAsia" w:hAnsi="宋体" w:cs="宋体"/>
                <w:b/>
                <w:bCs w:val="0"/>
                <w:sz w:val="21"/>
                <w:szCs w:val="21"/>
              </w:rPr>
              <w:t>位置</w:t>
            </w:r>
          </w:p>
        </w:tc>
        <w:tc>
          <w:tcPr>
            <w:tcW w:w="1069" w:type="dxa"/>
            <w:vMerge w:val="restart"/>
            <w:vAlign w:val="center"/>
          </w:tcPr>
          <w:p>
            <w:pPr>
              <w:jc w:val="center"/>
              <w:rPr>
                <w:rFonts w:hAnsi="宋体" w:cs="宋体"/>
                <w:b/>
                <w:bCs w:val="0"/>
                <w:sz w:val="21"/>
                <w:szCs w:val="21"/>
              </w:rPr>
            </w:pPr>
            <w:r>
              <w:rPr>
                <w:rFonts w:hint="eastAsia" w:hAnsi="宋体" w:cs="宋体"/>
                <w:b/>
                <w:bCs w:val="0"/>
                <w:sz w:val="21"/>
                <w:szCs w:val="21"/>
              </w:rPr>
              <w:t>主要声源</w:t>
            </w:r>
          </w:p>
        </w:tc>
        <w:tc>
          <w:tcPr>
            <w:tcW w:w="3255" w:type="dxa"/>
            <w:gridSpan w:val="2"/>
            <w:vAlign w:val="center"/>
          </w:tcPr>
          <w:p>
            <w:pPr>
              <w:jc w:val="center"/>
              <w:rPr>
                <w:rFonts w:hAnsi="宋体" w:cs="宋体"/>
                <w:b/>
                <w:bCs w:val="0"/>
                <w:color w:val="auto"/>
                <w:sz w:val="21"/>
                <w:szCs w:val="21"/>
              </w:rPr>
            </w:pPr>
            <w:r>
              <w:rPr>
                <w:rFonts w:hint="eastAsia" w:hAnsi="宋体" w:cs="宋体"/>
                <w:b/>
                <w:bCs w:val="0"/>
                <w:color w:val="auto"/>
                <w:sz w:val="21"/>
                <w:szCs w:val="21"/>
                <w:lang w:val="en-US" w:eastAsia="zh-CN"/>
              </w:rPr>
              <w:t>5</w:t>
            </w:r>
            <w:r>
              <w:rPr>
                <w:rFonts w:hint="eastAsia" w:hAnsi="宋体" w:cs="宋体"/>
                <w:b/>
                <w:bCs w:val="0"/>
                <w:color w:val="auto"/>
                <w:sz w:val="21"/>
                <w:szCs w:val="21"/>
              </w:rPr>
              <w:t>月</w:t>
            </w:r>
            <w:r>
              <w:rPr>
                <w:rFonts w:hint="eastAsia" w:hAnsi="宋体" w:cs="宋体"/>
                <w:b/>
                <w:bCs w:val="0"/>
                <w:color w:val="auto"/>
                <w:sz w:val="21"/>
                <w:szCs w:val="21"/>
                <w:lang w:val="en-US" w:eastAsia="zh-CN"/>
              </w:rPr>
              <w:t>31</w:t>
            </w:r>
            <w:r>
              <w:rPr>
                <w:rFonts w:hint="eastAsia" w:hAnsi="宋体" w:cs="宋体"/>
                <w:b/>
                <w:bCs w:val="0"/>
                <w:color w:val="auto"/>
                <w:sz w:val="21"/>
                <w:szCs w:val="21"/>
              </w:rPr>
              <w:t>日</w:t>
            </w:r>
          </w:p>
        </w:tc>
        <w:tc>
          <w:tcPr>
            <w:tcW w:w="3292" w:type="dxa"/>
            <w:gridSpan w:val="2"/>
            <w:vAlign w:val="center"/>
          </w:tcPr>
          <w:p>
            <w:pPr>
              <w:jc w:val="center"/>
              <w:rPr>
                <w:rFonts w:hAnsi="宋体" w:cs="宋体"/>
                <w:b/>
                <w:bCs w:val="0"/>
                <w:color w:val="auto"/>
                <w:sz w:val="21"/>
                <w:szCs w:val="21"/>
              </w:rPr>
            </w:pPr>
            <w:r>
              <w:rPr>
                <w:rFonts w:hint="eastAsia" w:hAnsi="宋体" w:cs="宋体"/>
                <w:b/>
                <w:bCs w:val="0"/>
                <w:color w:val="auto"/>
                <w:sz w:val="21"/>
                <w:szCs w:val="21"/>
                <w:lang w:val="en-US" w:eastAsia="zh-CN"/>
              </w:rPr>
              <w:t>6</w:t>
            </w:r>
            <w:r>
              <w:rPr>
                <w:rFonts w:hint="eastAsia" w:hAnsi="宋体" w:cs="宋体"/>
                <w:b/>
                <w:bCs w:val="0"/>
                <w:color w:val="auto"/>
                <w:sz w:val="21"/>
                <w:szCs w:val="21"/>
              </w:rPr>
              <w:t>月</w:t>
            </w:r>
            <w:r>
              <w:rPr>
                <w:rFonts w:hint="eastAsia" w:hAnsi="宋体" w:cs="宋体"/>
                <w:b/>
                <w:bCs w:val="0"/>
                <w:color w:val="auto"/>
                <w:sz w:val="21"/>
                <w:szCs w:val="21"/>
                <w:lang w:val="en-US" w:eastAsia="zh-CN"/>
              </w:rPr>
              <w:t>1</w:t>
            </w:r>
            <w:r>
              <w:rPr>
                <w:rFonts w:hint="eastAsia" w:hAnsi="宋体" w:cs="宋体"/>
                <w:b/>
                <w:bCs w:val="0"/>
                <w:color w:val="auto"/>
                <w:sz w:val="21"/>
                <w:szCs w:val="21"/>
              </w:rPr>
              <w:t>日</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49" w:hRule="exact"/>
          <w:jc w:val="center"/>
        </w:trPr>
        <w:tc>
          <w:tcPr>
            <w:tcW w:w="838" w:type="dxa"/>
            <w:vMerge w:val="continue"/>
            <w:vAlign w:val="center"/>
          </w:tcPr>
          <w:p>
            <w:pPr>
              <w:jc w:val="center"/>
              <w:rPr>
                <w:rFonts w:hAnsi="宋体" w:cs="宋体"/>
                <w:b/>
                <w:bCs w:val="0"/>
                <w:sz w:val="21"/>
                <w:szCs w:val="21"/>
              </w:rPr>
            </w:pPr>
          </w:p>
        </w:tc>
        <w:tc>
          <w:tcPr>
            <w:tcW w:w="1084" w:type="dxa"/>
            <w:vMerge w:val="continue"/>
            <w:vAlign w:val="center"/>
          </w:tcPr>
          <w:p>
            <w:pPr>
              <w:jc w:val="center"/>
              <w:rPr>
                <w:rFonts w:hAnsi="宋体" w:cs="宋体"/>
                <w:b/>
                <w:bCs w:val="0"/>
                <w:sz w:val="21"/>
                <w:szCs w:val="21"/>
              </w:rPr>
            </w:pPr>
          </w:p>
        </w:tc>
        <w:tc>
          <w:tcPr>
            <w:tcW w:w="1069" w:type="dxa"/>
            <w:vMerge w:val="continue"/>
            <w:vAlign w:val="center"/>
          </w:tcPr>
          <w:p>
            <w:pPr>
              <w:jc w:val="center"/>
              <w:rPr>
                <w:rFonts w:hAnsi="宋体" w:cs="宋体"/>
                <w:b/>
                <w:bCs w:val="0"/>
                <w:sz w:val="21"/>
                <w:szCs w:val="21"/>
              </w:rPr>
            </w:pPr>
          </w:p>
        </w:tc>
        <w:tc>
          <w:tcPr>
            <w:tcW w:w="1710" w:type="dxa"/>
            <w:vAlign w:val="center"/>
          </w:tcPr>
          <w:p>
            <w:pPr>
              <w:jc w:val="center"/>
              <w:rPr>
                <w:rFonts w:hAnsi="宋体" w:cs="宋体"/>
                <w:b/>
                <w:bCs w:val="0"/>
                <w:sz w:val="21"/>
                <w:szCs w:val="21"/>
              </w:rPr>
            </w:pPr>
            <w:r>
              <w:rPr>
                <w:rFonts w:hint="eastAsia" w:hAnsi="宋体" w:cs="宋体"/>
                <w:b/>
                <w:bCs w:val="0"/>
                <w:sz w:val="21"/>
                <w:szCs w:val="21"/>
              </w:rPr>
              <w:t>昼间</w:t>
            </w:r>
          </w:p>
        </w:tc>
        <w:tc>
          <w:tcPr>
            <w:tcW w:w="1545" w:type="dxa"/>
            <w:vAlign w:val="center"/>
          </w:tcPr>
          <w:p>
            <w:pPr>
              <w:jc w:val="center"/>
              <w:rPr>
                <w:rFonts w:hAnsi="宋体" w:cs="宋体"/>
                <w:b/>
                <w:bCs w:val="0"/>
                <w:sz w:val="21"/>
                <w:szCs w:val="21"/>
              </w:rPr>
            </w:pPr>
            <w:r>
              <w:rPr>
                <w:rFonts w:hint="eastAsia" w:hAnsi="宋体" w:cs="宋体"/>
                <w:b/>
                <w:bCs w:val="0"/>
                <w:sz w:val="21"/>
                <w:szCs w:val="21"/>
              </w:rPr>
              <w:t>夜间</w:t>
            </w:r>
          </w:p>
        </w:tc>
        <w:tc>
          <w:tcPr>
            <w:tcW w:w="1635" w:type="dxa"/>
            <w:vAlign w:val="center"/>
          </w:tcPr>
          <w:p>
            <w:pPr>
              <w:jc w:val="center"/>
              <w:rPr>
                <w:rFonts w:hAnsi="宋体" w:cs="宋体"/>
                <w:b/>
                <w:bCs w:val="0"/>
                <w:sz w:val="21"/>
                <w:szCs w:val="21"/>
                <w:lang w:val="zh-CN"/>
              </w:rPr>
            </w:pPr>
            <w:r>
              <w:rPr>
                <w:rFonts w:hint="eastAsia" w:hAnsi="宋体" w:cs="宋体"/>
                <w:b/>
                <w:bCs w:val="0"/>
                <w:sz w:val="21"/>
                <w:szCs w:val="21"/>
              </w:rPr>
              <w:t>昼间</w:t>
            </w:r>
          </w:p>
        </w:tc>
        <w:tc>
          <w:tcPr>
            <w:tcW w:w="1657" w:type="dxa"/>
            <w:vAlign w:val="center"/>
          </w:tcPr>
          <w:p>
            <w:pPr>
              <w:jc w:val="center"/>
              <w:rPr>
                <w:rFonts w:hAnsi="宋体" w:cs="宋体"/>
                <w:b/>
                <w:bCs w:val="0"/>
                <w:sz w:val="21"/>
                <w:szCs w:val="21"/>
                <w:lang w:val="zh-CN"/>
              </w:rPr>
            </w:pPr>
            <w:r>
              <w:rPr>
                <w:rFonts w:hint="eastAsia" w:hAnsi="宋体" w:cs="宋体"/>
                <w:b/>
                <w:bCs w:val="0"/>
                <w:sz w:val="21"/>
                <w:szCs w:val="21"/>
              </w:rPr>
              <w:t>夜间</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61" w:hRule="exact"/>
          <w:jc w:val="center"/>
        </w:trPr>
        <w:tc>
          <w:tcPr>
            <w:tcW w:w="838" w:type="dxa"/>
            <w:vAlign w:val="center"/>
          </w:tcPr>
          <w:p>
            <w:pPr>
              <w:jc w:val="center"/>
              <w:rPr>
                <w:rFonts w:hAnsi="宋体" w:cs="宋体"/>
                <w:bCs/>
                <w:sz w:val="21"/>
                <w:szCs w:val="21"/>
              </w:rPr>
            </w:pPr>
            <w:r>
              <w:rPr>
                <w:rFonts w:hint="eastAsia" w:hAnsi="宋体" w:cs="宋体"/>
                <w:bCs/>
                <w:sz w:val="21"/>
                <w:szCs w:val="21"/>
              </w:rPr>
              <w:t>1▲</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北</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54</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46</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55</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43</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37" w:hRule="exact"/>
          <w:jc w:val="center"/>
        </w:trPr>
        <w:tc>
          <w:tcPr>
            <w:tcW w:w="838" w:type="dxa"/>
            <w:vAlign w:val="center"/>
          </w:tcPr>
          <w:p>
            <w:pPr>
              <w:jc w:val="center"/>
              <w:rPr>
                <w:rFonts w:hAnsi="宋体" w:cs="宋体"/>
                <w:bCs/>
                <w:sz w:val="21"/>
                <w:szCs w:val="21"/>
              </w:rPr>
            </w:pPr>
            <w:r>
              <w:rPr>
                <w:rFonts w:hint="eastAsia" w:hAnsi="宋体" w:cs="宋体"/>
                <w:bCs/>
                <w:sz w:val="21"/>
                <w:szCs w:val="21"/>
              </w:rPr>
              <w:t>2▲</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东</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55</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42</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57</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42</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10" w:hRule="exact"/>
          <w:jc w:val="center"/>
        </w:trPr>
        <w:tc>
          <w:tcPr>
            <w:tcW w:w="838" w:type="dxa"/>
            <w:vAlign w:val="center"/>
          </w:tcPr>
          <w:p>
            <w:pPr>
              <w:jc w:val="center"/>
              <w:rPr>
                <w:rFonts w:hAnsi="宋体" w:cs="宋体"/>
                <w:bCs/>
                <w:sz w:val="21"/>
                <w:szCs w:val="21"/>
              </w:rPr>
            </w:pPr>
            <w:r>
              <w:rPr>
                <w:rFonts w:hint="eastAsia" w:hAnsi="宋体" w:cs="宋体"/>
                <w:bCs/>
                <w:sz w:val="21"/>
                <w:szCs w:val="21"/>
              </w:rPr>
              <w:t>3▲</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东</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54</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41</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53</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45</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95" w:hRule="exact"/>
          <w:jc w:val="center"/>
        </w:trPr>
        <w:tc>
          <w:tcPr>
            <w:tcW w:w="838" w:type="dxa"/>
            <w:vAlign w:val="center"/>
          </w:tcPr>
          <w:p>
            <w:pPr>
              <w:jc w:val="center"/>
              <w:rPr>
                <w:rFonts w:hAnsi="宋体" w:cs="宋体"/>
                <w:bCs/>
                <w:sz w:val="21"/>
                <w:szCs w:val="21"/>
              </w:rPr>
            </w:pPr>
            <w:r>
              <w:rPr>
                <w:rFonts w:hint="eastAsia" w:hAnsi="宋体" w:cs="宋体"/>
                <w:bCs/>
                <w:sz w:val="21"/>
                <w:szCs w:val="21"/>
              </w:rPr>
              <w:t>4▲</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南</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53</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45</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53</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48</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2" w:hRule="exact"/>
          <w:jc w:val="center"/>
        </w:trPr>
        <w:tc>
          <w:tcPr>
            <w:tcW w:w="838" w:type="dxa"/>
            <w:vAlign w:val="center"/>
          </w:tcPr>
          <w:p>
            <w:pPr>
              <w:jc w:val="center"/>
              <w:rPr>
                <w:rFonts w:hAnsi="宋体" w:cs="宋体"/>
                <w:bCs/>
                <w:sz w:val="21"/>
                <w:szCs w:val="21"/>
              </w:rPr>
            </w:pPr>
            <w:r>
              <w:rPr>
                <w:rFonts w:hint="eastAsia" w:hAnsi="宋体" w:cs="宋体"/>
                <w:bCs/>
                <w:sz w:val="21"/>
                <w:szCs w:val="21"/>
              </w:rPr>
              <w:t>5▲</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南</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54</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43</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56</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42</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6" w:hRule="exact"/>
          <w:jc w:val="center"/>
        </w:trPr>
        <w:tc>
          <w:tcPr>
            <w:tcW w:w="838" w:type="dxa"/>
            <w:vAlign w:val="center"/>
          </w:tcPr>
          <w:p>
            <w:pPr>
              <w:jc w:val="center"/>
              <w:rPr>
                <w:rFonts w:hAnsi="宋体" w:cs="宋体"/>
                <w:bCs/>
                <w:sz w:val="21"/>
                <w:szCs w:val="21"/>
              </w:rPr>
            </w:pPr>
            <w:r>
              <w:rPr>
                <w:rFonts w:hint="eastAsia" w:hAnsi="宋体" w:cs="宋体"/>
                <w:bCs/>
                <w:sz w:val="21"/>
                <w:szCs w:val="21"/>
              </w:rPr>
              <w:t>6▲</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西</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57</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47</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52</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47</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2" w:hRule="exact"/>
          <w:jc w:val="center"/>
        </w:trPr>
        <w:tc>
          <w:tcPr>
            <w:tcW w:w="838" w:type="dxa"/>
            <w:vAlign w:val="center"/>
          </w:tcPr>
          <w:p>
            <w:pPr>
              <w:jc w:val="center"/>
              <w:rPr>
                <w:rFonts w:hAnsi="宋体" w:cs="宋体"/>
                <w:bCs/>
                <w:sz w:val="21"/>
                <w:szCs w:val="21"/>
              </w:rPr>
            </w:pPr>
            <w:r>
              <w:rPr>
                <w:rFonts w:hint="eastAsia" w:hAnsi="宋体" w:cs="宋体"/>
                <w:bCs/>
                <w:sz w:val="21"/>
                <w:szCs w:val="21"/>
              </w:rPr>
              <w:t>7▲</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西</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56</w:t>
            </w:r>
          </w:p>
        </w:tc>
        <w:tc>
          <w:tcPr>
            <w:tcW w:w="154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41</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58</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43</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95" w:hRule="exact"/>
          <w:jc w:val="center"/>
        </w:trPr>
        <w:tc>
          <w:tcPr>
            <w:tcW w:w="838" w:type="dxa"/>
            <w:vAlign w:val="center"/>
          </w:tcPr>
          <w:p>
            <w:pPr>
              <w:jc w:val="center"/>
              <w:rPr>
                <w:rFonts w:hAnsi="宋体" w:cs="宋体"/>
                <w:bCs/>
                <w:sz w:val="21"/>
                <w:szCs w:val="21"/>
              </w:rPr>
            </w:pPr>
            <w:r>
              <w:rPr>
                <w:rFonts w:hint="eastAsia" w:hAnsi="宋体" w:cs="宋体"/>
                <w:bCs/>
                <w:sz w:val="21"/>
                <w:szCs w:val="21"/>
              </w:rPr>
              <w:t>8▲</w:t>
            </w:r>
          </w:p>
        </w:tc>
        <w:tc>
          <w:tcPr>
            <w:tcW w:w="1084" w:type="dxa"/>
            <w:vAlign w:val="center"/>
          </w:tcPr>
          <w:p>
            <w:pPr>
              <w:jc w:val="center"/>
              <w:rPr>
                <w:rFonts w:hAnsi="宋体" w:cs="宋体"/>
                <w:bCs/>
                <w:sz w:val="21"/>
                <w:szCs w:val="21"/>
              </w:rPr>
            </w:pPr>
            <w:r>
              <w:rPr>
                <w:rFonts w:hint="eastAsia" w:hAnsi="宋体" w:cs="宋体"/>
                <w:bCs/>
                <w:sz w:val="21"/>
                <w:szCs w:val="21"/>
              </w:rPr>
              <w:t>厂界</w:t>
            </w:r>
            <w:r>
              <w:rPr>
                <w:rFonts w:hint="eastAsia" w:hAnsi="宋体" w:cs="宋体"/>
                <w:bCs/>
                <w:sz w:val="21"/>
                <w:szCs w:val="21"/>
                <w:lang w:eastAsia="zh-CN"/>
              </w:rPr>
              <w:t>北</w:t>
            </w:r>
            <w:r>
              <w:rPr>
                <w:rFonts w:hint="eastAsia" w:hAnsi="宋体" w:cs="宋体"/>
                <w:bCs/>
                <w:sz w:val="21"/>
                <w:szCs w:val="21"/>
              </w:rPr>
              <w:t>侧</w:t>
            </w:r>
          </w:p>
        </w:tc>
        <w:tc>
          <w:tcPr>
            <w:tcW w:w="1069" w:type="dxa"/>
            <w:vAlign w:val="center"/>
          </w:tcPr>
          <w:p>
            <w:pPr>
              <w:jc w:val="center"/>
              <w:rPr>
                <w:rFonts w:hAnsi="宋体" w:cs="宋体"/>
                <w:bCs/>
                <w:sz w:val="21"/>
                <w:szCs w:val="21"/>
              </w:rPr>
            </w:pPr>
            <w:r>
              <w:rPr>
                <w:rFonts w:hint="eastAsia" w:hAnsi="宋体" w:cs="宋体"/>
                <w:bCs/>
                <w:sz w:val="21"/>
                <w:szCs w:val="21"/>
              </w:rPr>
              <w:t>厂界噪声</w:t>
            </w:r>
          </w:p>
        </w:tc>
        <w:tc>
          <w:tcPr>
            <w:tcW w:w="1710" w:type="dxa"/>
            <w:tcBorders>
              <w:right w:val="single" w:color="auto" w:sz="4" w:space="0"/>
            </w:tcBorders>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54</w:t>
            </w:r>
          </w:p>
        </w:tc>
        <w:tc>
          <w:tcPr>
            <w:tcW w:w="1545" w:type="dxa"/>
            <w:tcBorders>
              <w:left w:val="single" w:color="auto" w:sz="4" w:space="0"/>
            </w:tcBorders>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47</w:t>
            </w:r>
          </w:p>
        </w:tc>
        <w:tc>
          <w:tcPr>
            <w:tcW w:w="1635"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51</w:t>
            </w:r>
          </w:p>
        </w:tc>
        <w:tc>
          <w:tcPr>
            <w:tcW w:w="1657" w:type="dxa"/>
            <w:vAlign w:val="center"/>
          </w:tcPr>
          <w:p>
            <w:pPr>
              <w:jc w:val="center"/>
              <w:rPr>
                <w:rFonts w:hint="default" w:hAnsi="宋体" w:eastAsia="宋体" w:cs="宋体"/>
                <w:bCs/>
                <w:sz w:val="21"/>
                <w:szCs w:val="21"/>
                <w:lang w:val="en-US" w:eastAsia="zh-CN"/>
              </w:rPr>
            </w:pPr>
            <w:r>
              <w:rPr>
                <w:rFonts w:hint="eastAsia" w:hAnsi="宋体" w:cs="宋体"/>
                <w:bCs/>
                <w:sz w:val="21"/>
                <w:szCs w:val="21"/>
                <w:lang w:val="en-US" w:eastAsia="zh-CN"/>
              </w:rPr>
              <w:t>48</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86" w:hRule="exact"/>
          <w:jc w:val="center"/>
        </w:trPr>
        <w:tc>
          <w:tcPr>
            <w:tcW w:w="2991" w:type="dxa"/>
            <w:gridSpan w:val="3"/>
            <w:vAlign w:val="center"/>
          </w:tcPr>
          <w:p>
            <w:pPr>
              <w:jc w:val="center"/>
              <w:rPr>
                <w:rFonts w:hAnsi="宋体" w:cs="宋体"/>
                <w:bCs/>
                <w:sz w:val="21"/>
                <w:szCs w:val="21"/>
              </w:rPr>
            </w:pPr>
            <w:r>
              <w:rPr>
                <w:rFonts w:hint="eastAsia" w:hAnsi="宋体" w:cs="宋体"/>
                <w:bCs/>
                <w:sz w:val="21"/>
                <w:szCs w:val="21"/>
              </w:rPr>
              <w:t>标准限值</w:t>
            </w:r>
          </w:p>
        </w:tc>
        <w:tc>
          <w:tcPr>
            <w:tcW w:w="1710" w:type="dxa"/>
            <w:tcBorders>
              <w:right w:val="single" w:color="auto" w:sz="4" w:space="0"/>
            </w:tcBorders>
            <w:vAlign w:val="center"/>
          </w:tcPr>
          <w:p>
            <w:pPr>
              <w:jc w:val="center"/>
              <w:rPr>
                <w:rFonts w:hAnsi="宋体" w:cs="宋体"/>
                <w:bCs/>
                <w:sz w:val="21"/>
                <w:szCs w:val="21"/>
              </w:rPr>
            </w:pPr>
            <w:r>
              <w:rPr>
                <w:rFonts w:hint="eastAsia" w:hAnsi="宋体" w:cs="宋体"/>
                <w:bCs/>
                <w:sz w:val="21"/>
                <w:szCs w:val="21"/>
              </w:rPr>
              <w:t>昼间：65dB（A）</w:t>
            </w:r>
          </w:p>
        </w:tc>
        <w:tc>
          <w:tcPr>
            <w:tcW w:w="1545" w:type="dxa"/>
            <w:tcBorders>
              <w:left w:val="single" w:color="auto" w:sz="4" w:space="0"/>
            </w:tcBorders>
            <w:vAlign w:val="center"/>
          </w:tcPr>
          <w:p>
            <w:pPr>
              <w:jc w:val="center"/>
              <w:rPr>
                <w:rFonts w:hAnsi="宋体" w:cs="宋体"/>
                <w:bCs/>
                <w:sz w:val="21"/>
                <w:szCs w:val="21"/>
              </w:rPr>
            </w:pPr>
            <w:r>
              <w:rPr>
                <w:rFonts w:hint="eastAsia" w:hAnsi="宋体" w:cs="宋体"/>
                <w:bCs/>
                <w:sz w:val="21"/>
                <w:szCs w:val="21"/>
              </w:rPr>
              <w:t>夜间：55dB（A）</w:t>
            </w:r>
          </w:p>
        </w:tc>
        <w:tc>
          <w:tcPr>
            <w:tcW w:w="1635" w:type="dxa"/>
            <w:tcBorders>
              <w:right w:val="single" w:color="auto" w:sz="4" w:space="0"/>
            </w:tcBorders>
            <w:vAlign w:val="center"/>
          </w:tcPr>
          <w:p>
            <w:pPr>
              <w:jc w:val="center"/>
              <w:rPr>
                <w:rFonts w:hAnsi="宋体" w:cs="宋体"/>
                <w:bCs/>
                <w:sz w:val="21"/>
                <w:szCs w:val="21"/>
              </w:rPr>
            </w:pPr>
            <w:r>
              <w:rPr>
                <w:rFonts w:hint="eastAsia" w:hAnsi="宋体" w:cs="宋体"/>
                <w:bCs/>
                <w:sz w:val="21"/>
                <w:szCs w:val="21"/>
              </w:rPr>
              <w:t>昼间：65dB（A）</w:t>
            </w:r>
          </w:p>
        </w:tc>
        <w:tc>
          <w:tcPr>
            <w:tcW w:w="1657" w:type="dxa"/>
            <w:tcBorders>
              <w:left w:val="single" w:color="auto" w:sz="4" w:space="0"/>
            </w:tcBorders>
            <w:vAlign w:val="center"/>
          </w:tcPr>
          <w:p>
            <w:pPr>
              <w:jc w:val="center"/>
              <w:rPr>
                <w:rFonts w:hAnsi="宋体" w:cs="宋体"/>
                <w:bCs/>
                <w:sz w:val="21"/>
                <w:szCs w:val="21"/>
              </w:rPr>
            </w:pPr>
            <w:r>
              <w:rPr>
                <w:rFonts w:hint="eastAsia" w:hAnsi="宋体" w:cs="宋体"/>
                <w:bCs/>
                <w:sz w:val="21"/>
                <w:szCs w:val="21"/>
              </w:rPr>
              <w:t>夜间：55dB（A）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619" w:hRule="exact"/>
          <w:jc w:val="center"/>
        </w:trPr>
        <w:tc>
          <w:tcPr>
            <w:tcW w:w="2991" w:type="dxa"/>
            <w:gridSpan w:val="3"/>
            <w:vAlign w:val="center"/>
          </w:tcPr>
          <w:p>
            <w:pPr>
              <w:jc w:val="center"/>
              <w:rPr>
                <w:rFonts w:hAnsi="宋体" w:cs="宋体"/>
                <w:bCs/>
                <w:sz w:val="21"/>
                <w:szCs w:val="21"/>
              </w:rPr>
            </w:pPr>
            <w:r>
              <w:rPr>
                <w:rFonts w:hint="eastAsia" w:hAnsi="宋体" w:cs="宋体"/>
                <w:bCs/>
                <w:sz w:val="21"/>
                <w:szCs w:val="21"/>
              </w:rPr>
              <w:t>检测评价</w:t>
            </w:r>
          </w:p>
        </w:tc>
        <w:tc>
          <w:tcPr>
            <w:tcW w:w="1710" w:type="dxa"/>
            <w:tcBorders>
              <w:right w:val="single" w:color="auto" w:sz="4" w:space="0"/>
            </w:tcBorders>
            <w:vAlign w:val="center"/>
          </w:tcPr>
          <w:p>
            <w:pPr>
              <w:jc w:val="center"/>
              <w:rPr>
                <w:rFonts w:hAnsi="宋体" w:cs="宋体"/>
                <w:bCs/>
                <w:sz w:val="21"/>
                <w:szCs w:val="21"/>
              </w:rPr>
            </w:pPr>
            <w:r>
              <w:rPr>
                <w:rFonts w:hint="eastAsia" w:hAnsi="宋体" w:cs="宋体"/>
                <w:bCs/>
                <w:sz w:val="21"/>
                <w:szCs w:val="21"/>
              </w:rPr>
              <w:t>达 标</w:t>
            </w:r>
          </w:p>
        </w:tc>
        <w:tc>
          <w:tcPr>
            <w:tcW w:w="1545" w:type="dxa"/>
            <w:tcBorders>
              <w:left w:val="single" w:color="auto" w:sz="4" w:space="0"/>
            </w:tcBorders>
            <w:vAlign w:val="center"/>
          </w:tcPr>
          <w:p>
            <w:pPr>
              <w:jc w:val="center"/>
              <w:rPr>
                <w:rFonts w:hAnsi="宋体" w:cs="宋体"/>
                <w:bCs/>
                <w:sz w:val="21"/>
                <w:szCs w:val="21"/>
              </w:rPr>
            </w:pPr>
            <w:r>
              <w:rPr>
                <w:rFonts w:hint="eastAsia" w:hAnsi="宋体" w:cs="宋体"/>
                <w:bCs/>
                <w:sz w:val="21"/>
                <w:szCs w:val="21"/>
              </w:rPr>
              <w:t>达 标</w:t>
            </w:r>
          </w:p>
        </w:tc>
        <w:tc>
          <w:tcPr>
            <w:tcW w:w="1635" w:type="dxa"/>
            <w:tcBorders>
              <w:right w:val="single" w:color="auto" w:sz="4" w:space="0"/>
            </w:tcBorders>
            <w:vAlign w:val="center"/>
          </w:tcPr>
          <w:p>
            <w:pPr>
              <w:jc w:val="center"/>
              <w:rPr>
                <w:rFonts w:hAnsi="宋体" w:cs="宋体"/>
                <w:bCs/>
                <w:sz w:val="21"/>
                <w:szCs w:val="21"/>
                <w:lang w:val="zh-CN"/>
              </w:rPr>
            </w:pPr>
            <w:r>
              <w:rPr>
                <w:rFonts w:hint="eastAsia" w:hAnsi="宋体" w:cs="宋体"/>
                <w:bCs/>
                <w:sz w:val="21"/>
                <w:szCs w:val="21"/>
              </w:rPr>
              <w:t>达 标</w:t>
            </w:r>
          </w:p>
        </w:tc>
        <w:tc>
          <w:tcPr>
            <w:tcW w:w="1657" w:type="dxa"/>
            <w:tcBorders>
              <w:left w:val="single" w:color="auto" w:sz="4" w:space="0"/>
            </w:tcBorders>
            <w:vAlign w:val="center"/>
          </w:tcPr>
          <w:p>
            <w:pPr>
              <w:jc w:val="center"/>
              <w:rPr>
                <w:rFonts w:hAnsi="宋体" w:cs="宋体"/>
                <w:bCs/>
                <w:sz w:val="21"/>
                <w:szCs w:val="21"/>
                <w:lang w:val="zh-CN"/>
              </w:rPr>
            </w:pPr>
            <w:r>
              <w:rPr>
                <w:rFonts w:hint="eastAsia" w:hAnsi="宋体" w:cs="宋体"/>
                <w:bCs/>
                <w:sz w:val="21"/>
                <w:szCs w:val="21"/>
              </w:rPr>
              <w:t>达 标</w:t>
            </w:r>
          </w:p>
        </w:tc>
      </w:tr>
    </w:tbl>
    <w:p>
      <w:pPr>
        <w:tabs>
          <w:tab w:val="left" w:pos="2760"/>
        </w:tabs>
        <w:spacing w:beforeLines="50" w:line="360" w:lineRule="auto"/>
        <w:rPr>
          <w:b/>
          <w:bCs/>
          <w:sz w:val="32"/>
          <w:szCs w:val="32"/>
        </w:rPr>
      </w:pPr>
      <w:r>
        <w:rPr>
          <w:rFonts w:hint="eastAsia" w:hAnsi="宋体" w:cs="宋体"/>
          <w:b/>
          <w:bCs/>
          <w:sz w:val="32"/>
          <w:szCs w:val="32"/>
        </w:rPr>
        <w:t>1</w:t>
      </w:r>
      <w:r>
        <w:rPr>
          <w:rFonts w:hint="eastAsia" w:hAnsi="宋体" w:cs="宋体"/>
          <w:b/>
          <w:bCs/>
          <w:sz w:val="32"/>
          <w:szCs w:val="32"/>
          <w:lang w:val="en-US" w:eastAsia="zh-CN"/>
        </w:rPr>
        <w:t xml:space="preserve">2 </w:t>
      </w:r>
      <w:r>
        <w:rPr>
          <w:rFonts w:hint="eastAsia" w:hAnsi="宋体" w:cs="宋体"/>
          <w:b/>
          <w:bCs/>
          <w:sz w:val="32"/>
          <w:szCs w:val="32"/>
        </w:rPr>
        <w:t>检</w:t>
      </w:r>
      <w:r>
        <w:rPr>
          <w:rFonts w:hint="eastAsia" w:cs="宋体"/>
          <w:b/>
          <w:bCs/>
          <w:sz w:val="32"/>
          <w:szCs w:val="32"/>
        </w:rPr>
        <w:t>测结果评价</w:t>
      </w:r>
    </w:p>
    <w:p>
      <w:pPr>
        <w:spacing w:line="360" w:lineRule="auto"/>
        <w:rPr>
          <w:rFonts w:hAnsi="宋体" w:cs="宋体"/>
          <w:b/>
          <w:bCs/>
          <w:sz w:val="30"/>
          <w:szCs w:val="30"/>
        </w:rPr>
      </w:pPr>
      <w:r>
        <w:rPr>
          <w:rFonts w:hint="eastAsia" w:hAnsi="宋体" w:cs="宋体"/>
          <w:b/>
          <w:bCs/>
          <w:sz w:val="30"/>
          <w:szCs w:val="30"/>
        </w:rPr>
        <w:t>1</w:t>
      </w:r>
      <w:r>
        <w:rPr>
          <w:rFonts w:hint="eastAsia" w:hAnsi="宋体" w:cs="宋体"/>
          <w:b/>
          <w:bCs/>
          <w:sz w:val="30"/>
          <w:szCs w:val="30"/>
          <w:lang w:val="en-US" w:eastAsia="zh-CN"/>
        </w:rPr>
        <w:t>2</w:t>
      </w:r>
      <w:r>
        <w:rPr>
          <w:rFonts w:hint="eastAsia" w:hAnsi="宋体" w:cs="宋体"/>
          <w:b/>
          <w:bCs/>
          <w:sz w:val="30"/>
          <w:szCs w:val="30"/>
        </w:rPr>
        <w:t>.1废气检测结果评价</w:t>
      </w:r>
    </w:p>
    <w:p>
      <w:pPr>
        <w:keepNext w:val="0"/>
        <w:keepLines w:val="0"/>
        <w:pageBreakBefore w:val="0"/>
        <w:widowControl w:val="0"/>
        <w:kinsoku/>
        <w:wordWrap/>
        <w:overflowPunct/>
        <w:topLinePunct w:val="0"/>
        <w:bidi w:val="0"/>
        <w:adjustRightInd/>
        <w:snapToGrid/>
        <w:spacing w:line="360" w:lineRule="auto"/>
        <w:textAlignment w:val="auto"/>
        <w:rPr>
          <w:sz w:val="28"/>
          <w:szCs w:val="28"/>
        </w:rPr>
      </w:pPr>
      <w:r>
        <w:rPr>
          <w:rFonts w:hint="eastAsia" w:hAnsi="宋体" w:cs="宋体"/>
          <w:b/>
          <w:bCs/>
          <w:sz w:val="28"/>
          <w:szCs w:val="28"/>
        </w:rPr>
        <w:t>1</w:t>
      </w:r>
      <w:r>
        <w:rPr>
          <w:rFonts w:hint="eastAsia" w:hAnsi="宋体" w:cs="宋体"/>
          <w:b/>
          <w:bCs/>
          <w:sz w:val="28"/>
          <w:szCs w:val="28"/>
          <w:lang w:val="en-US" w:eastAsia="zh-CN"/>
        </w:rPr>
        <w:t>2</w:t>
      </w:r>
      <w:r>
        <w:rPr>
          <w:rFonts w:hint="eastAsia" w:hAnsi="宋体" w:cs="宋体"/>
          <w:b/>
          <w:bCs/>
          <w:sz w:val="28"/>
          <w:szCs w:val="28"/>
        </w:rPr>
        <w:t>.1.1有组织废气</w:t>
      </w:r>
      <w:r>
        <w:rPr>
          <w:rFonts w:hint="eastAsia" w:cs="宋体"/>
          <w:b/>
          <w:bCs/>
          <w:sz w:val="28"/>
          <w:szCs w:val="28"/>
        </w:rPr>
        <w:t>检测结果评价</w:t>
      </w:r>
    </w:p>
    <w:p>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cs="宋体"/>
          <w:bCs/>
          <w:sz w:val="28"/>
          <w:szCs w:val="28"/>
        </w:rPr>
      </w:pPr>
      <w:r>
        <w:rPr>
          <w:rFonts w:hint="eastAsia" w:cs="宋体"/>
          <w:sz w:val="28"/>
          <w:szCs w:val="28"/>
        </w:rPr>
        <w:t xml:space="preserve">    </w:t>
      </w:r>
      <w:r>
        <w:rPr>
          <w:rFonts w:hint="eastAsia" w:hAnsi="宋体" w:cs="宋体"/>
          <w:sz w:val="28"/>
          <w:szCs w:val="28"/>
        </w:rPr>
        <w:t>检测结果表明</w:t>
      </w:r>
      <w:r>
        <w:rPr>
          <w:rFonts w:hint="eastAsia" w:hAnsi="宋体" w:cs="宋体"/>
          <w:color w:val="auto"/>
          <w:sz w:val="28"/>
          <w:szCs w:val="28"/>
        </w:rPr>
        <w:t>，</w:t>
      </w:r>
      <w:r>
        <w:rPr>
          <w:rFonts w:hint="eastAsia" w:hAnsi="宋体" w:cs="宋体"/>
          <w:sz w:val="28"/>
          <w:szCs w:val="28"/>
        </w:rPr>
        <w:t>燃气锅炉颗粒物最大折算浓度值</w:t>
      </w:r>
      <w:r>
        <w:rPr>
          <w:rFonts w:hint="eastAsia" w:hAnsi="宋体" w:cs="宋体"/>
          <w:sz w:val="28"/>
          <w:szCs w:val="28"/>
          <w:lang w:val="en-US" w:eastAsia="zh-CN"/>
        </w:rPr>
        <w:t>4.7</w:t>
      </w:r>
      <w:r>
        <w:rPr>
          <w:rFonts w:hint="eastAsia" w:hAnsi="宋体" w:cs="宋体"/>
          <w:bCs/>
          <w:sz w:val="28"/>
          <w:szCs w:val="28"/>
        </w:rPr>
        <w:t>mg/m</w:t>
      </w:r>
      <w:r>
        <w:rPr>
          <w:rFonts w:hint="eastAsia" w:hAnsi="宋体" w:cs="宋体"/>
          <w:bCs/>
          <w:sz w:val="28"/>
          <w:szCs w:val="28"/>
          <w:vertAlign w:val="superscript"/>
        </w:rPr>
        <w:t>3</w:t>
      </w:r>
      <w:r>
        <w:rPr>
          <w:rFonts w:hint="eastAsia" w:cs="宋体"/>
          <w:sz w:val="28"/>
          <w:szCs w:val="28"/>
        </w:rPr>
        <w:t>、</w:t>
      </w:r>
      <w:r>
        <w:rPr>
          <w:rFonts w:hint="eastAsia" w:hAnsi="宋体" w:cs="宋体"/>
          <w:sz w:val="28"/>
          <w:szCs w:val="28"/>
        </w:rPr>
        <w:t>二氧化硫最大折算浓度</w:t>
      </w:r>
      <w:r>
        <w:rPr>
          <w:rFonts w:hint="eastAsia" w:hAnsi="宋体" w:cs="宋体"/>
          <w:color w:val="000000" w:themeColor="text1"/>
          <w:sz w:val="28"/>
          <w:szCs w:val="28"/>
          <w14:textFill>
            <w14:solidFill>
              <w14:schemeClr w14:val="tx1"/>
            </w14:solidFill>
          </w14:textFill>
        </w:rPr>
        <w:t>值</w:t>
      </w:r>
      <w:r>
        <w:rPr>
          <w:rFonts w:hint="eastAsia" w:hAnsi="宋体" w:cs="宋体"/>
          <w:color w:val="000000" w:themeColor="text1"/>
          <w:sz w:val="28"/>
          <w:szCs w:val="28"/>
          <w:lang w:val="en-US" w:eastAsia="zh-CN"/>
          <w14:textFill>
            <w14:solidFill>
              <w14:schemeClr w14:val="tx1"/>
            </w14:solidFill>
          </w14:textFill>
        </w:rPr>
        <w:t>34</w:t>
      </w:r>
      <w:r>
        <w:rPr>
          <w:rFonts w:hint="eastAsia" w:hAnsi="宋体" w:cs="宋体"/>
          <w:bCs/>
          <w:sz w:val="28"/>
          <w:szCs w:val="28"/>
        </w:rPr>
        <w:t>mg/m</w:t>
      </w:r>
      <w:r>
        <w:rPr>
          <w:rFonts w:hint="eastAsia" w:hAnsi="宋体" w:cs="宋体"/>
          <w:bCs/>
          <w:sz w:val="28"/>
          <w:szCs w:val="28"/>
          <w:vertAlign w:val="superscript"/>
        </w:rPr>
        <w:t>3</w:t>
      </w:r>
      <w:r>
        <w:rPr>
          <w:rFonts w:hint="eastAsia" w:cs="宋体"/>
          <w:sz w:val="28"/>
          <w:szCs w:val="28"/>
        </w:rPr>
        <w:t>、</w:t>
      </w:r>
      <w:r>
        <w:rPr>
          <w:rFonts w:hint="eastAsia" w:hAnsi="宋体" w:cs="宋体"/>
          <w:sz w:val="28"/>
          <w:szCs w:val="28"/>
        </w:rPr>
        <w:t>氮氧化物最大折算浓度值</w:t>
      </w:r>
      <w:r>
        <w:rPr>
          <w:rFonts w:hint="eastAsia" w:hAnsi="宋体" w:cs="宋体"/>
          <w:color w:val="000000" w:themeColor="text1"/>
          <w:sz w:val="28"/>
          <w:szCs w:val="28"/>
          <w:lang w:val="en-US" w:eastAsia="zh-CN"/>
          <w14:textFill>
            <w14:solidFill>
              <w14:schemeClr w14:val="tx1"/>
            </w14:solidFill>
          </w14:textFill>
        </w:rPr>
        <w:t>98</w:t>
      </w:r>
      <w:r>
        <w:rPr>
          <w:rFonts w:hint="eastAsia" w:hAnsi="宋体" w:cs="宋体"/>
          <w:bCs/>
          <w:sz w:val="28"/>
          <w:szCs w:val="28"/>
        </w:rPr>
        <w:t>mg/m</w:t>
      </w:r>
      <w:r>
        <w:rPr>
          <w:rFonts w:hint="eastAsia" w:hAnsi="宋体" w:cs="宋体"/>
          <w:bCs/>
          <w:sz w:val="28"/>
          <w:szCs w:val="28"/>
          <w:vertAlign w:val="superscript"/>
        </w:rPr>
        <w:t>3</w:t>
      </w:r>
      <w:r>
        <w:rPr>
          <w:rFonts w:hint="eastAsia" w:cs="宋体"/>
          <w:bCs/>
          <w:sz w:val="28"/>
          <w:szCs w:val="28"/>
        </w:rPr>
        <w:t>，</w:t>
      </w:r>
      <w:r>
        <w:rPr>
          <w:rFonts w:hint="eastAsia" w:hAnsi="宋体" w:cs="宋体"/>
          <w:sz w:val="28"/>
          <w:szCs w:val="28"/>
        </w:rPr>
        <w:t>以上检测项目均满足《</w:t>
      </w:r>
      <w:r>
        <w:rPr>
          <w:rFonts w:hint="eastAsia" w:hAnsi="宋体" w:cs="宋体"/>
          <w:sz w:val="28"/>
          <w:szCs w:val="28"/>
          <w:lang w:eastAsia="zh-CN"/>
        </w:rPr>
        <w:t>火电厂大气污染物排放标准</w:t>
      </w:r>
      <w:r>
        <w:rPr>
          <w:rFonts w:hint="eastAsia" w:hAnsi="宋体" w:cs="宋体"/>
          <w:sz w:val="28"/>
          <w:szCs w:val="28"/>
        </w:rPr>
        <w:t>》（</w:t>
      </w:r>
      <w:r>
        <w:rPr>
          <w:rFonts w:hint="eastAsia" w:hAnsi="宋体" w:cs="宋体"/>
          <w:sz w:val="28"/>
          <w:szCs w:val="28"/>
          <w:lang w:val="en-US" w:eastAsia="zh-CN"/>
        </w:rPr>
        <w:t>GB13223-2011</w:t>
      </w:r>
      <w:r>
        <w:rPr>
          <w:rFonts w:hint="eastAsia" w:hAnsi="宋体" w:cs="宋体"/>
          <w:sz w:val="28"/>
          <w:szCs w:val="28"/>
        </w:rPr>
        <w:t>）</w:t>
      </w:r>
      <w:r>
        <w:rPr>
          <w:rFonts w:hint="eastAsia" w:hAnsi="宋体" w:cs="宋体"/>
          <w:sz w:val="28"/>
          <w:szCs w:val="28"/>
          <w:lang w:eastAsia="zh-CN"/>
        </w:rPr>
        <w:t>表</w:t>
      </w:r>
      <w:r>
        <w:rPr>
          <w:rFonts w:hint="eastAsia" w:hAnsi="宋体" w:cs="宋体"/>
          <w:sz w:val="28"/>
          <w:szCs w:val="28"/>
          <w:lang w:val="en-US" w:eastAsia="zh-CN"/>
        </w:rPr>
        <w:t>2特别排放限值</w:t>
      </w:r>
      <w:r>
        <w:rPr>
          <w:rFonts w:hint="eastAsia" w:hAnsi="宋体" w:cs="宋体"/>
          <w:sz w:val="28"/>
          <w:szCs w:val="28"/>
          <w:lang w:eastAsia="zh-CN"/>
        </w:rPr>
        <w:t>要求</w:t>
      </w:r>
      <w:r>
        <w:rPr>
          <w:rFonts w:hint="eastAsia" w:cs="宋体"/>
          <w:bCs/>
          <w:sz w:val="28"/>
          <w:szCs w:val="28"/>
        </w:rPr>
        <w:t>。</w:t>
      </w:r>
    </w:p>
    <w:p>
      <w:pPr>
        <w:keepNext w:val="0"/>
        <w:keepLines w:val="0"/>
        <w:pageBreakBefore w:val="0"/>
        <w:widowControl w:val="0"/>
        <w:kinsoku/>
        <w:wordWrap/>
        <w:overflowPunct/>
        <w:topLinePunct w:val="0"/>
        <w:bidi w:val="0"/>
        <w:adjustRightInd/>
        <w:snapToGrid/>
        <w:spacing w:line="360" w:lineRule="auto"/>
        <w:textAlignment w:val="auto"/>
        <w:rPr>
          <w:rFonts w:hint="eastAsia" w:cs="宋体"/>
          <w:b/>
          <w:bCs/>
          <w:sz w:val="28"/>
          <w:szCs w:val="28"/>
        </w:rPr>
      </w:pPr>
      <w:r>
        <w:rPr>
          <w:rFonts w:hint="eastAsia" w:hAnsi="宋体" w:cs="宋体"/>
          <w:b/>
          <w:bCs/>
          <w:sz w:val="28"/>
          <w:szCs w:val="28"/>
        </w:rPr>
        <w:t>1</w:t>
      </w:r>
      <w:r>
        <w:rPr>
          <w:rFonts w:hint="eastAsia" w:hAnsi="宋体" w:cs="宋体"/>
          <w:b/>
          <w:bCs/>
          <w:sz w:val="28"/>
          <w:szCs w:val="28"/>
          <w:lang w:val="en-US" w:eastAsia="zh-CN"/>
        </w:rPr>
        <w:t>2</w:t>
      </w:r>
      <w:r>
        <w:rPr>
          <w:rFonts w:hint="eastAsia" w:hAnsi="宋体" w:cs="宋体"/>
          <w:b/>
          <w:bCs/>
          <w:sz w:val="28"/>
          <w:szCs w:val="28"/>
        </w:rPr>
        <w:t>.</w:t>
      </w:r>
      <w:r>
        <w:rPr>
          <w:rFonts w:hint="eastAsia" w:hAnsi="宋体" w:cs="宋体"/>
          <w:b/>
          <w:bCs/>
          <w:sz w:val="28"/>
          <w:szCs w:val="28"/>
          <w:lang w:val="en-US" w:eastAsia="zh-CN"/>
        </w:rPr>
        <w:t xml:space="preserve">2 </w:t>
      </w:r>
      <w:r>
        <w:rPr>
          <w:rFonts w:hint="eastAsia" w:hAnsi="宋体" w:cs="宋体"/>
          <w:b/>
          <w:bCs/>
          <w:sz w:val="28"/>
          <w:szCs w:val="28"/>
        </w:rPr>
        <w:t>无组</w:t>
      </w:r>
      <w:r>
        <w:rPr>
          <w:rFonts w:hint="eastAsia" w:cs="宋体"/>
          <w:b/>
          <w:bCs/>
          <w:sz w:val="28"/>
          <w:szCs w:val="28"/>
        </w:rPr>
        <w:t>织排放废气检测结果评价</w:t>
      </w:r>
      <w:bookmarkStart w:id="83" w:name="_Toc15612"/>
    </w:p>
    <w:bookmarkEnd w:id="83"/>
    <w:p>
      <w:pPr>
        <w:keepNext w:val="0"/>
        <w:keepLines w:val="0"/>
        <w:pageBreakBefore w:val="0"/>
        <w:widowControl w:val="0"/>
        <w:kinsoku/>
        <w:wordWrap/>
        <w:overflowPunct/>
        <w:topLinePunct w:val="0"/>
        <w:bidi w:val="0"/>
        <w:adjustRightInd/>
        <w:snapToGrid/>
        <w:spacing w:line="360" w:lineRule="auto"/>
        <w:textAlignment w:val="auto"/>
        <w:rPr>
          <w:rFonts w:hint="default" w:hAnsi="宋体" w:eastAsia="宋体" w:cs="宋体"/>
          <w:b/>
          <w:bCs/>
          <w:sz w:val="30"/>
          <w:szCs w:val="30"/>
          <w:lang w:val="en-US" w:eastAsia="zh-CN"/>
        </w:rPr>
      </w:pPr>
      <w:r>
        <w:rPr>
          <w:rFonts w:hint="eastAsia" w:hAnsi="宋体" w:cs="宋体"/>
          <w:b/>
          <w:bCs/>
          <w:sz w:val="30"/>
          <w:szCs w:val="30"/>
          <w:lang w:val="en-US" w:eastAsia="zh-CN"/>
        </w:rPr>
        <w:t xml:space="preserve">    </w:t>
      </w:r>
      <w:r>
        <w:rPr>
          <w:rFonts w:hint="eastAsia" w:hAnsi="宋体" w:cs="宋体"/>
          <w:b w:val="0"/>
          <w:bCs w:val="0"/>
          <w:sz w:val="28"/>
          <w:szCs w:val="28"/>
          <w:lang w:val="en-US" w:eastAsia="zh-CN"/>
        </w:rPr>
        <w:t>本项目无无组织废气产生。</w:t>
      </w:r>
    </w:p>
    <w:p>
      <w:pPr>
        <w:keepNext w:val="0"/>
        <w:keepLines w:val="0"/>
        <w:pageBreakBefore w:val="0"/>
        <w:widowControl w:val="0"/>
        <w:kinsoku/>
        <w:wordWrap/>
        <w:overflowPunct/>
        <w:topLinePunct w:val="0"/>
        <w:bidi w:val="0"/>
        <w:adjustRightInd/>
        <w:snapToGrid/>
        <w:spacing w:line="360" w:lineRule="auto"/>
        <w:textAlignment w:val="auto"/>
        <w:rPr>
          <w:rFonts w:hAnsi="宋体" w:cs="宋体"/>
          <w:b/>
          <w:bCs/>
          <w:sz w:val="28"/>
          <w:szCs w:val="28"/>
          <w:lang w:val="zh-CN"/>
        </w:rPr>
      </w:pPr>
      <w:r>
        <w:rPr>
          <w:rFonts w:hint="eastAsia" w:hAnsi="宋体" w:cs="宋体"/>
          <w:b/>
          <w:bCs/>
          <w:sz w:val="30"/>
          <w:szCs w:val="30"/>
        </w:rPr>
        <w:t>1</w:t>
      </w:r>
      <w:r>
        <w:rPr>
          <w:rFonts w:hint="eastAsia" w:hAnsi="宋体" w:cs="宋体"/>
          <w:b/>
          <w:bCs/>
          <w:sz w:val="30"/>
          <w:szCs w:val="30"/>
          <w:lang w:val="en-US" w:eastAsia="zh-CN"/>
        </w:rPr>
        <w:t>2</w:t>
      </w:r>
      <w:r>
        <w:rPr>
          <w:rFonts w:hint="eastAsia" w:hAnsi="宋体" w:cs="宋体"/>
          <w:b/>
          <w:bCs/>
          <w:sz w:val="28"/>
          <w:szCs w:val="28"/>
        </w:rPr>
        <w:t>.</w:t>
      </w:r>
      <w:r>
        <w:rPr>
          <w:rFonts w:hint="eastAsia" w:hAnsi="宋体" w:cs="宋体"/>
          <w:b/>
          <w:bCs/>
          <w:sz w:val="28"/>
          <w:szCs w:val="28"/>
          <w:lang w:val="en-US" w:eastAsia="zh-CN"/>
        </w:rPr>
        <w:t xml:space="preserve">3 </w:t>
      </w:r>
      <w:r>
        <w:rPr>
          <w:rFonts w:hint="eastAsia" w:hAnsi="宋体" w:cs="宋体"/>
          <w:b/>
          <w:bCs/>
          <w:sz w:val="28"/>
          <w:szCs w:val="28"/>
          <w:lang w:val="zh-CN"/>
        </w:rPr>
        <w:t>废水排放调查结果</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left"/>
        <w:textAlignment w:val="auto"/>
        <w:rPr>
          <w:rFonts w:hint="eastAsia" w:hAnsi="宋体" w:cs="宋体"/>
          <w:sz w:val="28"/>
          <w:szCs w:val="28"/>
        </w:rPr>
      </w:pPr>
      <w:r>
        <w:rPr>
          <w:sz w:val="28"/>
        </w:rPr>
        <mc:AlternateContent>
          <mc:Choice Requires="wps">
            <w:drawing>
              <wp:anchor distT="0" distB="0" distL="114300" distR="114300" simplePos="0" relativeHeight="251726848" behindDoc="0" locked="0" layoutInCell="1" allowOverlap="1">
                <wp:simplePos x="0" y="0"/>
                <wp:positionH relativeFrom="column">
                  <wp:posOffset>24765</wp:posOffset>
                </wp:positionH>
                <wp:positionV relativeFrom="paragraph">
                  <wp:posOffset>676275</wp:posOffset>
                </wp:positionV>
                <wp:extent cx="5939790" cy="8890"/>
                <wp:effectExtent l="0" t="0" r="0" b="0"/>
                <wp:wrapNone/>
                <wp:docPr id="80" name="直接连接符 80"/>
                <wp:cNvGraphicFramePr/>
                <a:graphic xmlns:a="http://schemas.openxmlformats.org/drawingml/2006/main">
                  <a:graphicData uri="http://schemas.microsoft.com/office/word/2010/wordprocessingShape">
                    <wps:wsp>
                      <wps:cNvCnPr/>
                      <wps:spPr>
                        <a:xfrm flipV="1">
                          <a:off x="0" y="0"/>
                          <a:ext cx="593979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95pt;margin-top:53.25pt;height:0.7pt;width:467.7pt;z-index:251726848;mso-width-relative:page;mso-height-relative:page;" filled="f" stroked="t" coordsize="21600,21600" o:gfxdata="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RBMInWAAAACQEAAA8AAAAAAAAAAQAgAAAAIgAAAGRycy9kb3ducmV2Lnht&#10;bFBLAQIUABQAAAAIAIdO4kBme+AO+wEAAOIDAAAOAAAAAAAAAAEAIAAAACUBAABkcnMvZTJvRG9j&#10;LnhtbFBLBQYAAAAABgAGAFkBAACSBQAAAAA=&#10;">
                <v:fill on="f" focussize="0,0"/>
                <v:stroke color="#000000 [3200]" joinstyle="round"/>
                <v:imagedata o:title=""/>
                <o:lock v:ext="edit" aspectratio="f"/>
              </v:line>
            </w:pict>
          </mc:Fallback>
        </mc:AlternateContent>
      </w:r>
      <w:r>
        <w:rPr>
          <w:rFonts w:hint="eastAsia" w:hAnsi="宋体" w:cs="宋体"/>
          <w:sz w:val="28"/>
          <w:szCs w:val="28"/>
        </w:rPr>
        <w:t>煤气综合利用发电机组循环水系统排水和锅炉补给水</w:t>
      </w:r>
      <w:r>
        <w:rPr>
          <w:rFonts w:hint="eastAsia" w:hAnsi="宋体" w:cs="宋体"/>
          <w:sz w:val="28"/>
          <w:szCs w:val="28"/>
          <w:lang w:eastAsia="zh-CN"/>
        </w:rPr>
        <w:t>、</w:t>
      </w:r>
      <w:r>
        <w:rPr>
          <w:rFonts w:hint="eastAsia" w:hAnsi="宋体" w:cs="宋体"/>
          <w:sz w:val="28"/>
          <w:szCs w:val="28"/>
        </w:rPr>
        <w:t>生活污水</w:t>
      </w:r>
      <w:r>
        <w:rPr>
          <w:rFonts w:hint="eastAsia" w:hAnsi="宋体" w:cs="宋体"/>
          <w:sz w:val="28"/>
          <w:szCs w:val="28"/>
          <w:lang w:eastAsia="zh-CN"/>
        </w:rPr>
        <w:t>全部排入焦化厂污水</w:t>
      </w:r>
      <w:r>
        <w:rPr>
          <w:rFonts w:hint="eastAsia" w:hAnsi="宋体" w:cs="宋体"/>
          <w:sz w:val="28"/>
          <w:szCs w:val="28"/>
        </w:rPr>
        <w:t>处理站处理，不外排。</w:t>
      </w:r>
    </w:p>
    <w:p>
      <w:pPr>
        <w:pStyle w:val="2"/>
        <w:ind w:left="0" w:leftChars="0" w:firstLine="0" w:firstLineChars="0"/>
        <w:rPr>
          <w:rFonts w:hint="eastAsia" w:eastAsia="宋体" w:cs="宋体"/>
          <w:b/>
          <w:bCs/>
          <w:sz w:val="28"/>
          <w:szCs w:val="28"/>
          <w:lang w:val="zh-CN"/>
        </w:rPr>
      </w:pPr>
      <w:r>
        <w:rPr>
          <w:rFonts w:hint="eastAsia" w:eastAsia="宋体" w:cs="宋体"/>
          <w:b/>
          <w:bCs/>
          <w:sz w:val="28"/>
          <w:szCs w:val="28"/>
          <w:lang w:val="en-US" w:eastAsia="zh-CN"/>
        </w:rPr>
        <w:t>1</w:t>
      </w:r>
      <w:r>
        <w:rPr>
          <w:rFonts w:hint="eastAsia" w:cs="宋体"/>
          <w:b/>
          <w:bCs/>
          <w:sz w:val="28"/>
          <w:szCs w:val="28"/>
          <w:lang w:val="en-US" w:eastAsia="zh-CN"/>
        </w:rPr>
        <w:t>2</w:t>
      </w:r>
      <w:r>
        <w:rPr>
          <w:rFonts w:hint="eastAsia" w:eastAsia="宋体" w:cs="宋体"/>
          <w:b/>
          <w:bCs/>
          <w:sz w:val="28"/>
          <w:szCs w:val="28"/>
          <w:lang w:val="en-US" w:eastAsia="zh-CN"/>
        </w:rPr>
        <w:t>.</w:t>
      </w:r>
      <w:r>
        <w:rPr>
          <w:rFonts w:hint="eastAsia" w:cs="宋体"/>
          <w:b/>
          <w:bCs/>
          <w:sz w:val="28"/>
          <w:szCs w:val="28"/>
          <w:lang w:val="en-US" w:eastAsia="zh-CN"/>
        </w:rPr>
        <w:t>4</w:t>
      </w:r>
      <w:r>
        <w:rPr>
          <w:rFonts w:hint="eastAsia" w:eastAsia="宋体" w:cs="宋体"/>
          <w:b/>
          <w:bCs/>
          <w:sz w:val="28"/>
          <w:szCs w:val="28"/>
          <w:lang w:val="zh-CN"/>
        </w:rPr>
        <w:t>固废排放调查结果</w:t>
      </w:r>
    </w:p>
    <w:p>
      <w:pPr>
        <w:pStyle w:val="2"/>
        <w:spacing w:line="360" w:lineRule="auto"/>
        <w:ind w:left="0" w:leftChars="0" w:firstLine="560" w:firstLineChars="200"/>
        <w:rPr>
          <w:rFonts w:hint="default" w:eastAsia="宋体" w:cs="宋体"/>
          <w:b/>
          <w:bCs/>
          <w:sz w:val="28"/>
          <w:szCs w:val="28"/>
          <w:lang w:val="en-US" w:eastAsia="zh-CN"/>
        </w:rPr>
      </w:pPr>
      <w:r>
        <w:rPr>
          <w:rFonts w:hint="eastAsia" w:hAnsi="宋体" w:cs="宋体"/>
          <w:bCs/>
          <w:color w:val="auto"/>
          <w:sz w:val="28"/>
          <w:szCs w:val="28"/>
          <w:lang w:eastAsia="zh-CN"/>
        </w:rPr>
        <w:t>本项目产生的固体废物主要为</w:t>
      </w:r>
      <w:r>
        <w:rPr>
          <w:rFonts w:hint="eastAsia" w:hAnsi="宋体" w:cs="宋体"/>
          <w:bCs/>
          <w:color w:val="auto"/>
          <w:sz w:val="28"/>
          <w:szCs w:val="28"/>
          <w:lang w:val="en-US" w:eastAsia="zh-CN"/>
        </w:rPr>
        <w:t>SCR脱硝装置产生的固体废物和职工产生的生活垃圾</w:t>
      </w:r>
      <w:r>
        <w:rPr>
          <w:rFonts w:hint="eastAsia" w:hAnsi="宋体" w:cs="宋体"/>
          <w:bCs/>
          <w:color w:val="auto"/>
          <w:sz w:val="28"/>
          <w:szCs w:val="28"/>
          <w:lang w:eastAsia="zh-CN"/>
        </w:rPr>
        <w:t>。</w:t>
      </w:r>
      <w:r>
        <w:rPr>
          <w:rFonts w:hint="eastAsia" w:hAnsi="宋体" w:cs="宋体"/>
          <w:bCs/>
          <w:color w:val="auto"/>
          <w:sz w:val="28"/>
          <w:szCs w:val="28"/>
          <w:lang w:val="en-US" w:eastAsia="zh-CN"/>
        </w:rPr>
        <w:t>SCR脱硝装置产生的废物属于危险废物，本项目设置危废暂存间，交由有资质单位回收处理；生活垃圾集中收集后送园区环卫部门统一处置。</w:t>
      </w:r>
    </w:p>
    <w:p>
      <w:pPr>
        <w:keepNext w:val="0"/>
        <w:keepLines w:val="0"/>
        <w:pageBreakBefore w:val="0"/>
        <w:widowControl w:val="0"/>
        <w:kinsoku/>
        <w:wordWrap/>
        <w:overflowPunct/>
        <w:topLinePunct w:val="0"/>
        <w:bidi w:val="0"/>
        <w:adjustRightInd/>
        <w:snapToGrid/>
        <w:spacing w:line="360" w:lineRule="auto"/>
        <w:textAlignment w:val="auto"/>
        <w:rPr>
          <w:rFonts w:cs="宋体"/>
          <w:b/>
          <w:bCs/>
          <w:sz w:val="30"/>
          <w:szCs w:val="30"/>
        </w:rPr>
      </w:pPr>
      <w:r>
        <w:rPr>
          <w:rFonts w:hint="eastAsia" w:hAnsi="宋体" w:cs="宋体"/>
          <w:b/>
          <w:bCs/>
          <w:sz w:val="30"/>
          <w:szCs w:val="30"/>
        </w:rPr>
        <w:t>1</w:t>
      </w:r>
      <w:r>
        <w:rPr>
          <w:rFonts w:hint="eastAsia" w:hAnsi="宋体" w:cs="宋体"/>
          <w:b/>
          <w:bCs/>
          <w:sz w:val="30"/>
          <w:szCs w:val="30"/>
          <w:lang w:val="en-US" w:eastAsia="zh-CN"/>
        </w:rPr>
        <w:t>2</w:t>
      </w:r>
      <w:r>
        <w:rPr>
          <w:rFonts w:hint="eastAsia" w:hAnsi="宋体" w:cs="宋体"/>
          <w:b/>
          <w:bCs/>
          <w:sz w:val="30"/>
          <w:szCs w:val="30"/>
        </w:rPr>
        <w:t>.</w:t>
      </w:r>
      <w:r>
        <w:rPr>
          <w:rFonts w:hint="eastAsia" w:hAnsi="宋体" w:cs="宋体"/>
          <w:b/>
          <w:bCs/>
          <w:sz w:val="30"/>
          <w:szCs w:val="30"/>
          <w:lang w:val="en-US" w:eastAsia="zh-CN"/>
        </w:rPr>
        <w:t xml:space="preserve">5 </w:t>
      </w:r>
      <w:r>
        <w:rPr>
          <w:rFonts w:hint="eastAsia" w:hAnsi="宋体" w:cs="宋体"/>
          <w:b/>
          <w:bCs/>
          <w:sz w:val="28"/>
          <w:szCs w:val="28"/>
          <w:lang w:val="zh-CN"/>
        </w:rPr>
        <w:t>厂界噪声检测结果评价</w:t>
      </w:r>
    </w:p>
    <w:p>
      <w:pPr>
        <w:keepNext w:val="0"/>
        <w:keepLines w:val="0"/>
        <w:pageBreakBefore w:val="0"/>
        <w:widowControl w:val="0"/>
        <w:kinsoku/>
        <w:wordWrap/>
        <w:overflowPunct/>
        <w:topLinePunct w:val="0"/>
        <w:bidi w:val="0"/>
        <w:adjustRightInd/>
        <w:snapToGrid/>
        <w:spacing w:line="360" w:lineRule="auto"/>
        <w:ind w:firstLine="560" w:firstLineChars="200"/>
        <w:textAlignment w:val="auto"/>
        <w:rPr>
          <w:rFonts w:hint="eastAsia"/>
          <w:sz w:val="28"/>
          <w:szCs w:val="28"/>
        </w:rPr>
      </w:pPr>
      <w:r>
        <w:rPr>
          <w:rFonts w:hint="eastAsia" w:hAnsi="宋体"/>
          <w:sz w:val="28"/>
          <w:szCs w:val="28"/>
        </w:rPr>
        <w:t>厂界8个噪声检测点的昼间</w:t>
      </w:r>
      <w:r>
        <w:rPr>
          <w:rFonts w:hint="eastAsia"/>
          <w:sz w:val="28"/>
          <w:szCs w:val="28"/>
        </w:rPr>
        <w:t>最大</w:t>
      </w:r>
      <w:r>
        <w:rPr>
          <w:rFonts w:hint="eastAsia" w:hAnsi="宋体"/>
          <w:sz w:val="28"/>
          <w:szCs w:val="28"/>
        </w:rPr>
        <w:t>测定值</w:t>
      </w:r>
      <w:r>
        <w:rPr>
          <w:rFonts w:hint="eastAsia"/>
          <w:sz w:val="28"/>
          <w:szCs w:val="28"/>
        </w:rPr>
        <w:t>分别</w:t>
      </w:r>
      <w:r>
        <w:rPr>
          <w:rFonts w:hint="eastAsia" w:hAnsi="宋体"/>
          <w:sz w:val="28"/>
          <w:szCs w:val="28"/>
        </w:rPr>
        <w:t>为</w:t>
      </w:r>
      <w:r>
        <w:rPr>
          <w:rFonts w:hint="eastAsia" w:hAnsi="宋体"/>
          <w:sz w:val="28"/>
          <w:szCs w:val="28"/>
          <w:lang w:val="en-US" w:eastAsia="zh-CN"/>
        </w:rPr>
        <w:t>57</w:t>
      </w:r>
      <w:r>
        <w:rPr>
          <w:rFonts w:hint="eastAsia" w:hAnsi="宋体"/>
          <w:sz w:val="28"/>
          <w:szCs w:val="28"/>
        </w:rPr>
        <w:t>dB(A)</w:t>
      </w:r>
      <w:r>
        <w:rPr>
          <w:rFonts w:hint="eastAsia"/>
          <w:sz w:val="28"/>
          <w:szCs w:val="28"/>
        </w:rPr>
        <w:t>、</w:t>
      </w:r>
      <w:r>
        <w:rPr>
          <w:rFonts w:hint="eastAsia"/>
          <w:sz w:val="28"/>
          <w:szCs w:val="28"/>
          <w:lang w:val="en-US" w:eastAsia="zh-CN"/>
        </w:rPr>
        <w:t>58</w:t>
      </w:r>
      <w:r>
        <w:rPr>
          <w:rFonts w:hint="eastAsia" w:hAnsi="宋体"/>
          <w:sz w:val="28"/>
          <w:szCs w:val="28"/>
        </w:rPr>
        <w:t>dB(A)、夜间</w:t>
      </w:r>
      <w:r>
        <w:rPr>
          <w:rFonts w:hint="eastAsia"/>
          <w:sz w:val="28"/>
          <w:szCs w:val="28"/>
        </w:rPr>
        <w:t>最大</w:t>
      </w:r>
      <w:r>
        <w:rPr>
          <w:rFonts w:hint="eastAsia" w:hAnsi="宋体"/>
          <w:sz w:val="28"/>
          <w:szCs w:val="28"/>
        </w:rPr>
        <w:t>测定值为</w:t>
      </w:r>
      <w:r>
        <w:rPr>
          <w:rFonts w:hint="eastAsia" w:hAnsi="宋体"/>
          <w:sz w:val="28"/>
          <w:szCs w:val="28"/>
          <w:lang w:val="en-US" w:eastAsia="zh-CN"/>
        </w:rPr>
        <w:t>47</w:t>
      </w:r>
      <w:r>
        <w:rPr>
          <w:rFonts w:hint="eastAsia" w:hAnsi="宋体"/>
          <w:sz w:val="28"/>
          <w:szCs w:val="28"/>
        </w:rPr>
        <w:t>dB(A)</w:t>
      </w:r>
      <w:r>
        <w:rPr>
          <w:rFonts w:hint="eastAsia"/>
          <w:sz w:val="28"/>
          <w:szCs w:val="28"/>
        </w:rPr>
        <w:t>、</w:t>
      </w:r>
      <w:r>
        <w:rPr>
          <w:rFonts w:hint="eastAsia"/>
          <w:sz w:val="28"/>
          <w:szCs w:val="28"/>
          <w:lang w:val="en-US" w:eastAsia="zh-CN"/>
        </w:rPr>
        <w:t>48</w:t>
      </w:r>
      <w:r>
        <w:rPr>
          <w:rFonts w:hint="eastAsia" w:hAnsi="宋体"/>
          <w:sz w:val="28"/>
          <w:szCs w:val="28"/>
        </w:rPr>
        <w:t>dB(A)，</w:t>
      </w:r>
      <w:r>
        <w:rPr>
          <w:rFonts w:hint="eastAsia"/>
          <w:sz w:val="28"/>
          <w:szCs w:val="28"/>
        </w:rPr>
        <w:t>均</w:t>
      </w:r>
      <w:r>
        <w:rPr>
          <w:rFonts w:hint="eastAsia" w:hAnsi="宋体"/>
          <w:sz w:val="28"/>
          <w:szCs w:val="28"/>
        </w:rPr>
        <w:t>符合《工业企业厂界环境噪声排放标准》（GB12348-2008）中的 3 类标准</w:t>
      </w:r>
      <w:r>
        <w:rPr>
          <w:rFonts w:hint="eastAsia"/>
          <w:sz w:val="28"/>
          <w:szCs w:val="28"/>
        </w:rPr>
        <w:t>。</w:t>
      </w:r>
    </w:p>
    <w:p>
      <w:pPr>
        <w:pStyle w:val="35"/>
        <w:spacing w:line="360" w:lineRule="auto"/>
        <w:jc w:val="both"/>
        <w:outlineLvl w:val="0"/>
        <w:rPr>
          <w:b/>
          <w:bCs/>
          <w:color w:val="000000" w:themeColor="text1"/>
          <w:sz w:val="32"/>
          <w:szCs w:val="32"/>
          <w:lang w:val="en-US"/>
          <w14:textFill>
            <w14:solidFill>
              <w14:schemeClr w14:val="tx1"/>
            </w14:solidFill>
          </w14:textFill>
        </w:rPr>
      </w:pPr>
      <w:bookmarkStart w:id="84" w:name="_Toc2645"/>
      <w:r>
        <w:rPr>
          <w:rFonts w:hint="eastAsia"/>
          <w:b/>
          <w:bCs/>
          <w:color w:val="000000" w:themeColor="text1"/>
          <w:sz w:val="32"/>
          <w:szCs w:val="32"/>
          <w:lang w:val="en-US" w:eastAsia="zh-CN"/>
          <w14:textFill>
            <w14:solidFill>
              <w14:schemeClr w14:val="tx1"/>
            </w14:solidFill>
          </w14:textFill>
        </w:rPr>
        <w:t xml:space="preserve">13 </w:t>
      </w:r>
      <w:r>
        <w:rPr>
          <w:rFonts w:hint="eastAsia"/>
          <w:b/>
          <w:bCs/>
          <w:color w:val="000000" w:themeColor="text1"/>
          <w:sz w:val="32"/>
          <w:szCs w:val="32"/>
          <w:lang w:val="en-US"/>
          <w14:textFill>
            <w14:solidFill>
              <w14:schemeClr w14:val="tx1"/>
            </w14:solidFill>
          </w14:textFill>
        </w:rPr>
        <w:t>污染物排放总量</w:t>
      </w:r>
      <w:bookmarkEnd w:id="84"/>
    </w:p>
    <w:p>
      <w:pPr>
        <w:pStyle w:val="35"/>
        <w:spacing w:line="360" w:lineRule="auto"/>
        <w:ind w:firstLine="560" w:firstLineChars="200"/>
        <w:jc w:val="both"/>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由于项目生产过程中无废水外排，所以废水中各污染物均不申请总量控制指标。</w:t>
      </w:r>
    </w:p>
    <w:p>
      <w:pPr>
        <w:pStyle w:val="35"/>
        <w:spacing w:line="360" w:lineRule="auto"/>
        <w:ind w:firstLine="560" w:firstLineChars="200"/>
        <w:jc w:val="both"/>
        <w:rPr>
          <w:rFonts w:hint="eastAsia"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本项目建设完成后排放总量控制建议指标</w:t>
      </w:r>
      <w:r>
        <w:rPr>
          <w:rFonts w:hint="eastAsia"/>
          <w:b/>
          <w:bCs/>
          <w:color w:val="000000" w:themeColor="text1"/>
          <w:lang w:val="en-US"/>
          <w14:textFill>
            <w14:solidFill>
              <w14:schemeClr w14:val="tx1"/>
            </w14:solidFill>
          </w14:textFill>
        </w:rPr>
        <w:t xml:space="preserve">: </w:t>
      </w:r>
      <w:r>
        <w:rPr>
          <w:rFonts w:hint="eastAsia"/>
          <w:color w:val="000000" w:themeColor="text1"/>
          <w:lang w:val="en-US"/>
          <w14:textFill>
            <w14:solidFill>
              <w14:schemeClr w14:val="tx1"/>
            </w14:solidFill>
          </w14:textFill>
        </w:rPr>
        <w:t>二氧化硫</w:t>
      </w:r>
      <w:r>
        <w:rPr>
          <w:rFonts w:hint="eastAsia"/>
          <w:color w:val="000000" w:themeColor="text1"/>
          <w:lang w:val="en-US" w:eastAsia="zh-CN"/>
          <w14:textFill>
            <w14:solidFill>
              <w14:schemeClr w14:val="tx1"/>
            </w14:solidFill>
          </w14:textFill>
        </w:rPr>
        <w:t>201.3</w:t>
      </w:r>
      <w:r>
        <w:rPr>
          <w:rFonts w:hint="eastAsia"/>
          <w:color w:val="000000" w:themeColor="text1"/>
          <w:lang w:val="en-US"/>
          <w14:textFill>
            <w14:solidFill>
              <w14:schemeClr w14:val="tx1"/>
            </w14:solidFill>
          </w14:textFill>
        </w:rPr>
        <w:t>t/a，氮氧化物</w:t>
      </w:r>
      <w:r>
        <w:rPr>
          <w:rFonts w:hint="eastAsia"/>
          <w:color w:val="000000" w:themeColor="text1"/>
          <w:lang w:val="en-US" w:eastAsia="zh-CN"/>
          <w14:textFill>
            <w14:solidFill>
              <w14:schemeClr w14:val="tx1"/>
            </w14:solidFill>
          </w14:textFill>
        </w:rPr>
        <w:t>520.6</w:t>
      </w:r>
      <w:r>
        <w:rPr>
          <w:rFonts w:hint="eastAsia"/>
          <w:color w:val="000000" w:themeColor="text1"/>
          <w:lang w:val="en-US"/>
          <w14:textFill>
            <w14:solidFill>
              <w14:schemeClr w14:val="tx1"/>
            </w14:solidFill>
          </w14:textFill>
        </w:rPr>
        <w:t>t/a</w:t>
      </w:r>
      <w:r>
        <w:rPr>
          <w:rFonts w:hint="eastAsia"/>
          <w:color w:val="000000" w:themeColor="text1"/>
          <w:lang w:val="en-US" w:eastAsia="zh-CN"/>
          <w14:textFill>
            <w14:solidFill>
              <w14:schemeClr w14:val="tx1"/>
            </w14:solidFill>
          </w14:textFill>
        </w:rPr>
        <w:t>。</w:t>
      </w:r>
    </w:p>
    <w:p>
      <w:pPr>
        <w:pStyle w:val="35"/>
        <w:spacing w:line="360" w:lineRule="auto"/>
        <w:ind w:firstLine="560" w:firstLineChars="200"/>
        <w:jc w:val="both"/>
        <w:rPr>
          <w:rFonts w:hint="eastAsia"/>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根据实际检测结果核算，废气中二氧化硫实际排放量为</w:t>
      </w:r>
      <w:r>
        <w:rPr>
          <w:rFonts w:hint="eastAsia"/>
          <w:color w:val="000000" w:themeColor="text1"/>
          <w:lang w:val="en-US" w:eastAsia="zh-CN"/>
          <w14:textFill>
            <w14:solidFill>
              <w14:schemeClr w14:val="tx1"/>
            </w14:solidFill>
          </w14:textFill>
        </w:rPr>
        <w:t>9.39</w:t>
      </w:r>
      <w:r>
        <w:rPr>
          <w:rFonts w:hint="eastAsia"/>
          <w:color w:val="000000" w:themeColor="text1"/>
          <w:lang w:val="en-US"/>
          <w14:textFill>
            <w14:solidFill>
              <w14:schemeClr w14:val="tx1"/>
            </w14:solidFill>
          </w14:textFill>
        </w:rPr>
        <w:t>t/a、氮氧化物实际排放总量为</w:t>
      </w:r>
      <w:r>
        <w:rPr>
          <w:rFonts w:hint="eastAsia"/>
          <w:color w:val="000000" w:themeColor="text1"/>
          <w:lang w:val="en-US" w:eastAsia="zh-CN"/>
          <w14:textFill>
            <w14:solidFill>
              <w14:schemeClr w14:val="tx1"/>
            </w14:solidFill>
          </w14:textFill>
        </w:rPr>
        <w:t>27.07</w:t>
      </w:r>
      <w:r>
        <w:rPr>
          <w:rFonts w:hint="eastAsia"/>
          <w:color w:val="000000" w:themeColor="text1"/>
          <w:lang w:val="en-US"/>
          <w14:textFill>
            <w14:solidFill>
              <w14:schemeClr w14:val="tx1"/>
            </w14:solidFill>
          </w14:textFill>
        </w:rPr>
        <w:t>t/a以上检测值均不超过总量控制指标。</w:t>
      </w:r>
    </w:p>
    <w:p>
      <w:pPr>
        <w:keepNext w:val="0"/>
        <w:keepLines w:val="0"/>
        <w:pageBreakBefore w:val="0"/>
        <w:widowControl w:val="0"/>
        <w:tabs>
          <w:tab w:val="left" w:pos="2760"/>
        </w:tabs>
        <w:kinsoku/>
        <w:wordWrap/>
        <w:overflowPunct/>
        <w:topLinePunct w:val="0"/>
        <w:bidi w:val="0"/>
        <w:adjustRightInd/>
        <w:snapToGrid/>
        <w:spacing w:line="360" w:lineRule="auto"/>
        <w:textAlignment w:val="auto"/>
        <w:rPr>
          <w:rFonts w:hint="eastAsia" w:hAnsi="宋体" w:cs="宋体"/>
          <w:b/>
          <w:bCs/>
          <w:sz w:val="32"/>
          <w:szCs w:val="32"/>
        </w:rPr>
      </w:pPr>
      <w:bookmarkStart w:id="85" w:name="_Toc21790"/>
      <w:r>
        <w:rPr>
          <w:rFonts w:hint="eastAsia" w:hAnsi="宋体" w:cs="宋体"/>
          <w:b/>
          <w:bCs/>
          <w:sz w:val="32"/>
          <w:szCs w:val="32"/>
        </w:rPr>
        <w:t>1</w:t>
      </w:r>
      <w:r>
        <w:rPr>
          <w:rFonts w:hint="eastAsia" w:hAnsi="宋体" w:cs="宋体"/>
          <w:b/>
          <w:bCs/>
          <w:sz w:val="32"/>
          <w:szCs w:val="32"/>
          <w:lang w:val="en-US" w:eastAsia="zh-CN"/>
        </w:rPr>
        <w:t xml:space="preserve">4 </w:t>
      </w:r>
      <w:r>
        <w:rPr>
          <w:rFonts w:hint="eastAsia" w:hAnsi="宋体" w:cs="宋体"/>
          <w:b/>
          <w:bCs/>
          <w:sz w:val="32"/>
          <w:szCs w:val="32"/>
        </w:rPr>
        <w:t>环境管理检查结果</w:t>
      </w:r>
      <w:bookmarkEnd w:id="85"/>
    </w:p>
    <w:p>
      <w:pPr>
        <w:keepNext w:val="0"/>
        <w:keepLines w:val="0"/>
        <w:pageBreakBefore w:val="0"/>
        <w:widowControl w:val="0"/>
        <w:tabs>
          <w:tab w:val="left" w:pos="2760"/>
        </w:tabs>
        <w:kinsoku/>
        <w:wordWrap/>
        <w:overflowPunct/>
        <w:topLinePunct w:val="0"/>
        <w:bidi w:val="0"/>
        <w:adjustRightInd/>
        <w:snapToGrid/>
        <w:spacing w:line="360" w:lineRule="auto"/>
        <w:textAlignment w:val="auto"/>
        <w:rPr>
          <w:rFonts w:hint="eastAsia" w:hAnsi="宋体" w:cs="宋体"/>
          <w:b/>
          <w:bCs/>
          <w:sz w:val="32"/>
          <w:szCs w:val="32"/>
        </w:rPr>
      </w:pPr>
      <w:r>
        <w:rPr>
          <w:rFonts w:hint="eastAsia" w:hAnsi="宋体" w:cs="宋体"/>
          <w:b/>
          <w:bCs/>
          <w:sz w:val="32"/>
          <w:szCs w:val="32"/>
        </w:rPr>
        <w:t>1</w:t>
      </w:r>
      <w:r>
        <w:rPr>
          <w:rFonts w:hint="eastAsia" w:hAnsi="宋体" w:cs="宋体"/>
          <w:b/>
          <w:bCs/>
          <w:sz w:val="32"/>
          <w:szCs w:val="32"/>
          <w:lang w:val="en-US" w:eastAsia="zh-CN"/>
        </w:rPr>
        <w:t>4</w:t>
      </w:r>
      <w:r>
        <w:rPr>
          <w:rFonts w:hint="eastAsia" w:hAnsi="宋体" w:cs="宋体"/>
          <w:b/>
          <w:bCs/>
          <w:sz w:val="32"/>
          <w:szCs w:val="32"/>
          <w:lang w:val="zh-CN"/>
        </w:rPr>
        <w:t>.1</w:t>
      </w:r>
      <w:r>
        <w:rPr>
          <w:rFonts w:hint="eastAsia" w:hAnsi="宋体" w:cs="宋体"/>
          <w:b/>
          <w:bCs/>
          <w:sz w:val="32"/>
          <w:szCs w:val="32"/>
        </w:rPr>
        <w:t>执行国家建设项目环境管理制度情况</w:t>
      </w:r>
    </w:p>
    <w:p>
      <w:pPr>
        <w:keepNext w:val="0"/>
        <w:keepLines w:val="0"/>
        <w:pageBreakBefore w:val="0"/>
        <w:widowControl w:val="0"/>
        <w:tabs>
          <w:tab w:val="left" w:pos="2760"/>
        </w:tabs>
        <w:kinsoku/>
        <w:wordWrap/>
        <w:overflowPunct/>
        <w:topLinePunct w:val="0"/>
        <w:bidi w:val="0"/>
        <w:adjustRightInd/>
        <w:snapToGrid/>
        <w:spacing w:line="360" w:lineRule="auto"/>
        <w:ind w:firstLine="560" w:firstLineChars="200"/>
        <w:textAlignment w:val="auto"/>
        <w:rPr>
          <w:rFonts w:hint="eastAsia" w:ascii="Calibri" w:hAnsi="宋体" w:eastAsia="宋体" w:cs="宋体"/>
          <w:kern w:val="2"/>
          <w:sz w:val="28"/>
          <w:szCs w:val="28"/>
          <w:lang w:val="en-US" w:eastAsia="zh-CN" w:bidi="ar-SA"/>
        </w:rPr>
      </w:pPr>
      <w:r>
        <w:rPr>
          <w:rFonts w:hint="eastAsia" w:ascii="Calibri" w:hAnsi="宋体" w:eastAsia="宋体" w:cs="宋体"/>
          <w:kern w:val="2"/>
          <w:sz w:val="28"/>
          <w:szCs w:val="28"/>
          <w:lang w:val="en-US" w:eastAsia="zh-CN" w:bidi="ar-SA"/>
        </w:rPr>
        <w:t>该项目在建设前，根据《中华人民共和国环境保护法》和《建设项目环境保护管理条例》的要求进行了环境影响评价，履行了环境影响审批手续；项目在建设中做到了环境保护设施和主体工程同时设计、同时施工、同时投入使用，执行了环境保护“三同时”制度。</w:t>
      </w:r>
    </w:p>
    <w:p>
      <w:pPr>
        <w:pStyle w:val="6"/>
        <w:pageBreakBefore w:val="0"/>
        <w:widowControl w:val="0"/>
        <w:kinsoku/>
        <w:wordWrap/>
        <w:overflowPunct/>
        <w:topLinePunct w:val="0"/>
        <w:autoSpaceDE/>
        <w:autoSpaceDN/>
        <w:bidi w:val="0"/>
        <w:adjustRightInd/>
        <w:snapToGrid/>
        <w:spacing w:before="0" w:after="0" w:line="360" w:lineRule="auto"/>
        <w:ind w:left="0" w:leftChars="0" w:right="0" w:firstLine="0" w:firstLineChars="0"/>
        <w:textAlignment w:val="auto"/>
        <w:rPr>
          <w:rFonts w:ascii="宋体" w:hAnsi="宋体" w:cs="宋体"/>
          <w:lang w:val="zh-CN"/>
        </w:rPr>
      </w:pPr>
      <w:bookmarkStart w:id="86" w:name="_Toc29865"/>
      <w:bookmarkStart w:id="87" w:name="_Toc24194"/>
      <w:r>
        <w:rPr>
          <w:rFonts w:hint="eastAsia" w:ascii="宋体" w:hAnsi="宋体" w:cs="宋体"/>
        </w:rPr>
        <w:t>1</w:t>
      </w:r>
      <w:r>
        <w:rPr>
          <w:rFonts w:hint="eastAsia" w:ascii="宋体" w:hAnsi="宋体" w:cs="宋体"/>
          <w:lang w:val="en-US" w:eastAsia="zh-CN"/>
        </w:rPr>
        <w:t>4</w:t>
      </w:r>
      <w:r>
        <w:rPr>
          <w:rFonts w:hint="eastAsia" w:ascii="宋体" w:hAnsi="宋体" w:cs="宋体"/>
          <w:lang w:val="zh-CN"/>
        </w:rPr>
        <w:t>.</w:t>
      </w:r>
      <w:r>
        <w:rPr>
          <w:rFonts w:hint="eastAsia" w:ascii="宋体" w:hAnsi="宋体" w:cs="宋体"/>
        </w:rPr>
        <w:t>2</w:t>
      </w:r>
      <w:r>
        <w:rPr>
          <w:rFonts w:hint="eastAsia" w:ascii="宋体" w:hAnsi="宋体" w:cs="宋体"/>
          <w:lang w:val="zh-CN"/>
        </w:rPr>
        <w:t>环境保护管理规章制度的建立及执行情况</w:t>
      </w:r>
      <w:bookmarkEnd w:id="86"/>
      <w:bookmarkEnd w:id="87"/>
    </w:p>
    <w:p>
      <w:pPr>
        <w:pStyle w:val="35"/>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Ansi="宋体" w:cs="宋体"/>
          <w:color w:val="FF0000"/>
          <w:szCs w:val="28"/>
        </w:rPr>
      </w:pPr>
      <w:r>
        <w:rPr>
          <w:sz w:val="28"/>
        </w:rPr>
        <mc:AlternateContent>
          <mc:Choice Requires="wps">
            <w:drawing>
              <wp:anchor distT="0" distB="0" distL="114300" distR="114300" simplePos="0" relativeHeight="251688960" behindDoc="0" locked="0" layoutInCell="1" allowOverlap="1">
                <wp:simplePos x="0" y="0"/>
                <wp:positionH relativeFrom="column">
                  <wp:posOffset>-55245</wp:posOffset>
                </wp:positionH>
                <wp:positionV relativeFrom="paragraph">
                  <wp:posOffset>978535</wp:posOffset>
                </wp:positionV>
                <wp:extent cx="5974715" cy="8890"/>
                <wp:effectExtent l="0" t="0" r="0" b="0"/>
                <wp:wrapNone/>
                <wp:docPr id="192" name="直接连接符 192"/>
                <wp:cNvGraphicFramePr/>
                <a:graphic xmlns:a="http://schemas.openxmlformats.org/drawingml/2006/main">
                  <a:graphicData uri="http://schemas.microsoft.com/office/word/2010/wordprocessingShape">
                    <wps:wsp>
                      <wps:cNvCnPr/>
                      <wps:spPr>
                        <a:xfrm flipV="1">
                          <a:off x="0" y="0"/>
                          <a:ext cx="5974715"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35pt;margin-top:77.05pt;height:0.7pt;width:470.45pt;z-index:251688960;mso-width-relative:page;mso-height-relative:page;" filled="f" stroked="t" coordsize="21600,21600" o:gfxdata="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2g+TR2AAAAAoBAAAPAAAAAAAAAAEAIAAAACIAAABkcnMvZG93bnJl&#10;di54bWxQSwECFAAUAAAACACHTuJAd3mthP0BAADkAwAADgAAAAAAAAABACAAAAAnAQAAZHJzL2Uy&#10;b0RvYy54bWxQSwUGAAAAAAYABgBZAQAAlgUAAAAA&#10;">
                <v:fill on="f" focussize="0,0"/>
                <v:stroke color="#000000 [3200]" joinstyle="round"/>
                <v:imagedata o:title=""/>
                <o:lock v:ext="edit" aspectratio="f"/>
              </v:line>
            </w:pict>
          </mc:Fallback>
        </mc:AlternateContent>
      </w:r>
      <w:r>
        <w:rPr>
          <w:rFonts w:hint="eastAsia" w:hAnsi="宋体" w:cs="宋体"/>
          <w:szCs w:val="28"/>
        </w:rPr>
        <w:t>该项目成立了由主管环保负责人为环保领导小组组长的环境管理组织机构，</w:t>
      </w:r>
      <w:r>
        <w:rPr>
          <w:rFonts w:hint="eastAsia" w:cs="宋体"/>
          <w:szCs w:val="28"/>
        </w:rPr>
        <w:t>机构中设置主抓环保工作的科长一名，并设专职环保技术管理员，</w:t>
      </w:r>
      <w:r>
        <w:rPr>
          <w:rFonts w:hint="eastAsia" w:hAnsi="宋体" w:cs="宋体"/>
          <w:szCs w:val="28"/>
        </w:rPr>
        <w:t>各生产车间积极配合</w:t>
      </w:r>
      <w:r>
        <w:rPr>
          <w:rFonts w:hint="eastAsia" w:cs="宋体"/>
          <w:szCs w:val="28"/>
        </w:rPr>
        <w:t>环保科</w:t>
      </w:r>
      <w:r>
        <w:rPr>
          <w:rFonts w:hint="eastAsia" w:hAnsi="宋体" w:cs="宋体"/>
          <w:szCs w:val="28"/>
        </w:rPr>
        <w:t>的各项工作</w:t>
      </w:r>
      <w:r>
        <w:rPr>
          <w:rFonts w:hint="eastAsia" w:cs="宋体"/>
          <w:szCs w:val="28"/>
        </w:rPr>
        <w:t>，建立了环境管理台账记录制度，</w:t>
      </w:r>
      <w:r>
        <w:rPr>
          <w:rFonts w:hint="eastAsia" w:hAnsi="宋体" w:cs="宋体"/>
          <w:szCs w:val="28"/>
        </w:rPr>
        <w:t>落实了环境管理台账记录的责任单位和责任人，明确</w:t>
      </w:r>
      <w:r>
        <w:rPr>
          <w:rFonts w:hint="eastAsia" w:cs="宋体"/>
          <w:szCs w:val="28"/>
        </w:rPr>
        <w:t>了</w:t>
      </w:r>
      <w:r>
        <w:rPr>
          <w:rFonts w:hint="eastAsia" w:hAnsi="宋体" w:cs="宋体"/>
          <w:szCs w:val="28"/>
        </w:rPr>
        <w:t>工作职责</w:t>
      </w:r>
      <w:r>
        <w:rPr>
          <w:rFonts w:hint="eastAsia" w:cs="宋体"/>
          <w:szCs w:val="28"/>
        </w:rPr>
        <w:t>。</w:t>
      </w:r>
    </w:p>
    <w:p>
      <w:pPr>
        <w:pStyle w:val="6"/>
        <w:pageBreakBefore w:val="0"/>
        <w:widowControl w:val="0"/>
        <w:kinsoku/>
        <w:wordWrap/>
        <w:overflowPunct/>
        <w:topLinePunct w:val="0"/>
        <w:autoSpaceDE/>
        <w:autoSpaceDN/>
        <w:bidi w:val="0"/>
        <w:adjustRightInd/>
        <w:snapToGrid/>
        <w:spacing w:before="0" w:after="0" w:line="360" w:lineRule="auto"/>
        <w:ind w:left="0" w:leftChars="0" w:right="0" w:firstLine="0" w:firstLineChars="0"/>
        <w:textAlignment w:val="auto"/>
        <w:rPr>
          <w:lang w:val="zh-CN"/>
        </w:rPr>
      </w:pPr>
      <w:bookmarkStart w:id="88" w:name="_Toc18617"/>
      <w:bookmarkStart w:id="89" w:name="_Toc24281"/>
      <w:r>
        <w:rPr>
          <w:rFonts w:hint="eastAsia" w:ascii="宋体" w:hAnsi="宋体" w:cs="宋体"/>
        </w:rPr>
        <w:t>1</w:t>
      </w:r>
      <w:r>
        <w:rPr>
          <w:rFonts w:hint="eastAsia" w:ascii="宋体" w:hAnsi="宋体" w:cs="宋体"/>
          <w:lang w:val="en-US" w:eastAsia="zh-CN"/>
        </w:rPr>
        <w:t>4</w:t>
      </w:r>
      <w:r>
        <w:rPr>
          <w:rFonts w:hint="eastAsia" w:ascii="宋体" w:hAnsi="宋体" w:cs="宋体"/>
          <w:lang w:val="zh-CN"/>
        </w:rPr>
        <w:t>.</w:t>
      </w:r>
      <w:r>
        <w:rPr>
          <w:rFonts w:hint="eastAsia" w:ascii="宋体" w:hAnsi="宋体" w:cs="宋体"/>
        </w:rPr>
        <w:t>3</w:t>
      </w:r>
      <w:r>
        <w:rPr>
          <w:rFonts w:hint="eastAsia" w:ascii="宋体" w:hAnsi="宋体" w:cs="宋体"/>
          <w:lang w:val="zh-CN"/>
        </w:rPr>
        <w:t>环保设施及运行情况</w:t>
      </w:r>
      <w:bookmarkEnd w:id="88"/>
      <w:bookmarkEnd w:id="89"/>
    </w:p>
    <w:p>
      <w:pPr>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Ansi="宋体" w:cs="宋体"/>
          <w:b/>
          <w:bCs/>
          <w:sz w:val="24"/>
          <w:szCs w:val="24"/>
        </w:rPr>
      </w:pPr>
      <w:r>
        <w:rPr>
          <w:rFonts w:hint="eastAsia" w:hAnsi="宋体" w:cs="宋体"/>
          <w:sz w:val="28"/>
          <w:szCs w:val="28"/>
        </w:rPr>
        <w:t>建设单位认真落实环保设施“三同时”制度，环保设施与主体工程同时设计、同时施工、同时投入运行。项目配备的环保设施运行正常，按照环境保护相关技术规范的要求，项目在废气的烟道上预留采样孔。</w:t>
      </w:r>
    </w:p>
    <w:p>
      <w:pPr>
        <w:pageBreakBefore w:val="0"/>
        <w:widowControl w:val="0"/>
        <w:kinsoku/>
        <w:wordWrap/>
        <w:overflowPunct/>
        <w:topLinePunct w:val="0"/>
        <w:autoSpaceDE/>
        <w:autoSpaceDN/>
        <w:bidi w:val="0"/>
        <w:adjustRightInd/>
        <w:snapToGrid/>
        <w:spacing w:line="360" w:lineRule="auto"/>
        <w:ind w:right="0"/>
        <w:textAlignment w:val="auto"/>
        <w:rPr>
          <w:rFonts w:hAnsi="宋体" w:cs="宋体"/>
          <w:sz w:val="28"/>
          <w:szCs w:val="28"/>
        </w:rPr>
      </w:pPr>
      <w:r>
        <w:rPr>
          <w:rFonts w:hint="eastAsia" w:hAnsi="宋体" w:cs="宋体"/>
          <w:sz w:val="28"/>
          <w:szCs w:val="28"/>
        </w:rPr>
        <w:t>（1）废气</w:t>
      </w:r>
    </w:p>
    <w:p>
      <w:pPr>
        <w:pageBreakBefore w:val="0"/>
        <w:widowControl w:val="0"/>
        <w:kinsoku/>
        <w:wordWrap/>
        <w:overflowPunct/>
        <w:topLinePunct w:val="0"/>
        <w:autoSpaceDE/>
        <w:autoSpaceDN/>
        <w:bidi w:val="0"/>
        <w:adjustRightInd/>
        <w:snapToGrid/>
        <w:spacing w:line="360" w:lineRule="auto"/>
        <w:ind w:right="0" w:firstLine="560" w:firstLineChars="200"/>
        <w:textAlignment w:val="auto"/>
        <w:rPr>
          <w:rFonts w:hint="eastAsia" w:hAnsi="宋体" w:eastAsia="宋体" w:cs="宋体"/>
          <w:color w:val="auto"/>
          <w:sz w:val="28"/>
          <w:szCs w:val="28"/>
          <w:lang w:eastAsia="zh-CN"/>
        </w:rPr>
      </w:pPr>
      <w:r>
        <w:rPr>
          <w:rFonts w:hint="eastAsia" w:hAnsi="宋体" w:cs="宋体"/>
          <w:color w:val="auto"/>
          <w:sz w:val="28"/>
          <w:szCs w:val="28"/>
          <w:lang w:eastAsia="zh-CN"/>
        </w:rPr>
        <w:t>本项目产生的废气主要为</w:t>
      </w:r>
      <w:r>
        <w:rPr>
          <w:rFonts w:hint="eastAsia" w:hAnsi="宋体" w:cs="宋体"/>
          <w:color w:val="auto"/>
          <w:sz w:val="28"/>
          <w:szCs w:val="28"/>
          <w:lang w:val="en-US" w:eastAsia="zh-CN"/>
        </w:rPr>
        <w:t>1</w:t>
      </w:r>
      <w:r>
        <w:rPr>
          <w:rFonts w:hint="eastAsia" w:hAnsi="宋体" w:cs="宋体"/>
          <w:color w:val="auto"/>
          <w:sz w:val="28"/>
          <w:szCs w:val="28"/>
          <w:vertAlign w:val="superscript"/>
          <w:lang w:val="en-US" w:eastAsia="zh-CN"/>
        </w:rPr>
        <w:t>#</w:t>
      </w:r>
      <w:r>
        <w:rPr>
          <w:rFonts w:hint="eastAsia" w:hAnsi="宋体" w:cs="宋体"/>
          <w:color w:val="auto"/>
          <w:sz w:val="28"/>
          <w:szCs w:val="28"/>
          <w:lang w:val="en-US" w:eastAsia="zh-CN"/>
        </w:rPr>
        <w:t>、2</w:t>
      </w:r>
      <w:r>
        <w:rPr>
          <w:rFonts w:hint="eastAsia" w:hAnsi="宋体" w:cs="宋体"/>
          <w:color w:val="auto"/>
          <w:sz w:val="28"/>
          <w:szCs w:val="28"/>
          <w:vertAlign w:val="superscript"/>
          <w:lang w:val="en-US" w:eastAsia="zh-CN"/>
        </w:rPr>
        <w:t>#</w:t>
      </w:r>
      <w:r>
        <w:rPr>
          <w:rFonts w:hint="eastAsia" w:hAnsi="宋体" w:cs="宋体"/>
          <w:color w:val="auto"/>
          <w:sz w:val="28"/>
          <w:szCs w:val="28"/>
          <w:lang w:eastAsia="zh-CN"/>
        </w:rPr>
        <w:t>锅炉燃烧产生的废气，锅炉设置低氮燃烧装置，废气通过</w:t>
      </w:r>
      <w:r>
        <w:rPr>
          <w:rFonts w:hint="eastAsia" w:hAnsi="宋体" w:cs="宋体"/>
          <w:color w:val="auto"/>
          <w:sz w:val="28"/>
          <w:szCs w:val="28"/>
          <w:lang w:val="en-US" w:eastAsia="zh-CN"/>
        </w:rPr>
        <w:t>1座CSR脱硝装置处理后，</w:t>
      </w:r>
      <w:r>
        <w:rPr>
          <w:rFonts w:hint="eastAsia" w:hAnsi="宋体" w:cs="宋体"/>
          <w:color w:val="auto"/>
          <w:sz w:val="28"/>
          <w:szCs w:val="28"/>
          <w:lang w:eastAsia="zh-CN"/>
        </w:rPr>
        <w:t>经</w:t>
      </w:r>
      <w:r>
        <w:rPr>
          <w:rFonts w:hint="eastAsia" w:hAnsi="宋体" w:cs="宋体"/>
          <w:color w:val="auto"/>
          <w:sz w:val="28"/>
          <w:szCs w:val="28"/>
          <w:lang w:val="en-US" w:eastAsia="zh-CN"/>
        </w:rPr>
        <w:t>1座80m高的烟囱排放 。</w:t>
      </w:r>
    </w:p>
    <w:p>
      <w:pPr>
        <w:pageBreakBefore w:val="0"/>
        <w:widowControl w:val="0"/>
        <w:kinsoku/>
        <w:wordWrap/>
        <w:overflowPunct/>
        <w:topLinePunct w:val="0"/>
        <w:autoSpaceDE/>
        <w:autoSpaceDN/>
        <w:bidi w:val="0"/>
        <w:adjustRightInd/>
        <w:snapToGrid/>
        <w:spacing w:line="360" w:lineRule="auto"/>
        <w:ind w:right="0"/>
        <w:textAlignment w:val="auto"/>
        <w:rPr>
          <w:rFonts w:hint="eastAsia" w:hAnsi="宋体" w:cs="宋体"/>
          <w:sz w:val="28"/>
          <w:szCs w:val="28"/>
        </w:rPr>
      </w:pPr>
      <w:r>
        <w:rPr>
          <w:rFonts w:hint="eastAsia" w:hAnsi="宋体" w:cs="宋体"/>
          <w:sz w:val="28"/>
          <w:szCs w:val="28"/>
        </w:rPr>
        <w:t xml:space="preserve">（2）废水 </w:t>
      </w:r>
    </w:p>
    <w:p>
      <w:pPr>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Ansi="宋体" w:cs="宋体"/>
          <w:sz w:val="28"/>
          <w:szCs w:val="28"/>
        </w:rPr>
      </w:pPr>
      <w:r>
        <w:rPr>
          <w:rFonts w:hint="default" w:ascii="Calibri" w:hAnsi="Calibri" w:cs="Calibri"/>
          <w:sz w:val="24"/>
          <w:szCs w:val="24"/>
        </w:rPr>
        <w:t>①</w:t>
      </w:r>
      <w:r>
        <w:rPr>
          <w:rFonts w:hint="eastAsia" w:hAnsi="宋体" w:cs="宋体"/>
          <w:sz w:val="28"/>
          <w:szCs w:val="28"/>
          <w:lang w:val="en-US" w:eastAsia="zh-CN"/>
        </w:rPr>
        <w:t xml:space="preserve">设备冷却废水  </w:t>
      </w:r>
      <w:r>
        <w:rPr>
          <w:rFonts w:hint="eastAsia" w:hAnsi="宋体" w:cs="宋体"/>
          <w:sz w:val="28"/>
          <w:szCs w:val="28"/>
        </w:rPr>
        <w:t>废水经冷却后循环使用</w:t>
      </w:r>
      <w:r>
        <w:rPr>
          <w:rFonts w:hint="eastAsia" w:hAnsi="宋体" w:cs="宋体"/>
          <w:sz w:val="28"/>
          <w:szCs w:val="28"/>
          <w:lang w:eastAsia="zh-CN"/>
        </w:rPr>
        <w:t>，不外排</w:t>
      </w:r>
      <w:r>
        <w:rPr>
          <w:rFonts w:hint="eastAsia" w:hAnsi="宋体" w:cs="宋体"/>
          <w:sz w:val="28"/>
          <w:szCs w:val="28"/>
        </w:rPr>
        <w:t>。</w:t>
      </w:r>
    </w:p>
    <w:p>
      <w:pPr>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hAnsi="宋体" w:eastAsia="宋体" w:cs="宋体"/>
          <w:sz w:val="28"/>
          <w:szCs w:val="28"/>
          <w:lang w:val="en-US" w:eastAsia="zh-CN"/>
        </w:rPr>
      </w:pPr>
      <w:r>
        <w:rPr>
          <w:rFonts w:hint="default" w:ascii="Calibri" w:hAnsi="Calibri" w:cs="Calibri"/>
          <w:sz w:val="24"/>
          <w:szCs w:val="24"/>
        </w:rPr>
        <w:t>②</w:t>
      </w:r>
      <w:r>
        <w:rPr>
          <w:rFonts w:hint="eastAsia" w:hAnsi="宋体" w:cs="宋体"/>
          <w:sz w:val="28"/>
          <w:szCs w:val="28"/>
          <w:lang w:eastAsia="zh-CN"/>
        </w:rPr>
        <w:t>锅炉补给水</w:t>
      </w:r>
      <w:r>
        <w:rPr>
          <w:rFonts w:hint="eastAsia" w:hAnsi="宋体" w:cs="宋体"/>
          <w:sz w:val="28"/>
          <w:szCs w:val="28"/>
          <w:lang w:val="en-US" w:eastAsia="zh-CN"/>
        </w:rPr>
        <w:t xml:space="preserve"> 锅炉补给排水经净水系统处理后，全部循环利用，不外排。</w:t>
      </w:r>
    </w:p>
    <w:p>
      <w:pPr>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hAnsi="宋体" w:cs="宋体"/>
          <w:sz w:val="28"/>
          <w:szCs w:val="28"/>
          <w:lang w:val="en-US" w:eastAsia="zh-CN"/>
        </w:rPr>
      </w:pPr>
      <w:r>
        <w:rPr>
          <w:rFonts w:hint="default" w:ascii="Calibri" w:hAnsi="Calibri" w:cs="Calibri"/>
          <w:sz w:val="24"/>
          <w:szCs w:val="24"/>
        </w:rPr>
        <w:t>③</w:t>
      </w:r>
      <w:r>
        <w:rPr>
          <w:rFonts w:hint="eastAsia" w:hAnsi="宋体" w:cs="宋体"/>
          <w:sz w:val="28"/>
          <w:szCs w:val="28"/>
        </w:rPr>
        <w:t>生活污水</w:t>
      </w:r>
      <w:r>
        <w:rPr>
          <w:rFonts w:hint="eastAsia" w:hAnsi="宋体" w:cs="宋体"/>
          <w:sz w:val="28"/>
          <w:szCs w:val="28"/>
          <w:lang w:val="en-US" w:eastAsia="zh-CN"/>
        </w:rPr>
        <w:t xml:space="preserve">  依托焦化厂废水处理站处理。</w:t>
      </w:r>
    </w:p>
    <w:p>
      <w:pPr>
        <w:pageBreakBefore w:val="0"/>
        <w:widowControl w:val="0"/>
        <w:kinsoku/>
        <w:wordWrap/>
        <w:overflowPunct/>
        <w:topLinePunct w:val="0"/>
        <w:autoSpaceDE/>
        <w:autoSpaceDN/>
        <w:bidi w:val="0"/>
        <w:adjustRightInd/>
        <w:snapToGrid/>
        <w:spacing w:line="360" w:lineRule="auto"/>
        <w:ind w:right="0"/>
        <w:textAlignment w:val="auto"/>
        <w:rPr>
          <w:rFonts w:hint="eastAsia" w:ascii="Calibri" w:hAnsi="Calibri" w:cs="Calibri"/>
          <w:sz w:val="24"/>
          <w:szCs w:val="24"/>
          <w:lang w:val="en-US" w:eastAsia="zh-CN"/>
        </w:rPr>
      </w:pPr>
      <w:r>
        <w:rPr>
          <w:rFonts w:hint="eastAsia" w:hAnsi="宋体" w:cs="宋体"/>
          <w:sz w:val="28"/>
          <w:szCs w:val="28"/>
        </w:rPr>
        <w:t>（3）固体</w:t>
      </w:r>
      <w:r>
        <w:rPr>
          <w:rFonts w:hint="eastAsia" w:ascii="Calibri" w:hAnsi="Calibri" w:cs="Calibri"/>
          <w:sz w:val="24"/>
          <w:szCs w:val="24"/>
        </w:rPr>
        <w:t xml:space="preserve">废物 </w:t>
      </w:r>
      <w:r>
        <w:rPr>
          <w:rFonts w:hint="eastAsia" w:ascii="Calibri" w:hAnsi="Calibri" w:cs="Calibri"/>
          <w:sz w:val="24"/>
          <w:szCs w:val="24"/>
          <w:lang w:val="en-US" w:eastAsia="zh-CN"/>
        </w:rPr>
        <w:t xml:space="preserve"> </w:t>
      </w:r>
    </w:p>
    <w:p>
      <w:pPr>
        <w:pStyle w:val="2"/>
        <w:spacing w:line="360" w:lineRule="auto"/>
        <w:ind w:left="0" w:leftChars="0" w:firstLine="560" w:firstLineChars="200"/>
        <w:rPr>
          <w:rFonts w:hint="eastAsia"/>
          <w:lang w:val="en-US" w:eastAsia="zh-CN"/>
        </w:rPr>
      </w:pPr>
      <w:r>
        <w:rPr>
          <w:rFonts w:hint="eastAsia" w:hAnsi="宋体" w:cs="宋体"/>
          <w:bCs/>
          <w:color w:val="auto"/>
          <w:sz w:val="28"/>
          <w:szCs w:val="28"/>
          <w:lang w:eastAsia="zh-CN"/>
        </w:rPr>
        <w:t>本项目产生的固体废物主要为</w:t>
      </w:r>
      <w:r>
        <w:rPr>
          <w:rFonts w:hint="eastAsia" w:hAnsi="宋体" w:cs="宋体"/>
          <w:bCs/>
          <w:color w:val="auto"/>
          <w:sz w:val="28"/>
          <w:szCs w:val="28"/>
          <w:lang w:val="en-US" w:eastAsia="zh-CN"/>
        </w:rPr>
        <w:t>SCR脱硝装置产生的固体废物和职工产生的生活垃圾</w:t>
      </w:r>
      <w:r>
        <w:rPr>
          <w:rFonts w:hint="eastAsia" w:hAnsi="宋体" w:cs="宋体"/>
          <w:bCs/>
          <w:color w:val="auto"/>
          <w:sz w:val="28"/>
          <w:szCs w:val="28"/>
          <w:lang w:eastAsia="zh-CN"/>
        </w:rPr>
        <w:t>。</w:t>
      </w:r>
      <w:r>
        <w:rPr>
          <w:rFonts w:hint="eastAsia" w:hAnsi="宋体" w:cs="宋体"/>
          <w:bCs/>
          <w:color w:val="auto"/>
          <w:sz w:val="28"/>
          <w:szCs w:val="28"/>
          <w:lang w:val="en-US" w:eastAsia="zh-CN"/>
        </w:rPr>
        <w:t>SCR脱硝装置产生的废物属于危险废物，本项目设置危废暂存间，交由有资质单位回收处理；生活垃圾集中收集后送园区环卫部门统一处置。</w:t>
      </w:r>
    </w:p>
    <w:p>
      <w:pPr>
        <w:pageBreakBefore w:val="0"/>
        <w:widowControl w:val="0"/>
        <w:numPr>
          <w:ilvl w:val="0"/>
          <w:numId w:val="0"/>
        </w:numPr>
        <w:kinsoku/>
        <w:wordWrap/>
        <w:overflowPunct/>
        <w:topLinePunct w:val="0"/>
        <w:autoSpaceDE/>
        <w:autoSpaceDN/>
        <w:bidi w:val="0"/>
        <w:adjustRightInd/>
        <w:snapToGrid/>
        <w:spacing w:line="360" w:lineRule="auto"/>
        <w:ind w:right="0" w:rightChars="0"/>
        <w:textAlignment w:val="auto"/>
        <w:rPr>
          <w:rFonts w:hint="eastAsia" w:hAnsi="宋体" w:cs="宋体"/>
          <w:sz w:val="28"/>
          <w:szCs w:val="28"/>
        </w:rPr>
      </w:pPr>
      <w:r>
        <w:rPr>
          <w:rFonts w:hint="eastAsia" w:hAnsi="宋体" w:cs="宋体"/>
          <w:sz w:val="28"/>
          <w:szCs w:val="28"/>
        </w:rPr>
        <w:t>（</w:t>
      </w:r>
      <w:r>
        <w:rPr>
          <w:rFonts w:hint="eastAsia" w:hAnsi="宋体" w:cs="宋体"/>
          <w:sz w:val="28"/>
          <w:szCs w:val="28"/>
          <w:lang w:val="en-US" w:eastAsia="zh-CN"/>
        </w:rPr>
        <w:t>4</w:t>
      </w:r>
      <w:r>
        <w:rPr>
          <w:rFonts w:hint="eastAsia" w:hAnsi="宋体" w:cs="宋体"/>
          <w:sz w:val="28"/>
          <w:szCs w:val="28"/>
        </w:rPr>
        <w:t xml:space="preserve">）噪声 </w:t>
      </w:r>
    </w:p>
    <w:p>
      <w:pPr>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Ansi="宋体" w:cs="宋体"/>
          <w:sz w:val="28"/>
          <w:szCs w:val="28"/>
        </w:rPr>
      </w:pPr>
      <w:r>
        <w:rPr>
          <w:rFonts w:hint="eastAsia" w:hAnsi="宋体" w:cs="宋体"/>
          <w:sz w:val="28"/>
          <w:szCs w:val="28"/>
        </w:rPr>
        <w:t xml:space="preserve"> 本项目噪声主要为</w:t>
      </w:r>
      <w:r>
        <w:rPr>
          <w:rFonts w:hint="eastAsia" w:hAnsi="宋体" w:cs="宋体"/>
          <w:sz w:val="28"/>
          <w:szCs w:val="28"/>
          <w:lang w:eastAsia="zh-CN"/>
        </w:rPr>
        <w:t>引风机、空压机、水泵等机械运行时噪声</w:t>
      </w:r>
      <w:r>
        <w:rPr>
          <w:rFonts w:hint="eastAsia" w:hAnsi="宋体" w:cs="宋体"/>
          <w:sz w:val="28"/>
          <w:szCs w:val="28"/>
        </w:rPr>
        <w:t>，项目采取</w:t>
      </w:r>
      <w:r>
        <w:rPr>
          <w:rFonts w:hint="eastAsia" w:hAnsi="宋体" w:cs="宋体"/>
          <w:sz w:val="28"/>
          <w:szCs w:val="28"/>
          <w:lang w:eastAsia="zh-CN"/>
        </w:rPr>
        <w:t>厂房</w:t>
      </w:r>
      <w:r>
        <w:rPr>
          <w:rFonts w:hint="eastAsia" w:hAnsi="宋体" w:cs="宋体"/>
          <w:sz w:val="28"/>
          <w:szCs w:val="28"/>
        </w:rPr>
        <w:t>隔声、吸声、消声、减振等措施。因此，本工程对声环境影响较小。</w:t>
      </w:r>
    </w:p>
    <w:p>
      <w:pPr>
        <w:spacing w:line="360" w:lineRule="auto"/>
        <w:rPr>
          <w:rFonts w:hAnsi="宋体" w:cs="宋体"/>
          <w:b/>
          <w:bCs/>
          <w:sz w:val="30"/>
          <w:szCs w:val="30"/>
        </w:rPr>
      </w:pPr>
      <w:r>
        <w:rPr>
          <w:rFonts w:hint="eastAsia" w:hAnsi="宋体" w:cs="宋体"/>
          <w:b/>
          <w:bCs/>
          <w:sz w:val="30"/>
          <w:szCs w:val="30"/>
        </w:rPr>
        <w:t>1</w:t>
      </w:r>
      <w:r>
        <w:rPr>
          <w:rFonts w:hint="eastAsia" w:hAnsi="宋体" w:cs="宋体"/>
          <w:b/>
          <w:bCs/>
          <w:sz w:val="30"/>
          <w:szCs w:val="30"/>
          <w:lang w:val="en-US" w:eastAsia="zh-CN"/>
        </w:rPr>
        <w:t>4</w:t>
      </w:r>
      <w:r>
        <w:rPr>
          <w:rFonts w:hint="eastAsia" w:hAnsi="宋体" w:cs="宋体"/>
          <w:b/>
          <w:bCs/>
          <w:sz w:val="30"/>
          <w:szCs w:val="30"/>
        </w:rPr>
        <w:t>.4环境保护档案管理情况</w:t>
      </w:r>
    </w:p>
    <w:p>
      <w:pPr>
        <w:pStyle w:val="6"/>
        <w:tabs>
          <w:tab w:val="left" w:pos="1022"/>
        </w:tabs>
        <w:spacing w:before="0" w:after="0" w:line="360" w:lineRule="auto"/>
        <w:ind w:leftChars="0" w:firstLine="560" w:firstLineChars="200"/>
        <w:jc w:val="left"/>
        <w:rPr>
          <w:rFonts w:ascii="宋体" w:hAnsi="宋体" w:cs="宋体"/>
          <w:b w:val="0"/>
          <w:bCs w:val="0"/>
          <w:kern w:val="0"/>
          <w:sz w:val="28"/>
          <w:szCs w:val="28"/>
        </w:rPr>
      </w:pPr>
      <w:bookmarkStart w:id="90" w:name="_Toc24253"/>
      <w:bookmarkStart w:id="91" w:name="_Toc29036"/>
      <w:r>
        <w:rPr>
          <w:rFonts w:hint="eastAsia" w:ascii="宋体" w:hAnsi="宋体" w:cs="宋体"/>
          <w:b w:val="0"/>
          <w:bCs w:val="0"/>
          <w:kern w:val="0"/>
          <w:sz w:val="28"/>
          <w:szCs w:val="28"/>
        </w:rPr>
        <w:t>该公司设有专人负责对项目环境保护资料进行登记存档，该项目环境保护审批手续齐全，档案建立较完善</w:t>
      </w:r>
      <w:bookmarkStart w:id="92" w:name="_bookmark59"/>
      <w:bookmarkEnd w:id="92"/>
      <w:r>
        <w:rPr>
          <w:rFonts w:hint="eastAsia" w:ascii="宋体" w:hAnsi="宋体" w:cs="宋体"/>
          <w:b w:val="0"/>
          <w:bCs w:val="0"/>
          <w:kern w:val="0"/>
          <w:sz w:val="28"/>
          <w:szCs w:val="28"/>
        </w:rPr>
        <w:t>。</w:t>
      </w:r>
      <w:bookmarkEnd w:id="90"/>
      <w:bookmarkEnd w:id="91"/>
    </w:p>
    <w:p>
      <w:pPr>
        <w:spacing w:line="360" w:lineRule="auto"/>
        <w:rPr>
          <w:rFonts w:hAnsi="宋体" w:cs="宋体"/>
          <w:b/>
          <w:bCs/>
          <w:sz w:val="30"/>
          <w:szCs w:val="30"/>
        </w:rPr>
      </w:pPr>
      <w:r>
        <w:rPr>
          <w:rFonts w:hint="eastAsia" w:hAnsi="宋体" w:cs="宋体"/>
          <w:b/>
          <w:bCs/>
          <w:sz w:val="32"/>
          <w:szCs w:val="32"/>
        </w:rPr>
        <w:t>1</w:t>
      </w:r>
      <w:r>
        <w:rPr>
          <w:rFonts w:hint="eastAsia" w:hAnsi="宋体" w:cs="宋体"/>
          <w:b/>
          <w:bCs/>
          <w:sz w:val="32"/>
          <w:szCs w:val="32"/>
          <w:lang w:val="en-US" w:eastAsia="zh-CN"/>
        </w:rPr>
        <w:t xml:space="preserve">5 </w:t>
      </w:r>
      <w:r>
        <w:rPr>
          <w:rFonts w:hint="eastAsia" w:cs="宋体"/>
          <w:b/>
          <w:bCs/>
          <w:sz w:val="32"/>
          <w:szCs w:val="32"/>
        </w:rPr>
        <w:t>验收检测结论及建议</w:t>
      </w:r>
    </w:p>
    <w:p>
      <w:pPr>
        <w:spacing w:line="360" w:lineRule="auto"/>
        <w:rPr>
          <w:rFonts w:hAnsi="宋体"/>
          <w:b/>
          <w:bCs/>
          <w:sz w:val="28"/>
          <w:szCs w:val="28"/>
        </w:rPr>
      </w:pPr>
      <w:r>
        <w:rPr>
          <w:rFonts w:hint="eastAsia" w:hAnsi="宋体" w:cs="宋体"/>
          <w:b/>
          <w:bCs/>
          <w:sz w:val="30"/>
          <w:szCs w:val="30"/>
        </w:rPr>
        <w:t>1</w:t>
      </w:r>
      <w:r>
        <w:rPr>
          <w:rFonts w:hint="eastAsia" w:hAnsi="宋体" w:cs="宋体"/>
          <w:b/>
          <w:bCs/>
          <w:sz w:val="30"/>
          <w:szCs w:val="30"/>
          <w:lang w:val="en-US" w:eastAsia="zh-CN"/>
        </w:rPr>
        <w:t>5</w:t>
      </w:r>
      <w:r>
        <w:rPr>
          <w:rFonts w:hint="eastAsia" w:hAnsi="宋体" w:cs="宋体"/>
          <w:b/>
          <w:bCs/>
          <w:sz w:val="30"/>
          <w:szCs w:val="30"/>
        </w:rPr>
        <w:t>.1结论</w:t>
      </w:r>
    </w:p>
    <w:p>
      <w:pPr>
        <w:spacing w:line="360" w:lineRule="auto"/>
        <w:ind w:firstLine="560" w:firstLineChars="200"/>
        <w:rPr>
          <w:rFonts w:cs="宋体"/>
          <w:b/>
          <w:sz w:val="28"/>
          <w:szCs w:val="28"/>
        </w:rPr>
      </w:pPr>
      <w:r>
        <w:rPr>
          <w:sz w:val="28"/>
        </w:rPr>
        <mc:AlternateContent>
          <mc:Choice Requires="wps">
            <w:drawing>
              <wp:anchor distT="0" distB="0" distL="114300" distR="114300" simplePos="0" relativeHeight="251708416" behindDoc="0" locked="0" layoutInCell="1" allowOverlap="1">
                <wp:simplePos x="0" y="0"/>
                <wp:positionH relativeFrom="column">
                  <wp:posOffset>53340</wp:posOffset>
                </wp:positionH>
                <wp:positionV relativeFrom="paragraph">
                  <wp:posOffset>387350</wp:posOffset>
                </wp:positionV>
                <wp:extent cx="5939790" cy="8890"/>
                <wp:effectExtent l="0" t="0" r="0" b="0"/>
                <wp:wrapNone/>
                <wp:docPr id="48" name="直接连接符 48"/>
                <wp:cNvGraphicFramePr/>
                <a:graphic xmlns:a="http://schemas.openxmlformats.org/drawingml/2006/main">
                  <a:graphicData uri="http://schemas.microsoft.com/office/word/2010/wordprocessingShape">
                    <wps:wsp>
                      <wps:cNvCnPr/>
                      <wps:spPr>
                        <a:xfrm flipV="1">
                          <a:off x="0" y="0"/>
                          <a:ext cx="593979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pt;margin-top:30.5pt;height:0.7pt;width:467.7pt;z-index:251708416;mso-width-relative:page;mso-height-relative:page;" filled="f" stroked="t" coordsize="21600,21600" o:gfxdata="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JJOJdUAAAAHAQAADwAAAAAAAAABACAAAAAiAAAAZHJzL2Rvd25yZXYueG1s&#10;UEsBAhQAFAAAAAgAh07iQENaXsr7AQAA4gMAAA4AAAAAAAAAAQAgAAAAJAEAAGRycy9lMm9Eb2Mu&#10;eG1sUEsFBgAAAAAGAAYAWQEAAJEFAAAAAA==&#10;">
                <v:fill on="f" focussize="0,0"/>
                <v:stroke color="#000000 [3200]" joinstyle="round"/>
                <v:imagedata o:title=""/>
                <o:lock v:ext="edit" aspectratio="f"/>
              </v:line>
            </w:pict>
          </mc:Fallback>
        </mc:AlternateContent>
      </w:r>
      <w:r>
        <w:rPr>
          <w:rFonts w:hint="eastAsia" w:cs="宋体"/>
          <w:b/>
          <w:sz w:val="28"/>
          <w:szCs w:val="28"/>
        </w:rPr>
        <w:t>废气检测结</w:t>
      </w:r>
      <w:r>
        <w:rPr>
          <w:rFonts w:hint="eastAsia" w:cs="宋体"/>
          <w:b/>
          <w:sz w:val="28"/>
          <w:szCs w:val="28"/>
          <w:lang w:eastAsia="zh-CN"/>
        </w:rPr>
        <w:t>论</w:t>
      </w:r>
      <w:r>
        <w:rPr>
          <w:rFonts w:hint="eastAsia" w:cs="宋体"/>
          <w:b/>
          <w:sz w:val="28"/>
          <w:szCs w:val="28"/>
        </w:rPr>
        <w:t>：</w:t>
      </w:r>
    </w:p>
    <w:p>
      <w:pPr>
        <w:autoSpaceDE w:val="0"/>
        <w:autoSpaceDN w:val="0"/>
        <w:spacing w:line="360" w:lineRule="auto"/>
        <w:ind w:firstLine="562" w:firstLineChars="200"/>
        <w:jc w:val="left"/>
        <w:rPr>
          <w:rFonts w:hint="eastAsia" w:hAnsi="宋体" w:cs="宋体"/>
          <w:sz w:val="28"/>
          <w:szCs w:val="28"/>
          <w:lang w:eastAsia="zh-CN"/>
        </w:rPr>
      </w:pPr>
      <w:r>
        <w:rPr>
          <w:rFonts w:hint="eastAsia" w:hAnsi="宋体"/>
          <w:b/>
          <w:bCs/>
          <w:sz w:val="28"/>
          <w:szCs w:val="28"/>
        </w:rPr>
        <w:t>有组织废气检测</w:t>
      </w:r>
      <w:r>
        <w:rPr>
          <w:rFonts w:hint="eastAsia" w:hAnsi="宋体"/>
          <w:b/>
          <w:bCs/>
          <w:sz w:val="28"/>
          <w:szCs w:val="28"/>
          <w:lang w:eastAsia="zh-CN"/>
        </w:rPr>
        <w:t>结论</w:t>
      </w:r>
      <w:r>
        <w:rPr>
          <w:rFonts w:hint="eastAsia" w:hAnsi="宋体"/>
          <w:b/>
          <w:bCs/>
          <w:sz w:val="28"/>
          <w:szCs w:val="28"/>
        </w:rPr>
        <w:t>：</w:t>
      </w:r>
      <w:r>
        <w:rPr>
          <w:rFonts w:hint="eastAsia" w:hAnsi="宋体" w:cs="宋体"/>
          <w:sz w:val="28"/>
          <w:szCs w:val="28"/>
        </w:rPr>
        <w:t>验收检测期间，燃气锅炉颗粒物</w:t>
      </w:r>
      <w:r>
        <w:rPr>
          <w:rFonts w:hint="eastAsia" w:cs="宋体"/>
          <w:sz w:val="28"/>
          <w:szCs w:val="28"/>
        </w:rPr>
        <w:t>、</w:t>
      </w:r>
      <w:r>
        <w:rPr>
          <w:rFonts w:hint="eastAsia" w:hAnsi="宋体" w:cs="宋体"/>
          <w:sz w:val="28"/>
          <w:szCs w:val="28"/>
        </w:rPr>
        <w:t>二氧化硫</w:t>
      </w:r>
      <w:r>
        <w:rPr>
          <w:rFonts w:hint="eastAsia" w:cs="宋体"/>
          <w:sz w:val="28"/>
          <w:szCs w:val="28"/>
        </w:rPr>
        <w:t>、</w:t>
      </w:r>
      <w:r>
        <w:rPr>
          <w:rFonts w:hint="eastAsia" w:hAnsi="宋体" w:cs="宋体"/>
          <w:sz w:val="28"/>
          <w:szCs w:val="28"/>
        </w:rPr>
        <w:t>氮氧化物检测结果均满足《</w:t>
      </w:r>
      <w:r>
        <w:rPr>
          <w:rFonts w:hint="eastAsia" w:hAnsi="宋体" w:cs="宋体"/>
          <w:sz w:val="28"/>
          <w:szCs w:val="28"/>
          <w:lang w:eastAsia="zh-CN"/>
        </w:rPr>
        <w:t>火电厂大气污染物排放标准</w:t>
      </w:r>
      <w:r>
        <w:rPr>
          <w:rFonts w:hint="eastAsia" w:hAnsi="宋体" w:cs="宋体"/>
          <w:sz w:val="28"/>
          <w:szCs w:val="28"/>
        </w:rPr>
        <w:t>》（</w:t>
      </w:r>
      <w:r>
        <w:rPr>
          <w:rFonts w:hint="eastAsia" w:hAnsi="宋体" w:cs="宋体"/>
          <w:sz w:val="28"/>
          <w:szCs w:val="28"/>
          <w:lang w:val="en-US" w:eastAsia="zh-CN"/>
        </w:rPr>
        <w:t>GB13223-2011</w:t>
      </w:r>
      <w:r>
        <w:rPr>
          <w:rFonts w:hint="eastAsia" w:hAnsi="宋体" w:cs="宋体"/>
          <w:sz w:val="28"/>
          <w:szCs w:val="28"/>
        </w:rPr>
        <w:t>）</w:t>
      </w:r>
      <w:r>
        <w:rPr>
          <w:rFonts w:hint="eastAsia" w:hAnsi="宋体" w:cs="宋体"/>
          <w:sz w:val="28"/>
          <w:szCs w:val="28"/>
          <w:lang w:eastAsia="zh-CN"/>
        </w:rPr>
        <w:t>要求。</w:t>
      </w:r>
    </w:p>
    <w:p>
      <w:pPr>
        <w:spacing w:line="360" w:lineRule="auto"/>
        <w:ind w:firstLine="562" w:firstLineChars="200"/>
        <w:rPr>
          <w:rFonts w:hint="eastAsia" w:hAnsi="宋体" w:cs="宋体"/>
          <w:sz w:val="28"/>
          <w:szCs w:val="28"/>
          <w:lang w:val="en-US" w:eastAsia="zh-CN"/>
        </w:rPr>
      </w:pPr>
      <w:r>
        <w:rPr>
          <w:rFonts w:hint="eastAsia" w:cs="宋体"/>
          <w:b/>
          <w:sz w:val="28"/>
          <w:szCs w:val="28"/>
        </w:rPr>
        <w:t>废水排放调查</w:t>
      </w:r>
      <w:r>
        <w:rPr>
          <w:rFonts w:hint="eastAsia" w:cs="宋体"/>
          <w:b/>
          <w:sz w:val="28"/>
          <w:szCs w:val="28"/>
          <w:lang w:eastAsia="zh-CN"/>
        </w:rPr>
        <w:t>结论</w:t>
      </w:r>
      <w:r>
        <w:rPr>
          <w:rFonts w:hint="eastAsia" w:cs="宋体"/>
          <w:b/>
          <w:sz w:val="28"/>
          <w:szCs w:val="28"/>
        </w:rPr>
        <w:t>：</w:t>
      </w:r>
      <w:r>
        <w:rPr>
          <w:rFonts w:hint="eastAsia" w:hAnsi="宋体" w:cs="宋体"/>
          <w:sz w:val="28"/>
          <w:szCs w:val="28"/>
        </w:rPr>
        <w:t>本次验收检测期间，</w:t>
      </w:r>
      <w:r>
        <w:rPr>
          <w:rFonts w:hint="eastAsia" w:hAnsi="宋体"/>
          <w:sz w:val="28"/>
          <w:szCs w:val="28"/>
        </w:rPr>
        <w:t>该项目</w:t>
      </w:r>
      <w:r>
        <w:rPr>
          <w:rFonts w:hint="eastAsia" w:hAnsi="宋体"/>
          <w:sz w:val="28"/>
          <w:szCs w:val="28"/>
          <w:lang w:eastAsia="zh-CN"/>
        </w:rPr>
        <w:t>无生产废水产生，废水主要为</w:t>
      </w:r>
      <w:r>
        <w:rPr>
          <w:rFonts w:hint="eastAsia"/>
          <w:sz w:val="28"/>
          <w:szCs w:val="28"/>
        </w:rPr>
        <w:t>生活</w:t>
      </w:r>
      <w:r>
        <w:rPr>
          <w:rFonts w:hint="eastAsia"/>
          <w:sz w:val="28"/>
          <w:szCs w:val="28"/>
          <w:lang w:eastAsia="zh-CN"/>
        </w:rPr>
        <w:t>污水，生活污水依托焦化厂污水</w:t>
      </w:r>
      <w:r>
        <w:rPr>
          <w:rFonts w:hint="eastAsia" w:hAnsi="宋体" w:cs="宋体"/>
          <w:sz w:val="28"/>
          <w:szCs w:val="28"/>
          <w:lang w:val="en-US" w:eastAsia="zh-CN"/>
        </w:rPr>
        <w:t>处理站处理。</w:t>
      </w:r>
    </w:p>
    <w:p>
      <w:pPr>
        <w:spacing w:line="360" w:lineRule="auto"/>
        <w:ind w:firstLine="562" w:firstLineChars="200"/>
        <w:rPr>
          <w:rFonts w:hAnsi="宋体"/>
          <w:sz w:val="28"/>
          <w:szCs w:val="28"/>
        </w:rPr>
      </w:pPr>
      <w:r>
        <w:rPr>
          <w:rFonts w:hint="eastAsia" w:cs="宋体"/>
          <w:b/>
          <w:sz w:val="28"/>
          <w:szCs w:val="28"/>
        </w:rPr>
        <w:t>厂界噪声检测</w:t>
      </w:r>
      <w:r>
        <w:rPr>
          <w:rFonts w:hint="eastAsia" w:cs="宋体"/>
          <w:b/>
          <w:sz w:val="28"/>
          <w:szCs w:val="28"/>
          <w:lang w:eastAsia="zh-CN"/>
        </w:rPr>
        <w:t>结论</w:t>
      </w:r>
      <w:r>
        <w:rPr>
          <w:rFonts w:hint="eastAsia" w:cs="宋体"/>
          <w:b/>
          <w:sz w:val="28"/>
          <w:szCs w:val="28"/>
        </w:rPr>
        <w:t>：</w:t>
      </w:r>
      <w:r>
        <w:rPr>
          <w:rFonts w:hint="eastAsia" w:cs="宋体"/>
          <w:sz w:val="28"/>
          <w:szCs w:val="28"/>
        </w:rPr>
        <w:t>本次验收检测期间，</w:t>
      </w:r>
      <w:r>
        <w:rPr>
          <w:rFonts w:hint="eastAsia" w:hAnsi="宋体"/>
          <w:sz w:val="28"/>
          <w:szCs w:val="28"/>
        </w:rPr>
        <w:t>厂界共布设8个噪声检测点，昼间和夜间检测结果均符合《工业企业厂界</w:t>
      </w:r>
      <w:r>
        <w:rPr>
          <w:rFonts w:hint="eastAsia"/>
          <w:sz w:val="28"/>
          <w:szCs w:val="28"/>
        </w:rPr>
        <w:t>环境</w:t>
      </w:r>
      <w:r>
        <w:rPr>
          <w:rFonts w:hint="eastAsia" w:hAnsi="宋体"/>
          <w:sz w:val="28"/>
          <w:szCs w:val="28"/>
        </w:rPr>
        <w:t>噪声</w:t>
      </w:r>
      <w:r>
        <w:rPr>
          <w:rFonts w:hint="eastAsia"/>
          <w:sz w:val="28"/>
          <w:szCs w:val="28"/>
        </w:rPr>
        <w:t>排放</w:t>
      </w:r>
      <w:r>
        <w:rPr>
          <w:rFonts w:hint="eastAsia" w:hAnsi="宋体"/>
          <w:sz w:val="28"/>
          <w:szCs w:val="28"/>
        </w:rPr>
        <w:t>标准》</w:t>
      </w:r>
      <w:r>
        <w:rPr>
          <w:rFonts w:hint="eastAsia"/>
          <w:sz w:val="28"/>
          <w:szCs w:val="28"/>
        </w:rPr>
        <w:t>3</w:t>
      </w:r>
      <w:r>
        <w:rPr>
          <w:rFonts w:hint="eastAsia" w:hAnsi="宋体"/>
          <w:sz w:val="28"/>
          <w:szCs w:val="28"/>
        </w:rPr>
        <w:t>类区标准</w:t>
      </w:r>
      <w:r>
        <w:rPr>
          <w:rFonts w:hint="eastAsia"/>
          <w:sz w:val="28"/>
          <w:szCs w:val="28"/>
        </w:rPr>
        <w:t>要求</w:t>
      </w:r>
      <w:r>
        <w:rPr>
          <w:rFonts w:hint="eastAsia" w:hAnsi="宋体"/>
          <w:sz w:val="28"/>
          <w:szCs w:val="28"/>
        </w:rPr>
        <w:t>。</w:t>
      </w:r>
    </w:p>
    <w:p>
      <w:pPr>
        <w:spacing w:line="360" w:lineRule="auto"/>
        <w:ind w:firstLine="562" w:firstLineChars="200"/>
        <w:rPr>
          <w:rFonts w:hint="eastAsia" w:cs="宋体"/>
          <w:sz w:val="28"/>
          <w:szCs w:val="28"/>
        </w:rPr>
      </w:pPr>
      <w:r>
        <w:rPr>
          <w:rFonts w:hint="eastAsia" w:cs="宋体"/>
          <w:b/>
          <w:sz w:val="28"/>
          <w:szCs w:val="28"/>
        </w:rPr>
        <w:t>固体废物调查</w:t>
      </w:r>
      <w:r>
        <w:rPr>
          <w:rFonts w:hint="eastAsia" w:cs="宋体"/>
          <w:b/>
          <w:sz w:val="28"/>
          <w:szCs w:val="28"/>
          <w:lang w:eastAsia="zh-CN"/>
        </w:rPr>
        <w:t>结论</w:t>
      </w:r>
      <w:r>
        <w:rPr>
          <w:rFonts w:hint="eastAsia" w:cs="宋体"/>
          <w:b/>
          <w:sz w:val="28"/>
          <w:szCs w:val="28"/>
        </w:rPr>
        <w:t>：</w:t>
      </w:r>
      <w:r>
        <w:rPr>
          <w:rFonts w:hint="eastAsia" w:cs="宋体"/>
          <w:sz w:val="28"/>
          <w:szCs w:val="28"/>
        </w:rPr>
        <w:t>本次验收检测期间，</w:t>
      </w:r>
      <w:r>
        <w:rPr>
          <w:rFonts w:hint="eastAsia" w:hAnsi="宋体" w:cs="宋体"/>
          <w:bCs/>
          <w:color w:val="auto"/>
          <w:sz w:val="28"/>
          <w:szCs w:val="28"/>
          <w:lang w:eastAsia="zh-CN"/>
        </w:rPr>
        <w:t>本项目产生的固体废物主要为</w:t>
      </w:r>
      <w:r>
        <w:rPr>
          <w:rFonts w:hint="eastAsia" w:hAnsi="宋体" w:cs="宋体"/>
          <w:bCs/>
          <w:color w:val="auto"/>
          <w:sz w:val="28"/>
          <w:szCs w:val="28"/>
          <w:lang w:val="en-US" w:eastAsia="zh-CN"/>
        </w:rPr>
        <w:t>SCR脱硝装置产生的固体废物和职工产生的生活垃圾</w:t>
      </w:r>
      <w:r>
        <w:rPr>
          <w:rFonts w:hint="eastAsia" w:hAnsi="宋体" w:cs="宋体"/>
          <w:bCs/>
          <w:color w:val="auto"/>
          <w:sz w:val="28"/>
          <w:szCs w:val="28"/>
          <w:lang w:eastAsia="zh-CN"/>
        </w:rPr>
        <w:t>。</w:t>
      </w:r>
      <w:r>
        <w:rPr>
          <w:rFonts w:hint="eastAsia" w:hAnsi="宋体" w:cs="宋体"/>
          <w:bCs/>
          <w:color w:val="auto"/>
          <w:sz w:val="28"/>
          <w:szCs w:val="28"/>
          <w:lang w:val="en-US" w:eastAsia="zh-CN"/>
        </w:rPr>
        <w:t>SCR脱硝装置产生的废物属于危险废物，本项目设置危废暂存间，交由有资质单位回收处理；生活垃圾集中收集后送园区环卫部门统一处置。</w:t>
      </w:r>
      <w:r>
        <w:rPr>
          <w:rFonts w:hint="eastAsia" w:hAnsi="宋体" w:cs="宋体"/>
          <w:sz w:val="28"/>
          <w:szCs w:val="28"/>
        </w:rPr>
        <w:t>对环境影响较小</w:t>
      </w:r>
      <w:r>
        <w:rPr>
          <w:rFonts w:hint="eastAsia" w:cs="宋体"/>
          <w:sz w:val="28"/>
          <w:szCs w:val="28"/>
        </w:rPr>
        <w:t>。</w:t>
      </w:r>
    </w:p>
    <w:p>
      <w:pPr>
        <w:spacing w:line="360" w:lineRule="auto"/>
        <w:rPr>
          <w:sz w:val="28"/>
          <w:szCs w:val="28"/>
          <w:lang w:val="en-US"/>
        </w:rPr>
      </w:pPr>
      <w:r>
        <w:rPr>
          <w:rFonts w:hint="eastAsia"/>
          <w:b/>
          <w:bCs/>
          <w:sz w:val="28"/>
          <w:szCs w:val="28"/>
          <w:lang w:val="en-US" w:eastAsia="zh-CN"/>
        </w:rPr>
        <w:t>15.2</w:t>
      </w:r>
      <w:r>
        <w:rPr>
          <w:rFonts w:hint="eastAsia"/>
          <w:b/>
          <w:bCs/>
          <w:sz w:val="28"/>
          <w:szCs w:val="28"/>
          <w:lang w:val="en-US"/>
        </w:rPr>
        <w:t xml:space="preserve"> 总结论</w:t>
      </w:r>
      <w:r>
        <w:rPr>
          <w:rFonts w:hint="eastAsia"/>
          <w:sz w:val="28"/>
          <w:szCs w:val="28"/>
          <w:lang w:val="en-US"/>
        </w:rPr>
        <w:t xml:space="preserve"> </w:t>
      </w:r>
    </w:p>
    <w:p>
      <w:pPr>
        <w:spacing w:line="360" w:lineRule="auto"/>
        <w:ind w:firstLine="560" w:firstLineChars="200"/>
        <w:rPr>
          <w:sz w:val="28"/>
          <w:szCs w:val="28"/>
          <w:lang w:val="en-US"/>
        </w:rPr>
      </w:pPr>
      <w:r>
        <w:rPr>
          <w:rFonts w:hint="eastAsia"/>
          <w:sz w:val="28"/>
          <w:szCs w:val="28"/>
          <w:lang w:val="en-US"/>
        </w:rPr>
        <w:t>综上所述，本项目建设符合国家及地方有关产业政策，符合城市总体规划，选址合理。本项目在采取有效的污染控制措施后，能确保废气、废水和噪声达标排放，固体废物得到妥善处置。本项目运行满足项目所在区域环境功能区划的要求，严格落实环评报告书中提出的各项污染防治措施后，从环境保护角度考虑，该项目建设是可行的。</w:t>
      </w:r>
    </w:p>
    <w:p>
      <w:pPr>
        <w:pStyle w:val="2"/>
        <w:rPr>
          <w:rFonts w:hint="eastAsia" w:cs="宋体"/>
          <w:sz w:val="28"/>
          <w:szCs w:val="28"/>
        </w:rPr>
      </w:pPr>
    </w:p>
    <w:p>
      <w:pPr>
        <w:spacing w:line="360" w:lineRule="auto"/>
        <w:ind w:firstLine="142" w:firstLineChars="47"/>
        <w:rPr>
          <w:rFonts w:hAnsi="宋体" w:cs="宋体"/>
          <w:b/>
          <w:bCs/>
          <w:sz w:val="30"/>
          <w:szCs w:val="30"/>
        </w:rPr>
      </w:pPr>
      <w:r>
        <w:rPr>
          <w:rFonts w:hint="eastAsia" w:hAnsi="宋体" w:cs="宋体"/>
          <w:b/>
          <w:bCs/>
          <w:sz w:val="30"/>
          <w:szCs w:val="30"/>
        </w:rPr>
        <w:t>1</w:t>
      </w:r>
      <w:r>
        <w:rPr>
          <w:rFonts w:hint="eastAsia" w:hAnsi="宋体" w:cs="宋体"/>
          <w:b/>
          <w:bCs/>
          <w:sz w:val="30"/>
          <w:szCs w:val="30"/>
          <w:lang w:val="en-US" w:eastAsia="zh-CN"/>
        </w:rPr>
        <w:t>5</w:t>
      </w:r>
      <w:r>
        <w:rPr>
          <w:rFonts w:hint="eastAsia" w:hAnsi="宋体" w:cs="宋体"/>
          <w:b/>
          <w:bCs/>
          <w:sz w:val="30"/>
          <w:szCs w:val="30"/>
        </w:rPr>
        <w:t>.2建议</w:t>
      </w:r>
    </w:p>
    <w:p>
      <w:pPr>
        <w:pStyle w:val="596"/>
        <w:tabs>
          <w:tab w:val="left" w:pos="1277"/>
        </w:tabs>
        <w:autoSpaceDE w:val="0"/>
        <w:autoSpaceDN w:val="0"/>
        <w:spacing w:before="172" w:line="360" w:lineRule="auto"/>
        <w:ind w:firstLine="0" w:firstLineChars="0"/>
        <w:jc w:val="left"/>
        <w:rPr>
          <w:rFonts w:hAnsi="宋体" w:cs="宋体"/>
          <w:sz w:val="28"/>
          <w:szCs w:val="28"/>
          <w:lang w:val="zh-CN" w:bidi="zh-CN"/>
        </w:rPr>
      </w:pPr>
      <w:r>
        <w:rPr>
          <w:rFonts w:hint="eastAsia" w:hAnsi="宋体" w:cs="宋体"/>
          <w:sz w:val="28"/>
          <w:szCs w:val="28"/>
          <w:lang w:val="zh-CN" w:bidi="zh-CN"/>
        </w:rPr>
        <w:t>（</w:t>
      </w:r>
      <w:r>
        <w:rPr>
          <w:rFonts w:hint="eastAsia" w:hAnsi="宋体" w:cs="宋体"/>
          <w:sz w:val="28"/>
          <w:szCs w:val="28"/>
          <w:lang w:bidi="zh-CN"/>
        </w:rPr>
        <w:t>1</w:t>
      </w:r>
      <w:r>
        <w:rPr>
          <w:rFonts w:hint="eastAsia" w:hAnsi="宋体" w:cs="宋体"/>
          <w:sz w:val="28"/>
          <w:szCs w:val="28"/>
          <w:lang w:val="zh-CN" w:bidi="zh-CN"/>
        </w:rPr>
        <w:t>）加强环保设施维护、管理，保证长期稳定达标排放。</w:t>
      </w:r>
    </w:p>
    <w:p>
      <w:pPr>
        <w:pStyle w:val="596"/>
        <w:tabs>
          <w:tab w:val="left" w:pos="1277"/>
        </w:tabs>
        <w:autoSpaceDE w:val="0"/>
        <w:autoSpaceDN w:val="0"/>
        <w:spacing w:before="172" w:line="360" w:lineRule="auto"/>
        <w:ind w:firstLine="0" w:firstLineChars="0"/>
        <w:jc w:val="left"/>
        <w:rPr>
          <w:rFonts w:hAnsi="宋体" w:cs="宋体"/>
          <w:sz w:val="28"/>
          <w:szCs w:val="28"/>
          <w:lang w:val="zh-CN" w:bidi="zh-CN"/>
        </w:rPr>
      </w:pPr>
      <w:r>
        <w:rPr>
          <w:rFonts w:hint="eastAsia" w:hAnsi="宋体" w:cs="宋体"/>
          <w:sz w:val="28"/>
          <w:szCs w:val="28"/>
          <w:lang w:val="zh-CN" w:bidi="zh-CN"/>
        </w:rPr>
        <w:t>（</w:t>
      </w:r>
      <w:r>
        <w:rPr>
          <w:rFonts w:hint="eastAsia" w:hAnsi="宋体" w:cs="宋体"/>
          <w:sz w:val="28"/>
          <w:szCs w:val="28"/>
          <w:lang w:bidi="zh-CN"/>
        </w:rPr>
        <w:t>2</w:t>
      </w:r>
      <w:r>
        <w:rPr>
          <w:rFonts w:hint="eastAsia" w:hAnsi="宋体" w:cs="宋体"/>
          <w:sz w:val="28"/>
          <w:szCs w:val="28"/>
          <w:lang w:val="zh-CN" w:bidi="zh-CN"/>
        </w:rPr>
        <w:t>）加强对从业人员进行环保教育和岗位技术培训，加强企业内部管理，提高员工的环保意识和自身素质。</w:t>
      </w:r>
    </w:p>
    <w:p>
      <w:pPr>
        <w:pStyle w:val="596"/>
        <w:tabs>
          <w:tab w:val="left" w:pos="1277"/>
        </w:tabs>
        <w:autoSpaceDE w:val="0"/>
        <w:autoSpaceDN w:val="0"/>
        <w:spacing w:before="172" w:line="360" w:lineRule="auto"/>
        <w:ind w:firstLine="0" w:firstLineChars="0"/>
        <w:jc w:val="left"/>
        <w:rPr>
          <w:rFonts w:hAnsi="宋体"/>
          <w:sz w:val="28"/>
          <w:szCs w:val="28"/>
        </w:rPr>
      </w:pPr>
      <w:r>
        <w:rPr>
          <w:rFonts w:hint="eastAsia" w:hAnsi="宋体" w:cs="宋体"/>
          <w:sz w:val="28"/>
          <w:szCs w:val="28"/>
          <w:lang w:val="zh-CN" w:bidi="zh-CN"/>
        </w:rPr>
        <w:t>（</w:t>
      </w:r>
      <w:r>
        <w:rPr>
          <w:rFonts w:hint="eastAsia" w:hAnsi="宋体" w:cs="宋体"/>
          <w:sz w:val="28"/>
          <w:szCs w:val="28"/>
          <w:lang w:bidi="zh-CN"/>
        </w:rPr>
        <w:t>3</w:t>
      </w:r>
      <w:r>
        <w:rPr>
          <w:rFonts w:hint="eastAsia" w:hAnsi="宋体" w:cs="宋体"/>
          <w:sz w:val="28"/>
          <w:szCs w:val="28"/>
          <w:lang w:val="zh-CN" w:bidi="zh-CN"/>
        </w:rPr>
        <w:t>）加强厂区绿化，提高植被覆盖率，改善厂区区域环境。</w:t>
      </w:r>
      <w:r>
        <w:rPr>
          <w:rFonts w:hint="eastAsia" w:hAnsi="宋体" w:cs="宋体"/>
          <w:sz w:val="28"/>
          <w:szCs w:val="28"/>
          <w:lang w:bidi="zh-CN"/>
        </w:rPr>
        <w:t xml:space="preserve">    </w:t>
      </w:r>
    </w:p>
    <w:p>
      <w:pPr>
        <w:snapToGrid w:val="0"/>
        <w:spacing w:line="360" w:lineRule="auto"/>
        <w:ind w:left="228" w:leftChars="67" w:firstLine="280" w:firstLineChars="100"/>
        <w:rPr>
          <w:rFonts w:hAnsi="宋体"/>
          <w:sz w:val="28"/>
          <w:szCs w:val="28"/>
        </w:rPr>
      </w:pPr>
    </w:p>
    <w:p>
      <w:pPr>
        <w:spacing w:line="360" w:lineRule="auto"/>
        <w:rPr>
          <w:rFonts w:hint="eastAsia" w:cs="宋体"/>
          <w:sz w:val="28"/>
          <w:szCs w:val="28"/>
        </w:rPr>
      </w:pPr>
      <w:r>
        <w:rPr>
          <w:sz w:val="28"/>
        </w:rPr>
        <mc:AlternateContent>
          <mc:Choice Requires="wps">
            <w:drawing>
              <wp:anchor distT="0" distB="0" distL="114300" distR="114300" simplePos="0" relativeHeight="251793408" behindDoc="0" locked="0" layoutInCell="1" allowOverlap="1">
                <wp:simplePos x="0" y="0"/>
                <wp:positionH relativeFrom="column">
                  <wp:posOffset>43815</wp:posOffset>
                </wp:positionH>
                <wp:positionV relativeFrom="paragraph">
                  <wp:posOffset>537845</wp:posOffset>
                </wp:positionV>
                <wp:extent cx="5939790" cy="8890"/>
                <wp:effectExtent l="0" t="0" r="0" b="0"/>
                <wp:wrapNone/>
                <wp:docPr id="25" name="直接连接符 25"/>
                <wp:cNvGraphicFramePr/>
                <a:graphic xmlns:a="http://schemas.openxmlformats.org/drawingml/2006/main">
                  <a:graphicData uri="http://schemas.microsoft.com/office/word/2010/wordprocessingShape">
                    <wps:wsp>
                      <wps:cNvCnPr/>
                      <wps:spPr>
                        <a:xfrm flipV="1">
                          <a:off x="0" y="0"/>
                          <a:ext cx="593979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45pt;margin-top:42.35pt;height:0.7pt;width:467.7pt;z-index:251793408;mso-width-relative:page;mso-height-relative:page;" filled="f" stroked="t" coordsize="21600,21600" o:gfxdata="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A1i8D1QAAAAcBAAAPAAAAAAAAAAEAIAAAACIAAABkcnMvZG93bnJldi54bWxQ&#10;SwECFAAUAAAACACHTuJARfWfCPoBAADiAwAADgAAAAAAAAABACAAAAAkAQAAZHJzL2Uyb0RvYy54&#10;bWxQSwUGAAAAAAYABgBZAQAAkAUAAAAA&#10;">
                <v:fill on="f" focussize="0,0"/>
                <v:stroke color="#000000 [3200]" joinstyle="round"/>
                <v:imagedata o:title=""/>
                <o:lock v:ext="edit" aspectratio="f"/>
              </v:line>
            </w:pict>
          </mc:Fallback>
        </mc:AlternateContent>
      </w:r>
      <w:r>
        <w:rPr>
          <w:rFonts w:hAnsi="宋体"/>
          <w:sz w:val="28"/>
          <w:szCs w:val="28"/>
        </w:rPr>
        <mc:AlternateContent>
          <mc:Choice Requires="wps">
            <w:drawing>
              <wp:anchor distT="0" distB="0" distL="114300" distR="114300" simplePos="0" relativeHeight="251670528" behindDoc="0" locked="0" layoutInCell="1" allowOverlap="1">
                <wp:simplePos x="0" y="0"/>
                <wp:positionH relativeFrom="column">
                  <wp:posOffset>1040765</wp:posOffset>
                </wp:positionH>
                <wp:positionV relativeFrom="paragraph">
                  <wp:posOffset>26035</wp:posOffset>
                </wp:positionV>
                <wp:extent cx="4008755" cy="8255"/>
                <wp:effectExtent l="0" t="0" r="0" b="0"/>
                <wp:wrapNone/>
                <wp:docPr id="121" name="直接箭头连接符 1"/>
                <wp:cNvGraphicFramePr/>
                <a:graphic xmlns:a="http://schemas.openxmlformats.org/drawingml/2006/main">
                  <a:graphicData uri="http://schemas.microsoft.com/office/word/2010/wordprocessingShape">
                    <wps:wsp>
                      <wps:cNvCnPr/>
                      <wps:spPr>
                        <a:xfrm flipV="1">
                          <a:off x="0" y="0"/>
                          <a:ext cx="4008755" cy="8255"/>
                        </a:xfrm>
                        <a:prstGeom prst="straightConnector1">
                          <a:avLst/>
                        </a:prstGeom>
                        <a:ln w="19050" cap="flat" cmpd="sng">
                          <a:solidFill>
                            <a:srgbClr val="000000"/>
                          </a:solidFill>
                          <a:prstDash val="solid"/>
                          <a:headEnd type="none" w="med" len="med"/>
                          <a:tailEnd type="none" w="med" len="med"/>
                        </a:ln>
                        <a:effectLst/>
                      </wps:spPr>
                      <wps:bodyPr/>
                    </wps:wsp>
                  </a:graphicData>
                </a:graphic>
              </wp:anchor>
            </w:drawing>
          </mc:Choice>
          <mc:Fallback>
            <w:pict>
              <v:shape id="直接箭头连接符 1" o:spid="_x0000_s1026" o:spt="32" type="#_x0000_t32" style="position:absolute;left:0pt;flip:y;margin-left:81.95pt;margin-top:2.05pt;height:0.65pt;width:315.65pt;z-index:251670528;mso-width-relative:page;mso-height-relative:page;" filled="f" stroked="t" coordsize="21600,21600" o:gfxdata="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TVqLxdcAAAAHAQAADwAAAAAAAAABACAAAAAi&#10;AAAAZHJzL2Rvd25yZXYueG1sUEsBAhQAFAAAAAgAh07iQOJWq8ULAgAACgQAAA4AAAAAAAAAAQAg&#10;AAAAJgEAAGRycy9lMm9Eb2MueG1sUEsFBgAAAAAGAAYAWQEAAKMFAAAAAA==&#10;">
                <v:fill on="f" focussize="0,0"/>
                <v:stroke weight="1.5pt" color="#000000" joinstyle="round"/>
                <v:imagedata o:title=""/>
                <o:lock v:ext="edit" aspectratio="f"/>
              </v:shape>
            </w:pict>
          </mc:Fallback>
        </mc:AlternateContent>
      </w:r>
    </w:p>
    <w:p>
      <w:pPr>
        <w:pStyle w:val="2"/>
        <w:rPr>
          <w:rFonts w:hint="eastAsia" w:cs="宋体"/>
          <w:sz w:val="28"/>
          <w:szCs w:val="28"/>
        </w:rPr>
      </w:pPr>
    </w:p>
    <w:p>
      <w:pPr>
        <w:pStyle w:val="2"/>
        <w:rPr>
          <w:rFonts w:hint="eastAsia" w:cs="宋体"/>
          <w:sz w:val="28"/>
          <w:szCs w:val="28"/>
        </w:rPr>
      </w:pPr>
    </w:p>
    <w:p>
      <w:pPr>
        <w:spacing w:line="360" w:lineRule="auto"/>
        <w:rPr>
          <w:sz w:val="28"/>
          <w:szCs w:val="28"/>
          <w:u w:val="single"/>
        </w:rPr>
      </w:pPr>
      <w:r>
        <w:rPr>
          <w:sz w:val="28"/>
        </w:rPr>
        <mc:AlternateContent>
          <mc:Choice Requires="wps">
            <w:drawing>
              <wp:anchor distT="0" distB="0" distL="114300" distR="114300" simplePos="0" relativeHeight="251692032" behindDoc="0" locked="0" layoutInCell="1" allowOverlap="1">
                <wp:simplePos x="0" y="0"/>
                <wp:positionH relativeFrom="column">
                  <wp:posOffset>4764405</wp:posOffset>
                </wp:positionH>
                <wp:positionV relativeFrom="paragraph">
                  <wp:posOffset>204470</wp:posOffset>
                </wp:positionV>
                <wp:extent cx="1066800" cy="9525"/>
                <wp:effectExtent l="0" t="0" r="0" b="0"/>
                <wp:wrapNone/>
                <wp:docPr id="110" name="直接连接符 110"/>
                <wp:cNvGraphicFramePr/>
                <a:graphic xmlns:a="http://schemas.openxmlformats.org/drawingml/2006/main">
                  <a:graphicData uri="http://schemas.microsoft.com/office/word/2010/wordprocessingShape">
                    <wps:wsp>
                      <wps:cNvCnPr/>
                      <wps:spPr>
                        <a:xfrm>
                          <a:off x="5929630" y="5932805"/>
                          <a:ext cx="1066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5.15pt;margin-top:16.1pt;height:0.75pt;width:84pt;z-index:251692032;mso-width-relative:page;mso-height-relative:page;" filled="f" stroked="t" coordsize="21600,21600" o:gfxdata="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mOZ2L1wAAAAkBAAAPAAAAAAAAAAEAIAAAACIAAABkcnMvZG93bnJl&#10;di54bWxQSwECFAAUAAAACACHTuJAHYI7Pv4BAADmAwAADgAAAAAAAAABACAAAAAmAQAAZHJzL2Uy&#10;b0RvYy54bWxQSwUGAAAAAAYABgBZAQAAlgUAAAAA&#10;">
                <v:fill on="f" focussize="0,0"/>
                <v:stroke color="#000000 [3200]" joinstyle="round"/>
                <v:imagedata o:title=""/>
                <o:lock v:ext="edit" aspectratio="f"/>
              </v:line>
            </w:pict>
          </mc:Fallback>
        </mc:AlternateContent>
      </w:r>
      <w:r>
        <w:rPr>
          <w:rFonts w:hint="eastAsia" w:cs="宋体"/>
          <w:sz w:val="28"/>
          <w:szCs w:val="28"/>
        </w:rPr>
        <w:t>报告编写：</w:t>
      </w:r>
      <w:r>
        <w:rPr>
          <w:sz w:val="28"/>
          <w:szCs w:val="28"/>
          <w:u w:val="single"/>
        </w:rPr>
        <w:t xml:space="preserve">           </w:t>
      </w:r>
      <w:r>
        <w:rPr>
          <w:sz w:val="28"/>
          <w:szCs w:val="28"/>
        </w:rPr>
        <w:t xml:space="preserve">   </w:t>
      </w:r>
      <w:r>
        <w:rPr>
          <w:rFonts w:hint="eastAsia" w:cs="宋体"/>
          <w:sz w:val="28"/>
          <w:szCs w:val="28"/>
        </w:rPr>
        <w:t>审</w:t>
      </w:r>
      <w:r>
        <w:rPr>
          <w:sz w:val="28"/>
          <w:szCs w:val="28"/>
        </w:rPr>
        <w:t xml:space="preserve">  </w:t>
      </w:r>
      <w:r>
        <w:rPr>
          <w:rFonts w:hint="eastAsia" w:cs="宋体"/>
          <w:sz w:val="28"/>
          <w:szCs w:val="28"/>
        </w:rPr>
        <w:t>核：</w:t>
      </w:r>
      <w:r>
        <w:rPr>
          <w:sz w:val="28"/>
          <w:szCs w:val="28"/>
          <w:u w:val="single"/>
        </w:rPr>
        <w:t xml:space="preserve">           </w:t>
      </w:r>
      <w:r>
        <w:rPr>
          <w:sz w:val="28"/>
          <w:szCs w:val="28"/>
        </w:rPr>
        <w:t xml:space="preserve">   </w:t>
      </w:r>
      <w:r>
        <w:rPr>
          <w:rFonts w:hint="eastAsia" w:cs="宋体"/>
          <w:sz w:val="28"/>
          <w:szCs w:val="28"/>
        </w:rPr>
        <w:t>签</w:t>
      </w:r>
      <w:r>
        <w:rPr>
          <w:sz w:val="28"/>
          <w:szCs w:val="28"/>
        </w:rPr>
        <w:t xml:space="preserve">  </w:t>
      </w:r>
      <w:r>
        <w:rPr>
          <w:rFonts w:hint="eastAsia" w:cs="宋体"/>
          <w:sz w:val="28"/>
          <w:szCs w:val="28"/>
        </w:rPr>
        <w:t>发：</w:t>
      </w:r>
      <w:r>
        <w:rPr>
          <w:sz w:val="28"/>
          <w:szCs w:val="28"/>
          <w:u w:val="single"/>
        </w:rPr>
        <w:t xml:space="preserve">                      </w:t>
      </w:r>
    </w:p>
    <w:p>
      <w:pPr>
        <w:spacing w:line="360" w:lineRule="auto"/>
        <w:rPr>
          <w:sz w:val="28"/>
          <w:szCs w:val="28"/>
          <w:u w:val="single"/>
        </w:rPr>
      </w:pPr>
      <w:r>
        <w:rPr>
          <w:sz w:val="28"/>
        </w:rPr>
        <mc:AlternateContent>
          <mc:Choice Requires="wps">
            <w:drawing>
              <wp:anchor distT="0" distB="0" distL="114300" distR="114300" simplePos="0" relativeHeight="251661312" behindDoc="0" locked="0" layoutInCell="1" allowOverlap="1">
                <wp:simplePos x="0" y="0"/>
                <wp:positionH relativeFrom="column">
                  <wp:posOffset>4764405</wp:posOffset>
                </wp:positionH>
                <wp:positionV relativeFrom="paragraph">
                  <wp:posOffset>201295</wp:posOffset>
                </wp:positionV>
                <wp:extent cx="1066800" cy="9525"/>
                <wp:effectExtent l="0" t="0" r="0" b="0"/>
                <wp:wrapNone/>
                <wp:docPr id="181" name="直接连接符 181"/>
                <wp:cNvGraphicFramePr/>
                <a:graphic xmlns:a="http://schemas.openxmlformats.org/drawingml/2006/main">
                  <a:graphicData uri="http://schemas.microsoft.com/office/word/2010/wordprocessingShape">
                    <wps:wsp>
                      <wps:cNvCnPr/>
                      <wps:spPr>
                        <a:xfrm>
                          <a:off x="0" y="0"/>
                          <a:ext cx="1066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5.15pt;margin-top:15.85pt;height:0.75pt;width:84pt;z-index:251661312;mso-width-relative:page;mso-height-relative:page;" filled="f" stroked="t" coordsize="21600,21600" o:gfxdata="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4HVkLXAAAACQEAAA8AAAAAAAAAAQAgAAAAIgAAAGRycy9kb3ducmV2LnhtbFBLAQIUABQA&#10;AAAIAIdO4kC7sL8U8QEAANoDAAAOAAAAAAAAAAEAIAAAACYBAABkcnMvZTJvRG9jLnhtbFBLBQYA&#10;AAAABgAGAFkBAACJBQAAAAA=&#10;">
                <v:fill on="f" focussize="0,0"/>
                <v:stroke color="#000000 [3200]" joinstyle="round"/>
                <v:imagedata o:title=""/>
                <o:lock v:ext="edit" aspectratio="f"/>
              </v:line>
            </w:pict>
          </mc:Fallback>
        </mc:AlternateConten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p>
    <w:p>
      <w:pPr>
        <w:spacing w:beforeLines="50" w:line="360" w:lineRule="auto"/>
        <w:ind w:firstLine="4228" w:firstLineChars="1510"/>
        <w:rPr>
          <w:sz w:val="28"/>
          <w:szCs w:val="28"/>
        </w:rPr>
      </w:pPr>
      <w:r>
        <w:rPr>
          <w:sz w:val="28"/>
          <w:szCs w:val="28"/>
        </w:rPr>
        <w:t xml:space="preserve">    </w:t>
      </w:r>
    </w:p>
    <w:p>
      <w:pPr>
        <w:spacing w:beforeLines="50" w:line="360" w:lineRule="auto"/>
        <w:ind w:firstLine="5348" w:firstLineChars="1910"/>
        <w:rPr>
          <w:sz w:val="28"/>
          <w:szCs w:val="28"/>
        </w:rPr>
      </w:pPr>
      <w:r>
        <w:rPr>
          <w:sz w:val="28"/>
          <w:szCs w:val="28"/>
        </w:rPr>
        <w:t xml:space="preserve"> </w:t>
      </w:r>
      <w:r>
        <w:rPr>
          <w:rFonts w:hint="eastAsia"/>
          <w:sz w:val="28"/>
          <w:szCs w:val="28"/>
        </w:rPr>
        <w:t xml:space="preserve"> </w:t>
      </w:r>
      <w:r>
        <w:rPr>
          <w:rFonts w:hint="eastAsia" w:cs="宋体"/>
          <w:sz w:val="28"/>
          <w:szCs w:val="28"/>
        </w:rPr>
        <w:t>宁夏净之蓝环保技术有限公司</w:t>
      </w:r>
    </w:p>
    <w:p>
      <w:pPr>
        <w:pStyle w:val="35"/>
        <w:rPr>
          <w:rFonts w:hint="eastAsia" w:eastAsia="宋体"/>
          <w:sz w:val="24"/>
          <w:lang w:eastAsia="zh-CN"/>
        </w:rPr>
        <w:sectPr>
          <w:pgSz w:w="11910" w:h="16840"/>
          <w:pgMar w:top="1361" w:right="1361" w:bottom="1361" w:left="1123" w:header="680" w:footer="1020" w:gutter="0"/>
          <w:pgBorders>
            <w:top w:val="none" w:sz="0" w:space="0"/>
            <w:left w:val="none" w:sz="0" w:space="0"/>
            <w:bottom w:val="none" w:sz="0" w:space="0"/>
            <w:right w:val="none" w:sz="0" w:space="0"/>
          </w:pgBorders>
          <w:pgNumType w:fmt="decimal"/>
          <w:cols w:space="720" w:num="1"/>
        </w:sectPr>
      </w:pPr>
      <w:r>
        <w:rPr>
          <w:sz w:val="28"/>
        </w:rPr>
        <mc:AlternateContent>
          <mc:Choice Requires="wps">
            <w:drawing>
              <wp:anchor distT="0" distB="0" distL="114300" distR="114300" simplePos="0" relativeHeight="251660288" behindDoc="0" locked="0" layoutInCell="1" allowOverlap="1">
                <wp:simplePos x="0" y="0"/>
                <wp:positionH relativeFrom="column">
                  <wp:posOffset>81915</wp:posOffset>
                </wp:positionH>
                <wp:positionV relativeFrom="paragraph">
                  <wp:posOffset>6560185</wp:posOffset>
                </wp:positionV>
                <wp:extent cx="5939790" cy="8890"/>
                <wp:effectExtent l="0" t="0" r="0" b="0"/>
                <wp:wrapNone/>
                <wp:docPr id="194" name="直接连接符 194"/>
                <wp:cNvGraphicFramePr/>
                <a:graphic xmlns:a="http://schemas.openxmlformats.org/drawingml/2006/main">
                  <a:graphicData uri="http://schemas.microsoft.com/office/word/2010/wordprocessingShape">
                    <wps:wsp>
                      <wps:cNvCnPr/>
                      <wps:spPr>
                        <a:xfrm flipV="1">
                          <a:off x="0" y="0"/>
                          <a:ext cx="5939790" cy="8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6.45pt;margin-top:516.55pt;height:0.7pt;width:467.7pt;z-index:251660288;mso-width-relative:page;mso-height-relative:page;" filled="f" stroked="t" coordsize="21600,21600" o:gfxdata="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Kn/idgAAAAMAQAADwAAAAAAAAABACAAAAAiAAAAZHJzL2Rvd25yZXYu&#10;eG1sUEsBAhQAFAAAAAgAh07iQMyMsKj7AQAA5AMAAA4AAAAAAAAAAQAgAAAAJwEAAGRycy9lMm9E&#10;b2MueG1sUEsFBgAAAAAGAAYAWQEAAJQFAAAAAA==&#10;">
                <v:fill on="f" focussize="0,0"/>
                <v:stroke color="#000000 [3200]" joinstyle="round"/>
                <v:imagedata o:title=""/>
                <o:lock v:ext="edit" aspectratio="f"/>
              </v:line>
            </w:pict>
          </mc:Fallback>
        </mc:AlternateContent>
      </w:r>
      <w:r>
        <w:t xml:space="preserve">                                                </w:t>
      </w:r>
      <w:r>
        <w:rPr>
          <w:rFonts w:hint="eastAsia" w:cs="宋体"/>
          <w:szCs w:val="28"/>
        </w:rPr>
        <w:t>（加盖专用章</w:t>
      </w:r>
      <w:r>
        <w:rPr>
          <w:rFonts w:hint="eastAsia" w:cs="宋体"/>
          <w:szCs w:val="28"/>
          <w:lang w:eastAsia="zh-CN"/>
        </w:rPr>
        <w:t>）</w:t>
      </w:r>
    </w:p>
    <w:p>
      <w:pPr>
        <w:rPr>
          <w:spacing w:val="-4"/>
          <w:sz w:val="21"/>
          <w:szCs w:val="21"/>
        </w:rPr>
      </w:pPr>
    </w:p>
    <w:p>
      <w:pPr>
        <w:ind w:firstLine="404" w:firstLineChars="200"/>
        <w:rPr>
          <w:spacing w:val="-4"/>
          <w:sz w:val="21"/>
          <w:szCs w:val="21"/>
        </w:rPr>
      </w:pPr>
    </w:p>
    <w:bookmarkEnd w:id="56"/>
    <w:bookmarkEnd w:id="57"/>
    <w:bookmarkEnd w:id="58"/>
    <w:bookmarkEnd w:id="59"/>
    <w:bookmarkEnd w:id="60"/>
    <w:bookmarkEnd w:id="61"/>
    <w:bookmarkEnd w:id="62"/>
    <w:bookmarkEnd w:id="63"/>
    <w:bookmarkEnd w:id="64"/>
    <w:p>
      <w:pPr>
        <w:spacing w:line="360" w:lineRule="auto"/>
        <w:rPr>
          <w:rFonts w:hAnsi="宋体"/>
          <w:b/>
          <w:bCs/>
          <w:sz w:val="32"/>
          <w:szCs w:val="32"/>
        </w:rPr>
      </w:pPr>
      <w:r>
        <w:rPr>
          <w:rFonts w:hint="eastAsia" w:hAnsi="宋体"/>
          <w:b/>
          <w:bCs/>
          <w:sz w:val="32"/>
          <w:szCs w:val="32"/>
        </w:rPr>
        <w:t>附件1：</w:t>
      </w:r>
    </w:p>
    <w:p>
      <w:pPr>
        <w:rPr>
          <w:rFonts w:hAnsi="宋体" w:cs="宋体"/>
          <w:b/>
          <w:bCs/>
          <w:sz w:val="24"/>
        </w:rPr>
      </w:pPr>
      <w:r>
        <w:drawing>
          <wp:inline distT="0" distB="0" distL="114300" distR="114300">
            <wp:extent cx="5828665" cy="7069455"/>
            <wp:effectExtent l="0" t="0" r="635" b="17145"/>
            <wp:docPr id="17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5"/>
                    <pic:cNvPicPr>
                      <a:picLocks noChangeAspect="1"/>
                    </pic:cNvPicPr>
                  </pic:nvPicPr>
                  <pic:blipFill>
                    <a:blip r:embed="rId49"/>
                    <a:stretch>
                      <a:fillRect/>
                    </a:stretch>
                  </pic:blipFill>
                  <pic:spPr>
                    <a:xfrm>
                      <a:off x="0" y="0"/>
                      <a:ext cx="5828665" cy="7069455"/>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sectPr>
          <w:headerReference r:id="rId29" w:type="default"/>
          <w:footerReference r:id="rId30" w:type="default"/>
          <w:pgSz w:w="11906" w:h="16838"/>
          <w:pgMar w:top="1417" w:right="1361" w:bottom="1417" w:left="1361" w:header="964" w:footer="794" w:gutter="0"/>
          <w:pgBorders>
            <w:top w:val="none" w:sz="0" w:space="0"/>
            <w:left w:val="none" w:sz="0" w:space="0"/>
            <w:bottom w:val="none" w:sz="0" w:space="0"/>
            <w:right w:val="none" w:sz="0" w:space="0"/>
          </w:pgBorders>
          <w:pgNumType w:fmt="decimal" w:start="1"/>
          <w:cols w:space="720" w:num="1"/>
          <w:docGrid w:linePitch="312" w:charSpace="0"/>
        </w:sectPr>
      </w:pPr>
    </w:p>
    <w:p>
      <w:pPr>
        <w:rPr>
          <w:rFonts w:hAnsi="宋体" w:cs="宋体"/>
          <w:b/>
          <w:bCs/>
          <w:sz w:val="24"/>
        </w:rPr>
      </w:pPr>
      <w:r>
        <w:rPr>
          <w:rFonts w:hint="eastAsia" w:hAnsi="宋体" w:cs="宋体"/>
          <w:b/>
          <w:bCs/>
          <w:sz w:val="24"/>
        </w:rPr>
        <w:t>附件2：</w:t>
      </w:r>
    </w:p>
    <w:p>
      <w:pPr>
        <w:spacing w:line="120" w:lineRule="auto"/>
        <w:jc w:val="center"/>
        <w:rPr>
          <w:rFonts w:hAnsi="宋体"/>
          <w:bCs/>
          <w:color w:val="000000"/>
          <w:sz w:val="28"/>
        </w:rPr>
      </w:pPr>
      <w:r>
        <w:rPr>
          <w:rFonts w:hint="eastAsia" w:hAnsi="宋体"/>
          <w:b/>
          <w:color w:val="000000"/>
          <w:sz w:val="24"/>
          <w:szCs w:val="22"/>
        </w:rPr>
        <w:t>建设项目竣工环境保护“三同时”验收登记表</w:t>
      </w:r>
    </w:p>
    <w:tbl>
      <w:tblPr>
        <w:tblStyle w:val="89"/>
        <w:tblpPr w:leftFromText="180" w:rightFromText="180" w:vertAnchor="text" w:horzAnchor="page" w:tblpX="1247" w:tblpY="22"/>
        <w:tblOverlap w:val="never"/>
        <w:tblW w:w="14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668"/>
        <w:gridCol w:w="272"/>
        <w:gridCol w:w="923"/>
        <w:gridCol w:w="335"/>
        <w:gridCol w:w="607"/>
        <w:gridCol w:w="891"/>
        <w:gridCol w:w="143"/>
        <w:gridCol w:w="36"/>
        <w:gridCol w:w="272"/>
        <w:gridCol w:w="495"/>
        <w:gridCol w:w="731"/>
        <w:gridCol w:w="272"/>
        <w:gridCol w:w="215"/>
        <w:gridCol w:w="459"/>
        <w:gridCol w:w="383"/>
        <w:gridCol w:w="456"/>
        <w:gridCol w:w="271"/>
        <w:gridCol w:w="800"/>
        <w:gridCol w:w="54"/>
        <w:gridCol w:w="397"/>
        <w:gridCol w:w="373"/>
        <w:gridCol w:w="907"/>
        <w:gridCol w:w="272"/>
        <w:gridCol w:w="364"/>
        <w:gridCol w:w="846"/>
        <w:gridCol w:w="272"/>
        <w:gridCol w:w="68"/>
        <w:gridCol w:w="1677"/>
        <w:gridCol w:w="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bCs/>
                <w:color w:val="000000"/>
                <w:sz w:val="18"/>
                <w:szCs w:val="16"/>
              </w:rPr>
            </w:pPr>
            <w:r>
              <w:rPr>
                <w:rFonts w:hint="eastAsia" w:hAnsi="宋体"/>
                <w:bCs/>
                <w:color w:val="000000"/>
                <w:sz w:val="18"/>
                <w:szCs w:val="16"/>
              </w:rPr>
              <w:t>项目名称</w:t>
            </w:r>
          </w:p>
        </w:tc>
        <w:tc>
          <w:tcPr>
            <w:tcW w:w="5762" w:type="dxa"/>
            <w:gridSpan w:val="13"/>
            <w:vAlign w:val="center"/>
          </w:tcPr>
          <w:p>
            <w:pPr>
              <w:pBdr>
                <w:bottom w:val="single" w:color="auto" w:sz="4" w:space="0"/>
              </w:pBdr>
              <w:tabs>
                <w:tab w:val="center" w:pos="4495"/>
                <w:tab w:val="right" w:pos="8830"/>
              </w:tabs>
              <w:spacing w:line="251" w:lineRule="exact"/>
              <w:jc w:val="center"/>
              <w:rPr>
                <w:strike w:val="0"/>
                <w:dstrike w:val="0"/>
                <w:sz w:val="18"/>
                <w:szCs w:val="18"/>
                <w:u w:val="none"/>
              </w:rPr>
            </w:pPr>
            <w:r>
              <w:rPr>
                <w:rFonts w:hint="eastAsia" w:ascii="Calibri"/>
                <w:strike w:val="0"/>
                <w:dstrike w:val="0"/>
                <w:spacing w:val="-8"/>
                <w:sz w:val="18"/>
                <w:szCs w:val="18"/>
                <w:u w:val="none"/>
                <w:lang w:val="en-US" w:eastAsia="zh-CN"/>
              </w:rPr>
              <w:t>宁夏晟达通循环综合利用有限公司6×25兆瓦煤气综合利用发电机组及配套的公用、辅助、环保工程设施</w:t>
            </w:r>
            <w:r>
              <w:rPr>
                <w:rFonts w:hint="eastAsia" w:ascii="Calibri"/>
                <w:strike w:val="0"/>
                <w:dstrike w:val="0"/>
                <w:spacing w:val="-8"/>
                <w:sz w:val="18"/>
                <w:szCs w:val="18"/>
                <w:u w:val="none"/>
              </w:rPr>
              <w:t>境保护验收监测报告</w:t>
            </w: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bCs/>
                <w:strike w:val="0"/>
                <w:dstrike w:val="0"/>
                <w:color w:val="000000"/>
                <w:sz w:val="18"/>
                <w:szCs w:val="16"/>
                <w:u w:val="none"/>
                <w:lang w:val="zh-CN" w:eastAsia="zh-CN"/>
              </w:rPr>
            </w:pP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ind w:firstLine="210" w:firstLineChars="100"/>
              <w:textAlignment w:val="auto"/>
              <w:rPr>
                <w:rFonts w:hint="eastAsia" w:hAnsi="宋体" w:cs="宋体"/>
                <w:strike w:val="0"/>
                <w:dstrike w:val="0"/>
                <w:sz w:val="21"/>
                <w:szCs w:val="21"/>
                <w:u w:val="none"/>
                <w:lang w:val="zh-CN" w:eastAsia="zh-CN"/>
              </w:rPr>
            </w:pPr>
            <w:r>
              <w:rPr>
                <w:rFonts w:hint="eastAsia" w:hAnsi="宋体" w:cs="宋体"/>
                <w:strike w:val="0"/>
                <w:dstrike w:val="0"/>
                <w:sz w:val="21"/>
                <w:szCs w:val="21"/>
                <w:u w:val="none"/>
                <w:lang w:val="zh-CN" w:eastAsia="zh-CN"/>
              </w:rPr>
              <w:t>建设地点</w:t>
            </w:r>
          </w:p>
        </w:tc>
        <w:tc>
          <w:tcPr>
            <w:tcW w:w="5051" w:type="dxa"/>
            <w:gridSpan w:val="9"/>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hAnsi="宋体" w:eastAsia="宋体"/>
                <w:bCs/>
                <w:color w:val="000000"/>
                <w:sz w:val="18"/>
                <w:szCs w:val="16"/>
                <w:lang w:eastAsia="zh-CN"/>
              </w:rPr>
            </w:pPr>
            <w:r>
              <w:rPr>
                <w:rFonts w:hint="eastAsia" w:hAnsi="宋体" w:cs="宋体"/>
                <w:sz w:val="21"/>
                <w:szCs w:val="21"/>
                <w:u w:val="none"/>
                <w:lang w:val="en-US" w:eastAsia="zh-CN"/>
              </w:rPr>
              <w:t xml:space="preserve"> </w:t>
            </w:r>
            <w:r>
              <w:rPr>
                <w:rFonts w:hint="eastAsia" w:hAnsi="宋体" w:cs="宋体"/>
                <w:sz w:val="21"/>
                <w:szCs w:val="21"/>
                <w:u w:val="none"/>
                <w:lang w:val="zh-CN" w:eastAsia="zh-CN"/>
              </w:rPr>
              <w:t>石嘴山市惠农区红果子工业园区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行业类别</w:t>
            </w:r>
          </w:p>
        </w:tc>
        <w:tc>
          <w:tcPr>
            <w:tcW w:w="2899"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eastAsia="宋体"/>
                <w:bCs/>
                <w:color w:val="000000"/>
                <w:sz w:val="18"/>
                <w:szCs w:val="16"/>
                <w:lang w:eastAsia="zh-CN"/>
              </w:rPr>
            </w:pPr>
            <w:r>
              <w:rPr>
                <w:rFonts w:hint="eastAsia" w:hAnsi="宋体"/>
                <w:bCs/>
                <w:color w:val="000000"/>
                <w:sz w:val="18"/>
                <w:szCs w:val="16"/>
                <w:lang w:val="en-US" w:eastAsia="zh-CN"/>
              </w:rPr>
              <w:t xml:space="preserve"> 发电</w:t>
            </w:r>
          </w:p>
        </w:tc>
        <w:tc>
          <w:tcPr>
            <w:tcW w:w="1806"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建设项目开工日期</w:t>
            </w:r>
          </w:p>
        </w:tc>
        <w:tc>
          <w:tcPr>
            <w:tcW w:w="105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hAnsi="宋体" w:eastAsia="宋体"/>
                <w:bCs/>
                <w:sz w:val="18"/>
                <w:szCs w:val="16"/>
                <w:lang w:val="en-US" w:eastAsia="zh-CN"/>
              </w:rPr>
            </w:pPr>
            <w:r>
              <w:rPr>
                <w:rFonts w:hint="eastAsia" w:hAnsi="宋体"/>
                <w:bCs/>
                <w:sz w:val="18"/>
                <w:szCs w:val="16"/>
              </w:rPr>
              <w:t>201</w:t>
            </w:r>
            <w:r>
              <w:rPr>
                <w:rFonts w:hint="eastAsia" w:hAnsi="宋体"/>
                <w:bCs/>
                <w:sz w:val="18"/>
                <w:szCs w:val="16"/>
                <w:lang w:val="en-US" w:eastAsia="zh-CN"/>
              </w:rPr>
              <w:t>2</w:t>
            </w:r>
            <w:r>
              <w:rPr>
                <w:rFonts w:hint="eastAsia" w:hAnsi="宋体"/>
                <w:bCs/>
                <w:sz w:val="18"/>
                <w:szCs w:val="16"/>
              </w:rPr>
              <w:t>年</w:t>
            </w:r>
            <w:r>
              <w:rPr>
                <w:rFonts w:hint="eastAsia" w:hAnsi="宋体"/>
                <w:bCs/>
                <w:sz w:val="18"/>
                <w:szCs w:val="16"/>
                <w:lang w:val="en-US" w:eastAsia="zh-CN"/>
              </w:rPr>
              <w:t>8</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sz w:val="18"/>
                <w:szCs w:val="16"/>
              </w:rPr>
            </w:pPr>
            <w:r>
              <w:rPr>
                <w:rFonts w:hint="eastAsia" w:hAnsi="宋体"/>
                <w:bCs/>
                <w:sz w:val="18"/>
                <w:szCs w:val="16"/>
              </w:rPr>
              <w:t>建设性质</w:t>
            </w:r>
          </w:p>
        </w:tc>
        <w:tc>
          <w:tcPr>
            <w:tcW w:w="5051" w:type="dxa"/>
            <w:gridSpan w:val="9"/>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eastAsia="宋体"/>
                <w:bCs/>
                <w:sz w:val="18"/>
                <w:szCs w:val="16"/>
                <w:lang w:eastAsia="zh-CN"/>
              </w:rPr>
            </w:pPr>
            <w:r>
              <w:rPr>
                <w:rFonts w:hint="eastAsia" w:hAnsi="宋体"/>
                <w:bCs/>
                <w:sz w:val="18"/>
                <w:szCs w:val="16"/>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总投资</w:t>
            </w:r>
          </w:p>
        </w:tc>
        <w:tc>
          <w:tcPr>
            <w:tcW w:w="5762" w:type="dxa"/>
            <w:gridSpan w:val="1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auto"/>
                <w:sz w:val="18"/>
                <w:szCs w:val="16"/>
                <w:highlight w:val="none"/>
                <w:lang w:val="en-US" w:eastAsia="zh-CN"/>
              </w:rPr>
            </w:pPr>
            <w:r>
              <w:rPr>
                <w:rFonts w:hint="eastAsia" w:hAnsi="宋体"/>
                <w:bCs/>
                <w:color w:val="auto"/>
                <w:sz w:val="18"/>
                <w:szCs w:val="16"/>
                <w:highlight w:val="none"/>
                <w:lang w:val="en-US" w:eastAsia="zh-CN"/>
              </w:rPr>
              <w:t>6.0325亿</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auto"/>
                <w:sz w:val="18"/>
                <w:szCs w:val="16"/>
                <w:highlight w:val="none"/>
              </w:rPr>
            </w:pPr>
            <w:r>
              <w:rPr>
                <w:rFonts w:hint="eastAsia" w:hAnsi="宋体"/>
                <w:bCs/>
                <w:color w:val="auto"/>
                <w:sz w:val="18"/>
                <w:szCs w:val="16"/>
                <w:highlight w:val="none"/>
              </w:rPr>
              <w:t>环保投资</w:t>
            </w:r>
          </w:p>
        </w:tc>
        <w:tc>
          <w:tcPr>
            <w:tcW w:w="155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auto"/>
                <w:sz w:val="18"/>
                <w:szCs w:val="16"/>
                <w:highlight w:val="none"/>
                <w:lang w:val="en-US" w:eastAsia="zh-CN"/>
              </w:rPr>
            </w:pPr>
            <w:r>
              <w:rPr>
                <w:rFonts w:hint="eastAsia" w:hAnsi="宋体"/>
                <w:bCs/>
                <w:color w:val="auto"/>
                <w:sz w:val="18"/>
                <w:szCs w:val="16"/>
                <w:highlight w:val="none"/>
                <w:lang w:val="en-US" w:eastAsia="zh-CN"/>
              </w:rPr>
              <w:t>500万元</w:t>
            </w:r>
          </w:p>
        </w:tc>
        <w:tc>
          <w:tcPr>
            <w:tcW w:w="148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auto"/>
                <w:sz w:val="18"/>
                <w:szCs w:val="16"/>
                <w:highlight w:val="none"/>
              </w:rPr>
            </w:pPr>
            <w:r>
              <w:rPr>
                <w:rFonts w:hint="eastAsia" w:hAnsi="宋体"/>
                <w:bCs/>
                <w:color w:val="auto"/>
                <w:sz w:val="18"/>
                <w:szCs w:val="16"/>
                <w:highlight w:val="none"/>
              </w:rPr>
              <w:t>所占比例（%）</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auto"/>
                <w:sz w:val="18"/>
                <w:szCs w:val="16"/>
                <w:highlight w:val="none"/>
                <w:lang w:val="en-US" w:eastAsia="zh-CN"/>
              </w:rPr>
            </w:pPr>
            <w:r>
              <w:rPr>
                <w:rFonts w:hint="eastAsia" w:hAnsi="宋体"/>
                <w:bCs/>
                <w:color w:val="auto"/>
                <w:sz w:val="18"/>
                <w:szCs w:val="16"/>
                <w:highlight w:val="none"/>
                <w:lang w:val="en-US" w:eastAsia="zh-CN"/>
              </w:rPr>
              <w:t>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设计生产能力</w:t>
            </w:r>
          </w:p>
        </w:tc>
        <w:tc>
          <w:tcPr>
            <w:tcW w:w="5762" w:type="dxa"/>
            <w:gridSpan w:val="1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auto"/>
                <w:sz w:val="18"/>
                <w:szCs w:val="16"/>
                <w:lang w:val="en-US" w:eastAsia="zh-CN"/>
              </w:rPr>
            </w:pPr>
            <w:r>
              <w:rPr>
                <w:rFonts w:hint="eastAsia" w:hAnsi="宋体"/>
                <w:bCs/>
                <w:color w:val="auto"/>
                <w:sz w:val="18"/>
                <w:szCs w:val="16"/>
                <w:lang w:val="en-US" w:eastAsia="zh-CN"/>
              </w:rPr>
              <w:t>35000万KVh</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auto"/>
                <w:sz w:val="18"/>
                <w:szCs w:val="16"/>
              </w:rPr>
            </w:pPr>
            <w:r>
              <w:rPr>
                <w:rFonts w:hint="eastAsia" w:hAnsi="宋体"/>
                <w:bCs/>
                <w:color w:val="auto"/>
                <w:sz w:val="18"/>
                <w:szCs w:val="16"/>
              </w:rPr>
              <w:t>实际生产能力</w:t>
            </w:r>
          </w:p>
        </w:tc>
        <w:tc>
          <w:tcPr>
            <w:tcW w:w="5051" w:type="dxa"/>
            <w:gridSpan w:val="9"/>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eastAsia="宋体"/>
                <w:bCs/>
                <w:color w:val="auto"/>
                <w:sz w:val="18"/>
                <w:szCs w:val="16"/>
                <w:lang w:val="en-US" w:eastAsia="zh-CN"/>
              </w:rPr>
            </w:pPr>
            <w:r>
              <w:rPr>
                <w:rFonts w:hint="eastAsia" w:hAnsi="宋体"/>
                <w:bCs/>
                <w:color w:val="auto"/>
                <w:sz w:val="18"/>
                <w:szCs w:val="16"/>
                <w:lang w:val="en-US" w:eastAsia="zh-CN"/>
              </w:rPr>
              <w:t xml:space="preserve">30000万KVh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环评审批部门</w:t>
            </w:r>
          </w:p>
        </w:tc>
        <w:tc>
          <w:tcPr>
            <w:tcW w:w="5762" w:type="dxa"/>
            <w:gridSpan w:val="1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eastAsia="宋体"/>
                <w:bCs/>
                <w:color w:val="000000"/>
                <w:sz w:val="18"/>
                <w:szCs w:val="16"/>
                <w:lang w:eastAsia="zh-CN"/>
              </w:rPr>
            </w:pPr>
            <w:r>
              <w:rPr>
                <w:rFonts w:hint="eastAsia" w:hAnsi="宋体"/>
                <w:bCs/>
                <w:color w:val="000000"/>
                <w:sz w:val="18"/>
                <w:szCs w:val="16"/>
                <w:lang w:eastAsia="zh-CN"/>
              </w:rPr>
              <w:t>宁夏回族自治区环境保护厅</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批准文号</w:t>
            </w:r>
          </w:p>
        </w:tc>
        <w:tc>
          <w:tcPr>
            <w:tcW w:w="1916" w:type="dxa"/>
            <w:gridSpan w:val="4"/>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cs="Times New Roman"/>
                <w:bCs/>
                <w:color w:val="000000"/>
                <w:sz w:val="18"/>
                <w:szCs w:val="16"/>
                <w:lang w:val="en-US"/>
              </w:rPr>
            </w:pPr>
            <w:r>
              <w:rPr>
                <w:rFonts w:hint="eastAsia" w:hAnsi="宋体" w:cs="Times New Roman"/>
                <w:bCs/>
                <w:color w:val="000000"/>
                <w:sz w:val="18"/>
                <w:szCs w:val="16"/>
                <w:lang w:val="en-US" w:eastAsia="zh-CN"/>
              </w:rPr>
              <w:t>宁环审发（2013）36号</w:t>
            </w:r>
          </w:p>
        </w:tc>
        <w:tc>
          <w:tcPr>
            <w:tcW w:w="1118"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cs="Times New Roman"/>
                <w:bCs/>
                <w:color w:val="000000"/>
                <w:sz w:val="18"/>
                <w:szCs w:val="16"/>
              </w:rPr>
            </w:pPr>
            <w:r>
              <w:rPr>
                <w:rFonts w:hint="eastAsia" w:hAnsi="宋体" w:cs="Times New Roman"/>
                <w:bCs/>
                <w:color w:val="000000"/>
                <w:sz w:val="18"/>
                <w:szCs w:val="16"/>
              </w:rPr>
              <w:t>批准时间</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Ansi="宋体"/>
                <w:bCs/>
                <w:color w:val="000000"/>
                <w:sz w:val="18"/>
                <w:szCs w:val="16"/>
              </w:rPr>
            </w:pPr>
            <w:r>
              <w:rPr>
                <w:rFonts w:hint="eastAsia" w:hAnsi="宋体"/>
                <w:bCs/>
                <w:color w:val="000000"/>
                <w:sz w:val="18"/>
                <w:szCs w:val="16"/>
              </w:rPr>
              <w:t>20</w:t>
            </w:r>
            <w:r>
              <w:rPr>
                <w:rFonts w:hint="eastAsia" w:hAnsi="宋体"/>
                <w:bCs/>
                <w:color w:val="000000"/>
                <w:sz w:val="18"/>
                <w:szCs w:val="16"/>
                <w:lang w:val="en-US" w:eastAsia="zh-CN"/>
              </w:rPr>
              <w:t>13</w:t>
            </w:r>
            <w:r>
              <w:rPr>
                <w:rFonts w:hint="eastAsia" w:hAnsi="宋体"/>
                <w:bCs/>
                <w:color w:val="000000"/>
                <w:sz w:val="18"/>
                <w:szCs w:val="16"/>
              </w:rPr>
              <w:t>年</w:t>
            </w:r>
            <w:r>
              <w:rPr>
                <w:rFonts w:hint="eastAsia" w:hAnsi="宋体"/>
                <w:bCs/>
                <w:color w:val="000000"/>
                <w:sz w:val="18"/>
                <w:szCs w:val="16"/>
                <w:lang w:val="en-US" w:eastAsia="zh-CN"/>
              </w:rPr>
              <w:t>6</w:t>
            </w:r>
            <w:r>
              <w:rPr>
                <w:rFonts w:hint="eastAsia" w:hAnsi="宋体"/>
                <w:bCs/>
                <w:color w:val="000000"/>
                <w:sz w:val="18"/>
                <w:szCs w:val="16"/>
              </w:rPr>
              <w:t>月</w:t>
            </w:r>
            <w:r>
              <w:rPr>
                <w:rFonts w:hint="eastAsia" w:hAnsi="宋体"/>
                <w:bCs/>
                <w:color w:val="000000"/>
                <w:sz w:val="18"/>
                <w:szCs w:val="16"/>
                <w:lang w:val="en-US" w:eastAsia="zh-CN"/>
              </w:rPr>
              <w:t>15</w:t>
            </w:r>
            <w:r>
              <w:rPr>
                <w:rFonts w:hint="eastAsia" w:hAnsi="宋体"/>
                <w:bCs/>
                <w:color w:val="000000"/>
                <w:sz w:val="18"/>
                <w:szCs w:val="16"/>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初步设计审批部门</w:t>
            </w:r>
          </w:p>
        </w:tc>
        <w:tc>
          <w:tcPr>
            <w:tcW w:w="3207" w:type="dxa"/>
            <w:gridSpan w:val="7"/>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hAnsi="宋体" w:eastAsia="宋体"/>
                <w:bCs/>
                <w:color w:val="auto"/>
                <w:sz w:val="18"/>
                <w:szCs w:val="16"/>
                <w:highlight w:val="none"/>
                <w:lang w:eastAsia="zh-CN"/>
              </w:rPr>
            </w:pPr>
            <w:r>
              <w:rPr>
                <w:rFonts w:hint="eastAsia" w:hAnsi="宋体"/>
                <w:bCs/>
                <w:color w:val="auto"/>
                <w:sz w:val="18"/>
                <w:szCs w:val="16"/>
                <w:highlight w:val="none"/>
                <w:lang w:eastAsia="zh-CN"/>
              </w:rPr>
              <w:t>宁夏回族自治区发展和改革委员会</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auto"/>
                <w:sz w:val="18"/>
                <w:szCs w:val="16"/>
                <w:highlight w:val="none"/>
              </w:rPr>
            </w:pPr>
            <w:r>
              <w:rPr>
                <w:rFonts w:hint="eastAsia" w:hAnsi="宋体"/>
                <w:bCs/>
                <w:color w:val="auto"/>
                <w:sz w:val="18"/>
                <w:szCs w:val="16"/>
                <w:highlight w:val="none"/>
              </w:rPr>
              <w:t>批准文号</w:t>
            </w:r>
          </w:p>
        </w:tc>
        <w:tc>
          <w:tcPr>
            <w:tcW w:w="3035" w:type="dxa"/>
            <w:gridSpan w:val="8"/>
            <w:vAlign w:val="center"/>
          </w:tcPr>
          <w:p>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hAnsi="宋体" w:eastAsia="宋体"/>
                <w:bCs/>
                <w:color w:val="auto"/>
                <w:sz w:val="18"/>
                <w:szCs w:val="16"/>
                <w:highlight w:val="none"/>
                <w:lang w:val="en-US" w:eastAsia="zh-CN"/>
              </w:rPr>
            </w:pPr>
            <w:r>
              <w:rPr>
                <w:rFonts w:hint="eastAsia" w:hAnsi="宋体"/>
                <w:bCs/>
                <w:color w:val="auto"/>
                <w:sz w:val="18"/>
                <w:szCs w:val="16"/>
                <w:highlight w:val="none"/>
                <w:lang w:val="en-US" w:eastAsia="zh-CN"/>
              </w:rPr>
              <w:t>宁发改备案[2015]4号</w:t>
            </w:r>
          </w:p>
        </w:tc>
        <w:tc>
          <w:tcPr>
            <w:tcW w:w="155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auto"/>
                <w:sz w:val="18"/>
                <w:szCs w:val="16"/>
                <w:highlight w:val="none"/>
              </w:rPr>
            </w:pPr>
            <w:r>
              <w:rPr>
                <w:rFonts w:hint="eastAsia" w:hAnsi="宋体"/>
                <w:bCs/>
                <w:color w:val="auto"/>
                <w:sz w:val="18"/>
                <w:szCs w:val="16"/>
                <w:highlight w:val="none"/>
              </w:rPr>
              <w:t>批准时间</w:t>
            </w:r>
          </w:p>
        </w:tc>
        <w:tc>
          <w:tcPr>
            <w:tcW w:w="3499" w:type="dxa"/>
            <w:gridSpan w:val="6"/>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auto"/>
                <w:sz w:val="18"/>
                <w:szCs w:val="16"/>
                <w:highlight w:val="none"/>
                <w:lang w:val="en-US" w:eastAsia="zh-CN"/>
              </w:rPr>
            </w:pPr>
            <w:r>
              <w:rPr>
                <w:rFonts w:hint="eastAsia" w:hAnsi="宋体"/>
                <w:bCs/>
                <w:color w:val="auto"/>
                <w:sz w:val="18"/>
                <w:szCs w:val="16"/>
                <w:highlight w:val="none"/>
                <w:lang w:val="en-US" w:eastAsia="zh-CN"/>
              </w:rPr>
              <w:t>2015.4.1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环保验收审批部门</w:t>
            </w:r>
          </w:p>
        </w:tc>
        <w:tc>
          <w:tcPr>
            <w:tcW w:w="5762" w:type="dxa"/>
            <w:gridSpan w:val="1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批准文号</w:t>
            </w:r>
          </w:p>
        </w:tc>
        <w:tc>
          <w:tcPr>
            <w:tcW w:w="155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8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批准时间</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环保设施设计单位</w:t>
            </w:r>
          </w:p>
        </w:tc>
        <w:tc>
          <w:tcPr>
            <w:tcW w:w="3207" w:type="dxa"/>
            <w:gridSpan w:val="7"/>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555" w:type="dxa"/>
            <w:gridSpan w:val="6"/>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环保设施施工单位</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55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环保设施检测单位</w:t>
            </w:r>
          </w:p>
        </w:tc>
        <w:tc>
          <w:tcPr>
            <w:tcW w:w="3499" w:type="dxa"/>
            <w:gridSpan w:val="6"/>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实际总投资（元）</w:t>
            </w:r>
          </w:p>
        </w:tc>
        <w:tc>
          <w:tcPr>
            <w:tcW w:w="5762" w:type="dxa"/>
            <w:gridSpan w:val="1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sz w:val="18"/>
                <w:szCs w:val="16"/>
                <w:lang w:val="en-US" w:eastAsia="zh-CN"/>
              </w:rPr>
            </w:pPr>
            <w:r>
              <w:rPr>
                <w:rFonts w:hint="eastAsia" w:hAnsi="宋体"/>
                <w:bCs/>
                <w:color w:val="000000"/>
                <w:sz w:val="18"/>
                <w:szCs w:val="16"/>
                <w:highlight w:val="none"/>
                <w:lang w:val="en-US" w:eastAsia="zh-CN"/>
              </w:rPr>
              <w:t>1.8亿</w:t>
            </w:r>
          </w:p>
        </w:tc>
        <w:tc>
          <w:tcPr>
            <w:tcW w:w="1978"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sz w:val="18"/>
                <w:szCs w:val="16"/>
              </w:rPr>
            </w:pPr>
            <w:r>
              <w:rPr>
                <w:rFonts w:hint="eastAsia" w:hAnsi="宋体"/>
                <w:bCs/>
                <w:sz w:val="18"/>
                <w:szCs w:val="16"/>
              </w:rPr>
              <w:t>实际环保投资（万元）</w:t>
            </w:r>
          </w:p>
        </w:tc>
        <w:tc>
          <w:tcPr>
            <w:tcW w:w="155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sz w:val="18"/>
                <w:szCs w:val="16"/>
                <w:lang w:val="en-US" w:eastAsia="zh-CN"/>
              </w:rPr>
            </w:pPr>
            <w:r>
              <w:rPr>
                <w:rFonts w:hint="eastAsia" w:hAnsi="宋体"/>
                <w:bCs/>
                <w:sz w:val="18"/>
                <w:szCs w:val="16"/>
                <w:highlight w:val="none"/>
                <w:lang w:val="en-US" w:eastAsia="zh-CN"/>
              </w:rPr>
              <w:t>5000万</w:t>
            </w:r>
          </w:p>
        </w:tc>
        <w:tc>
          <w:tcPr>
            <w:tcW w:w="148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sz w:val="18"/>
                <w:szCs w:val="16"/>
              </w:rPr>
            </w:pPr>
            <w:r>
              <w:rPr>
                <w:rFonts w:hint="eastAsia" w:hAnsi="宋体"/>
                <w:bCs/>
                <w:sz w:val="18"/>
                <w:szCs w:val="16"/>
              </w:rPr>
              <w:t>所占比例（%）</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000000"/>
                <w:sz w:val="18"/>
                <w:szCs w:val="16"/>
                <w:lang w:val="en-US" w:eastAsia="zh-CN"/>
              </w:rPr>
            </w:pPr>
            <w:r>
              <w:rPr>
                <w:rFonts w:hint="eastAsia" w:hAnsi="宋体"/>
                <w:bCs/>
                <w:color w:val="auto"/>
                <w:sz w:val="18"/>
                <w:szCs w:val="16"/>
                <w:highlight w:val="none"/>
                <w:lang w:val="en-US" w:eastAsia="zh-CN"/>
              </w:rPr>
              <w:t>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exact"/>
        </w:trPr>
        <w:tc>
          <w:tcPr>
            <w:tcW w:w="1949"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新增废水处理设施能力</w:t>
            </w:r>
          </w:p>
        </w:tc>
        <w:tc>
          <w:tcPr>
            <w:tcW w:w="3207" w:type="dxa"/>
            <w:gridSpan w:val="7"/>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555" w:type="dxa"/>
            <w:gridSpan w:val="6"/>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新增废气处理设施能力</w:t>
            </w:r>
          </w:p>
        </w:tc>
        <w:tc>
          <w:tcPr>
            <w:tcW w:w="3530" w:type="dxa"/>
            <w:gridSpan w:val="8"/>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82"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Ansi="宋体"/>
                <w:bCs/>
                <w:color w:val="000000"/>
                <w:sz w:val="18"/>
                <w:szCs w:val="16"/>
              </w:rPr>
            </w:pPr>
            <w:r>
              <w:rPr>
                <w:rFonts w:hint="eastAsia" w:hAnsi="宋体"/>
                <w:bCs/>
                <w:color w:val="000000"/>
                <w:sz w:val="18"/>
                <w:szCs w:val="16"/>
              </w:rPr>
              <w:t>年平均工作时间</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hAnsi="宋体" w:eastAsia="宋体"/>
                <w:bCs/>
                <w:color w:val="000000"/>
                <w:sz w:val="18"/>
                <w:szCs w:val="16"/>
                <w:lang w:val="en-US" w:eastAsia="zh-CN"/>
              </w:rPr>
            </w:pPr>
            <w:r>
              <w:rPr>
                <w:rFonts w:hint="eastAsia" w:hAnsi="宋体"/>
                <w:bCs/>
                <w:color w:val="000000"/>
                <w:sz w:val="18"/>
                <w:szCs w:val="16"/>
                <w:lang w:val="en-US" w:eastAsia="zh-CN"/>
              </w:rPr>
              <w:t>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949" w:type="dxa"/>
          <w:cantSplit/>
          <w:trHeight w:val="289" w:hRule="exact"/>
        </w:trPr>
        <w:tc>
          <w:tcPr>
            <w:tcW w:w="3207" w:type="dxa"/>
            <w:gridSpan w:val="5"/>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hAnsi="宋体" w:eastAsia="宋体"/>
                <w:bCs/>
                <w:color w:val="000000"/>
                <w:sz w:val="18"/>
                <w:szCs w:val="16"/>
                <w:lang w:eastAsia="zh-CN"/>
              </w:rPr>
            </w:pPr>
            <w:r>
              <w:rPr>
                <w:rFonts w:hint="eastAsia" w:hAnsi="宋体"/>
                <w:bCs/>
                <w:color w:val="000000"/>
                <w:sz w:val="18"/>
                <w:szCs w:val="16"/>
                <w:lang w:eastAsia="zh-CN"/>
              </w:rPr>
              <w:t>宁夏晟达通循环综合利用有限公司</w:t>
            </w:r>
          </w:p>
        </w:tc>
        <w:tc>
          <w:tcPr>
            <w:tcW w:w="1498"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邮政编码</w:t>
            </w:r>
          </w:p>
        </w:tc>
        <w:tc>
          <w:tcPr>
            <w:tcW w:w="946" w:type="dxa"/>
            <w:gridSpan w:val="4"/>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753400</w:t>
            </w:r>
          </w:p>
        </w:tc>
        <w:tc>
          <w:tcPr>
            <w:tcW w:w="121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联系电话</w:t>
            </w:r>
          </w:p>
        </w:tc>
        <w:tc>
          <w:tcPr>
            <w:tcW w:w="12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default" w:hAnsi="宋体" w:eastAsia="宋体"/>
                <w:bCs/>
                <w:color w:val="000000"/>
                <w:sz w:val="18"/>
                <w:szCs w:val="16"/>
                <w:lang w:val="en-US" w:eastAsia="zh-CN"/>
              </w:rPr>
            </w:pPr>
            <w:r>
              <w:rPr>
                <w:rFonts w:hint="eastAsia" w:hAnsi="宋体"/>
                <w:bCs/>
                <w:color w:val="000000"/>
                <w:sz w:val="18"/>
                <w:szCs w:val="16"/>
                <w:lang w:val="en-US" w:eastAsia="zh-CN"/>
              </w:rPr>
              <w:t>13861205158</w:t>
            </w:r>
          </w:p>
        </w:tc>
        <w:tc>
          <w:tcPr>
            <w:tcW w:w="1125"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Ansi="宋体"/>
                <w:bCs/>
                <w:color w:val="000000"/>
                <w:sz w:val="18"/>
                <w:szCs w:val="16"/>
              </w:rPr>
            </w:pPr>
            <w:r>
              <w:rPr>
                <w:rFonts w:hint="eastAsia" w:hAnsi="宋体"/>
                <w:bCs/>
                <w:color w:val="000000"/>
                <w:sz w:val="18"/>
                <w:szCs w:val="16"/>
              </w:rPr>
              <w:t>环评单位</w:t>
            </w:r>
          </w:p>
        </w:tc>
        <w:tc>
          <w:tcPr>
            <w:tcW w:w="3499" w:type="dxa"/>
            <w:gridSpan w:val="8"/>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hAnsi="宋体" w:eastAsia="宋体"/>
                <w:bCs/>
                <w:color w:val="000000"/>
                <w:sz w:val="18"/>
                <w:szCs w:val="16"/>
                <w:lang w:eastAsia="zh-CN"/>
              </w:rPr>
            </w:pPr>
            <w:r>
              <w:rPr>
                <w:rFonts w:hint="eastAsia" w:hAnsi="宋体"/>
                <w:bCs/>
                <w:color w:val="000000"/>
                <w:sz w:val="18"/>
                <w:szCs w:val="16"/>
              </w:rPr>
              <w:t>宁夏</w:t>
            </w:r>
            <w:r>
              <w:rPr>
                <w:rFonts w:hint="eastAsia" w:hAnsi="宋体"/>
                <w:bCs/>
                <w:color w:val="000000"/>
                <w:sz w:val="18"/>
                <w:szCs w:val="16"/>
                <w:lang w:eastAsia="zh-CN"/>
              </w:rPr>
              <w:t>科学环境设计研究院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1113"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ind w:right="126" w:rightChars="37"/>
              <w:jc w:val="center"/>
              <w:textAlignment w:val="auto"/>
              <w:rPr>
                <w:rFonts w:hAnsi="宋体"/>
                <w:bCs/>
                <w:color w:val="000000"/>
                <w:sz w:val="18"/>
                <w:szCs w:val="16"/>
              </w:rPr>
            </w:pPr>
            <w:r>
              <w:rPr>
                <w:rFonts w:hint="eastAsia" w:hAnsi="宋体"/>
                <w:bCs/>
                <w:color w:val="000000"/>
                <w:sz w:val="18"/>
                <w:szCs w:val="16"/>
              </w:rPr>
              <w:t>污染物</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Ansi="宋体"/>
                <w:bCs/>
                <w:color w:val="000000"/>
                <w:sz w:val="18"/>
                <w:szCs w:val="16"/>
              </w:rPr>
            </w:pPr>
            <w:r>
              <w:rPr>
                <w:rFonts w:hint="eastAsia" w:hAnsi="宋体"/>
                <w:bCs/>
                <w:color w:val="000000"/>
                <w:sz w:val="18"/>
                <w:szCs w:val="16"/>
              </w:rPr>
              <w:t>原有排放量（1）</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本期工程实际排放浓度（2）</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本期工程允许排放浓度（3）</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本期工程产生量（4）</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Ansi="宋体"/>
                <w:bCs/>
                <w:color w:val="000000"/>
                <w:sz w:val="18"/>
                <w:szCs w:val="16"/>
              </w:rPr>
            </w:pPr>
            <w:r>
              <w:rPr>
                <w:rFonts w:hint="eastAsia" w:hAnsi="宋体"/>
                <w:bCs/>
                <w:color w:val="000000"/>
                <w:sz w:val="18"/>
                <w:szCs w:val="16"/>
              </w:rPr>
              <w:t>本期工程自身削减量（5）</w:t>
            </w: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本期工程实际排放量（6）</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本期工程核定排放量（7）</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本期工程“以新带老”削减量（8）</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全厂实际排放总量（9）</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全厂核定排放总量（10）</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区域平衡替代削减量（11）</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29"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废水</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40"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化学需氧量</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48"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氨氮</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43"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石油类</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19"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BOD</w:t>
            </w:r>
            <w:r>
              <w:rPr>
                <w:rFonts w:hint="eastAsia" w:hAnsi="宋体"/>
                <w:bCs/>
                <w:color w:val="000000"/>
                <w:sz w:val="18"/>
                <w:szCs w:val="16"/>
                <w:vertAlign w:val="subscript"/>
              </w:rPr>
              <w:t>5</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22"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SS</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29"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二氧化硫</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22"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烟尘</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36"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工业粉尘</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66"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氮氧化物</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37" w:hRule="exact"/>
        </w:trPr>
        <w:tc>
          <w:tcPr>
            <w:tcW w:w="1677"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工业固体废物</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255" w:hRule="exact"/>
        </w:trPr>
        <w:tc>
          <w:tcPr>
            <w:tcW w:w="1009" w:type="dxa"/>
            <w:vMerge w:val="restart"/>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5"/>
                <w:szCs w:val="15"/>
              </w:rPr>
            </w:pPr>
            <w:r>
              <w:rPr>
                <w:rFonts w:hint="eastAsia" w:hAnsi="宋体"/>
                <w:bCs/>
                <w:color w:val="000000"/>
                <w:sz w:val="15"/>
                <w:szCs w:val="15"/>
              </w:rPr>
              <w:t>与项目有关的其它特征污染物</w:t>
            </w:r>
          </w:p>
        </w:tc>
        <w:tc>
          <w:tcPr>
            <w:tcW w:w="668"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5"/>
                <w:szCs w:val="15"/>
              </w:rPr>
            </w:pPr>
            <w:r>
              <w:rPr>
                <w:rFonts w:hint="eastAsia" w:hAnsi="宋体"/>
                <w:bCs/>
                <w:color w:val="000000"/>
                <w:sz w:val="15"/>
                <w:szCs w:val="15"/>
              </w:rPr>
              <w:t>总余氯</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72" w:type="dxa"/>
          <w:cantSplit/>
          <w:trHeight w:val="710" w:hRule="exact"/>
        </w:trPr>
        <w:tc>
          <w:tcPr>
            <w:tcW w:w="1009" w:type="dxa"/>
            <w:vMerge w:val="continue"/>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5"/>
                <w:szCs w:val="15"/>
              </w:rPr>
            </w:pPr>
          </w:p>
        </w:tc>
        <w:tc>
          <w:tcPr>
            <w:tcW w:w="668"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5"/>
                <w:szCs w:val="15"/>
              </w:rPr>
            </w:pPr>
            <w:r>
              <w:rPr>
                <w:rFonts w:hint="eastAsia" w:hAnsi="宋体"/>
                <w:bCs/>
                <w:color w:val="000000"/>
                <w:sz w:val="15"/>
                <w:szCs w:val="15"/>
              </w:rPr>
              <w:t>粪大肠菌群数</w:t>
            </w:r>
          </w:p>
        </w:tc>
        <w:tc>
          <w:tcPr>
            <w:tcW w:w="1195"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2"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07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498"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46"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1110"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00"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24"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907"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636" w:type="dxa"/>
            <w:gridSpan w:val="2"/>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846" w:type="dxa"/>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c>
          <w:tcPr>
            <w:tcW w:w="2017" w:type="dxa"/>
            <w:gridSpan w:val="3"/>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Ansi="宋体"/>
                <w:bCs/>
                <w:color w:val="000000"/>
                <w:sz w:val="18"/>
                <w:szCs w:val="16"/>
              </w:rPr>
            </w:pPr>
            <w:r>
              <w:rPr>
                <w:rFonts w:hint="eastAsia" w:hAnsi="宋体"/>
                <w:bCs/>
                <w:color w:val="000000"/>
                <w:sz w:val="18"/>
                <w:szCs w:val="16"/>
              </w:rPr>
              <w:t>/</w:t>
            </w:r>
          </w:p>
        </w:tc>
      </w:tr>
    </w:tbl>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黑体" w:hAnsi="黑体" w:eastAsia="黑体"/>
          <w:sz w:val="15"/>
        </w:rPr>
        <w:sectPr>
          <w:headerReference r:id="rId31" w:type="default"/>
          <w:footerReference r:id="rId32" w:type="default"/>
          <w:pgSz w:w="16838" w:h="11906" w:orient="landscape"/>
          <w:pgMar w:top="1361" w:right="1361" w:bottom="1361" w:left="1361"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黑体" w:hAnsi="黑体" w:eastAsia="黑体"/>
          <w:sz w:val="18"/>
          <w:szCs w:val="18"/>
        </w:rPr>
        <w:t>注：1、</w:t>
      </w:r>
      <w:r>
        <w:rPr>
          <w:rFonts w:hint="eastAsia" w:hAnsi="宋体" w:cs="宋体"/>
          <w:sz w:val="18"/>
          <w:szCs w:val="18"/>
        </w:rPr>
        <w:t>＊</w:t>
      </w:r>
      <w:r>
        <w:rPr>
          <w:rFonts w:hint="eastAsia" w:ascii="黑体" w:hAnsi="黑体" w:eastAsia="黑体"/>
          <w:sz w:val="18"/>
          <w:szCs w:val="18"/>
        </w:rPr>
        <w:t>为“十五”期间国家实行排总量控制的污染物；2、排放增减量；（+）表示增加，（-）表示减少 3、计量单位：废水排放量——万吨</w:t>
      </w:r>
      <w:r>
        <w:rPr>
          <w:rFonts w:hint="eastAsia" w:hAnsi="宋体" w:cs="宋体"/>
          <w:sz w:val="18"/>
          <w:szCs w:val="18"/>
        </w:rPr>
        <w:t>/</w:t>
      </w:r>
      <w:r>
        <w:rPr>
          <w:rFonts w:hint="eastAsia" w:ascii="黑体" w:hAnsi="黑体" w:eastAsia="黑体"/>
          <w:sz w:val="18"/>
          <w:szCs w:val="18"/>
        </w:rPr>
        <w:t>年；废气排放量——万吨</w:t>
      </w:r>
      <w:r>
        <w:rPr>
          <w:rFonts w:hint="eastAsia" w:hAnsi="宋体" w:cs="宋体"/>
          <w:sz w:val="18"/>
          <w:szCs w:val="18"/>
        </w:rPr>
        <w:t>/</w:t>
      </w:r>
      <w:r>
        <w:rPr>
          <w:rFonts w:hint="eastAsia" w:ascii="黑体" w:hAnsi="黑体" w:eastAsia="黑体"/>
          <w:sz w:val="18"/>
          <w:szCs w:val="18"/>
        </w:rPr>
        <w:t>年；水污染物排放浓度——毫克</w:t>
      </w:r>
      <w:r>
        <w:rPr>
          <w:rFonts w:hint="eastAsia" w:hAnsi="宋体" w:cs="宋体"/>
          <w:sz w:val="18"/>
          <w:szCs w:val="18"/>
        </w:rPr>
        <w:t>/升；大气污染物排放难度——毫克/立方米；水污染物排放量—吨/</w:t>
      </w:r>
      <w:r>
        <w:rPr>
          <w:rFonts w:hint="eastAsia" w:ascii="黑体" w:hAnsi="黑体" w:eastAsia="黑体"/>
          <w:sz w:val="18"/>
          <w:szCs w:val="18"/>
        </w:rPr>
        <w:t>年；大气污染物排放量——</w:t>
      </w:r>
    </w:p>
    <w:p>
      <w:pPr>
        <w:rPr>
          <w:rFonts w:hAnsi="宋体" w:cs="宋体"/>
          <w:b/>
          <w:bCs/>
          <w:sz w:val="24"/>
        </w:rPr>
      </w:pPr>
      <w:r>
        <w:drawing>
          <wp:inline distT="0" distB="0" distL="114300" distR="114300">
            <wp:extent cx="6153150" cy="870585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0"/>
                    <a:stretch>
                      <a:fillRect/>
                    </a:stretch>
                  </pic:blipFill>
                  <pic:spPr>
                    <a:xfrm>
                      <a:off x="0" y="0"/>
                      <a:ext cx="6153150" cy="8705850"/>
                    </a:xfrm>
                    <a:prstGeom prst="rect">
                      <a:avLst/>
                    </a:prstGeom>
                    <a:noFill/>
                    <a:ln>
                      <a:noFill/>
                    </a:ln>
                  </pic:spPr>
                </pic:pic>
              </a:graphicData>
            </a:graphic>
          </wp:inline>
        </w:drawing>
      </w:r>
      <w:r>
        <w:rPr>
          <w:sz w:val="24"/>
        </w:rPr>
        <mc:AlternateContent>
          <mc:Choice Requires="wps">
            <w:drawing>
              <wp:anchor distT="0" distB="0" distL="114300" distR="114300" simplePos="0" relativeHeight="251668480" behindDoc="0" locked="0" layoutInCell="1" allowOverlap="1">
                <wp:simplePos x="0" y="0"/>
                <wp:positionH relativeFrom="column">
                  <wp:posOffset>49530</wp:posOffset>
                </wp:positionH>
                <wp:positionV relativeFrom="paragraph">
                  <wp:posOffset>-10795</wp:posOffset>
                </wp:positionV>
                <wp:extent cx="909320" cy="374015"/>
                <wp:effectExtent l="0" t="0" r="5080" b="6985"/>
                <wp:wrapNone/>
                <wp:docPr id="196" name="文本框 195"/>
                <wp:cNvGraphicFramePr/>
                <a:graphic xmlns:a="http://schemas.openxmlformats.org/drawingml/2006/main">
                  <a:graphicData uri="http://schemas.microsoft.com/office/word/2010/wordprocessingShape">
                    <wps:wsp>
                      <wps:cNvSpPr txBox="1"/>
                      <wps:spPr>
                        <a:xfrm>
                          <a:off x="913765" y="889000"/>
                          <a:ext cx="909320" cy="374015"/>
                        </a:xfrm>
                        <a:prstGeom prst="rect">
                          <a:avLst/>
                        </a:prstGeom>
                        <a:solidFill>
                          <a:srgbClr val="FFFFFF"/>
                        </a:solidFill>
                        <a:ln w="6350">
                          <a:noFill/>
                        </a:ln>
                        <a:effectLst/>
                      </wps:spPr>
                      <wps:txbx>
                        <w:txbxContent>
                          <w:p>
                            <w:pPr>
                              <w:rPr>
                                <w:rFonts w:hAnsi="宋体" w:cs="宋体"/>
                                <w:b/>
                                <w:bCs/>
                                <w:sz w:val="24"/>
                                <w:szCs w:val="22"/>
                              </w:rPr>
                            </w:pPr>
                            <w:r>
                              <w:rPr>
                                <w:rFonts w:hint="eastAsia" w:hAnsi="宋体" w:cs="宋体"/>
                                <w:b/>
                                <w:bCs/>
                                <w:sz w:val="24"/>
                                <w:szCs w:val="22"/>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5" o:spid="_x0000_s1026" o:spt="202" type="#_x0000_t202" style="position:absolute;left:0pt;margin-left:3.9pt;margin-top:-0.85pt;height:29.45pt;width:71.6pt;z-index:251668480;mso-width-relative:page;mso-height-relative:page;" fillcolor="#FFFFFF" filled="t" stroked="f" coordsize="21600,21600" o:gfxdata="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kDk8bTAAAABwEAAA8AAAAAAAAAAQAgAAAAIgAAAGRycy9kb3ducmV2LnhtbFBLAQIUABQAAAAI&#10;AIdO4kDcBgqAZAIAAKoEAAAOAAAAAAAAAAEAIAAAACIBAABkcnMvZTJvRG9jLnhtbFBLBQYAAAAA&#10;BgAGAFkBAAD4BQAAAAA=&#10;">
                <v:fill on="t" focussize="0,0"/>
                <v:stroke on="f" weight="0.5pt"/>
                <v:imagedata o:title=""/>
                <o:lock v:ext="edit" aspectratio="f"/>
                <v:textbox>
                  <w:txbxContent>
                    <w:p>
                      <w:pPr>
                        <w:rPr>
                          <w:rFonts w:hAnsi="宋体" w:cs="宋体"/>
                          <w:b/>
                          <w:bCs/>
                          <w:sz w:val="24"/>
                          <w:szCs w:val="22"/>
                        </w:rPr>
                      </w:pPr>
                      <w:r>
                        <w:rPr>
                          <w:rFonts w:hint="eastAsia" w:hAnsi="宋体" w:cs="宋体"/>
                          <w:b/>
                          <w:bCs/>
                          <w:sz w:val="24"/>
                          <w:szCs w:val="22"/>
                        </w:rPr>
                        <w:t>附件3:</w:t>
                      </w:r>
                    </w:p>
                  </w:txbxContent>
                </v:textbox>
              </v:shape>
            </w:pict>
          </mc:Fallback>
        </mc:AlternateContent>
      </w:r>
    </w:p>
    <w:p>
      <w:pPr>
        <w:rPr>
          <w:rFonts w:hAnsi="宋体" w:cs="宋体"/>
          <w:b/>
          <w:bCs/>
          <w:sz w:val="24"/>
        </w:rPr>
      </w:pPr>
    </w:p>
    <w:p>
      <w:pPr>
        <w:rPr>
          <w:rFonts w:hAnsi="宋体" w:cs="宋体"/>
          <w:b/>
          <w:bCs/>
          <w:sz w:val="24"/>
        </w:rPr>
      </w:pPr>
      <w:r>
        <w:drawing>
          <wp:inline distT="0" distB="0" distL="114300" distR="114300">
            <wp:extent cx="6052185" cy="8562975"/>
            <wp:effectExtent l="0" t="0" r="5715"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1"/>
                    <a:stretch>
                      <a:fillRect/>
                    </a:stretch>
                  </pic:blipFill>
                  <pic:spPr>
                    <a:xfrm>
                      <a:off x="0" y="0"/>
                      <a:ext cx="6052185" cy="8562975"/>
                    </a:xfrm>
                    <a:prstGeom prst="rect">
                      <a:avLst/>
                    </a:prstGeom>
                    <a:noFill/>
                    <a:ln>
                      <a:noFill/>
                    </a:ln>
                  </pic:spPr>
                </pic:pic>
              </a:graphicData>
            </a:graphic>
          </wp:inline>
        </w:drawing>
      </w:r>
    </w:p>
    <w:p>
      <w:pPr>
        <w:rPr>
          <w:rFonts w:hAnsi="宋体" w:cs="宋体"/>
          <w:b/>
          <w:bCs/>
          <w:sz w:val="24"/>
        </w:rPr>
      </w:pPr>
    </w:p>
    <w:p>
      <w:pPr>
        <w:rPr>
          <w:rFonts w:hAnsi="宋体" w:cs="宋体"/>
          <w:b/>
          <w:bCs/>
          <w:sz w:val="24"/>
        </w:rPr>
      </w:pPr>
      <w:r>
        <w:drawing>
          <wp:inline distT="0" distB="0" distL="114300" distR="114300">
            <wp:extent cx="5984875" cy="8467725"/>
            <wp:effectExtent l="0" t="0" r="15875" b="952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52"/>
                    <a:stretch>
                      <a:fillRect/>
                    </a:stretch>
                  </pic:blipFill>
                  <pic:spPr>
                    <a:xfrm>
                      <a:off x="0" y="0"/>
                      <a:ext cx="5984875" cy="8467725"/>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r>
        <w:drawing>
          <wp:inline distT="0" distB="0" distL="114300" distR="114300">
            <wp:extent cx="5829935" cy="8248650"/>
            <wp:effectExtent l="0" t="0" r="1841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53"/>
                    <a:stretch>
                      <a:fillRect/>
                    </a:stretch>
                  </pic:blipFill>
                  <pic:spPr>
                    <a:xfrm>
                      <a:off x="0" y="0"/>
                      <a:ext cx="5829935" cy="824865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r>
        <w:drawing>
          <wp:inline distT="0" distB="0" distL="114300" distR="114300">
            <wp:extent cx="5923915" cy="8382000"/>
            <wp:effectExtent l="0" t="0" r="635"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54"/>
                    <a:stretch>
                      <a:fillRect/>
                    </a:stretch>
                  </pic:blipFill>
                  <pic:spPr>
                    <a:xfrm>
                      <a:off x="0" y="0"/>
                      <a:ext cx="5923915" cy="8382000"/>
                    </a:xfrm>
                    <a:prstGeom prst="rect">
                      <a:avLst/>
                    </a:prstGeom>
                    <a:noFill/>
                    <a:ln>
                      <a:noFill/>
                    </a:ln>
                  </pic:spPr>
                </pic:pic>
              </a:graphicData>
            </a:graphic>
          </wp:inline>
        </w:drawing>
      </w:r>
    </w:p>
    <w:p>
      <w:pPr>
        <w:rPr>
          <w:rFonts w:hAnsi="宋体" w:cs="宋体"/>
          <w:b/>
          <w:bCs/>
          <w:sz w:val="24"/>
        </w:rPr>
      </w:pPr>
    </w:p>
    <w:p>
      <w:pPr>
        <w:rPr>
          <w:rFonts w:hAnsi="宋体" w:cs="宋体"/>
          <w:b/>
          <w:bCs/>
          <w:sz w:val="24"/>
        </w:rPr>
      </w:pPr>
      <w:r>
        <w:drawing>
          <wp:inline distT="0" distB="0" distL="114300" distR="114300">
            <wp:extent cx="6052185" cy="8562975"/>
            <wp:effectExtent l="0" t="0" r="5715" b="952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55"/>
                    <a:stretch>
                      <a:fillRect/>
                    </a:stretch>
                  </pic:blipFill>
                  <pic:spPr>
                    <a:xfrm>
                      <a:off x="0" y="0"/>
                      <a:ext cx="6052185" cy="8562975"/>
                    </a:xfrm>
                    <a:prstGeom prst="rect">
                      <a:avLst/>
                    </a:prstGeom>
                    <a:noFill/>
                    <a:ln>
                      <a:noFill/>
                    </a:ln>
                  </pic:spPr>
                </pic:pic>
              </a:graphicData>
            </a:graphic>
          </wp:inline>
        </w:drawing>
      </w:r>
    </w:p>
    <w:p>
      <w:pPr>
        <w:rPr>
          <w:rFonts w:hAnsi="宋体" w:cs="宋体"/>
          <w:b/>
          <w:bCs/>
          <w:sz w:val="24"/>
        </w:rPr>
      </w:pPr>
    </w:p>
    <w:p>
      <w:pPr>
        <w:rPr>
          <w:rFonts w:hAnsi="宋体" w:cs="宋体"/>
          <w:b/>
          <w:bCs/>
          <w:sz w:val="24"/>
        </w:rPr>
      </w:pPr>
      <w:r>
        <w:drawing>
          <wp:inline distT="0" distB="0" distL="114300" distR="114300">
            <wp:extent cx="6011545" cy="8505825"/>
            <wp:effectExtent l="0" t="0" r="8255" b="952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56"/>
                    <a:stretch>
                      <a:fillRect/>
                    </a:stretch>
                  </pic:blipFill>
                  <pic:spPr>
                    <a:xfrm>
                      <a:off x="0" y="0"/>
                      <a:ext cx="6011545" cy="8505825"/>
                    </a:xfrm>
                    <a:prstGeom prst="rect">
                      <a:avLst/>
                    </a:prstGeom>
                    <a:noFill/>
                    <a:ln>
                      <a:noFill/>
                    </a:ln>
                  </pic:spPr>
                </pic:pic>
              </a:graphicData>
            </a:graphic>
          </wp:inline>
        </w:drawing>
      </w:r>
    </w:p>
    <w:p>
      <w:r>
        <w:drawing>
          <wp:inline distT="0" distB="0" distL="114300" distR="114300">
            <wp:extent cx="5930900" cy="8391525"/>
            <wp:effectExtent l="0" t="0" r="12700" b="952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57"/>
                    <a:stretch>
                      <a:fillRect/>
                    </a:stretch>
                  </pic:blipFill>
                  <pic:spPr>
                    <a:xfrm>
                      <a:off x="0" y="0"/>
                      <a:ext cx="5930900" cy="8391525"/>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rPr>
          <w:rFonts w:hAnsi="宋体" w:cs="宋体"/>
          <w:b/>
          <w:bCs/>
          <w:sz w:val="24"/>
        </w:rPr>
      </w:pPr>
      <w:r>
        <w:drawing>
          <wp:inline distT="0" distB="0" distL="114300" distR="114300">
            <wp:extent cx="5998210" cy="8486775"/>
            <wp:effectExtent l="0" t="0" r="2540" b="9525"/>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58"/>
                    <a:stretch>
                      <a:fillRect/>
                    </a:stretch>
                  </pic:blipFill>
                  <pic:spPr>
                    <a:xfrm>
                      <a:off x="0" y="0"/>
                      <a:ext cx="5998210" cy="8486775"/>
                    </a:xfrm>
                    <a:prstGeom prst="rect">
                      <a:avLst/>
                    </a:prstGeom>
                    <a:noFill/>
                    <a:ln>
                      <a:noFill/>
                    </a:ln>
                  </pic:spPr>
                </pic:pic>
              </a:graphicData>
            </a:graphic>
          </wp:inline>
        </w:drawing>
      </w:r>
    </w:p>
    <w:p>
      <w:pPr>
        <w:rPr>
          <w:rFonts w:hAnsi="宋体" w:cs="宋体"/>
          <w:b/>
          <w:bCs/>
          <w:sz w:val="24"/>
        </w:rPr>
      </w:pPr>
      <w:r>
        <w:drawing>
          <wp:inline distT="0" distB="0" distL="114300" distR="114300">
            <wp:extent cx="5944235" cy="8410575"/>
            <wp:effectExtent l="0" t="0" r="18415" b="9525"/>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59"/>
                    <a:stretch>
                      <a:fillRect/>
                    </a:stretch>
                  </pic:blipFill>
                  <pic:spPr>
                    <a:xfrm>
                      <a:off x="0" y="0"/>
                      <a:ext cx="5944235" cy="8410575"/>
                    </a:xfrm>
                    <a:prstGeom prst="rect">
                      <a:avLst/>
                    </a:prstGeom>
                    <a:noFill/>
                    <a:ln>
                      <a:noFill/>
                    </a:ln>
                  </pic:spPr>
                </pic:pic>
              </a:graphicData>
            </a:graphic>
          </wp:inline>
        </w:drawing>
      </w:r>
    </w:p>
    <w:p>
      <w:pPr>
        <w:rPr>
          <w:rFonts w:hAnsi="宋体" w:cs="宋体"/>
          <w:b/>
          <w:bCs/>
          <w:sz w:val="24"/>
        </w:rPr>
      </w:pPr>
    </w:p>
    <w:p>
      <w:pPr>
        <w:rPr>
          <w:rFonts w:hint="default" w:hAnsi="宋体" w:eastAsia="宋体" w:cs="宋体"/>
          <w:b/>
          <w:bCs/>
          <w:sz w:val="24"/>
          <w:lang w:val="en-US" w:eastAsia="zh-CN"/>
        </w:rPr>
      </w:pPr>
      <w:r>
        <w:rPr>
          <w:rFonts w:hint="eastAsia" w:hAnsi="宋体" w:cs="宋体"/>
          <w:b/>
          <w:bCs/>
          <w:sz w:val="24"/>
          <w:lang w:eastAsia="zh-CN"/>
        </w:rPr>
        <w:t>附件：</w:t>
      </w:r>
      <w:r>
        <w:rPr>
          <w:rFonts w:hint="eastAsia" w:hAnsi="宋体" w:cs="宋体"/>
          <w:b/>
          <w:bCs/>
          <w:sz w:val="24"/>
          <w:lang w:val="en-US" w:eastAsia="zh-CN"/>
        </w:rPr>
        <w:t>4</w:t>
      </w:r>
    </w:p>
    <w:p>
      <w:pPr>
        <w:jc w:val="center"/>
        <w:rPr>
          <w:rFonts w:hint="eastAsia" w:hAnsi="宋体" w:eastAsia="宋体" w:cs="宋体"/>
          <w:b/>
          <w:bCs/>
          <w:sz w:val="24"/>
          <w:szCs w:val="22"/>
          <w:lang w:val="en-US" w:eastAsia="zh-CN"/>
        </w:rPr>
      </w:pPr>
      <w:r>
        <w:drawing>
          <wp:inline distT="0" distB="0" distL="114300" distR="114300">
            <wp:extent cx="5486400" cy="8114665"/>
            <wp:effectExtent l="0" t="0" r="0" b="635"/>
            <wp:docPr id="8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7"/>
                    <pic:cNvPicPr>
                      <a:picLocks noChangeAspect="1"/>
                    </pic:cNvPicPr>
                  </pic:nvPicPr>
                  <pic:blipFill>
                    <a:blip r:embed="rId60"/>
                    <a:stretch>
                      <a:fillRect/>
                    </a:stretch>
                  </pic:blipFill>
                  <pic:spPr>
                    <a:xfrm>
                      <a:off x="0" y="0"/>
                      <a:ext cx="5486400" cy="8114665"/>
                    </a:xfrm>
                    <a:prstGeom prst="rect">
                      <a:avLst/>
                    </a:prstGeom>
                    <a:noFill/>
                    <a:ln>
                      <a:noFill/>
                    </a:ln>
                  </pic:spPr>
                </pic:pic>
              </a:graphicData>
            </a:graphic>
          </wp:inline>
        </w:drawing>
      </w:r>
    </w:p>
    <w:p>
      <w:pPr>
        <w:rPr>
          <w:rFonts w:hAnsi="宋体" w:cs="宋体"/>
          <w:b/>
          <w:bCs/>
          <w:sz w:val="24"/>
          <w:szCs w:val="22"/>
        </w:rPr>
      </w:pPr>
    </w:p>
    <w:p>
      <w:pPr>
        <w:rPr>
          <w:rFonts w:hAnsi="宋体" w:cs="宋体"/>
          <w:b/>
          <w:bCs/>
          <w:sz w:val="24"/>
        </w:rPr>
      </w:pPr>
    </w:p>
    <w:p>
      <w:pPr>
        <w:pStyle w:val="88"/>
        <w:numPr>
          <w:ilvl w:val="0"/>
          <w:numId w:val="0"/>
        </w:numPr>
        <w:jc w:val="center"/>
      </w:pPr>
      <w:r>
        <w:drawing>
          <wp:inline distT="0" distB="0" distL="114300" distR="114300">
            <wp:extent cx="5561965" cy="8219440"/>
            <wp:effectExtent l="0" t="0" r="635" b="10160"/>
            <wp:docPr id="8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8"/>
                    <pic:cNvPicPr>
                      <a:picLocks noChangeAspect="1"/>
                    </pic:cNvPicPr>
                  </pic:nvPicPr>
                  <pic:blipFill>
                    <a:blip r:embed="rId61"/>
                    <a:stretch>
                      <a:fillRect/>
                    </a:stretch>
                  </pic:blipFill>
                  <pic:spPr>
                    <a:xfrm>
                      <a:off x="0" y="0"/>
                      <a:ext cx="5561965" cy="8219440"/>
                    </a:xfrm>
                    <a:prstGeom prst="rect">
                      <a:avLst/>
                    </a:prstGeom>
                    <a:noFill/>
                    <a:ln>
                      <a:noFill/>
                    </a:ln>
                  </pic:spPr>
                </pic:pic>
              </a:graphicData>
            </a:graphic>
          </wp:inline>
        </w:drawing>
      </w:r>
    </w:p>
    <w:p>
      <w:pPr>
        <w:rPr>
          <w:rFonts w:hAnsi="宋体" w:cs="宋体"/>
          <w:b/>
          <w:bCs/>
          <w:sz w:val="24"/>
        </w:rPr>
      </w:pPr>
    </w:p>
    <w:p>
      <w:pPr>
        <w:rPr>
          <w:rFonts w:hAnsi="宋体" w:cs="宋体"/>
          <w:b/>
          <w:bCs/>
          <w:sz w:val="24"/>
        </w:rPr>
      </w:pPr>
    </w:p>
    <w:p>
      <w:pPr>
        <w:jc w:val="center"/>
        <w:rPr>
          <w:rFonts w:hAnsi="宋体" w:cs="宋体"/>
          <w:b/>
          <w:bCs/>
          <w:sz w:val="24"/>
        </w:rPr>
      </w:pPr>
      <w:r>
        <w:drawing>
          <wp:inline distT="0" distB="0" distL="114300" distR="114300">
            <wp:extent cx="5552440" cy="8401050"/>
            <wp:effectExtent l="0" t="0" r="10160" b="0"/>
            <wp:docPr id="8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pic:cNvPicPr>
                      <a:picLocks noChangeAspect="1"/>
                    </pic:cNvPicPr>
                  </pic:nvPicPr>
                  <pic:blipFill>
                    <a:blip r:embed="rId62"/>
                    <a:stretch>
                      <a:fillRect/>
                    </a:stretch>
                  </pic:blipFill>
                  <pic:spPr>
                    <a:xfrm>
                      <a:off x="0" y="0"/>
                      <a:ext cx="5552440" cy="8401050"/>
                    </a:xfrm>
                    <a:prstGeom prst="rect">
                      <a:avLst/>
                    </a:prstGeom>
                    <a:noFill/>
                    <a:ln>
                      <a:noFill/>
                    </a:ln>
                  </pic:spPr>
                </pic:pic>
              </a:graphicData>
            </a:graphic>
          </wp:inline>
        </w:drawing>
      </w:r>
    </w:p>
    <w:p>
      <w:pPr>
        <w:pStyle w:val="88"/>
        <w:numPr>
          <w:ilvl w:val="0"/>
          <w:numId w:val="0"/>
        </w:numPr>
        <w:rPr>
          <w:rFonts w:hint="eastAsia" w:hAnsi="宋体" w:cs="宋体"/>
          <w:b/>
          <w:bCs/>
          <w:sz w:val="24"/>
          <w:lang w:eastAsia="zh-CN"/>
        </w:rPr>
      </w:pPr>
    </w:p>
    <w:p>
      <w:pPr>
        <w:pStyle w:val="88"/>
        <w:numPr>
          <w:ilvl w:val="0"/>
          <w:numId w:val="0"/>
        </w:numPr>
        <w:rPr>
          <w:rFonts w:hint="default" w:eastAsia="宋体"/>
          <w:lang w:val="en-US" w:eastAsia="zh-CN"/>
        </w:rPr>
      </w:pPr>
      <w:r>
        <w:rPr>
          <w:rFonts w:hint="eastAsia" w:hAnsi="宋体" w:cs="宋体"/>
          <w:b/>
          <w:bCs/>
          <w:sz w:val="24"/>
          <w:lang w:eastAsia="zh-CN"/>
        </w:rPr>
        <w:t>附件：</w:t>
      </w:r>
      <w:r>
        <w:rPr>
          <w:rFonts w:hint="eastAsia" w:hAnsi="宋体" w:cs="宋体"/>
          <w:b/>
          <w:bCs/>
          <w:sz w:val="24"/>
          <w:lang w:val="en-US" w:eastAsia="zh-CN"/>
        </w:rPr>
        <w:t>5</w:t>
      </w:r>
    </w:p>
    <w:p>
      <w:pPr>
        <w:rPr>
          <w:rFonts w:hint="eastAsia" w:hAnsi="宋体" w:eastAsia="宋体" w:cs="宋体"/>
          <w:b/>
          <w:bCs/>
          <w:sz w:val="24"/>
          <w:lang w:eastAsia="zh-CN"/>
        </w:rPr>
      </w:pPr>
      <w:r>
        <w:rPr>
          <w:rFonts w:hint="eastAsia" w:hAnsi="宋体" w:eastAsia="宋体" w:cs="宋体"/>
          <w:b/>
          <w:bCs/>
          <w:sz w:val="24"/>
          <w:lang w:eastAsia="zh-CN"/>
        </w:rPr>
        <w:drawing>
          <wp:inline distT="0" distB="0" distL="114300" distR="114300">
            <wp:extent cx="5824855" cy="7766050"/>
            <wp:effectExtent l="0" t="0" r="4445" b="6350"/>
            <wp:docPr id="16" name="图片 16" descr="2104bb1a3727fa5283973969c3f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104bb1a3727fa5283973969c3f8350"/>
                    <pic:cNvPicPr>
                      <a:picLocks noChangeAspect="1"/>
                    </pic:cNvPicPr>
                  </pic:nvPicPr>
                  <pic:blipFill>
                    <a:blip r:embed="rId48"/>
                    <a:stretch>
                      <a:fillRect/>
                    </a:stretch>
                  </pic:blipFill>
                  <pic:spPr>
                    <a:xfrm>
                      <a:off x="0" y="0"/>
                      <a:ext cx="5824855" cy="7766050"/>
                    </a:xfrm>
                    <a:prstGeom prst="rect">
                      <a:avLst/>
                    </a:prstGeom>
                  </pic:spPr>
                </pic:pic>
              </a:graphicData>
            </a:graphic>
          </wp:inline>
        </w:drawing>
      </w:r>
    </w:p>
    <w:p>
      <w:pPr>
        <w:rPr>
          <w:rFonts w:hint="eastAsia" w:hAnsi="宋体" w:eastAsia="宋体" w:cs="宋体"/>
          <w:b/>
          <w:bCs/>
          <w:sz w:val="24"/>
          <w:lang w:eastAsia="zh-CN"/>
        </w:rPr>
      </w:pPr>
    </w:p>
    <w:p>
      <w:pPr>
        <w:rPr>
          <w:rFonts w:hint="eastAsia" w:hAnsi="宋体" w:eastAsia="宋体" w:cs="宋体"/>
          <w:b/>
          <w:bCs/>
          <w:sz w:val="24"/>
          <w:lang w:eastAsia="zh-CN"/>
        </w:rPr>
      </w:pPr>
    </w:p>
    <w:p>
      <w:pPr>
        <w:rPr>
          <w:rFonts w:hint="eastAsia" w:hAnsi="宋体" w:eastAsia="宋体" w:cs="宋体"/>
          <w:b/>
          <w:bCs/>
          <w:sz w:val="24"/>
          <w:lang w:eastAsia="zh-CN"/>
        </w:rPr>
      </w:pPr>
    </w:p>
    <w:p>
      <w:pPr>
        <w:rPr>
          <w:rFonts w:hint="default" w:hAnsi="宋体" w:cs="宋体"/>
          <w:b/>
          <w:bCs/>
          <w:sz w:val="24"/>
          <w:lang w:val="en-US" w:eastAsia="zh-CN"/>
        </w:rPr>
      </w:pPr>
    </w:p>
    <w:p>
      <w:pPr>
        <w:rPr>
          <w:rFonts w:hint="default" w:hAnsi="宋体" w:cs="宋体"/>
          <w:b/>
          <w:bCs/>
          <w:sz w:val="24"/>
          <w:lang w:val="en-US" w:eastAsia="zh-CN"/>
        </w:rPr>
      </w:pPr>
      <w:r>
        <w:rPr>
          <w:rFonts w:hint="default" w:hAnsi="宋体" w:cs="宋体"/>
          <w:b/>
          <w:bCs/>
          <w:sz w:val="24"/>
          <w:lang w:val="en-US" w:eastAsia="zh-CN"/>
        </w:rPr>
        <w:drawing>
          <wp:inline distT="0" distB="0" distL="114300" distR="114300">
            <wp:extent cx="5828030" cy="8223885"/>
            <wp:effectExtent l="0" t="0" r="1270" b="5715"/>
            <wp:docPr id="21" name="图片 21" descr="719f4d0d7dec3954528bb2d7a889d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719f4d0d7dec3954528bb2d7a889df7"/>
                    <pic:cNvPicPr>
                      <a:picLocks noChangeAspect="1"/>
                    </pic:cNvPicPr>
                  </pic:nvPicPr>
                  <pic:blipFill>
                    <a:blip r:embed="rId63"/>
                    <a:stretch>
                      <a:fillRect/>
                    </a:stretch>
                  </pic:blipFill>
                  <pic:spPr>
                    <a:xfrm>
                      <a:off x="0" y="0"/>
                      <a:ext cx="5828030" cy="8223885"/>
                    </a:xfrm>
                    <a:prstGeom prst="rect">
                      <a:avLst/>
                    </a:prstGeom>
                  </pic:spPr>
                </pic:pic>
              </a:graphicData>
            </a:graphic>
          </wp:inline>
        </w:drawing>
      </w:r>
    </w:p>
    <w:p>
      <w:pPr>
        <w:rPr>
          <w:rFonts w:hint="default" w:hAnsi="宋体" w:cs="宋体"/>
          <w:b/>
          <w:bCs/>
          <w:sz w:val="24"/>
          <w:lang w:val="en-US" w:eastAsia="zh-CN"/>
        </w:rPr>
      </w:pPr>
    </w:p>
    <w:p>
      <w:pPr>
        <w:rPr>
          <w:rFonts w:hint="default" w:hAnsi="宋体" w:cs="宋体"/>
          <w:b/>
          <w:bCs/>
          <w:sz w:val="24"/>
          <w:lang w:val="en-US" w:eastAsia="zh-CN"/>
        </w:rPr>
      </w:pPr>
      <w:r>
        <w:rPr>
          <w:rFonts w:hint="eastAsia" w:hAnsi="宋体" w:cs="宋体"/>
          <w:b/>
          <w:bCs/>
          <w:sz w:val="24"/>
          <w:lang w:val="en-US" w:eastAsia="zh-CN"/>
        </w:rPr>
        <w:t>附件：6</w:t>
      </w:r>
    </w:p>
    <w:p>
      <w:r>
        <w:drawing>
          <wp:inline distT="0" distB="0" distL="114300" distR="114300">
            <wp:extent cx="5942330" cy="8201025"/>
            <wp:effectExtent l="0" t="0" r="1270" b="952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64"/>
                    <a:stretch>
                      <a:fillRect/>
                    </a:stretch>
                  </pic:blipFill>
                  <pic:spPr>
                    <a:xfrm>
                      <a:off x="0" y="0"/>
                      <a:ext cx="5942330" cy="8201025"/>
                    </a:xfrm>
                    <a:prstGeom prst="rect">
                      <a:avLst/>
                    </a:prstGeom>
                    <a:noFill/>
                    <a:ln>
                      <a:noFill/>
                    </a:ln>
                  </pic:spPr>
                </pic:pic>
              </a:graphicData>
            </a:graphic>
          </wp:inline>
        </w:drawing>
      </w:r>
    </w:p>
    <w:p>
      <w:pPr>
        <w:pStyle w:val="88"/>
        <w:numPr>
          <w:ilvl w:val="0"/>
          <w:numId w:val="0"/>
        </w:numPr>
        <w:ind w:left="840" w:leftChars="0"/>
      </w:pPr>
    </w:p>
    <w:p>
      <w:r>
        <w:drawing>
          <wp:inline distT="0" distB="0" distL="114300" distR="114300">
            <wp:extent cx="5791200" cy="8599805"/>
            <wp:effectExtent l="0" t="0" r="0" b="10795"/>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65"/>
                    <a:stretch>
                      <a:fillRect/>
                    </a:stretch>
                  </pic:blipFill>
                  <pic:spPr>
                    <a:xfrm>
                      <a:off x="0" y="0"/>
                      <a:ext cx="5791200" cy="8599805"/>
                    </a:xfrm>
                    <a:prstGeom prst="rect">
                      <a:avLst/>
                    </a:prstGeom>
                    <a:noFill/>
                    <a:ln>
                      <a:noFill/>
                    </a:ln>
                  </pic:spPr>
                </pic:pic>
              </a:graphicData>
            </a:graphic>
          </wp:inline>
        </w:drawing>
      </w:r>
    </w:p>
    <w:p>
      <w:pPr>
        <w:pStyle w:val="88"/>
        <w:numPr>
          <w:ilvl w:val="0"/>
          <w:numId w:val="0"/>
        </w:numPr>
        <w:rPr>
          <w:rFonts w:hint="eastAsia"/>
          <w:b/>
          <w:bCs/>
          <w:lang w:val="en-US" w:eastAsia="zh-CN"/>
        </w:rPr>
      </w:pPr>
      <w:r>
        <w:rPr>
          <w:rFonts w:hint="eastAsia"/>
          <w:b/>
          <w:bCs/>
          <w:lang w:eastAsia="zh-CN"/>
        </w:rPr>
        <w:t>附件：</w:t>
      </w:r>
      <w:r>
        <w:rPr>
          <w:rFonts w:hint="eastAsia"/>
          <w:b/>
          <w:bCs/>
          <w:lang w:val="en-US" w:eastAsia="zh-CN"/>
        </w:rPr>
        <w:t>7</w:t>
      </w:r>
    </w:p>
    <w:p>
      <w:r>
        <w:drawing>
          <wp:inline distT="0" distB="0" distL="114300" distR="114300">
            <wp:extent cx="5826760" cy="8106410"/>
            <wp:effectExtent l="0" t="0" r="2540" b="8890"/>
            <wp:docPr id="1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
                    <pic:cNvPicPr>
                      <a:picLocks noChangeAspect="1"/>
                    </pic:cNvPicPr>
                  </pic:nvPicPr>
                  <pic:blipFill>
                    <a:blip r:embed="rId66"/>
                    <a:stretch>
                      <a:fillRect/>
                    </a:stretch>
                  </pic:blipFill>
                  <pic:spPr>
                    <a:xfrm>
                      <a:off x="0" y="0"/>
                      <a:ext cx="5826760" cy="8106410"/>
                    </a:xfrm>
                    <a:prstGeom prst="rect">
                      <a:avLst/>
                    </a:prstGeom>
                    <a:noFill/>
                    <a:ln>
                      <a:noFill/>
                    </a:ln>
                  </pic:spPr>
                </pic:pic>
              </a:graphicData>
            </a:graphic>
          </wp:inline>
        </w:drawing>
      </w:r>
    </w:p>
    <w:p>
      <w:pPr>
        <w:pStyle w:val="2"/>
      </w:pPr>
    </w:p>
    <w:p>
      <w:pPr>
        <w:pStyle w:val="2"/>
      </w:pPr>
      <w:r>
        <w:drawing>
          <wp:anchor distT="0" distB="0" distL="114300" distR="114300" simplePos="0" relativeHeight="251791360" behindDoc="0" locked="0" layoutInCell="1" allowOverlap="1">
            <wp:simplePos x="0" y="0"/>
            <wp:positionH relativeFrom="column">
              <wp:posOffset>12700</wp:posOffset>
            </wp:positionH>
            <wp:positionV relativeFrom="paragraph">
              <wp:posOffset>128905</wp:posOffset>
            </wp:positionV>
            <wp:extent cx="5831205" cy="8414385"/>
            <wp:effectExtent l="0" t="0" r="17145" b="5715"/>
            <wp:wrapSquare wrapText="bothSides"/>
            <wp:docPr id="1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
                    <pic:cNvPicPr>
                      <a:picLocks noChangeAspect="1"/>
                    </pic:cNvPicPr>
                  </pic:nvPicPr>
                  <pic:blipFill>
                    <a:blip r:embed="rId67"/>
                    <a:stretch>
                      <a:fillRect/>
                    </a:stretch>
                  </pic:blipFill>
                  <pic:spPr>
                    <a:xfrm>
                      <a:off x="0" y="0"/>
                      <a:ext cx="5831205" cy="8414385"/>
                    </a:xfrm>
                    <a:prstGeom prst="rect">
                      <a:avLst/>
                    </a:prstGeom>
                    <a:noFill/>
                    <a:ln>
                      <a:noFill/>
                    </a:ln>
                  </pic:spPr>
                </pic:pic>
              </a:graphicData>
            </a:graphic>
          </wp:anchor>
        </w:drawing>
      </w:r>
    </w:p>
    <w:p>
      <w:pPr>
        <w:pStyle w:val="88"/>
        <w:numPr>
          <w:ilvl w:val="0"/>
          <w:numId w:val="0"/>
        </w:numPr>
      </w:pPr>
      <w:r>
        <w:rPr>
          <w:rFonts w:hint="eastAsia"/>
          <w:b/>
          <w:bCs/>
          <w:lang w:eastAsia="zh-CN"/>
        </w:rPr>
        <w:t>附件：</w:t>
      </w:r>
      <w:r>
        <w:rPr>
          <w:rFonts w:hint="default"/>
          <w:lang w:val="en-US" w:eastAsia="zh-CN"/>
        </w:rPr>
        <w:drawing>
          <wp:anchor distT="0" distB="0" distL="114300" distR="114300" simplePos="0" relativeHeight="251792384" behindDoc="1" locked="0" layoutInCell="1" allowOverlap="1">
            <wp:simplePos x="0" y="0"/>
            <wp:positionH relativeFrom="column">
              <wp:posOffset>79375</wp:posOffset>
            </wp:positionH>
            <wp:positionV relativeFrom="paragraph">
              <wp:posOffset>393700</wp:posOffset>
            </wp:positionV>
            <wp:extent cx="5642610" cy="8051165"/>
            <wp:effectExtent l="0" t="0" r="15240" b="6985"/>
            <wp:wrapTight wrapText="bothSides">
              <wp:wrapPolygon>
                <wp:start x="0" y="0"/>
                <wp:lineTo x="0" y="21568"/>
                <wp:lineTo x="21512" y="21568"/>
                <wp:lineTo x="21512" y="0"/>
                <wp:lineTo x="0" y="0"/>
              </wp:wrapPolygon>
            </wp:wrapTight>
            <wp:docPr id="24" name="图片 24" descr="2c7492bb58c2d15448964ef4ade1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c7492bb58c2d15448964ef4ade1fe5"/>
                    <pic:cNvPicPr>
                      <a:picLocks noChangeAspect="1"/>
                    </pic:cNvPicPr>
                  </pic:nvPicPr>
                  <pic:blipFill>
                    <a:blip r:embed="rId68"/>
                    <a:srcRect l="3119" t="13515" r="13612" b="5781"/>
                    <a:stretch>
                      <a:fillRect/>
                    </a:stretch>
                  </pic:blipFill>
                  <pic:spPr>
                    <a:xfrm>
                      <a:off x="0" y="0"/>
                      <a:ext cx="5642610" cy="8051165"/>
                    </a:xfrm>
                    <a:prstGeom prst="rect">
                      <a:avLst/>
                    </a:prstGeom>
                  </pic:spPr>
                </pic:pic>
              </a:graphicData>
            </a:graphic>
          </wp:anchor>
        </w:drawing>
      </w:r>
      <w:r>
        <w:rPr>
          <w:rFonts w:hint="eastAsia"/>
          <w:b/>
          <w:bCs/>
          <w:lang w:val="en-US" w:eastAsia="zh-CN"/>
        </w:rPr>
        <w:t>8</w:t>
      </w:r>
    </w:p>
    <w:p/>
    <w:p>
      <w:pPr>
        <w:pStyle w:val="88"/>
        <w:numPr>
          <w:ilvl w:val="0"/>
          <w:numId w:val="0"/>
        </w:numPr>
        <w:rPr>
          <w:rFonts w:hint="default"/>
          <w:b/>
          <w:bCs/>
          <w:lang w:val="en-US" w:eastAsia="zh-CN"/>
        </w:rPr>
      </w:pPr>
      <w:r>
        <w:rPr>
          <w:rFonts w:hint="eastAsia"/>
          <w:b/>
          <w:bCs/>
          <w:lang w:eastAsia="zh-CN"/>
        </w:rPr>
        <w:t>附件：</w:t>
      </w:r>
      <w:r>
        <w:rPr>
          <w:rFonts w:hint="eastAsia"/>
          <w:b/>
          <w:bCs/>
          <w:lang w:val="en-US" w:eastAsia="zh-CN"/>
        </w:rPr>
        <w:t>9</w:t>
      </w:r>
    </w:p>
    <w:p>
      <w:pPr>
        <w:rPr>
          <w:rFonts w:hint="default"/>
          <w:lang w:val="en-US"/>
        </w:rPr>
      </w:pPr>
      <w:r>
        <w:drawing>
          <wp:inline distT="0" distB="0" distL="114300" distR="114300">
            <wp:extent cx="5828030" cy="7931785"/>
            <wp:effectExtent l="0" t="0" r="1270" b="1206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69"/>
                    <a:stretch>
                      <a:fillRect/>
                    </a:stretch>
                  </pic:blipFill>
                  <pic:spPr>
                    <a:xfrm>
                      <a:off x="0" y="0"/>
                      <a:ext cx="5828030" cy="7931785"/>
                    </a:xfrm>
                    <a:prstGeom prst="rect">
                      <a:avLst/>
                    </a:prstGeom>
                    <a:noFill/>
                    <a:ln>
                      <a:noFill/>
                    </a:ln>
                  </pic:spPr>
                </pic:pic>
              </a:graphicData>
            </a:graphic>
          </wp:inline>
        </w:drawing>
      </w:r>
    </w:p>
    <w:p>
      <w:pPr>
        <w:rPr>
          <w:rFonts w:hint="eastAsia"/>
          <w:lang w:eastAsia="zh-CN"/>
        </w:rPr>
      </w:pPr>
    </w:p>
    <w:p>
      <w:pPr>
        <w:pStyle w:val="88"/>
        <w:numPr>
          <w:ilvl w:val="0"/>
          <w:numId w:val="0"/>
        </w:numPr>
        <w:rPr>
          <w:rFonts w:hint="default"/>
          <w:b/>
          <w:bCs/>
          <w:lang w:val="en-US" w:eastAsia="zh-CN"/>
        </w:rPr>
      </w:pPr>
      <w:r>
        <w:rPr>
          <w:sz w:val="21"/>
        </w:rPr>
        <mc:AlternateContent>
          <mc:Choice Requires="wps">
            <w:drawing>
              <wp:anchor distT="0" distB="0" distL="114300" distR="114300" simplePos="0" relativeHeight="251801600" behindDoc="0" locked="0" layoutInCell="1" allowOverlap="1">
                <wp:simplePos x="0" y="0"/>
                <wp:positionH relativeFrom="column">
                  <wp:posOffset>-165100</wp:posOffset>
                </wp:positionH>
                <wp:positionV relativeFrom="paragraph">
                  <wp:posOffset>270510</wp:posOffset>
                </wp:positionV>
                <wp:extent cx="6200140" cy="8552815"/>
                <wp:effectExtent l="4445" t="5080" r="5715" b="14605"/>
                <wp:wrapNone/>
                <wp:docPr id="228" name="文本框 228"/>
                <wp:cNvGraphicFramePr/>
                <a:graphic xmlns:a="http://schemas.openxmlformats.org/drawingml/2006/main">
                  <a:graphicData uri="http://schemas.microsoft.com/office/word/2010/wordprocessingShape">
                    <wps:wsp>
                      <wps:cNvSpPr txBox="1"/>
                      <wps:spPr>
                        <a:xfrm>
                          <a:off x="699135" y="1170305"/>
                          <a:ext cx="6200140" cy="855281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r>
                              <w:drawing>
                                <wp:inline distT="0" distB="0" distL="114300" distR="114300">
                                  <wp:extent cx="6086475" cy="8364220"/>
                                  <wp:effectExtent l="0" t="0" r="9525" b="17780"/>
                                  <wp:docPr id="2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3"/>
                                          <pic:cNvPicPr>
                                            <a:picLocks noChangeAspect="1"/>
                                          </pic:cNvPicPr>
                                        </pic:nvPicPr>
                                        <pic:blipFill>
                                          <a:blip r:embed="rId70"/>
                                          <a:stretch>
                                            <a:fillRect/>
                                          </a:stretch>
                                        </pic:blipFill>
                                        <pic:spPr>
                                          <a:xfrm>
                                            <a:off x="0" y="0"/>
                                            <a:ext cx="6086475" cy="83642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pt;margin-top:21.3pt;height:673.45pt;width:488.2pt;z-index:251801600;mso-width-relative:page;mso-height-relative:page;" fillcolor="#FFFFFF [3201]" filled="t" stroked="t" coordsize="21600,21600" o:gfxdata="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3A2toAAAALAQAADwAAAAAAAAABACAAAAAiAAAAZHJzL2Rvd25yZXYueG1sUEsBAhQAFAAA&#10;AAgAh07iQLRVuABfAgAAyAQAAA4AAAAAAAAAAQAgAAAAKQEAAGRycy9lMm9Eb2MueG1sUEsFBgAA&#10;AAAGAAYAWQEAAPoFAAAAAA==&#10;">
                <v:fill on="t" focussize="0,0"/>
                <v:stroke weight="0.5pt" color="#FFFFFF [3212]" joinstyle="round"/>
                <v:imagedata o:title=""/>
                <o:lock v:ext="edit" aspectratio="f"/>
                <v:textbox>
                  <w:txbxContent>
                    <w:p>
                      <w:r>
                        <w:drawing>
                          <wp:inline distT="0" distB="0" distL="114300" distR="114300">
                            <wp:extent cx="6086475" cy="8364220"/>
                            <wp:effectExtent l="0" t="0" r="9525" b="17780"/>
                            <wp:docPr id="2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3"/>
                                    <pic:cNvPicPr>
                                      <a:picLocks noChangeAspect="1"/>
                                    </pic:cNvPicPr>
                                  </pic:nvPicPr>
                                  <pic:blipFill>
                                    <a:blip r:embed="rId70"/>
                                    <a:stretch>
                                      <a:fillRect/>
                                    </a:stretch>
                                  </pic:blipFill>
                                  <pic:spPr>
                                    <a:xfrm>
                                      <a:off x="0" y="0"/>
                                      <a:ext cx="6086475" cy="8364220"/>
                                    </a:xfrm>
                                    <a:prstGeom prst="rect">
                                      <a:avLst/>
                                    </a:prstGeom>
                                    <a:noFill/>
                                    <a:ln>
                                      <a:noFill/>
                                    </a:ln>
                                  </pic:spPr>
                                </pic:pic>
                              </a:graphicData>
                            </a:graphic>
                          </wp:inline>
                        </w:drawing>
                      </w:r>
                    </w:p>
                  </w:txbxContent>
                </v:textbox>
              </v:shape>
            </w:pict>
          </mc:Fallback>
        </mc:AlternateContent>
      </w:r>
      <w:r>
        <w:rPr>
          <w:rFonts w:hint="eastAsia"/>
          <w:b/>
          <w:bCs/>
          <w:lang w:eastAsia="zh-CN"/>
        </w:rPr>
        <w:t>附件：</w:t>
      </w:r>
      <w:r>
        <w:rPr>
          <w:rFonts w:hint="eastAsia"/>
          <w:b/>
          <w:bCs/>
          <w:lang w:val="en-US" w:eastAsia="zh-CN"/>
        </w:rPr>
        <w:t>10</w:t>
      </w:r>
    </w:p>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eastAsia="zh-CN"/>
        </w:rPr>
      </w:pPr>
    </w:p>
    <w:p>
      <w:pPr>
        <w:pStyle w:val="88"/>
        <w:numPr>
          <w:ilvl w:val="0"/>
          <w:numId w:val="0"/>
        </w:numPr>
        <w:rPr>
          <w:rFonts w:hint="eastAsia"/>
          <w:b/>
          <w:bCs/>
          <w:lang w:val="en-US" w:eastAsia="zh-CN"/>
        </w:rPr>
      </w:pPr>
      <w:r>
        <w:rPr>
          <w:rFonts w:hint="eastAsia"/>
          <w:b/>
          <w:bCs/>
          <w:lang w:eastAsia="zh-CN"/>
        </w:rPr>
        <w:t>附件：</w:t>
      </w:r>
      <w:r>
        <w:rPr>
          <w:rFonts w:hint="eastAsia"/>
          <w:b/>
          <w:bCs/>
          <w:lang w:val="en-US" w:eastAsia="zh-CN"/>
        </w:rPr>
        <w:t>11</w:t>
      </w:r>
    </w:p>
    <w:p>
      <w:r>
        <w:drawing>
          <wp:inline distT="0" distB="0" distL="114300" distR="114300">
            <wp:extent cx="5826125" cy="8152765"/>
            <wp:effectExtent l="0" t="0" r="3175" b="635"/>
            <wp:docPr id="1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7"/>
                    <pic:cNvPicPr>
                      <a:picLocks noChangeAspect="1"/>
                    </pic:cNvPicPr>
                  </pic:nvPicPr>
                  <pic:blipFill>
                    <a:blip r:embed="rId71"/>
                    <a:stretch>
                      <a:fillRect/>
                    </a:stretch>
                  </pic:blipFill>
                  <pic:spPr>
                    <a:xfrm>
                      <a:off x="0" y="0"/>
                      <a:ext cx="5826125" cy="8152765"/>
                    </a:xfrm>
                    <a:prstGeom prst="rect">
                      <a:avLst/>
                    </a:prstGeom>
                    <a:noFill/>
                    <a:ln>
                      <a:noFill/>
                    </a:ln>
                  </pic:spPr>
                </pic:pic>
              </a:graphicData>
            </a:graphic>
          </wp:inline>
        </w:drawing>
      </w:r>
    </w:p>
    <w:p>
      <w:pPr>
        <w:pStyle w:val="2"/>
        <w:rPr>
          <w:rFonts w:hint="default"/>
          <w:lang w:val="en-US"/>
        </w:rPr>
      </w:pPr>
      <w:r>
        <w:drawing>
          <wp:anchor distT="0" distB="0" distL="114300" distR="114300" simplePos="0" relativeHeight="251794432" behindDoc="0" locked="0" layoutInCell="1" allowOverlap="1">
            <wp:simplePos x="0" y="0"/>
            <wp:positionH relativeFrom="column">
              <wp:posOffset>107950</wp:posOffset>
            </wp:positionH>
            <wp:positionV relativeFrom="paragraph">
              <wp:posOffset>119380</wp:posOffset>
            </wp:positionV>
            <wp:extent cx="5676900" cy="8248650"/>
            <wp:effectExtent l="0" t="0" r="0" b="0"/>
            <wp:wrapSquare wrapText="bothSides"/>
            <wp:docPr id="1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8"/>
                    <pic:cNvPicPr>
                      <a:picLocks noChangeAspect="1"/>
                    </pic:cNvPicPr>
                  </pic:nvPicPr>
                  <pic:blipFill>
                    <a:blip r:embed="rId72"/>
                    <a:stretch>
                      <a:fillRect/>
                    </a:stretch>
                  </pic:blipFill>
                  <pic:spPr>
                    <a:xfrm>
                      <a:off x="0" y="0"/>
                      <a:ext cx="5676900" cy="8248650"/>
                    </a:xfrm>
                    <a:prstGeom prst="rect">
                      <a:avLst/>
                    </a:prstGeom>
                    <a:noFill/>
                    <a:ln>
                      <a:noFill/>
                    </a:ln>
                  </pic:spPr>
                </pic:pic>
              </a:graphicData>
            </a:graphic>
          </wp:anchor>
        </w:drawing>
      </w:r>
    </w:p>
    <w:p>
      <w:r>
        <w:drawing>
          <wp:inline distT="0" distB="0" distL="114300" distR="114300">
            <wp:extent cx="5734050" cy="8172450"/>
            <wp:effectExtent l="0" t="0" r="0" b="0"/>
            <wp:docPr id="1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9"/>
                    <pic:cNvPicPr>
                      <a:picLocks noChangeAspect="1"/>
                    </pic:cNvPicPr>
                  </pic:nvPicPr>
                  <pic:blipFill>
                    <a:blip r:embed="rId73"/>
                    <a:stretch>
                      <a:fillRect/>
                    </a:stretch>
                  </pic:blipFill>
                  <pic:spPr>
                    <a:xfrm>
                      <a:off x="0" y="0"/>
                      <a:ext cx="5734050" cy="8172450"/>
                    </a:xfrm>
                    <a:prstGeom prst="rect">
                      <a:avLst/>
                    </a:prstGeom>
                    <a:noFill/>
                    <a:ln>
                      <a:noFill/>
                    </a:ln>
                  </pic:spPr>
                </pic:pic>
              </a:graphicData>
            </a:graphic>
          </wp:inline>
        </w:drawing>
      </w:r>
    </w:p>
    <w:p>
      <w:pPr>
        <w:pStyle w:val="2"/>
      </w:pPr>
    </w:p>
    <w:p>
      <w:pPr>
        <w:pStyle w:val="2"/>
      </w:pPr>
      <w:r>
        <w:drawing>
          <wp:anchor distT="0" distB="0" distL="114300" distR="114300" simplePos="0" relativeHeight="251795456" behindDoc="0" locked="0" layoutInCell="1" allowOverlap="1">
            <wp:simplePos x="0" y="0"/>
            <wp:positionH relativeFrom="column">
              <wp:posOffset>69850</wp:posOffset>
            </wp:positionH>
            <wp:positionV relativeFrom="paragraph">
              <wp:posOffset>62230</wp:posOffset>
            </wp:positionV>
            <wp:extent cx="5695950" cy="8505825"/>
            <wp:effectExtent l="0" t="0" r="0" b="9525"/>
            <wp:wrapSquare wrapText="bothSides"/>
            <wp:docPr id="1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0"/>
                    <pic:cNvPicPr>
                      <a:picLocks noChangeAspect="1"/>
                    </pic:cNvPicPr>
                  </pic:nvPicPr>
                  <pic:blipFill>
                    <a:blip r:embed="rId74"/>
                    <a:stretch>
                      <a:fillRect/>
                    </a:stretch>
                  </pic:blipFill>
                  <pic:spPr>
                    <a:xfrm>
                      <a:off x="0" y="0"/>
                      <a:ext cx="5695950" cy="8505825"/>
                    </a:xfrm>
                    <a:prstGeom prst="rect">
                      <a:avLst/>
                    </a:prstGeom>
                    <a:noFill/>
                    <a:ln>
                      <a:noFill/>
                    </a:ln>
                  </pic:spPr>
                </pic:pic>
              </a:graphicData>
            </a:graphic>
          </wp:anchor>
        </w:drawing>
      </w:r>
    </w:p>
    <w:p>
      <w:r>
        <w:drawing>
          <wp:anchor distT="0" distB="0" distL="114300" distR="114300" simplePos="0" relativeHeight="251796480" behindDoc="0" locked="0" layoutInCell="1" allowOverlap="1">
            <wp:simplePos x="0" y="0"/>
            <wp:positionH relativeFrom="column">
              <wp:posOffset>69850</wp:posOffset>
            </wp:positionH>
            <wp:positionV relativeFrom="paragraph">
              <wp:posOffset>233680</wp:posOffset>
            </wp:positionV>
            <wp:extent cx="5705475" cy="7848600"/>
            <wp:effectExtent l="0" t="0" r="9525" b="0"/>
            <wp:wrapSquare wrapText="bothSides"/>
            <wp:docPr id="16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1"/>
                    <pic:cNvPicPr>
                      <a:picLocks noChangeAspect="1"/>
                    </pic:cNvPicPr>
                  </pic:nvPicPr>
                  <pic:blipFill>
                    <a:blip r:embed="rId75"/>
                    <a:stretch>
                      <a:fillRect/>
                    </a:stretch>
                  </pic:blipFill>
                  <pic:spPr>
                    <a:xfrm>
                      <a:off x="0" y="0"/>
                      <a:ext cx="5705475" cy="7848600"/>
                    </a:xfrm>
                    <a:prstGeom prst="rect">
                      <a:avLst/>
                    </a:prstGeom>
                    <a:noFill/>
                    <a:ln>
                      <a:noFill/>
                    </a:ln>
                  </pic:spPr>
                </pic:pic>
              </a:graphicData>
            </a:graphic>
          </wp:anchor>
        </w:drawing>
      </w:r>
    </w:p>
    <w:p>
      <w:pPr>
        <w:pStyle w:val="88"/>
        <w:numPr>
          <w:ilvl w:val="0"/>
          <w:numId w:val="0"/>
        </w:numPr>
      </w:pPr>
    </w:p>
    <w:p>
      <w:pPr>
        <w:jc w:val="center"/>
      </w:pPr>
      <w:r>
        <w:drawing>
          <wp:inline distT="0" distB="0" distL="114300" distR="114300">
            <wp:extent cx="5562600" cy="8296275"/>
            <wp:effectExtent l="0" t="0" r="0" b="9525"/>
            <wp:docPr id="16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2"/>
                    <pic:cNvPicPr>
                      <a:picLocks noChangeAspect="1"/>
                    </pic:cNvPicPr>
                  </pic:nvPicPr>
                  <pic:blipFill>
                    <a:blip r:embed="rId76"/>
                    <a:stretch>
                      <a:fillRect/>
                    </a:stretch>
                  </pic:blipFill>
                  <pic:spPr>
                    <a:xfrm>
                      <a:off x="0" y="0"/>
                      <a:ext cx="5562600" cy="8296275"/>
                    </a:xfrm>
                    <a:prstGeom prst="rect">
                      <a:avLst/>
                    </a:prstGeom>
                    <a:noFill/>
                    <a:ln>
                      <a:noFill/>
                    </a:ln>
                  </pic:spPr>
                </pic:pic>
              </a:graphicData>
            </a:graphic>
          </wp:inline>
        </w:drawing>
      </w:r>
    </w:p>
    <w:p>
      <w:pPr>
        <w:pStyle w:val="88"/>
        <w:numPr>
          <w:ilvl w:val="0"/>
          <w:numId w:val="0"/>
        </w:numPr>
        <w:ind w:left="840" w:leftChars="0"/>
      </w:pPr>
    </w:p>
    <w:p>
      <w:r>
        <w:drawing>
          <wp:inline distT="0" distB="0" distL="114300" distR="114300">
            <wp:extent cx="5885815" cy="8086090"/>
            <wp:effectExtent l="0" t="0" r="635" b="10160"/>
            <wp:docPr id="16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3"/>
                    <pic:cNvPicPr>
                      <a:picLocks noChangeAspect="1"/>
                    </pic:cNvPicPr>
                  </pic:nvPicPr>
                  <pic:blipFill>
                    <a:blip r:embed="rId77"/>
                    <a:stretch>
                      <a:fillRect/>
                    </a:stretch>
                  </pic:blipFill>
                  <pic:spPr>
                    <a:xfrm>
                      <a:off x="0" y="0"/>
                      <a:ext cx="5885815" cy="8086090"/>
                    </a:xfrm>
                    <a:prstGeom prst="rect">
                      <a:avLst/>
                    </a:prstGeom>
                    <a:noFill/>
                    <a:ln>
                      <a:noFill/>
                    </a:ln>
                  </pic:spPr>
                </pic:pic>
              </a:graphicData>
            </a:graphic>
          </wp:inline>
        </w:drawing>
      </w:r>
    </w:p>
    <w:p>
      <w:pPr>
        <w:jc w:val="center"/>
      </w:pPr>
    </w:p>
    <w:p/>
    <w:p>
      <w:pPr>
        <w:pStyle w:val="2"/>
      </w:pPr>
      <w:r>
        <w:drawing>
          <wp:anchor distT="0" distB="0" distL="114300" distR="114300" simplePos="0" relativeHeight="251797504" behindDoc="0" locked="0" layoutInCell="1" allowOverlap="1">
            <wp:simplePos x="0" y="0"/>
            <wp:positionH relativeFrom="column">
              <wp:posOffset>146050</wp:posOffset>
            </wp:positionH>
            <wp:positionV relativeFrom="paragraph">
              <wp:posOffset>128905</wp:posOffset>
            </wp:positionV>
            <wp:extent cx="5514975" cy="8209915"/>
            <wp:effectExtent l="0" t="0" r="9525" b="635"/>
            <wp:wrapSquare wrapText="bothSides"/>
            <wp:docPr id="17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4"/>
                    <pic:cNvPicPr>
                      <a:picLocks noChangeAspect="1"/>
                    </pic:cNvPicPr>
                  </pic:nvPicPr>
                  <pic:blipFill>
                    <a:blip r:embed="rId78"/>
                    <a:stretch>
                      <a:fillRect/>
                    </a:stretch>
                  </pic:blipFill>
                  <pic:spPr>
                    <a:xfrm>
                      <a:off x="0" y="0"/>
                      <a:ext cx="5514975" cy="8209915"/>
                    </a:xfrm>
                    <a:prstGeom prst="rect">
                      <a:avLst/>
                    </a:prstGeom>
                    <a:noFill/>
                    <a:ln>
                      <a:noFill/>
                    </a:ln>
                  </pic:spPr>
                </pic:pic>
              </a:graphicData>
            </a:graphic>
          </wp:anchor>
        </w:drawing>
      </w:r>
    </w:p>
    <w:p>
      <w:pPr>
        <w:pStyle w:val="88"/>
        <w:numPr>
          <w:ilvl w:val="0"/>
          <w:numId w:val="0"/>
        </w:numPr>
        <w:jc w:val="both"/>
      </w:pPr>
    </w:p>
    <w:p>
      <w:pPr>
        <w:pStyle w:val="88"/>
        <w:numPr>
          <w:ilvl w:val="0"/>
          <w:numId w:val="0"/>
        </w:numPr>
        <w:rPr>
          <w:rFonts w:hint="default"/>
          <w:b/>
          <w:bCs/>
          <w:lang w:val="en-US" w:eastAsia="zh-CN"/>
        </w:rPr>
      </w:pPr>
      <w:r>
        <w:rPr>
          <w:rFonts w:hint="eastAsia"/>
          <w:b/>
          <w:bCs/>
          <w:lang w:eastAsia="zh-CN"/>
        </w:rPr>
        <w:t>附件：</w:t>
      </w:r>
      <w:r>
        <w:rPr>
          <w:rFonts w:hint="eastAsia"/>
          <w:b/>
          <w:bCs/>
          <w:lang w:val="en-US" w:eastAsia="zh-CN"/>
        </w:rPr>
        <w:t>12</w:t>
      </w:r>
    </w:p>
    <w:p>
      <w:pPr>
        <w:pStyle w:val="88"/>
        <w:numPr>
          <w:ilvl w:val="0"/>
          <w:numId w:val="0"/>
        </w:numPr>
        <w:jc w:val="both"/>
      </w:pPr>
      <w:r>
        <w:drawing>
          <wp:inline distT="0" distB="0" distL="114300" distR="114300">
            <wp:extent cx="5828665" cy="8255000"/>
            <wp:effectExtent l="0" t="0" r="635" b="12700"/>
            <wp:docPr id="17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5"/>
                    <pic:cNvPicPr>
                      <a:picLocks noChangeAspect="1"/>
                    </pic:cNvPicPr>
                  </pic:nvPicPr>
                  <pic:blipFill>
                    <a:blip r:embed="rId79"/>
                    <a:stretch>
                      <a:fillRect/>
                    </a:stretch>
                  </pic:blipFill>
                  <pic:spPr>
                    <a:xfrm>
                      <a:off x="0" y="0"/>
                      <a:ext cx="5828665" cy="8255000"/>
                    </a:xfrm>
                    <a:prstGeom prst="rect">
                      <a:avLst/>
                    </a:prstGeom>
                    <a:noFill/>
                    <a:ln>
                      <a:noFill/>
                    </a:ln>
                  </pic:spPr>
                </pic:pic>
              </a:graphicData>
            </a:graphic>
          </wp:inline>
        </w:drawing>
      </w:r>
    </w:p>
    <w:p>
      <w:pPr>
        <w:jc w:val="center"/>
      </w:pPr>
      <w:r>
        <w:drawing>
          <wp:inline distT="0" distB="0" distL="114300" distR="114300">
            <wp:extent cx="5676900" cy="8191500"/>
            <wp:effectExtent l="0" t="0" r="0" b="0"/>
            <wp:docPr id="17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6"/>
                    <pic:cNvPicPr>
                      <a:picLocks noChangeAspect="1"/>
                    </pic:cNvPicPr>
                  </pic:nvPicPr>
                  <pic:blipFill>
                    <a:blip r:embed="rId80"/>
                    <a:stretch>
                      <a:fillRect/>
                    </a:stretch>
                  </pic:blipFill>
                  <pic:spPr>
                    <a:xfrm>
                      <a:off x="0" y="0"/>
                      <a:ext cx="5676900" cy="8191500"/>
                    </a:xfrm>
                    <a:prstGeom prst="rect">
                      <a:avLst/>
                    </a:prstGeom>
                    <a:noFill/>
                    <a:ln>
                      <a:noFill/>
                    </a:ln>
                  </pic:spPr>
                </pic:pic>
              </a:graphicData>
            </a:graphic>
          </wp:inline>
        </w:drawing>
      </w:r>
    </w:p>
    <w:p>
      <w:pPr>
        <w:pStyle w:val="2"/>
      </w:pPr>
    </w:p>
    <w:p>
      <w:pPr>
        <w:pStyle w:val="2"/>
      </w:pPr>
      <w:r>
        <w:drawing>
          <wp:anchor distT="0" distB="0" distL="114300" distR="114300" simplePos="0" relativeHeight="251798528" behindDoc="0" locked="0" layoutInCell="1" allowOverlap="1">
            <wp:simplePos x="0" y="0"/>
            <wp:positionH relativeFrom="column">
              <wp:posOffset>60325</wp:posOffset>
            </wp:positionH>
            <wp:positionV relativeFrom="paragraph">
              <wp:posOffset>62230</wp:posOffset>
            </wp:positionV>
            <wp:extent cx="5715000" cy="8277225"/>
            <wp:effectExtent l="0" t="0" r="0" b="9525"/>
            <wp:wrapSquare wrapText="bothSides"/>
            <wp:docPr id="17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
                    <pic:cNvPicPr>
                      <a:picLocks noChangeAspect="1"/>
                    </pic:cNvPicPr>
                  </pic:nvPicPr>
                  <pic:blipFill>
                    <a:blip r:embed="rId81"/>
                    <a:stretch>
                      <a:fillRect/>
                    </a:stretch>
                  </pic:blipFill>
                  <pic:spPr>
                    <a:xfrm>
                      <a:off x="0" y="0"/>
                      <a:ext cx="5715000" cy="8277225"/>
                    </a:xfrm>
                    <a:prstGeom prst="rect">
                      <a:avLst/>
                    </a:prstGeom>
                    <a:noFill/>
                    <a:ln>
                      <a:noFill/>
                    </a:ln>
                  </pic:spPr>
                </pic:pic>
              </a:graphicData>
            </a:graphic>
          </wp:anchor>
        </w:drawing>
      </w:r>
    </w:p>
    <w:p>
      <w:pPr>
        <w:pStyle w:val="88"/>
        <w:numPr>
          <w:ilvl w:val="0"/>
          <w:numId w:val="0"/>
        </w:numPr>
        <w:jc w:val="center"/>
      </w:pPr>
      <w:r>
        <w:drawing>
          <wp:inline distT="0" distB="0" distL="114300" distR="114300">
            <wp:extent cx="5657850" cy="8420100"/>
            <wp:effectExtent l="0" t="0" r="0" b="0"/>
            <wp:docPr id="17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8"/>
                    <pic:cNvPicPr>
                      <a:picLocks noChangeAspect="1"/>
                    </pic:cNvPicPr>
                  </pic:nvPicPr>
                  <pic:blipFill>
                    <a:blip r:embed="rId82"/>
                    <a:stretch>
                      <a:fillRect/>
                    </a:stretch>
                  </pic:blipFill>
                  <pic:spPr>
                    <a:xfrm>
                      <a:off x="0" y="0"/>
                      <a:ext cx="5657850" cy="8420100"/>
                    </a:xfrm>
                    <a:prstGeom prst="rect">
                      <a:avLst/>
                    </a:prstGeom>
                    <a:noFill/>
                    <a:ln>
                      <a:noFill/>
                    </a:ln>
                  </pic:spPr>
                </pic:pic>
              </a:graphicData>
            </a:graphic>
          </wp:inline>
        </w:drawing>
      </w:r>
    </w:p>
    <w:p/>
    <w:p>
      <w:pPr>
        <w:rPr>
          <w:rFonts w:hint="default"/>
          <w:lang w:val="en-US" w:eastAsia="zh-CN"/>
        </w:rPr>
      </w:pPr>
      <w:r>
        <w:drawing>
          <wp:inline distT="0" distB="0" distL="114300" distR="114300">
            <wp:extent cx="5829300" cy="8153400"/>
            <wp:effectExtent l="0" t="0" r="0" b="0"/>
            <wp:docPr id="17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9"/>
                    <pic:cNvPicPr>
                      <a:picLocks noChangeAspect="1"/>
                    </pic:cNvPicPr>
                  </pic:nvPicPr>
                  <pic:blipFill>
                    <a:blip r:embed="rId83"/>
                    <a:stretch>
                      <a:fillRect/>
                    </a:stretch>
                  </pic:blipFill>
                  <pic:spPr>
                    <a:xfrm>
                      <a:off x="0" y="0"/>
                      <a:ext cx="5829300" cy="8153400"/>
                    </a:xfrm>
                    <a:prstGeom prst="rect">
                      <a:avLst/>
                    </a:prstGeom>
                    <a:noFill/>
                    <a:ln>
                      <a:noFill/>
                    </a:ln>
                  </pic:spPr>
                </pic:pic>
              </a:graphicData>
            </a:graphic>
          </wp:inline>
        </w:drawing>
      </w:r>
    </w:p>
    <w:p>
      <w:pPr>
        <w:pStyle w:val="2"/>
        <w:ind w:left="0" w:leftChars="0" w:firstLine="0" w:firstLineChars="0"/>
      </w:pPr>
      <w:r>
        <w:drawing>
          <wp:anchor distT="0" distB="0" distL="114300" distR="114300" simplePos="0" relativeHeight="251799552" behindDoc="0" locked="0" layoutInCell="1" allowOverlap="1">
            <wp:simplePos x="0" y="0"/>
            <wp:positionH relativeFrom="column">
              <wp:posOffset>88900</wp:posOffset>
            </wp:positionH>
            <wp:positionV relativeFrom="paragraph">
              <wp:posOffset>147955</wp:posOffset>
            </wp:positionV>
            <wp:extent cx="5514975" cy="8334375"/>
            <wp:effectExtent l="0" t="0" r="9525" b="9525"/>
            <wp:wrapSquare wrapText="bothSides"/>
            <wp:docPr id="17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20"/>
                    <pic:cNvPicPr>
                      <a:picLocks noChangeAspect="1"/>
                    </pic:cNvPicPr>
                  </pic:nvPicPr>
                  <pic:blipFill>
                    <a:blip r:embed="rId84"/>
                    <a:stretch>
                      <a:fillRect/>
                    </a:stretch>
                  </pic:blipFill>
                  <pic:spPr>
                    <a:xfrm>
                      <a:off x="0" y="0"/>
                      <a:ext cx="5514975" cy="8334375"/>
                    </a:xfrm>
                    <a:prstGeom prst="rect">
                      <a:avLst/>
                    </a:prstGeom>
                    <a:noFill/>
                    <a:ln>
                      <a:noFill/>
                    </a:ln>
                  </pic:spPr>
                </pic:pic>
              </a:graphicData>
            </a:graphic>
          </wp:anchor>
        </w:drawing>
      </w:r>
    </w:p>
    <w:p>
      <w:pPr>
        <w:pStyle w:val="2"/>
        <w:ind w:left="0" w:leftChars="0" w:firstLine="0" w:firstLineChars="0"/>
        <w:rPr>
          <w:rFonts w:hint="default"/>
          <w:lang w:val="en-US" w:eastAsia="zh-CN"/>
        </w:rPr>
        <w:sectPr>
          <w:pgSz w:w="11906" w:h="16838"/>
          <w:pgMar w:top="1417" w:right="1361" w:bottom="1417" w:left="1361" w:header="964" w:footer="794" w:gutter="0"/>
          <w:pgBorders>
            <w:top w:val="none" w:sz="0" w:space="0"/>
            <w:left w:val="none" w:sz="0" w:space="0"/>
            <w:bottom w:val="none" w:sz="0" w:space="0"/>
            <w:right w:val="none" w:sz="0" w:space="0"/>
          </w:pgBorders>
          <w:pgNumType w:fmt="decimal"/>
          <w:cols w:space="720" w:num="1"/>
          <w:docGrid w:type="lines" w:linePitch="312" w:charSpace="0"/>
        </w:sectPr>
      </w:pPr>
    </w:p>
    <w:p>
      <w:pPr>
        <w:pStyle w:val="2"/>
        <w:ind w:left="0" w:leftChars="0" w:firstLine="0" w:firstLineChars="0"/>
        <w:rPr>
          <w:rFonts w:hint="default"/>
          <w:lang w:val="en-US" w:eastAsia="zh-CN"/>
        </w:rPr>
        <w:sectPr>
          <w:pgSz w:w="11906" w:h="16838"/>
          <w:pgMar w:top="1417" w:right="1361" w:bottom="1417" w:left="1361" w:header="964" w:footer="794" w:gutter="0"/>
          <w:pgBorders>
            <w:top w:val="none" w:sz="0" w:space="0"/>
            <w:left w:val="none" w:sz="0" w:space="0"/>
            <w:bottom w:val="none" w:sz="0" w:space="0"/>
            <w:right w:val="none" w:sz="0" w:space="0"/>
          </w:pgBorders>
          <w:pgNumType w:fmt="decimal"/>
          <w:cols w:space="720" w:num="1"/>
          <w:docGrid w:type="lines" w:linePitch="312" w:charSpace="0"/>
        </w:sectPr>
      </w:pPr>
      <w:r>
        <w:drawing>
          <wp:anchor distT="0" distB="0" distL="114300" distR="114300" simplePos="0" relativeHeight="251805696" behindDoc="0" locked="0" layoutInCell="1" allowOverlap="1">
            <wp:simplePos x="0" y="0"/>
            <wp:positionH relativeFrom="column">
              <wp:posOffset>0</wp:posOffset>
            </wp:positionH>
            <wp:positionV relativeFrom="paragraph">
              <wp:posOffset>158115</wp:posOffset>
            </wp:positionV>
            <wp:extent cx="5791200" cy="8524240"/>
            <wp:effectExtent l="0" t="0" r="0" b="10160"/>
            <wp:wrapSquare wrapText="bothSides"/>
            <wp:docPr id="17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2"/>
                    <pic:cNvPicPr>
                      <a:picLocks noChangeAspect="1"/>
                    </pic:cNvPicPr>
                  </pic:nvPicPr>
                  <pic:blipFill>
                    <a:blip r:embed="rId85"/>
                    <a:stretch>
                      <a:fillRect/>
                    </a:stretch>
                  </pic:blipFill>
                  <pic:spPr>
                    <a:xfrm>
                      <a:off x="0" y="0"/>
                      <a:ext cx="5791200" cy="8524240"/>
                    </a:xfrm>
                    <a:prstGeom prst="rect">
                      <a:avLst/>
                    </a:prstGeom>
                    <a:noFill/>
                    <a:ln>
                      <a:noFill/>
                    </a:ln>
                  </pic:spPr>
                </pic:pic>
              </a:graphicData>
            </a:graphic>
          </wp:anchor>
        </w:drawing>
      </w:r>
    </w:p>
    <w:p>
      <w:pPr>
        <w:pStyle w:val="2"/>
        <w:ind w:left="0" w:leftChars="0" w:firstLine="0" w:firstLineChars="0"/>
        <w:rPr>
          <w:rFonts w:hint="default"/>
          <w:b/>
          <w:bCs/>
          <w:lang w:val="en-US" w:eastAsia="zh-CN"/>
        </w:rPr>
      </w:pPr>
      <w:r>
        <w:rPr>
          <w:rFonts w:hint="default"/>
          <w:b/>
          <w:bCs/>
          <w:lang w:val="en-US" w:eastAsia="zh-CN"/>
        </w:rPr>
        <w:t>附件：1</w:t>
      </w:r>
      <w:r>
        <w:rPr>
          <w:rFonts w:hint="eastAsia"/>
          <w:b/>
          <w:bCs/>
          <w:lang w:val="en-US" w:eastAsia="zh-CN"/>
        </w:rPr>
        <w:t>3</w:t>
      </w:r>
    </w:p>
    <w:p>
      <w:pPr>
        <w:pStyle w:val="2"/>
        <w:spacing w:line="240" w:lineRule="auto"/>
        <w:ind w:left="0" w:leftChars="0" w:firstLine="0" w:firstLineChars="0"/>
        <w:rPr>
          <w:rFonts w:hint="default"/>
          <w:lang w:val="en-US" w:eastAsia="zh-CN"/>
        </w:rPr>
      </w:pPr>
      <w:r>
        <w:rPr>
          <w:rFonts w:hint="default"/>
          <w:lang w:val="en-US" w:eastAsia="zh-CN"/>
        </w:rPr>
        <w:drawing>
          <wp:inline distT="0" distB="0" distL="114300" distR="114300">
            <wp:extent cx="5828665" cy="7970520"/>
            <wp:effectExtent l="0" t="0" r="635" b="11430"/>
            <wp:docPr id="180" name="图片 180"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图1"/>
                    <pic:cNvPicPr>
                      <a:picLocks noChangeAspect="1"/>
                    </pic:cNvPicPr>
                  </pic:nvPicPr>
                  <pic:blipFill>
                    <a:blip r:embed="rId86"/>
                    <a:stretch>
                      <a:fillRect/>
                    </a:stretch>
                  </pic:blipFill>
                  <pic:spPr>
                    <a:xfrm>
                      <a:off x="0" y="0"/>
                      <a:ext cx="5828665" cy="7970520"/>
                    </a:xfrm>
                    <a:prstGeom prst="rect">
                      <a:avLst/>
                    </a:prstGeom>
                  </pic:spPr>
                </pic:pic>
              </a:graphicData>
            </a:graphic>
          </wp:inline>
        </w:drawing>
      </w:r>
    </w:p>
    <w:p>
      <w:pPr>
        <w:pStyle w:val="2"/>
        <w:ind w:left="0" w:leftChars="0" w:firstLine="0" w:firstLineChars="0"/>
        <w:rPr>
          <w:rFonts w:hint="default"/>
          <w:lang w:val="en-US" w:eastAsia="zh-CN"/>
        </w:rPr>
        <w:sectPr>
          <w:pgSz w:w="11906" w:h="16838"/>
          <w:pgMar w:top="1417" w:right="1361" w:bottom="1417" w:left="1361" w:header="964" w:footer="794"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114300" distR="114300">
            <wp:extent cx="5739765" cy="685165"/>
            <wp:effectExtent l="0" t="0" r="13335" b="635"/>
            <wp:docPr id="17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6"/>
                    <pic:cNvPicPr>
                      <a:picLocks noChangeAspect="1"/>
                    </pic:cNvPicPr>
                  </pic:nvPicPr>
                  <pic:blipFill>
                    <a:blip r:embed="rId87"/>
                    <a:srcRect l="-1701" t="-40714" r="-146" b="129648"/>
                    <a:stretch>
                      <a:fillRect/>
                    </a:stretch>
                  </pic:blipFill>
                  <pic:spPr>
                    <a:xfrm>
                      <a:off x="0" y="0"/>
                      <a:ext cx="5739765" cy="685165"/>
                    </a:xfrm>
                    <a:prstGeom prst="rect">
                      <a:avLst/>
                    </a:prstGeom>
                    <a:noFill/>
                    <a:ln>
                      <a:noFill/>
                    </a:ln>
                  </pic:spPr>
                </pic:pic>
              </a:graphicData>
            </a:graphic>
          </wp:inline>
        </w:drawing>
      </w:r>
    </w:p>
    <w:p>
      <w:pPr>
        <w:pStyle w:val="2"/>
        <w:spacing w:line="240" w:lineRule="auto"/>
        <w:ind w:left="0" w:leftChars="0" w:firstLine="0" w:firstLineChars="0"/>
        <w:rPr>
          <w:rFonts w:hint="default"/>
          <w:lang w:val="en-US" w:eastAsia="zh-CN"/>
        </w:rPr>
        <w:sectPr>
          <w:pgSz w:w="11906" w:h="16838"/>
          <w:pgMar w:top="1417" w:right="1361" w:bottom="1417" w:left="1361" w:header="964" w:footer="794"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lang w:val="en-US" w:eastAsia="zh-CN"/>
        </w:rPr>
        <w:drawing>
          <wp:inline distT="0" distB="0" distL="114300" distR="114300">
            <wp:extent cx="5827395" cy="8418830"/>
            <wp:effectExtent l="0" t="0" r="1905" b="1270"/>
            <wp:docPr id="183" name="图片 183"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图2"/>
                    <pic:cNvPicPr>
                      <a:picLocks noChangeAspect="1"/>
                    </pic:cNvPicPr>
                  </pic:nvPicPr>
                  <pic:blipFill>
                    <a:blip r:embed="rId88"/>
                    <a:stretch>
                      <a:fillRect/>
                    </a:stretch>
                  </pic:blipFill>
                  <pic:spPr>
                    <a:xfrm>
                      <a:off x="0" y="0"/>
                      <a:ext cx="5827395" cy="8418830"/>
                    </a:xfrm>
                    <a:prstGeom prst="rect">
                      <a:avLst/>
                    </a:prstGeom>
                  </pic:spPr>
                </pic:pic>
              </a:graphicData>
            </a:graphic>
          </wp:inline>
        </w:drawing>
      </w:r>
    </w:p>
    <w:p>
      <w:pPr>
        <w:pStyle w:val="2"/>
        <w:spacing w:line="240" w:lineRule="auto"/>
        <w:ind w:left="0" w:leftChars="0" w:firstLine="0" w:firstLineChars="0"/>
        <w:rPr>
          <w:rFonts w:hint="default"/>
          <w:lang w:val="en-US" w:eastAsia="zh-CN"/>
        </w:rPr>
      </w:pPr>
      <w:r>
        <w:rPr>
          <w:rFonts w:hint="default"/>
          <w:lang w:val="en-US" w:eastAsia="zh-CN"/>
        </w:rPr>
        <w:drawing>
          <wp:inline distT="0" distB="0" distL="114300" distR="114300">
            <wp:extent cx="5830570" cy="8646160"/>
            <wp:effectExtent l="0" t="0" r="17780" b="2540"/>
            <wp:docPr id="184" name="图片 184"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图3"/>
                    <pic:cNvPicPr>
                      <a:picLocks noChangeAspect="1"/>
                    </pic:cNvPicPr>
                  </pic:nvPicPr>
                  <pic:blipFill>
                    <a:blip r:embed="rId89"/>
                    <a:stretch>
                      <a:fillRect/>
                    </a:stretch>
                  </pic:blipFill>
                  <pic:spPr>
                    <a:xfrm>
                      <a:off x="0" y="0"/>
                      <a:ext cx="5830570" cy="8646160"/>
                    </a:xfrm>
                    <a:prstGeom prst="rect">
                      <a:avLst/>
                    </a:prstGeom>
                  </pic:spPr>
                </pic:pic>
              </a:graphicData>
            </a:graphic>
          </wp:inline>
        </w:drawing>
      </w:r>
    </w:p>
    <w:p>
      <w:pPr>
        <w:pStyle w:val="2"/>
        <w:spacing w:line="240" w:lineRule="auto"/>
        <w:ind w:left="0" w:leftChars="0" w:firstLine="0" w:firstLineChars="0"/>
        <w:rPr>
          <w:rFonts w:hint="default"/>
          <w:lang w:val="en-US" w:eastAsia="zh-CN"/>
        </w:rPr>
      </w:pPr>
    </w:p>
    <w:p>
      <w:pPr>
        <w:pStyle w:val="2"/>
        <w:spacing w:line="240" w:lineRule="auto"/>
        <w:ind w:left="0" w:leftChars="0" w:firstLine="0" w:firstLineChars="0"/>
        <w:rPr>
          <w:rFonts w:hint="default"/>
          <w:lang w:val="en-US" w:eastAsia="zh-CN"/>
        </w:rPr>
      </w:pPr>
      <w:r>
        <w:rPr>
          <w:rFonts w:hint="default"/>
          <w:lang w:val="en-US" w:eastAsia="zh-CN"/>
        </w:rPr>
        <w:drawing>
          <wp:inline distT="0" distB="0" distL="114300" distR="114300">
            <wp:extent cx="6058535" cy="8161020"/>
            <wp:effectExtent l="0" t="0" r="18415" b="11430"/>
            <wp:docPr id="185" name="图片 185" descr="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图4"/>
                    <pic:cNvPicPr>
                      <a:picLocks noChangeAspect="1"/>
                    </pic:cNvPicPr>
                  </pic:nvPicPr>
                  <pic:blipFill>
                    <a:blip r:embed="rId90"/>
                    <a:stretch>
                      <a:fillRect/>
                    </a:stretch>
                  </pic:blipFill>
                  <pic:spPr>
                    <a:xfrm>
                      <a:off x="0" y="0"/>
                      <a:ext cx="6058535" cy="8161020"/>
                    </a:xfrm>
                    <a:prstGeom prst="rect">
                      <a:avLst/>
                    </a:prstGeom>
                  </pic:spPr>
                </pic:pic>
              </a:graphicData>
            </a:graphic>
          </wp:inline>
        </w:drawing>
      </w:r>
    </w:p>
    <w:sectPr>
      <w:pgSz w:w="11906" w:h="16838"/>
      <w:pgMar w:top="1417" w:right="1361" w:bottom="1417" w:left="1361" w:header="964" w:footer="794"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Narrow">
    <w:altName w:val="Arial"/>
    <w:panose1 w:val="00000000000000000000"/>
    <w:charset w:val="00"/>
    <w:family w:val="swiss"/>
    <w:pitch w:val="default"/>
    <w:sig w:usb0="00000000" w:usb1="00000000" w:usb2="00000000" w:usb3="00000000" w:csb0="2000009F" w:csb1="DFD70000"/>
  </w:font>
  <w:font w:name="Arial Unicode MS">
    <w:altName w:val="Arial"/>
    <w:panose1 w:val="020B0604020202020204"/>
    <w:charset w:val="00"/>
    <w:family w:val="roman"/>
    <w:pitch w:val="default"/>
    <w:sig w:usb0="00000000" w:usb1="00000000" w:usb2="00000000" w:usb3="00000000" w:csb0="00000001" w:csb1="00000000"/>
  </w:font>
  <w:font w:name="TimesNewRoman">
    <w:altName w:val="Times New Roman"/>
    <w:panose1 w:val="00000000000000000000"/>
    <w:charset w:val="00"/>
    <w:family w:val="roman"/>
    <w:pitch w:val="default"/>
    <w:sig w:usb0="00000000" w:usb1="00000000" w:usb2="00000010" w:usb3="00000000" w:csb0="00060001" w:csb1="00000000"/>
  </w:font>
  <w:font w:name="Verdana">
    <w:panose1 w:val="020B0604030504040204"/>
    <w:charset w:val="00"/>
    <w:family w:val="swiss"/>
    <w:pitch w:val="default"/>
    <w:sig w:usb0="A10006FF" w:usb1="4000205B" w:usb2="00000010" w:usb3="00000000" w:csb0="2000019F" w:csb1="00000000"/>
  </w:font>
  <w:font w:name="方正大黑简体">
    <w:altName w:val="宋体"/>
    <w:panose1 w:val="00000000000000000000"/>
    <w:charset w:val="86"/>
    <w:family w:val="auto"/>
    <w:pitch w:val="default"/>
    <w:sig w:usb0="00000000" w:usb1="00000000" w:usb2="00000010" w:usb3="00000000" w:csb0="00040000" w:csb1="00000000"/>
  </w:font>
  <w:font w:name="..">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CommercialPi BT">
    <w:altName w:val="Symbol"/>
    <w:panose1 w:val="00000000000000000000"/>
    <w:charset w:val="02"/>
    <w:family w:val="roman"/>
    <w:pitch w:val="default"/>
    <w:sig w:usb0="00000000" w:usb1="00000000" w:usb2="00000000" w:usb3="00000000" w:csb0="80000000" w:csb1="00000000"/>
  </w:font>
  <w:font w:name="”“Times New Roman”“">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CG Times (WN)">
    <w:altName w:val="Times New Roman"/>
    <w:panose1 w:val="00000000000000000000"/>
    <w:charset w:val="00"/>
    <w:family w:val="roman"/>
    <w:pitch w:val="default"/>
    <w:sig w:usb0="00000000" w:usb1="00000000" w:usb2="00000000" w:usb3="00000000" w:csb0="00000001" w:csb1="00000000"/>
  </w:font>
  <w:font w:name="隶书">
    <w:altName w:val="微软雅黑"/>
    <w:panose1 w:val="00000000000000000000"/>
    <w:charset w:val="86"/>
    <w:family w:val="modern"/>
    <w:pitch w:val="default"/>
    <w:sig w:usb0="00000000" w:usb1="0000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华文新魏">
    <w:altName w:val="宋体"/>
    <w:panose1 w:val="00000000000000000000"/>
    <w:charset w:val="86"/>
    <w:family w:val="auto"/>
    <w:pitch w:val="default"/>
    <w:sig w:usb0="00000000" w:usb1="00000000" w:usb2="00000000" w:usb3="00000000" w:csb0="00040000" w:csb1="00000000"/>
  </w:font>
  <w:font w:name="方正宋三简体">
    <w:altName w:val="宋体"/>
    <w:panose1 w:val="00000000000000000000"/>
    <w:charset w:val="86"/>
    <w:family w:val="script"/>
    <w:pitch w:val="default"/>
    <w:sig w:usb0="00000000" w:usb1="00000000" w:usb2="00000010" w:usb3="00000000" w:csb0="00040000" w:csb1="00000000"/>
  </w:font>
  <w:font w:name="華康中楷體">
    <w:altName w:val="Microsoft JhengHei"/>
    <w:panose1 w:val="00000000000000000000"/>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Impact">
    <w:panose1 w:val="020B0806030902050204"/>
    <w:charset w:val="00"/>
    <w:family w:val="swiss"/>
    <w:pitch w:val="default"/>
    <w:sig w:usb0="00000287" w:usb1="00000000" w:usb2="00000000" w:usb3="00000000" w:csb0="2000009F" w:csb1="DFD7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0000000000000000000"/>
    <w:charset w:val="86"/>
    <w:family w:val="auto"/>
    <w:pitch w:val="default"/>
    <w:sig w:usb0="00000000" w:usb1="00000000" w:usb2="00000000" w:usb3="00000000" w:csb0="0004009F" w:csb1="DFD70000"/>
  </w:font>
  <w:font w:name="Garamond">
    <w:altName w:val="Segoe Print"/>
    <w:panose1 w:val="00000000000000000000"/>
    <w:charset w:val="00"/>
    <w:family w:val="roman"/>
    <w:pitch w:val="default"/>
    <w:sig w:usb0="00000000" w:usb1="00000000" w:usb2="00000000" w:usb3="00000000" w:csb0="0000009F" w:csb1="DFD70000"/>
  </w:font>
  <w:font w:name="Century Gothic">
    <w:altName w:val="Segoe Print"/>
    <w:panose1 w:val="00000000000000000000"/>
    <w:charset w:val="00"/>
    <w:family w:val="swiss"/>
    <w:pitch w:val="default"/>
    <w:sig w:usb0="00000000" w:usb1="00000000" w:usb2="00000000" w:usb3="00000000" w:csb0="2000009F" w:csb1="DFD70000"/>
  </w:font>
  <w:font w:name="PMingLiU">
    <w:altName w:val="Microsoft JhengHei"/>
    <w:panose1 w:val="02020500000000000000"/>
    <w:charset w:val="88"/>
    <w:family w:val="roman"/>
    <w:pitch w:val="default"/>
    <w:sig w:usb0="00000000" w:usb1="00000000" w:usb2="00000016"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Mincho">
    <w:altName w:val="Meiryo UI"/>
    <w:panose1 w:val="02020609040305080305"/>
    <w:charset w:val="80"/>
    <w:family w:val="roman"/>
    <w:pitch w:val="default"/>
    <w:sig w:usb0="00000000" w:usb1="00000000" w:usb2="00000010" w:usb3="00000000" w:csb0="00020000" w:csb1="00000000"/>
  </w:font>
  <w:font w:name="Meiryo UI">
    <w:panose1 w:val="020B0604030504040204"/>
    <w:charset w:val="80"/>
    <w:family w:val="auto"/>
    <w:pitch w:val="default"/>
    <w:sig w:usb0="E10102FF" w:usb1="EAC7FFFF" w:usb2="00010012" w:usb3="00000000" w:csb0="6002009F" w:csb1="DFD70000"/>
  </w:font>
  <w:font w:name="華康粗黑體">
    <w:altName w:val="Microsoft JhengHei"/>
    <w:panose1 w:val="00000000000000000000"/>
    <w:charset w:val="88"/>
    <w:family w:val="modern"/>
    <w:pitch w:val="default"/>
    <w:sig w:usb0="00000000" w:usb1="00000000" w:usb2="00000010" w:usb3="00000000" w:csb0="00100000" w:csb1="00000000"/>
  </w:font>
  <w:font w:name="Book Antiqua">
    <w:altName w:val="Segoe Print"/>
    <w:panose1 w:val="00000000000000000000"/>
    <w:charset w:val="00"/>
    <w:family w:val="roman"/>
    <w:pitch w:val="default"/>
    <w:sig w:usb0="00000000" w:usb1="00000000" w:usb2="00000000" w:usb3="00000000" w:csb0="2000009F" w:csb1="DFD70000"/>
  </w:font>
  <w:font w:name="华文中宋">
    <w:altName w:val="宋体"/>
    <w:panose1 w:val="00000000000000000000"/>
    <w:charset w:val="86"/>
    <w:family w:val="auto"/>
    <w:pitch w:val="default"/>
    <w:sig w:usb0="00000000" w:usb1="00000000" w:usb2="00000000" w:usb3="00000000" w:csb0="0004009F" w:csb1="DFD70000"/>
  </w:font>
  <w:font w:name="̥_GB2312">
    <w:altName w:val="Times New Roman"/>
    <w:panose1 w:val="00000000000000000000"/>
    <w:charset w:val="00"/>
    <w:family w:val="roman"/>
    <w:pitch w:val="default"/>
    <w:sig w:usb0="00000000" w:usb1="00000000" w:usb2="00000000" w:usb3="00000000" w:csb0="00040001" w:csb1="00000000"/>
  </w:font>
  <w:font w:name="ڌ墻 TEXT-DECORATION: none">
    <w:altName w:val="宋体"/>
    <w:panose1 w:val="00000000000000000000"/>
    <w:charset w:val="86"/>
    <w:family w:val="roman"/>
    <w:pitch w:val="default"/>
    <w:sig w:usb0="00000000" w:usb1="00000000" w:usb2="00000010" w:usb3="00000000" w:csb0="00040000" w:csb1="00000000"/>
  </w:font>
  <w:font w:name="CG Times (W1)">
    <w:altName w:val="Times New Roman"/>
    <w:panose1 w:val="00000000000000000000"/>
    <w:charset w:val="00"/>
    <w:family w:val="roman"/>
    <w:pitch w:val="default"/>
    <w:sig w:usb0="00000000" w:usb1="00000000" w:usb2="00000000" w:usb3="00000000" w:csb0="00000001" w:csb1="00000000"/>
  </w:font>
  <w:font w:name="_x000B__x000C_">
    <w:altName w:val="Times New Roman"/>
    <w:panose1 w:val="00000000000000000000"/>
    <w:charset w:val="00"/>
    <w:family w:val="roman"/>
    <w:pitch w:val="default"/>
    <w:sig w:usb0="00000000" w:usb1="00000000" w:usb2="00000000" w:usb3="00000000" w:csb0="00040001" w:csb1="00000000"/>
  </w:font>
  <w:font w:name="Arial Black">
    <w:panose1 w:val="020B0A040201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tabs>
        <w:tab w:val="center" w:pos="4592"/>
        <w:tab w:val="clear" w:pos="4153"/>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8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RWzqfzwEAAKoDAAAOAAAAAAAAAAEAIAAAAB4BAABkcnMv&#10;ZTJvRG9jLnhtbFBLBQYAAAAABgAGAFkBAABfBQAAAAA=&#10;">
              <v:fill on="f" focussize="0,0"/>
              <v:stroke on="f"/>
              <v:imagedata o:title=""/>
              <o:lock v:ext="edit" aspectratio="f"/>
              <v:textbox inset="0mm,0mm,0mm,0mm" style="mso-fit-shape-to-text:t;">
                <w:txbxContent>
                  <w:p>
                    <w:pPr>
                      <w:pStyle w:val="56"/>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tabs>
        <w:tab w:val="center" w:pos="4592"/>
        <w:tab w:val="clear" w:pos="4153"/>
      </w:tabs>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8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HhII1dABAACqAwAADgAAAAAAAAABACAAAAAeAQAAZHJz&#10;L2Uyb0RvYy54bWxQSwUGAAAAAAYABgBZAQAAYAUAAAAA&#10;">
              <v:fill on="f" focussize="0,0"/>
              <v:stroke on="f"/>
              <v:imagedata o:title=""/>
              <o:lock v:ext="edit" aspectratio="f"/>
              <v:textbox inset="0mm,0mm,0mm,0mm" style="mso-fit-shape-to-text:t;">
                <w:txbxContent>
                  <w:p>
                    <w:pPr>
                      <w:pStyle w:val="56"/>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tabs>
        <w:tab w:val="center" w:pos="4592"/>
        <w:tab w:val="clear" w:pos="4153"/>
        <w:tab w:val="clear" w:pos="8306"/>
      </w:tabs>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4"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89"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hDPDctABAACqAwAADgAAAAAAAAABACAAAAAeAQAAZHJz&#10;L2Uyb0RvYy54bWxQSwUGAAAAAAYABgBZAQAAYAUAAAAA&#10;">
              <v:fill on="f" focussize="0,0"/>
              <v:stroke on="f"/>
              <v:imagedata o:title=""/>
              <o:lock v:ext="edit" aspectratio="f"/>
              <v:textbox inset="0mm,0mm,0mm,0mm" style="mso-fit-shape-to-text:t;">
                <w:txbxContent>
                  <w:p>
                    <w:pPr>
                      <w:pStyle w:val="56"/>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tabs>
        <w:tab w:val="center" w:pos="4592"/>
        <w:tab w:val="clear" w:pos="4153"/>
      </w:tabs>
    </w:pP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tabs>
        <w:tab w:val="center" w:pos="4592"/>
        <w:tab w:val="clear" w:pos="4153"/>
        <w:tab w:val="clear" w:pos="8306"/>
      </w:tabs>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89"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OwkwNDOAQAAqQMAAA4AAAAAAAAAAQAgAAAAHgEAAGRycy9l&#10;Mm9Eb2MueG1sUEsFBgAAAAAGAAYAWQEAAF4FAAAAAA==&#10;">
              <v:fill on="f" focussize="0,0"/>
              <v:stroke on="f"/>
              <v:imagedata o:title=""/>
              <o:lock v:ext="edit" aspectratio="f"/>
              <v:textbox inset="0mm,0mm,0mm,0mm" style="mso-fit-shape-to-text:t;">
                <w:txbxContent>
                  <w:p>
                    <w:pPr>
                      <w:pStyle w:val="56"/>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ind w:left="6840" w:hanging="6840" w:hangingChars="3800"/>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39</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39</w:t>
                    </w:r>
                    <w:r>
                      <w:t>页</w:t>
                    </w:r>
                  </w:p>
                </w:txbxContent>
              </v:textbox>
            </v:shape>
          </w:pict>
        </mc:Fallback>
      </mc:AlternateContent>
    </w:r>
    <w:r>
      <w:rPr>
        <w:rFonts w:hint="eastAsia"/>
      </w:rPr>
      <w:t>宁净环字（202</w:t>
    </w:r>
    <w:r>
      <w:rPr>
        <w:rFonts w:hint="eastAsia"/>
        <w:lang w:val="en-US" w:eastAsia="zh-CN"/>
      </w:rPr>
      <w:t>2</w:t>
    </w:r>
    <w:r>
      <w:rPr>
        <w:rFonts w:hint="eastAsia"/>
      </w:rPr>
      <w:t>）</w:t>
    </w:r>
    <w:r>
      <w:rPr>
        <w:rFonts w:hint="eastAsia"/>
        <w:lang w:eastAsia="zh-CN"/>
      </w:rPr>
      <w:t>气字</w:t>
    </w:r>
    <w:r>
      <w:rPr>
        <w:rFonts w:hint="eastAsia"/>
        <w:lang w:val="en-US" w:eastAsia="zh-CN"/>
      </w:rPr>
      <w:t>110</w:t>
    </w:r>
    <w:r>
      <w:rPr>
        <w:rFonts w:hint="eastAsia"/>
      </w:rPr>
      <w:t xml:space="preserve">号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宁夏净之蓝环保技术有限公司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ind w:left="6840" w:hanging="6840" w:hangingChars="3800"/>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39</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39</w:t>
                    </w:r>
                    <w:r>
                      <w:t>页</w:t>
                    </w:r>
                  </w:p>
                </w:txbxContent>
              </v:textbox>
            </v:shape>
          </w:pict>
        </mc:Fallback>
      </mc:AlternateContent>
    </w:r>
    <w:r>
      <w:rPr>
        <w:rFonts w:hint="eastAsia"/>
      </w:rPr>
      <w:t>宁净环字（202</w:t>
    </w:r>
    <w:r>
      <w:rPr>
        <w:rFonts w:hint="eastAsia"/>
        <w:lang w:val="en-US" w:eastAsia="zh-CN"/>
      </w:rPr>
      <w:t>2</w:t>
    </w:r>
    <w:r>
      <w:rPr>
        <w:rFonts w:hint="eastAsia"/>
      </w:rPr>
      <w:t>）</w:t>
    </w:r>
    <w:r>
      <w:rPr>
        <w:rFonts w:hint="eastAsia"/>
        <w:lang w:eastAsia="zh-CN"/>
      </w:rPr>
      <w:t>气字</w:t>
    </w:r>
    <w:r>
      <w:rPr>
        <w:rFonts w:hint="eastAsia"/>
        <w:lang w:val="en-US" w:eastAsia="zh-CN"/>
      </w:rPr>
      <w:t>110</w:t>
    </w:r>
    <w:r>
      <w:rPr>
        <w:rFonts w:hint="eastAsia"/>
      </w:rPr>
      <w:t xml:space="preserve">号                                  </w:t>
    </w:r>
    <w:r>
      <w:rPr>
        <w:rFonts w:hint="eastAsia"/>
        <w:lang w:val="en-US" w:eastAsia="zh-CN"/>
      </w:rPr>
      <w:t xml:space="preserve">                                                                     </w:t>
    </w:r>
    <w:r>
      <w:rPr>
        <w:rFonts w:hint="eastAsia"/>
      </w:rPr>
      <w:t xml:space="preserve">宁夏净之蓝环保技术有限公司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ind w:left="180" w:hanging="180" w:hangingChars="100"/>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39</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39</w:t>
                    </w:r>
                    <w:r>
                      <w:t>页</w:t>
                    </w:r>
                  </w:p>
                </w:txbxContent>
              </v:textbox>
            </v:shape>
          </w:pict>
        </mc:Fallback>
      </mc:AlternateContent>
    </w:r>
    <w:r>
      <w:rPr>
        <w:rFonts w:hint="eastAsia"/>
      </w:rPr>
      <w:t>宁净环字（202</w:t>
    </w:r>
    <w:r>
      <w:rPr>
        <w:rFonts w:hint="eastAsia"/>
        <w:lang w:val="en-US" w:eastAsia="zh-CN"/>
      </w:rPr>
      <w:t>2</w:t>
    </w:r>
    <w:r>
      <w:rPr>
        <w:rFonts w:hint="eastAsia"/>
      </w:rPr>
      <w:t>）</w:t>
    </w:r>
    <w:r>
      <w:rPr>
        <w:rFonts w:hint="eastAsia"/>
        <w:lang w:eastAsia="zh-CN"/>
      </w:rPr>
      <w:t>气字</w:t>
    </w:r>
    <w:r>
      <w:rPr>
        <w:rFonts w:hint="eastAsia"/>
        <w:lang w:val="en-US" w:eastAsia="zh-CN"/>
      </w:rPr>
      <w:t>110</w:t>
    </w:r>
    <w:r>
      <w:rPr>
        <w:rFonts w:hint="eastAsia"/>
      </w:rPr>
      <w:t xml:space="preserve">号                                                                                               </w:t>
    </w:r>
    <w:r>
      <w:rPr>
        <w:rFonts w:hint="eastAsia"/>
        <w:lang w:val="en-US" w:eastAsia="zh-CN"/>
      </w:rPr>
      <w:t xml:space="preserve">   </w:t>
    </w:r>
    <w:r>
      <w:rPr>
        <w:rFonts w:hint="eastAsia"/>
      </w:rPr>
      <w:t xml:space="preserve">宁夏净之蓝环保技术有限公司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rPr>
        <w:rFonts w:hint="eastAsia"/>
      </w:rPr>
    </w:pPr>
    <w:r>
      <w:rPr>
        <w:sz w:val="18"/>
      </w:rPr>
      <mc:AlternateContent>
        <mc:Choice Requires="wps">
          <w:drawing>
            <wp:anchor distT="0" distB="0" distL="114300" distR="114300" simplePos="0" relativeHeight="251681792" behindDoc="0" locked="0" layoutInCell="1" allowOverlap="1">
              <wp:simplePos x="0" y="0"/>
              <wp:positionH relativeFrom="margin">
                <wp:posOffset>2455545</wp:posOffset>
              </wp:positionH>
              <wp:positionV relativeFrom="paragraph">
                <wp:posOffset>99060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7</w:t>
                          </w:r>
                          <w:r>
                            <w:fldChar w:fldCharType="end"/>
                          </w:r>
                          <w:r>
                            <w:t xml:space="preserve"> 页 共 </w:t>
                          </w:r>
                          <w:r>
                            <w:rPr>
                              <w:rFonts w:hint="eastAsia"/>
                              <w:lang w:val="en-US" w:eastAsia="zh-CN"/>
                            </w:rPr>
                            <w:t>39</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3.35pt;margin-top:7.8pt;height:144pt;width:144pt;mso-position-horizontal-relative:margin;mso-wrap-style:none;z-index:251681792;mso-width-relative:page;mso-height-relative:page;" filled="f" stroked="f" coordsize="21600,21600" o:gfxdata="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xicK9YAAAAKAQAADwAAAAAAAAABACAAAAAiAAAAZHJzL2Rvd25yZXYueG1s&#10;UEsBAhQAFAAAAAgAh07iQM2t82AzAgAAYwQAAA4AAAAAAAAAAQAgAAAAJQEAAGRycy9lMm9Eb2Mu&#10;eG1sUEsFBgAAAAAGAAYAWQEAAMoFA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7</w:t>
                    </w:r>
                    <w:r>
                      <w:fldChar w:fldCharType="end"/>
                    </w:r>
                    <w:r>
                      <w:t xml:space="preserve"> 页 共 </w:t>
                    </w:r>
                    <w:r>
                      <w:rPr>
                        <w:rFonts w:hint="eastAsia"/>
                        <w:lang w:val="en-US" w:eastAsia="zh-CN"/>
                      </w:rPr>
                      <w:t>39</w:t>
                    </w:r>
                    <w:r>
                      <w:t>页</w:t>
                    </w:r>
                  </w:p>
                </w:txbxContent>
              </v:textbox>
            </v:shape>
          </w:pict>
        </mc:Fallback>
      </mc:AlternateContent>
    </w:r>
  </w:p>
  <w:p>
    <w:pPr>
      <w:pStyle w:val="56"/>
    </w:pPr>
    <w:r>
      <w:rPr>
        <w:rFonts w:hint="eastAsia"/>
      </w:rPr>
      <w:t>宁净环字（202</w:t>
    </w:r>
    <w:r>
      <w:rPr>
        <w:rFonts w:hint="eastAsia"/>
        <w:lang w:val="en-US" w:eastAsia="zh-CN"/>
      </w:rPr>
      <w:t>2</w:t>
    </w:r>
    <w:r>
      <w:rPr>
        <w:rFonts w:hint="eastAsia"/>
      </w:rPr>
      <w:t>）</w:t>
    </w:r>
    <w:r>
      <w:rPr>
        <w:rFonts w:hint="eastAsia"/>
        <w:lang w:eastAsia="zh-CN"/>
      </w:rPr>
      <w:t>气字</w:t>
    </w:r>
    <w:r>
      <w:rPr>
        <w:rFonts w:hint="eastAsia"/>
        <w:highlight w:val="none"/>
      </w:rPr>
      <w:t>1</w:t>
    </w:r>
    <w:r>
      <w:rPr>
        <w:rFonts w:hint="eastAsia"/>
        <w:highlight w:val="none"/>
        <w:lang w:val="en-US" w:eastAsia="zh-CN"/>
      </w:rPr>
      <w:t>10</w:t>
    </w:r>
    <w:r>
      <w:rPr>
        <w:rFonts w:hint="eastAsia"/>
      </w:rPr>
      <w:t xml:space="preserve">号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宁夏净之蓝环保技术有限公司                         </w:t>
    </w:r>
    <w:r>
      <mc:AlternateContent>
        <mc:Choice Requires="wps">
          <w:drawing>
            <wp:anchor distT="0" distB="0" distL="114300" distR="114300" simplePos="0" relativeHeight="251664384" behindDoc="0" locked="0" layoutInCell="1" allowOverlap="1">
              <wp:simplePos x="0" y="0"/>
              <wp:positionH relativeFrom="margin">
                <wp:posOffset>2109470</wp:posOffset>
              </wp:positionH>
              <wp:positionV relativeFrom="paragraph">
                <wp:posOffset>47625</wp:posOffset>
              </wp:positionV>
              <wp:extent cx="1828800" cy="1828800"/>
              <wp:effectExtent l="0" t="0" r="0" b="0"/>
              <wp:wrapNone/>
              <wp:docPr id="210" name="文本框 2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2118" o:spid="_x0000_s1026" o:spt="202" type="#_x0000_t202" style="position:absolute;left:0pt;margin-left:166.1pt;margin-top:3.75pt;height:144pt;width:144pt;mso-position-horizontal-relative:margin;mso-wrap-style:none;z-index:251664384;mso-width-relative:page;mso-height-relative:page;" filled="f" stroked="f" coordsize="21600,21600" o:gfxdata="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&#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gLpQG1QAAAAkBAAAPAAAAAAAAAAEAIAAAACIAAABk&#10;cnMvZG93bnJldi54bWxQSwECFAAUAAAACACHTuJAh3eHQdABAACsAwAADgAAAAAAAAABACAAAAAk&#10;AQAAZHJzL2Uyb0RvYy54bWxQSwUGAAAAAAYABgBZAQAAZgUAAAAA&#10;">
              <v:fill on="f" focussize="0,0"/>
              <v:stroke on="f"/>
              <v:imagedata o:title=""/>
              <o:lock v:ext="edit" aspectratio="f"/>
              <v:textbox inset="0mm,0mm,0mm,0mm" style="mso-fit-shape-to-text:t;">
                <w:txbxContent>
                  <w:p>
                    <w:pPr>
                      <w:pStyle w:val="56"/>
                    </w:pPr>
                  </w:p>
                </w:txbxContent>
              </v:textbox>
            </v:shape>
          </w:pict>
        </mc:Fallback>
      </mc:AlternateContent>
    </w:r>
  </w:p>
  <w:p>
    <w:pPr>
      <w:pStyle w:val="35"/>
      <w:spacing w:line="14" w:lineRule="auto"/>
      <w:rPr>
        <w:sz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spacing w:line="14" w:lineRule="auto"/>
    </w:pPr>
  </w:p>
  <w:p>
    <w:pPr>
      <w:pStyle w:val="35"/>
      <w:keepNext w:val="0"/>
      <w:keepLines w:val="0"/>
      <w:pageBreakBefore w:val="0"/>
      <w:widowControl w:val="0"/>
      <w:tabs>
        <w:tab w:val="left" w:pos="245"/>
        <w:tab w:val="left" w:pos="13472"/>
      </w:tabs>
      <w:kinsoku/>
      <w:wordWrap/>
      <w:overflowPunct/>
      <w:topLinePunct w:val="0"/>
      <w:autoSpaceDE/>
      <w:autoSpaceDN/>
      <w:bidi w:val="0"/>
      <w:adjustRightInd/>
      <w:snapToGrid/>
      <w:spacing w:line="240" w:lineRule="auto"/>
      <w:jc w:val="left"/>
      <w:textAlignment w:val="auto"/>
      <w:rPr>
        <w:rFonts w:hint="eastAsia" w:eastAsia="宋体"/>
        <w:lang w:eastAsia="zh-CN"/>
      </w:rPr>
    </w:pPr>
    <w:r>
      <w:rPr>
        <w:sz w:val="28"/>
      </w:rPr>
      <mc:AlternateContent>
        <mc:Choice Requires="wps">
          <w:drawing>
            <wp:anchor distT="0" distB="0" distL="114300" distR="114300" simplePos="0" relativeHeight="251682816" behindDoc="0" locked="0" layoutInCell="1" allowOverlap="1">
              <wp:simplePos x="0" y="0"/>
              <wp:positionH relativeFrom="margin">
                <wp:posOffset>4137660</wp:posOffset>
              </wp:positionH>
              <wp:positionV relativeFrom="paragraph">
                <wp:posOffset>26035</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10</w:t>
                          </w:r>
                          <w:r>
                            <w:fldChar w:fldCharType="end"/>
                          </w:r>
                          <w:r>
                            <w:t xml:space="preserve"> 页 共 </w:t>
                          </w:r>
                          <w:r>
                            <w:rPr>
                              <w:rFonts w:hint="eastAsia"/>
                              <w:lang w:val="en-US" w:eastAsia="zh-CN"/>
                            </w:rPr>
                            <w:t>39</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25.8pt;margin-top:2.05pt;height:144pt;width:144pt;mso-position-horizontal-relative:margin;mso-wrap-style:none;z-index:251682816;mso-width-relative:page;mso-height-relative:page;" filled="f" stroked="f" coordsize="21600,21600" o:gfxdata="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H52Dl9YAAAAJAQAADwAAAAAAAAABACAAAAAiAAAAZHJzL2Rvd25yZXYueG1s&#10;UEsBAhQAFAAAAAgAh07iQEcAT2gzAgAAYwQAAA4AAAAAAAAAAQAgAAAAJQEAAGRycy9lMm9Eb2Mu&#10;eG1sUEsFBgAAAAAGAAYAWQEAAMoFA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10</w:t>
                    </w:r>
                    <w:r>
                      <w:fldChar w:fldCharType="end"/>
                    </w:r>
                    <w:r>
                      <w:t xml:space="preserve"> 页 共 </w:t>
                    </w:r>
                    <w:r>
                      <w:rPr>
                        <w:rFonts w:hint="eastAsia"/>
                        <w:lang w:val="en-US" w:eastAsia="zh-CN"/>
                      </w:rPr>
                      <w:t>39</w:t>
                    </w:r>
                    <w:r>
                      <w:t>页</w:t>
                    </w:r>
                  </w:p>
                </w:txbxContent>
              </v:textbox>
            </v:shape>
          </w:pict>
        </mc:Fallback>
      </mc:AlternateContent>
    </w:r>
    <w:r>
      <w:rPr>
        <w:rFonts w:hint="eastAsia"/>
        <w:lang w:eastAsia="zh-CN"/>
      </w:rPr>
      <w:tab/>
    </w:r>
    <w:r>
      <w:rPr>
        <w:rFonts w:hint="eastAsia"/>
        <w:lang w:val="en-US" w:eastAsia="zh-CN"/>
      </w:rPr>
      <w:t xml:space="preserve">  </w:t>
    </w:r>
    <w:r>
      <w:rPr>
        <w:rFonts w:hint="eastAsia"/>
        <w:sz w:val="18"/>
        <w:szCs w:val="18"/>
      </w:rPr>
      <w:t>宁净环字（202</w:t>
    </w:r>
    <w:r>
      <w:rPr>
        <w:rFonts w:hint="eastAsia"/>
        <w:sz w:val="18"/>
        <w:szCs w:val="18"/>
        <w:lang w:val="en-US" w:eastAsia="zh-CN"/>
      </w:rPr>
      <w:t>2</w:t>
    </w:r>
    <w:r>
      <w:rPr>
        <w:rFonts w:hint="eastAsia"/>
        <w:sz w:val="18"/>
        <w:szCs w:val="18"/>
      </w:rPr>
      <w:t>）</w:t>
    </w:r>
    <w:r>
      <w:rPr>
        <w:rFonts w:hint="eastAsia"/>
        <w:sz w:val="18"/>
        <w:szCs w:val="18"/>
        <w:lang w:eastAsia="zh-CN"/>
      </w:rPr>
      <w:t>气字</w:t>
    </w:r>
    <w:r>
      <w:rPr>
        <w:rFonts w:hint="eastAsia"/>
        <w:sz w:val="18"/>
        <w:szCs w:val="18"/>
        <w:highlight w:val="none"/>
      </w:rPr>
      <w:t>1</w:t>
    </w:r>
    <w:r>
      <w:rPr>
        <w:rFonts w:hint="eastAsia"/>
        <w:sz w:val="18"/>
        <w:szCs w:val="18"/>
        <w:highlight w:val="none"/>
        <w:lang w:val="en-US" w:eastAsia="zh-CN"/>
      </w:rPr>
      <w:t>10</w:t>
    </w:r>
    <w:r>
      <w:rPr>
        <w:rFonts w:hint="eastAsia"/>
        <w:sz w:val="18"/>
        <w:szCs w:val="18"/>
      </w:rPr>
      <w:t xml:space="preserve">号 </w:t>
    </w:r>
    <w:r>
      <w:rPr>
        <w:rFonts w:hint="eastAsia"/>
        <w:lang w:val="en-US" w:eastAsia="zh-CN"/>
      </w:rPr>
      <w:t xml:space="preserve">                                                                </w:t>
    </w:r>
    <w:r>
      <w:rPr>
        <w:rFonts w:hint="eastAsia"/>
        <w:sz w:val="18"/>
        <w:szCs w:val="18"/>
      </w:rPr>
      <w:t>宁夏净之蓝环保技术有限公司</w:t>
    </w:r>
  </w:p>
  <w:p>
    <w:pPr>
      <w:pStyle w:val="56"/>
      <w:keepNext w:val="0"/>
      <w:keepLines w:val="0"/>
      <w:pageBreakBefore w:val="0"/>
      <w:widowControl w:val="0"/>
      <w:kinsoku/>
      <w:wordWrap/>
      <w:overflowPunct/>
      <w:topLinePunct w:val="0"/>
      <w:autoSpaceDE/>
      <w:autoSpaceDN/>
      <w:bidi w:val="0"/>
      <w:adjustRightInd/>
      <w:snapToGrid w:val="0"/>
      <w:textAlignment w:val="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spacing w:line="14" w:lineRule="auto"/>
    </w:pPr>
    <w:r>
      <w:rPr>
        <w:sz w:val="2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11</w:t>
                          </w:r>
                          <w:r>
                            <w:fldChar w:fldCharType="end"/>
                          </w:r>
                          <w:r>
                            <w:t xml:space="preserve"> 页 共 </w:t>
                          </w:r>
                          <w:r>
                            <w:rPr>
                              <w:rFonts w:hint="eastAsia"/>
                              <w:lang w:val="en-US" w:eastAsia="zh-CN"/>
                            </w:rPr>
                            <w:t>39</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11</w:t>
                    </w:r>
                    <w:r>
                      <w:fldChar w:fldCharType="end"/>
                    </w:r>
                    <w:r>
                      <w:t xml:space="preserve"> 页 共 </w:t>
                    </w:r>
                    <w:r>
                      <w:rPr>
                        <w:rFonts w:hint="eastAsia"/>
                        <w:lang w:val="en-US" w:eastAsia="zh-CN"/>
                      </w:rPr>
                      <w:t>39</w:t>
                    </w:r>
                    <w:r>
                      <w:t>页</w:t>
                    </w:r>
                  </w:p>
                </w:txbxContent>
              </v:textbox>
            </v:shape>
          </w:pict>
        </mc:Fallback>
      </mc:AlternateContent>
    </w:r>
  </w:p>
  <w:p>
    <w:pPr>
      <w:pStyle w:val="35"/>
      <w:keepNext w:val="0"/>
      <w:keepLines w:val="0"/>
      <w:pageBreakBefore w:val="0"/>
      <w:widowControl w:val="0"/>
      <w:tabs>
        <w:tab w:val="left" w:pos="251"/>
        <w:tab w:val="left" w:pos="7492"/>
      </w:tabs>
      <w:kinsoku/>
      <w:wordWrap/>
      <w:overflowPunct/>
      <w:topLinePunct w:val="0"/>
      <w:autoSpaceDE/>
      <w:autoSpaceDN/>
      <w:bidi w:val="0"/>
      <w:adjustRightInd/>
      <w:snapToGrid/>
      <w:spacing w:line="240" w:lineRule="auto"/>
      <w:jc w:val="left"/>
      <w:textAlignment w:val="auto"/>
      <w:rPr>
        <w:sz w:val="20"/>
      </w:rPr>
    </w:pPr>
    <w:r>
      <w:rPr>
        <w:rFonts w:hint="eastAsia"/>
        <w:lang w:eastAsia="zh-CN"/>
      </w:rPr>
      <w:tab/>
    </w:r>
    <w:r>
      <w:rPr>
        <w:rFonts w:hint="eastAsia"/>
        <w:sz w:val="18"/>
        <w:szCs w:val="18"/>
      </w:rPr>
      <w:t>宁净环字（202</w:t>
    </w:r>
    <w:r>
      <w:rPr>
        <w:rFonts w:hint="eastAsia"/>
        <w:sz w:val="18"/>
        <w:szCs w:val="18"/>
        <w:lang w:val="en-US" w:eastAsia="zh-CN"/>
      </w:rPr>
      <w:t>2</w:t>
    </w:r>
    <w:r>
      <w:rPr>
        <w:rFonts w:hint="eastAsia"/>
        <w:sz w:val="18"/>
        <w:szCs w:val="18"/>
      </w:rPr>
      <w:t>）</w:t>
    </w:r>
    <w:r>
      <w:rPr>
        <w:rFonts w:hint="eastAsia"/>
        <w:sz w:val="18"/>
        <w:szCs w:val="18"/>
        <w:lang w:eastAsia="zh-CN"/>
      </w:rPr>
      <w:t>气字</w:t>
    </w:r>
    <w:r>
      <w:rPr>
        <w:rFonts w:hint="eastAsia"/>
        <w:sz w:val="18"/>
        <w:szCs w:val="18"/>
        <w:highlight w:val="none"/>
      </w:rPr>
      <w:t>1</w:t>
    </w:r>
    <w:r>
      <w:rPr>
        <w:rFonts w:hint="eastAsia"/>
        <w:sz w:val="18"/>
        <w:szCs w:val="18"/>
        <w:highlight w:val="none"/>
        <w:lang w:val="en-US" w:eastAsia="zh-CN"/>
      </w:rPr>
      <w:t>10</w:t>
    </w:r>
    <w:r>
      <w:rPr>
        <w:rFonts w:hint="eastAsia"/>
        <w:sz w:val="18"/>
        <w:szCs w:val="18"/>
      </w:rPr>
      <w:t xml:space="preserve">号   </w:t>
    </w:r>
    <w:r>
      <w:rPr>
        <w:rFonts w:hint="eastAsia"/>
        <w:sz w:val="18"/>
        <w:szCs w:val="18"/>
        <w:lang w:val="en-US" w:eastAsia="zh-CN"/>
      </w:rPr>
      <w:t xml:space="preserve">                                         </w:t>
    </w:r>
    <w:r>
      <w:rPr>
        <w:rFonts w:hint="eastAsia"/>
        <w:sz w:val="18"/>
        <w:szCs w:val="18"/>
      </w:rPr>
      <w:t>宁夏净之蓝环保技术有限公司</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spacing w:line="120" w:lineRule="auto"/>
      <w:rPr>
        <w:rFonts w:hint="default" w:eastAsia="宋体"/>
        <w:sz w:val="18"/>
        <w:szCs w:val="18"/>
        <w:u w:val="single"/>
        <w:lang w:val="en-US" w:eastAsia="zh-CN"/>
      </w:rPr>
    </w:pPr>
    <w:r>
      <w:rPr>
        <w:rFonts w:hint="eastAsia"/>
        <w:sz w:val="18"/>
        <w:szCs w:val="18"/>
        <w:u w:val="single"/>
        <w:lang w:val="en-US" w:eastAsia="zh-CN"/>
      </w:rPr>
      <w:t xml:space="preserve">                                                                                                    </w:t>
    </w:r>
  </w:p>
  <w:p>
    <w:pPr>
      <w:pStyle w:val="35"/>
      <w:spacing w:line="360" w:lineRule="auto"/>
      <w:rPr>
        <w:sz w:val="20"/>
      </w:rPr>
    </w:pPr>
    <w:r>
      <w:rPr>
        <w:sz w:val="18"/>
      </w:rPr>
      <mc:AlternateContent>
        <mc:Choice Requires="wps">
          <w:drawing>
            <wp:anchor distT="0" distB="0" distL="114300" distR="114300" simplePos="0" relativeHeight="251684864" behindDoc="0" locked="0" layoutInCell="1" allowOverlap="1">
              <wp:simplePos x="0" y="0"/>
              <wp:positionH relativeFrom="margin">
                <wp:posOffset>2502535</wp:posOffset>
              </wp:positionH>
              <wp:positionV relativeFrom="paragraph">
                <wp:posOffset>13335</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39</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7.05pt;margin-top:1.05pt;height:144pt;width:144pt;mso-position-horizontal-relative:margin;mso-wrap-style:none;z-index:251684864;mso-width-relative:page;mso-height-relative:page;" filled="f" stroked="f" coordsize="21600,21600" o:gfxdata="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Q448H1QAAAAkBAAAPAAAAAAAAAAEAIAAAACIAAABkcnMvZG93bnJldi54bWxQ&#10;SwECFAAUAAAACACHTuJAglYRbDMCAABjBAAADgAAAAAAAAABACAAAAAkAQAAZHJzL2Uyb0RvYy54&#10;bWxQSwUGAAAAAAYABgBZAQAAyQUAAAAA&#10;">
              <v:fill on="f" focussize="0,0"/>
              <v:stroke on="f" weight="0.5pt"/>
              <v:imagedata o:title=""/>
              <o:lock v:ext="edit" aspectratio="f"/>
              <v:textbox inset="0mm,0mm,0mm,0mm" style="mso-fit-shape-to-text:t;">
                <w:txbxContent>
                  <w:p>
                    <w:pPr>
                      <w:pStyle w:val="56"/>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39</w:t>
                    </w:r>
                    <w:r>
                      <w:t xml:space="preserve"> 页</w:t>
                    </w:r>
                  </w:p>
                </w:txbxContent>
              </v:textbox>
            </v:shape>
          </w:pict>
        </mc:Fallback>
      </mc:AlternateContent>
    </w:r>
    <w:r>
      <w:rPr>
        <w:rFonts w:hint="eastAsia"/>
        <w:sz w:val="18"/>
        <w:szCs w:val="18"/>
      </w:rPr>
      <w:t>宁净环字（202</w:t>
    </w:r>
    <w:r>
      <w:rPr>
        <w:rFonts w:hint="eastAsia"/>
        <w:sz w:val="18"/>
        <w:szCs w:val="18"/>
        <w:lang w:val="en-US" w:eastAsia="zh-CN"/>
      </w:rPr>
      <w:t>2</w:t>
    </w:r>
    <w:r>
      <w:rPr>
        <w:rFonts w:hint="eastAsia"/>
        <w:sz w:val="18"/>
        <w:szCs w:val="18"/>
      </w:rPr>
      <w:t>）</w:t>
    </w:r>
    <w:r>
      <w:rPr>
        <w:rFonts w:hint="eastAsia"/>
        <w:sz w:val="18"/>
        <w:szCs w:val="18"/>
        <w:lang w:eastAsia="zh-CN"/>
      </w:rPr>
      <w:t>气字</w:t>
    </w:r>
    <w:r>
      <w:rPr>
        <w:rFonts w:hint="eastAsia"/>
        <w:sz w:val="18"/>
        <w:szCs w:val="18"/>
        <w:highlight w:val="none"/>
      </w:rPr>
      <w:t>1</w:t>
    </w:r>
    <w:r>
      <w:rPr>
        <w:rFonts w:hint="eastAsia"/>
        <w:sz w:val="18"/>
        <w:szCs w:val="18"/>
        <w:highlight w:val="none"/>
        <w:lang w:val="en-US" w:eastAsia="zh-CN"/>
      </w:rPr>
      <w:t>10</w:t>
    </w:r>
    <w:r>
      <w:rPr>
        <w:rFonts w:hint="eastAsia"/>
        <w:sz w:val="18"/>
        <w:szCs w:val="18"/>
      </w:rPr>
      <w:t xml:space="preserve">号                                                 </w:t>
    </w:r>
    <w:r>
      <w:rPr>
        <w:rFonts w:hint="eastAsia"/>
        <w:sz w:val="18"/>
        <w:szCs w:val="18"/>
        <w:lang w:val="en-US" w:eastAsia="zh-CN"/>
      </w:rPr>
      <w:t xml:space="preserve">    </w:t>
    </w:r>
    <w:r>
      <w:rPr>
        <w:rFonts w:hint="eastAsia"/>
        <w:sz w:val="18"/>
        <w:szCs w:val="18"/>
      </w:rPr>
      <w:t>宁夏净之蓝环保技术有限公司</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56"/>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cente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T1uUEzICAABl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3" name="文本框 1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19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KuYcAdABAACrAwAADgAAAAAAAAABACAAAAAeAQAAZHJz&#10;L2Uyb0RvYy54bWxQSwUGAAAAAAYABgBZAQAAYAUAAAAA&#10;">
              <v:fill on="f" focussize="0,0"/>
              <v:stroke on="f"/>
              <v:imagedata o:title=""/>
              <o:lock v:ext="edit" aspectratio="f"/>
              <v:textbox inset="0mm,0mm,0mm,0mm" style="mso-fit-shape-to-text:t;">
                <w:txbxContent>
                  <w:p>
                    <w:pPr>
                      <w:pStyle w:val="56"/>
                    </w:pP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2" name="文本框 1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192"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Ol/QV3RAQAAqwMAAA4AAAAAAAAAAQAgAAAAHgEAAGRy&#10;cy9lMm9Eb2MueG1sUEsFBgAAAAAGAAYAWQEAAGEFAAAAAA==&#10;">
              <v:fill on="f" focussize="0,0"/>
              <v:stroke on="f"/>
              <v:imagedata o:title=""/>
              <o:lock v:ext="edit" aspectratio="f"/>
              <v:textbox inset="0mm,0mm,0mm,0mm" style="mso-fit-shape-to-text:t;">
                <w:txbxContent>
                  <w:p>
                    <w:pPr>
                      <w:pStyle w:val="56"/>
                    </w:pP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1" name="文本框 1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193"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2vs54dABAACrAwAADgAAAAAAAAABACAAAAAeAQAAZHJz&#10;L2Uyb0RvYy54bWxQSwUGAAAAAAYABgBZAQAAYAUAAAAA&#10;">
              <v:fill on="f" focussize="0,0"/>
              <v:stroke on="f"/>
              <v:imagedata o:title=""/>
              <o:lock v:ext="edit" aspectratio="f"/>
              <v:textbox inset="0mm,0mm,0mm,0mm" style="mso-fit-shape-to-text:t;">
                <w:txbxContent>
                  <w:p>
                    <w:pPr>
                      <w:pStyle w:val="56"/>
                    </w:pP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0" name="文本框 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6"/>
                          </w:pPr>
                        </w:p>
                      </w:txbxContent>
                    </wps:txbx>
                    <wps:bodyPr wrap="none" lIns="0" tIns="0" rIns="0" bIns="0" upright="0">
                      <a:spAutoFit/>
                    </wps:bodyPr>
                  </wps:wsp>
                </a:graphicData>
              </a:graphic>
            </wp:anchor>
          </w:drawing>
        </mc:Choice>
        <mc:Fallback>
          <w:pict>
            <v:shape id="文本框 194"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vTPrlzwEAAKsDAAAOAAAAAAAAAAEAIAAAAB4BAABkcnMv&#10;ZTJvRG9jLnhtbFBLBQYAAAAABgAGAFkBAABfBQAAAAA=&#10;">
              <v:fill on="f" focussize="0,0"/>
              <v:stroke on="f"/>
              <v:imagedata o:title=""/>
              <o:lock v:ext="edit" aspectratio="f"/>
              <v:textbox inset="0mm,0mm,0mm,0mm" style="mso-fit-shape-to-text:t;">
                <w:txbxContent>
                  <w:p>
                    <w:pPr>
                      <w:pStyle w:val="56"/>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tabs>
        <w:tab w:val="center" w:pos="4153"/>
        <w:tab w:val="right" w:pos="8306"/>
      </w:tabs>
      <w:snapToGrid w:val="0"/>
      <w:jc w:val="cente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495"/>
        <w:tab w:val="right" w:pos="8830"/>
      </w:tabs>
      <w:spacing w:line="251" w:lineRule="exact"/>
      <w:ind w:left="20"/>
      <w:jc w:val="center"/>
      <w:rPr>
        <w:rFonts w:hint="eastAsia" w:ascii="Calibri"/>
        <w:spacing w:val="-6"/>
        <w:sz w:val="21"/>
        <w:szCs w:val="21"/>
      </w:rPr>
    </w:pPr>
  </w:p>
  <w:p>
    <w:pPr>
      <w:pBdr>
        <w:bottom w:val="none" w:color="auto" w:sz="0" w:space="1"/>
      </w:pBdr>
      <w:tabs>
        <w:tab w:val="center" w:pos="4153"/>
        <w:tab w:val="right" w:pos="8306"/>
      </w:tabs>
      <w:snapToGrid w:val="0"/>
      <w:jc w:val="center"/>
      <w:rPr>
        <w:bCs/>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tabs>
        <w:tab w:val="center" w:pos="4495"/>
        <w:tab w:val="right" w:pos="8830"/>
      </w:tabs>
      <w:spacing w:line="251" w:lineRule="exact"/>
      <w:jc w:val="center"/>
    </w:pPr>
    <w:r>
      <w:rPr>
        <w:rFonts w:hint="eastAsia" w:ascii="Calibri"/>
        <w:spacing w:val="-8"/>
        <w:sz w:val="18"/>
        <w:szCs w:val="18"/>
        <w:lang w:val="en-US" w:eastAsia="zh-CN"/>
      </w:rPr>
      <w:t>宁夏晟达通循环综合利用有限公司6×25兆瓦煤气综合利用发电机组一期项目（1</w:t>
    </w:r>
    <w:r>
      <w:rPr>
        <w:rFonts w:hint="eastAsia" w:ascii="Calibri"/>
        <w:spacing w:val="-8"/>
        <w:sz w:val="18"/>
        <w:szCs w:val="18"/>
        <w:vertAlign w:val="superscript"/>
        <w:lang w:val="en-US" w:eastAsia="zh-CN"/>
      </w:rPr>
      <w:t>#</w:t>
    </w:r>
    <w:r>
      <w:rPr>
        <w:rFonts w:hint="eastAsia" w:ascii="Calibri"/>
        <w:spacing w:val="-8"/>
        <w:sz w:val="18"/>
        <w:szCs w:val="18"/>
        <w:lang w:val="en-US" w:eastAsia="zh-CN"/>
      </w:rPr>
      <w:t>、2</w:t>
    </w:r>
    <w:r>
      <w:rPr>
        <w:rFonts w:hint="eastAsia" w:ascii="Calibri"/>
        <w:spacing w:val="-8"/>
        <w:sz w:val="18"/>
        <w:szCs w:val="18"/>
        <w:vertAlign w:val="superscript"/>
        <w:lang w:val="en-US" w:eastAsia="zh-CN"/>
      </w:rPr>
      <w:t>#</w:t>
    </w:r>
    <w:r>
      <w:rPr>
        <w:rFonts w:hint="eastAsia" w:ascii="Calibri"/>
        <w:spacing w:val="-8"/>
        <w:sz w:val="18"/>
        <w:szCs w:val="18"/>
        <w:lang w:val="en-US" w:eastAsia="zh-CN"/>
      </w:rPr>
      <w:t>锅炉）环</w:t>
    </w:r>
    <w:r>
      <w:rPr>
        <w:rFonts w:hint="eastAsia" w:ascii="Calibri"/>
        <w:spacing w:val="-8"/>
        <w:sz w:val="18"/>
        <w:szCs w:val="18"/>
      </w:rPr>
      <w:t>境保护验收监测报告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tabs>
        <w:tab w:val="center" w:pos="4495"/>
        <w:tab w:val="right" w:pos="8830"/>
      </w:tabs>
      <w:spacing w:line="251" w:lineRule="exact"/>
      <w:jc w:val="center"/>
      <w:rPr>
        <w:rFonts w:hint="eastAsia" w:ascii="Calibri"/>
        <w:spacing w:val="-6"/>
        <w:sz w:val="21"/>
        <w:szCs w:val="21"/>
      </w:rPr>
    </w:pPr>
  </w:p>
  <w:p>
    <w:pPr>
      <w:pBdr>
        <w:bottom w:val="single" w:color="auto" w:sz="4" w:space="0"/>
      </w:pBdr>
      <w:tabs>
        <w:tab w:val="center" w:pos="4495"/>
        <w:tab w:val="right" w:pos="8830"/>
      </w:tabs>
      <w:spacing w:line="251" w:lineRule="exact"/>
      <w:jc w:val="center"/>
      <w:rPr>
        <w:rFonts w:hint="eastAsia" w:ascii="Calibri"/>
        <w:spacing w:val="-6"/>
        <w:sz w:val="21"/>
        <w:szCs w:val="21"/>
      </w:rPr>
    </w:pPr>
  </w:p>
  <w:p>
    <w:pPr>
      <w:pBdr>
        <w:bottom w:val="single" w:color="auto" w:sz="4" w:space="0"/>
      </w:pBdr>
      <w:tabs>
        <w:tab w:val="center" w:pos="4495"/>
        <w:tab w:val="right" w:pos="8830"/>
      </w:tabs>
      <w:spacing w:line="251" w:lineRule="exact"/>
      <w:jc w:val="center"/>
    </w:pPr>
    <w:r>
      <w:rPr>
        <w:rFonts w:hint="eastAsia" w:ascii="Calibri"/>
        <w:spacing w:val="-8"/>
        <w:sz w:val="18"/>
        <w:szCs w:val="18"/>
        <w:lang w:val="en-US" w:eastAsia="zh-CN"/>
      </w:rPr>
      <w:t>宁夏晟达通循环综合利用有限公司6×25兆瓦煤气综合利用发电机组一期项目（1</w:t>
    </w:r>
    <w:r>
      <w:rPr>
        <w:rFonts w:hint="eastAsia" w:ascii="Calibri"/>
        <w:spacing w:val="-8"/>
        <w:sz w:val="18"/>
        <w:szCs w:val="18"/>
        <w:vertAlign w:val="superscript"/>
        <w:lang w:val="en-US" w:eastAsia="zh-CN"/>
      </w:rPr>
      <w:t>#</w:t>
    </w:r>
    <w:r>
      <w:rPr>
        <w:rFonts w:hint="eastAsia" w:ascii="Calibri"/>
        <w:spacing w:val="-8"/>
        <w:sz w:val="18"/>
        <w:szCs w:val="18"/>
        <w:lang w:val="en-US" w:eastAsia="zh-CN"/>
      </w:rPr>
      <w:t>、2</w:t>
    </w:r>
    <w:r>
      <w:rPr>
        <w:rFonts w:hint="eastAsia" w:ascii="Calibri"/>
        <w:spacing w:val="-8"/>
        <w:sz w:val="18"/>
        <w:szCs w:val="18"/>
        <w:vertAlign w:val="superscript"/>
        <w:lang w:val="en-US" w:eastAsia="zh-CN"/>
      </w:rPr>
      <w:t>#</w:t>
    </w:r>
    <w:r>
      <w:rPr>
        <w:rFonts w:hint="eastAsia" w:ascii="Calibri"/>
        <w:spacing w:val="-8"/>
        <w:sz w:val="18"/>
        <w:szCs w:val="18"/>
        <w:lang w:val="en-US" w:eastAsia="zh-CN"/>
      </w:rPr>
      <w:t>锅炉）环</w:t>
    </w:r>
    <w:r>
      <w:rPr>
        <w:rFonts w:hint="eastAsia" w:ascii="Calibri"/>
        <w:spacing w:val="-8"/>
        <w:sz w:val="18"/>
        <w:szCs w:val="18"/>
      </w:rPr>
      <w:t>境保护验收监测报告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tabs>
        <w:tab w:val="center" w:pos="4495"/>
        <w:tab w:val="right" w:pos="8830"/>
      </w:tabs>
      <w:spacing w:line="251" w:lineRule="exact"/>
      <w:jc w:val="center"/>
      <w:rPr>
        <w:rFonts w:hint="eastAsia" w:ascii="Calibri"/>
        <w:spacing w:val="-6"/>
        <w:sz w:val="21"/>
        <w:szCs w:val="21"/>
      </w:rPr>
    </w:pPr>
  </w:p>
  <w:p>
    <w:pPr>
      <w:pBdr>
        <w:bottom w:val="single" w:color="auto" w:sz="4" w:space="0"/>
      </w:pBdr>
      <w:tabs>
        <w:tab w:val="center" w:pos="4495"/>
        <w:tab w:val="right" w:pos="8830"/>
      </w:tabs>
      <w:spacing w:line="251" w:lineRule="exact"/>
      <w:jc w:val="center"/>
    </w:pPr>
    <w:r>
      <w:rPr>
        <w:rFonts w:hint="eastAsia" w:ascii="Calibri"/>
        <w:spacing w:val="-8"/>
        <w:sz w:val="18"/>
        <w:szCs w:val="18"/>
        <w:lang w:val="en-US" w:eastAsia="zh-CN"/>
      </w:rPr>
      <w:t>宁夏晟达通循环综合利用有限公司6×25兆瓦煤气综合利用发电机组一期项目（1</w:t>
    </w:r>
    <w:r>
      <w:rPr>
        <w:rFonts w:hint="eastAsia" w:ascii="Calibri"/>
        <w:spacing w:val="-8"/>
        <w:sz w:val="18"/>
        <w:szCs w:val="18"/>
        <w:vertAlign w:val="superscript"/>
        <w:lang w:val="en-US" w:eastAsia="zh-CN"/>
      </w:rPr>
      <w:t>#</w:t>
    </w:r>
    <w:r>
      <w:rPr>
        <w:rFonts w:hint="eastAsia" w:ascii="Calibri"/>
        <w:spacing w:val="-8"/>
        <w:sz w:val="18"/>
        <w:szCs w:val="18"/>
        <w:lang w:val="en-US" w:eastAsia="zh-CN"/>
      </w:rPr>
      <w:t>、2</w:t>
    </w:r>
    <w:r>
      <w:rPr>
        <w:rFonts w:hint="eastAsia" w:ascii="Calibri"/>
        <w:spacing w:val="-8"/>
        <w:sz w:val="18"/>
        <w:szCs w:val="18"/>
        <w:vertAlign w:val="superscript"/>
        <w:lang w:val="en-US" w:eastAsia="zh-CN"/>
      </w:rPr>
      <w:t>#</w:t>
    </w:r>
    <w:r>
      <w:rPr>
        <w:rFonts w:hint="eastAsia" w:ascii="Calibri"/>
        <w:spacing w:val="-8"/>
        <w:sz w:val="18"/>
        <w:szCs w:val="18"/>
        <w:lang w:val="en-US" w:eastAsia="zh-CN"/>
      </w:rPr>
      <w:t>锅炉）环</w:t>
    </w:r>
    <w:r>
      <w:rPr>
        <w:rFonts w:hint="eastAsia" w:ascii="Calibri"/>
        <w:spacing w:val="-8"/>
        <w:sz w:val="18"/>
        <w:szCs w:val="18"/>
      </w:rPr>
      <w:t>境保护验收监测报告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tabs>
        <w:tab w:val="center" w:pos="4495"/>
        <w:tab w:val="right" w:pos="8830"/>
      </w:tabs>
      <w:spacing w:line="251" w:lineRule="exact"/>
      <w:jc w:val="center"/>
      <w:rPr>
        <w:rFonts w:hint="eastAsia" w:ascii="Calibri"/>
        <w:spacing w:val="-6"/>
        <w:sz w:val="21"/>
        <w:szCs w:val="21"/>
      </w:rPr>
    </w:pPr>
  </w:p>
  <w:p>
    <w:pPr>
      <w:pBdr>
        <w:bottom w:val="single" w:color="auto" w:sz="4" w:space="0"/>
      </w:pBdr>
      <w:tabs>
        <w:tab w:val="center" w:pos="4495"/>
        <w:tab w:val="right" w:pos="8830"/>
      </w:tabs>
      <w:spacing w:line="251" w:lineRule="exact"/>
      <w:jc w:val="center"/>
      <w:rPr>
        <w:rFonts w:hint="eastAsia" w:ascii="Calibri"/>
        <w:spacing w:val="-6"/>
        <w:sz w:val="21"/>
        <w:szCs w:val="21"/>
      </w:rPr>
    </w:pPr>
  </w:p>
  <w:p>
    <w:pPr>
      <w:pBdr>
        <w:bottom w:val="single" w:color="auto" w:sz="4" w:space="0"/>
      </w:pBdr>
      <w:tabs>
        <w:tab w:val="center" w:pos="4495"/>
        <w:tab w:val="right" w:pos="8830"/>
      </w:tabs>
      <w:spacing w:line="251" w:lineRule="exact"/>
      <w:jc w:val="center"/>
    </w:pPr>
    <w:r>
      <w:rPr>
        <w:rFonts w:hint="eastAsia" w:ascii="Calibri"/>
        <w:spacing w:val="-8"/>
        <w:sz w:val="18"/>
        <w:szCs w:val="18"/>
        <w:lang w:val="en-US" w:eastAsia="zh-CN"/>
      </w:rPr>
      <w:t>宁夏晟达通循环综合利用有限公司6×25兆瓦煤气综合利用发电机组一期项目（1</w:t>
    </w:r>
    <w:r>
      <w:rPr>
        <w:rFonts w:hint="eastAsia" w:ascii="Calibri"/>
        <w:spacing w:val="-8"/>
        <w:sz w:val="18"/>
        <w:szCs w:val="18"/>
        <w:vertAlign w:val="superscript"/>
        <w:lang w:val="en-US" w:eastAsia="zh-CN"/>
      </w:rPr>
      <w:t>#</w:t>
    </w:r>
    <w:r>
      <w:rPr>
        <w:rFonts w:hint="eastAsia" w:ascii="Calibri"/>
        <w:spacing w:val="-8"/>
        <w:sz w:val="18"/>
        <w:szCs w:val="18"/>
        <w:lang w:val="en-US" w:eastAsia="zh-CN"/>
      </w:rPr>
      <w:t>、2</w:t>
    </w:r>
    <w:r>
      <w:rPr>
        <w:rFonts w:hint="eastAsia" w:ascii="Calibri"/>
        <w:spacing w:val="-8"/>
        <w:sz w:val="18"/>
        <w:szCs w:val="18"/>
        <w:vertAlign w:val="superscript"/>
        <w:lang w:val="en-US" w:eastAsia="zh-CN"/>
      </w:rPr>
      <w:t>#</w:t>
    </w:r>
    <w:r>
      <w:rPr>
        <w:rFonts w:hint="eastAsia" w:ascii="Calibri"/>
        <w:spacing w:val="-8"/>
        <w:sz w:val="18"/>
        <w:szCs w:val="18"/>
        <w:lang w:val="en-US" w:eastAsia="zh-CN"/>
      </w:rPr>
      <w:t>锅炉）环</w:t>
    </w:r>
    <w:r>
      <w:rPr>
        <w:rFonts w:hint="eastAsia" w:ascii="Calibri"/>
        <w:spacing w:val="-8"/>
        <w:sz w:val="18"/>
        <w:szCs w:val="18"/>
      </w:rPr>
      <w:t>境保护验收监测报告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tabs>
        <w:tab w:val="center" w:pos="4495"/>
        <w:tab w:val="right" w:pos="8830"/>
      </w:tabs>
      <w:spacing w:line="251" w:lineRule="exact"/>
      <w:jc w:val="center"/>
      <w:rPr>
        <w:rFonts w:hint="eastAsia" w:ascii="Calibri"/>
        <w:spacing w:val="-6"/>
        <w:sz w:val="21"/>
        <w:szCs w:val="21"/>
      </w:rPr>
    </w:pPr>
  </w:p>
  <w:p>
    <w:pPr>
      <w:pBdr>
        <w:bottom w:val="single" w:color="auto" w:sz="4" w:space="0"/>
      </w:pBdr>
      <w:tabs>
        <w:tab w:val="center" w:pos="4495"/>
        <w:tab w:val="right" w:pos="8830"/>
      </w:tabs>
      <w:spacing w:line="251" w:lineRule="exact"/>
      <w:jc w:val="center"/>
    </w:pPr>
    <w:r>
      <w:rPr>
        <w:rFonts w:hint="eastAsia" w:ascii="Calibri"/>
        <w:spacing w:val="-8"/>
        <w:sz w:val="18"/>
        <w:szCs w:val="18"/>
        <w:lang w:val="en-US" w:eastAsia="zh-CN"/>
      </w:rPr>
      <w:t>宁夏晟达通循环综合利用有限公司6×25兆瓦煤气综合利用发电机组一期项目（1</w:t>
    </w:r>
    <w:r>
      <w:rPr>
        <w:rFonts w:hint="eastAsia" w:ascii="Calibri"/>
        <w:spacing w:val="-8"/>
        <w:sz w:val="18"/>
        <w:szCs w:val="18"/>
        <w:vertAlign w:val="superscript"/>
        <w:lang w:val="en-US" w:eastAsia="zh-CN"/>
      </w:rPr>
      <w:t>#</w:t>
    </w:r>
    <w:r>
      <w:rPr>
        <w:rFonts w:hint="eastAsia" w:ascii="Calibri"/>
        <w:spacing w:val="-8"/>
        <w:sz w:val="18"/>
        <w:szCs w:val="18"/>
        <w:lang w:val="en-US" w:eastAsia="zh-CN"/>
      </w:rPr>
      <w:t>、2</w:t>
    </w:r>
    <w:r>
      <w:rPr>
        <w:rFonts w:hint="eastAsia" w:ascii="Calibri"/>
        <w:spacing w:val="-8"/>
        <w:sz w:val="18"/>
        <w:szCs w:val="18"/>
        <w:vertAlign w:val="superscript"/>
        <w:lang w:val="en-US" w:eastAsia="zh-CN"/>
      </w:rPr>
      <w:t>#</w:t>
    </w:r>
    <w:r>
      <w:rPr>
        <w:rFonts w:hint="eastAsia" w:ascii="Calibri"/>
        <w:spacing w:val="-8"/>
        <w:sz w:val="18"/>
        <w:szCs w:val="18"/>
        <w:lang w:val="en-US" w:eastAsia="zh-CN"/>
      </w:rPr>
      <w:t>锅炉）环</w:t>
    </w:r>
    <w:r>
      <w:rPr>
        <w:rFonts w:hint="eastAsia" w:ascii="Calibri"/>
        <w:spacing w:val="-8"/>
        <w:sz w:val="18"/>
        <w:szCs w:val="18"/>
      </w:rPr>
      <w:t>境保护验收监测报告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tabs>
        <w:tab w:val="center" w:pos="4495"/>
        <w:tab w:val="right" w:pos="8830"/>
      </w:tabs>
      <w:spacing w:line="251" w:lineRule="exact"/>
      <w:jc w:val="both"/>
      <w:rPr>
        <w:rFonts w:hint="eastAsia" w:ascii="Calibri"/>
        <w:spacing w:val="-6"/>
        <w:sz w:val="21"/>
        <w:szCs w:val="21"/>
      </w:rPr>
    </w:pPr>
  </w:p>
  <w:p>
    <w:pPr>
      <w:pBdr>
        <w:bottom w:val="single" w:color="auto" w:sz="4" w:space="0"/>
      </w:pBdr>
      <w:tabs>
        <w:tab w:val="center" w:pos="4495"/>
        <w:tab w:val="right" w:pos="8830"/>
      </w:tabs>
      <w:spacing w:line="251" w:lineRule="exact"/>
      <w:jc w:val="center"/>
      <w:rPr>
        <w:sz w:val="18"/>
        <w:szCs w:val="18"/>
      </w:rPr>
    </w:pPr>
    <w:r>
      <w:rPr>
        <w:rFonts w:hint="eastAsia" w:ascii="Calibri"/>
        <w:spacing w:val="-8"/>
        <w:sz w:val="18"/>
        <w:szCs w:val="18"/>
        <w:lang w:val="en-US" w:eastAsia="zh-CN"/>
      </w:rPr>
      <w:t>宁夏晟达通循环综合利用有限公司6×25兆瓦煤气综合利用发电机组一期项目（1</w:t>
    </w:r>
    <w:r>
      <w:rPr>
        <w:rFonts w:hint="eastAsia" w:ascii="Calibri"/>
        <w:spacing w:val="-8"/>
        <w:sz w:val="18"/>
        <w:szCs w:val="18"/>
        <w:vertAlign w:val="superscript"/>
        <w:lang w:val="en-US" w:eastAsia="zh-CN"/>
      </w:rPr>
      <w:t>#</w:t>
    </w:r>
    <w:r>
      <w:rPr>
        <w:rFonts w:hint="eastAsia" w:ascii="Calibri"/>
        <w:spacing w:val="-8"/>
        <w:sz w:val="18"/>
        <w:szCs w:val="18"/>
        <w:lang w:val="en-US" w:eastAsia="zh-CN"/>
      </w:rPr>
      <w:t>、2</w:t>
    </w:r>
    <w:r>
      <w:rPr>
        <w:rFonts w:hint="eastAsia" w:ascii="Calibri"/>
        <w:spacing w:val="-8"/>
        <w:sz w:val="18"/>
        <w:szCs w:val="18"/>
        <w:vertAlign w:val="superscript"/>
        <w:lang w:val="en-US" w:eastAsia="zh-CN"/>
      </w:rPr>
      <w:t>#</w:t>
    </w:r>
    <w:r>
      <w:rPr>
        <w:rFonts w:hint="eastAsia" w:ascii="Calibri"/>
        <w:spacing w:val="-8"/>
        <w:sz w:val="18"/>
        <w:szCs w:val="18"/>
        <w:lang w:val="en-US" w:eastAsia="zh-CN"/>
      </w:rPr>
      <w:t>锅炉）环</w:t>
    </w:r>
    <w:r>
      <w:rPr>
        <w:rFonts w:hint="eastAsia" w:ascii="Calibri"/>
        <w:spacing w:val="-8"/>
        <w:sz w:val="18"/>
        <w:szCs w:val="18"/>
      </w:rPr>
      <w:t>境保护验收监测报告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Bdr>
        <w:bottom w:val="none" w:color="auto" w:sz="0" w:space="1"/>
      </w:pBd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76C00C"/>
    <w:multiLevelType w:val="singleLevel"/>
    <w:tmpl w:val="9B76C00C"/>
    <w:lvl w:ilvl="0" w:tentative="0">
      <w:start w:val="1"/>
      <w:numFmt w:val="decimal"/>
      <w:suff w:val="nothing"/>
      <w:lvlText w:val="（%1）"/>
      <w:lvlJc w:val="left"/>
      <w:pPr>
        <w:ind w:left="-140"/>
      </w:pPr>
    </w:lvl>
  </w:abstractNum>
  <w:abstractNum w:abstractNumId="1">
    <w:nsid w:val="A66DFA6D"/>
    <w:multiLevelType w:val="singleLevel"/>
    <w:tmpl w:val="A66DFA6D"/>
    <w:lvl w:ilvl="0" w:tentative="0">
      <w:start w:val="1"/>
      <w:numFmt w:val="decimal"/>
      <w:lvlText w:val="(%1)"/>
      <w:lvlJc w:val="left"/>
      <w:pPr>
        <w:tabs>
          <w:tab w:val="left" w:pos="312"/>
        </w:tabs>
      </w:pPr>
    </w:lvl>
  </w:abstractNum>
  <w:abstractNum w:abstractNumId="2">
    <w:nsid w:val="E918DBC6"/>
    <w:multiLevelType w:val="singleLevel"/>
    <w:tmpl w:val="E918DBC6"/>
    <w:lvl w:ilvl="0" w:tentative="0">
      <w:start w:val="2"/>
      <w:numFmt w:val="chineseCounting"/>
      <w:suff w:val="nothing"/>
      <w:lvlText w:val="%1、"/>
      <w:lvlJc w:val="left"/>
      <w:rPr>
        <w:rFonts w:hint="eastAsia"/>
      </w:rPr>
    </w:lvl>
  </w:abstractNum>
  <w:abstractNum w:abstractNumId="3">
    <w:nsid w:val="FFFFFF7C"/>
    <w:multiLevelType w:val="singleLevel"/>
    <w:tmpl w:val="FFFFFF7C"/>
    <w:lvl w:ilvl="0" w:tentative="0">
      <w:start w:val="1"/>
      <w:numFmt w:val="decimal"/>
      <w:pStyle w:val="66"/>
      <w:lvlText w:val="%1."/>
      <w:lvlJc w:val="left"/>
      <w:pPr>
        <w:tabs>
          <w:tab w:val="left" w:pos="2040"/>
        </w:tabs>
        <w:ind w:left="2040" w:hanging="360"/>
      </w:pPr>
    </w:lvl>
  </w:abstractNum>
  <w:abstractNum w:abstractNumId="4">
    <w:nsid w:val="FFFFFF7D"/>
    <w:multiLevelType w:val="singleLevel"/>
    <w:tmpl w:val="FFFFFF7D"/>
    <w:lvl w:ilvl="0" w:tentative="0">
      <w:start w:val="1"/>
      <w:numFmt w:val="decimal"/>
      <w:pStyle w:val="48"/>
      <w:lvlText w:val="%1."/>
      <w:lvlJc w:val="left"/>
      <w:pPr>
        <w:tabs>
          <w:tab w:val="left" w:pos="1620"/>
        </w:tabs>
        <w:ind w:left="1620" w:hanging="360"/>
      </w:pPr>
    </w:lvl>
  </w:abstractNum>
  <w:abstractNum w:abstractNumId="5">
    <w:nsid w:val="FFFFFF7E"/>
    <w:multiLevelType w:val="singleLevel"/>
    <w:tmpl w:val="FFFFFF7E"/>
    <w:lvl w:ilvl="0" w:tentative="0">
      <w:start w:val="1"/>
      <w:numFmt w:val="decimal"/>
      <w:pStyle w:val="37"/>
      <w:lvlText w:val="%1."/>
      <w:lvlJc w:val="left"/>
      <w:pPr>
        <w:tabs>
          <w:tab w:val="left" w:pos="1200"/>
        </w:tabs>
        <w:ind w:left="1200" w:hanging="360"/>
      </w:pPr>
    </w:lvl>
  </w:abstractNum>
  <w:abstractNum w:abstractNumId="6">
    <w:nsid w:val="FFFFFF80"/>
    <w:multiLevelType w:val="singleLevel"/>
    <w:tmpl w:val="FFFFFF80"/>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7">
    <w:nsid w:val="00B839C4"/>
    <w:multiLevelType w:val="multilevel"/>
    <w:tmpl w:val="00B839C4"/>
    <w:lvl w:ilvl="0" w:tentative="0">
      <w:start w:val="1"/>
      <w:numFmt w:val="decimal"/>
      <w:pStyle w:val="88"/>
      <w:lvlText w:val="8.2.1.%1"/>
      <w:lvlJc w:val="left"/>
      <w:pPr>
        <w:tabs>
          <w:tab w:val="left" w:pos="425"/>
        </w:tabs>
        <w:ind w:left="425" w:hanging="425"/>
      </w:pPr>
      <w:rPr>
        <w:rFonts w:hint="default" w:ascii="Arial" w:hAnsi="Arial" w:eastAsia="宋体"/>
        <w:b w:val="0"/>
        <w:i w:val="0"/>
        <w:sz w:val="28"/>
      </w:rPr>
    </w:lvl>
    <w:lvl w:ilvl="1" w:tentative="0">
      <w:start w:val="1"/>
      <w:numFmt w:val="decimal"/>
      <w:pStyle w:val="571"/>
      <w:suff w:val="space"/>
      <w:lvlText w:val="3.10.%2"/>
      <w:lvlJc w:val="left"/>
      <w:pPr>
        <w:ind w:left="567" w:hanging="567"/>
      </w:pPr>
      <w:rPr>
        <w:rFonts w:hint="eastAsia"/>
      </w:rPr>
    </w:lvl>
    <w:lvl w:ilvl="2" w:tentative="0">
      <w:start w:val="1"/>
      <w:numFmt w:val="decimal"/>
      <w:pStyle w:val="554"/>
      <w:lvlText w:val="%1.%2.%3."/>
      <w:lvlJc w:val="left"/>
      <w:pPr>
        <w:tabs>
          <w:tab w:val="left" w:pos="709"/>
        </w:tabs>
        <w:ind w:left="709" w:hanging="709"/>
      </w:pPr>
      <w:rPr>
        <w:rFonts w:hint="eastAsia"/>
      </w:rPr>
    </w:lvl>
    <w:lvl w:ilvl="3" w:tentative="0">
      <w:start w:val="1"/>
      <w:numFmt w:val="decimal"/>
      <w:lvlText w:val="2.3.10.%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2"/>
      <w:lvlText w:val="%1.%2.%3.%4.%5.%6.%7."/>
      <w:lvlJc w:val="left"/>
      <w:pPr>
        <w:tabs>
          <w:tab w:val="left" w:pos="1276"/>
        </w:tabs>
        <w:ind w:left="1276" w:hanging="1276"/>
      </w:pPr>
      <w:rPr>
        <w:rFonts w:hint="eastAsia"/>
      </w:rPr>
    </w:lvl>
    <w:lvl w:ilvl="7" w:tentative="0">
      <w:start w:val="1"/>
      <w:numFmt w:val="decimal"/>
      <w:pStyle w:val="13"/>
      <w:lvlText w:val="%1.%2.%3.%4.%5.%6.%7.%8."/>
      <w:lvlJc w:val="left"/>
      <w:pPr>
        <w:tabs>
          <w:tab w:val="left" w:pos="1418"/>
        </w:tabs>
        <w:ind w:left="1418" w:hanging="1418"/>
      </w:pPr>
      <w:rPr>
        <w:rFonts w:hint="eastAsia"/>
      </w:rPr>
    </w:lvl>
    <w:lvl w:ilvl="8" w:tentative="0">
      <w:start w:val="1"/>
      <w:numFmt w:val="decimal"/>
      <w:pStyle w:val="14"/>
      <w:lvlText w:val="%1.%2.%3.%4.%5.%6.%7.%8.%9."/>
      <w:lvlJc w:val="left"/>
      <w:pPr>
        <w:tabs>
          <w:tab w:val="left" w:pos="1559"/>
        </w:tabs>
        <w:ind w:left="1559" w:hanging="1559"/>
      </w:pPr>
      <w:rPr>
        <w:rFonts w:hint="eastAsia"/>
      </w:rPr>
    </w:lvl>
  </w:abstractNum>
  <w:abstractNum w:abstractNumId="8">
    <w:nsid w:val="06EC4A60"/>
    <w:multiLevelType w:val="multilevel"/>
    <w:tmpl w:val="06EC4A6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826B64"/>
    <w:multiLevelType w:val="multilevel"/>
    <w:tmpl w:val="2A826B64"/>
    <w:lvl w:ilvl="0" w:tentative="0">
      <w:start w:val="1"/>
      <w:numFmt w:val="decimal"/>
      <w:pStyle w:val="727"/>
      <w:lvlText w:val="%1"/>
      <w:lvlJc w:val="left"/>
      <w:pPr>
        <w:tabs>
          <w:tab w:val="left" w:pos="432"/>
        </w:tabs>
        <w:ind w:left="432" w:hanging="432"/>
      </w:pPr>
      <w:rPr>
        <w:rFonts w:hint="eastAsia" w:ascii="宋体" w:eastAsia="宋体"/>
        <w:b w:val="0"/>
        <w:i w:val="0"/>
        <w:sz w:val="24"/>
      </w:rPr>
    </w:lvl>
    <w:lvl w:ilvl="1" w:tentative="0">
      <w:start w:val="1"/>
      <w:numFmt w:val="decimal"/>
      <w:pStyle w:val="489"/>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0">
    <w:nsid w:val="312B7642"/>
    <w:multiLevelType w:val="multilevel"/>
    <w:tmpl w:val="312B7642"/>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pStyle w:val="242"/>
      <w:lvlText w:val="%1.%2.%3"/>
      <w:lvlJc w:val="left"/>
      <w:pPr>
        <w:tabs>
          <w:tab w:val="left" w:pos="1418"/>
        </w:tabs>
        <w:ind w:left="1418" w:hanging="567"/>
      </w:p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48E65943"/>
    <w:multiLevelType w:val="singleLevel"/>
    <w:tmpl w:val="48E65943"/>
    <w:lvl w:ilvl="0" w:tentative="0">
      <w:start w:val="1"/>
      <w:numFmt w:val="decimal"/>
      <w:suff w:val="nothing"/>
      <w:lvlText w:val="（%1）"/>
      <w:lvlJc w:val="left"/>
    </w:lvl>
  </w:abstractNum>
  <w:abstractNum w:abstractNumId="12">
    <w:nsid w:val="5AB36D91"/>
    <w:multiLevelType w:val="singleLevel"/>
    <w:tmpl w:val="5AB36D91"/>
    <w:lvl w:ilvl="0" w:tentative="0">
      <w:start w:val="2"/>
      <w:numFmt w:val="decimal"/>
      <w:suff w:val="nothing"/>
      <w:lvlText w:val="（%1）"/>
      <w:lvlJc w:val="left"/>
      <w:pPr>
        <w:ind w:left="-140"/>
      </w:pPr>
    </w:lvl>
  </w:abstractNum>
  <w:abstractNum w:abstractNumId="13">
    <w:nsid w:val="6FB5436E"/>
    <w:multiLevelType w:val="multilevel"/>
    <w:tmpl w:val="6FB5436E"/>
    <w:lvl w:ilvl="0" w:tentative="0">
      <w:start w:val="5"/>
      <w:numFmt w:val="decimal"/>
      <w:lvlText w:val="%1"/>
      <w:lvlJc w:val="left"/>
      <w:pPr>
        <w:tabs>
          <w:tab w:val="left" w:pos="425"/>
        </w:tabs>
        <w:ind w:left="425" w:hanging="425"/>
      </w:pPr>
      <w:rPr>
        <w:rFonts w:hint="eastAsia"/>
      </w:rPr>
    </w:lvl>
    <w:lvl w:ilvl="1" w:tentative="0">
      <w:start w:val="1"/>
      <w:numFmt w:val="decimal"/>
      <w:pStyle w:val="85"/>
      <w:lvlText w:val="%2"/>
      <w:lvlJc w:val="left"/>
      <w:pPr>
        <w:tabs>
          <w:tab w:val="left" w:pos="0"/>
        </w:tabs>
        <w:ind w:left="0" w:firstLine="0"/>
      </w:pPr>
      <w:rPr>
        <w:rFonts w:hint="eastAsia" w:eastAsia="黑体"/>
        <w:b/>
        <w:i w:val="0"/>
        <w:sz w:val="28"/>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7"/>
  </w:num>
  <w:num w:numId="2">
    <w:abstractNumId w:val="5"/>
  </w:num>
  <w:num w:numId="3">
    <w:abstractNumId w:val="6"/>
  </w:num>
  <w:num w:numId="4">
    <w:abstractNumId w:val="4"/>
  </w:num>
  <w:num w:numId="5">
    <w:abstractNumId w:val="3"/>
  </w:num>
  <w:num w:numId="6">
    <w:abstractNumId w:val="13"/>
  </w:num>
  <w:num w:numId="7">
    <w:abstractNumId w:val="10"/>
  </w:num>
  <w:num w:numId="8">
    <w:abstractNumId w:val="9"/>
  </w:num>
  <w:num w:numId="9">
    <w:abstractNumId w:val="8"/>
  </w:num>
  <w:num w:numId="10">
    <w:abstractNumId w:val="12"/>
  </w:num>
  <w:num w:numId="11">
    <w:abstractNumId w:val="1"/>
  </w:num>
  <w:num w:numId="12">
    <w:abstractNumId w:val="0"/>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340"/>
  <w:drawingGridVerticalSpacing w:val="-794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1YjAzOTkxZWQ2MGMyOTlmZDBlMTkzMTMwYTBhMjUifQ=="/>
  </w:docVars>
  <w:rsids>
    <w:rsidRoot w:val="0094548A"/>
    <w:rsid w:val="00000014"/>
    <w:rsid w:val="000002E2"/>
    <w:rsid w:val="00000448"/>
    <w:rsid w:val="000006FE"/>
    <w:rsid w:val="00000749"/>
    <w:rsid w:val="00000979"/>
    <w:rsid w:val="00000993"/>
    <w:rsid w:val="00000C70"/>
    <w:rsid w:val="00000D08"/>
    <w:rsid w:val="000013C6"/>
    <w:rsid w:val="00001596"/>
    <w:rsid w:val="00001B94"/>
    <w:rsid w:val="00001D0B"/>
    <w:rsid w:val="00001D7C"/>
    <w:rsid w:val="00002124"/>
    <w:rsid w:val="000021C6"/>
    <w:rsid w:val="00002230"/>
    <w:rsid w:val="0000247E"/>
    <w:rsid w:val="000024B0"/>
    <w:rsid w:val="00002807"/>
    <w:rsid w:val="000029A7"/>
    <w:rsid w:val="00002A7D"/>
    <w:rsid w:val="00002B3F"/>
    <w:rsid w:val="00002EB5"/>
    <w:rsid w:val="0000322E"/>
    <w:rsid w:val="000036AE"/>
    <w:rsid w:val="000037C1"/>
    <w:rsid w:val="0000382C"/>
    <w:rsid w:val="00003BD7"/>
    <w:rsid w:val="00003EE3"/>
    <w:rsid w:val="00003EEE"/>
    <w:rsid w:val="00004306"/>
    <w:rsid w:val="000045B7"/>
    <w:rsid w:val="00004B47"/>
    <w:rsid w:val="000056E6"/>
    <w:rsid w:val="00005986"/>
    <w:rsid w:val="00005B24"/>
    <w:rsid w:val="00005BA5"/>
    <w:rsid w:val="00005DBE"/>
    <w:rsid w:val="00005F5E"/>
    <w:rsid w:val="00005FDF"/>
    <w:rsid w:val="0000621A"/>
    <w:rsid w:val="0000641C"/>
    <w:rsid w:val="00006A74"/>
    <w:rsid w:val="00006C36"/>
    <w:rsid w:val="00006E57"/>
    <w:rsid w:val="000073B2"/>
    <w:rsid w:val="0000776E"/>
    <w:rsid w:val="00007CF7"/>
    <w:rsid w:val="00007D89"/>
    <w:rsid w:val="00007EFB"/>
    <w:rsid w:val="00007F3E"/>
    <w:rsid w:val="00010137"/>
    <w:rsid w:val="0001056A"/>
    <w:rsid w:val="000109E9"/>
    <w:rsid w:val="000109FB"/>
    <w:rsid w:val="00010A96"/>
    <w:rsid w:val="00010BA7"/>
    <w:rsid w:val="00010F4B"/>
    <w:rsid w:val="00011162"/>
    <w:rsid w:val="000115FE"/>
    <w:rsid w:val="00011741"/>
    <w:rsid w:val="00011882"/>
    <w:rsid w:val="00011B87"/>
    <w:rsid w:val="00011BC1"/>
    <w:rsid w:val="00011D27"/>
    <w:rsid w:val="00012A7C"/>
    <w:rsid w:val="00013D4A"/>
    <w:rsid w:val="00014002"/>
    <w:rsid w:val="00014413"/>
    <w:rsid w:val="00014476"/>
    <w:rsid w:val="0001478C"/>
    <w:rsid w:val="00014893"/>
    <w:rsid w:val="00014B67"/>
    <w:rsid w:val="00014E40"/>
    <w:rsid w:val="000150AB"/>
    <w:rsid w:val="0001517C"/>
    <w:rsid w:val="0001552F"/>
    <w:rsid w:val="0001586E"/>
    <w:rsid w:val="000158B2"/>
    <w:rsid w:val="00015C34"/>
    <w:rsid w:val="00015E19"/>
    <w:rsid w:val="00015E39"/>
    <w:rsid w:val="00015EBF"/>
    <w:rsid w:val="0001606C"/>
    <w:rsid w:val="000160C3"/>
    <w:rsid w:val="000160CF"/>
    <w:rsid w:val="000161AC"/>
    <w:rsid w:val="00016367"/>
    <w:rsid w:val="000164A9"/>
    <w:rsid w:val="00016606"/>
    <w:rsid w:val="00016974"/>
    <w:rsid w:val="00016DB9"/>
    <w:rsid w:val="00016E2B"/>
    <w:rsid w:val="00016F95"/>
    <w:rsid w:val="000175CB"/>
    <w:rsid w:val="00017892"/>
    <w:rsid w:val="00017911"/>
    <w:rsid w:val="00017969"/>
    <w:rsid w:val="00017D03"/>
    <w:rsid w:val="00017D88"/>
    <w:rsid w:val="0002005B"/>
    <w:rsid w:val="0002016C"/>
    <w:rsid w:val="000201F1"/>
    <w:rsid w:val="0002030A"/>
    <w:rsid w:val="0002035C"/>
    <w:rsid w:val="000205CF"/>
    <w:rsid w:val="00020678"/>
    <w:rsid w:val="000207B6"/>
    <w:rsid w:val="000207FA"/>
    <w:rsid w:val="00020A4A"/>
    <w:rsid w:val="00020B03"/>
    <w:rsid w:val="00020B60"/>
    <w:rsid w:val="00020C53"/>
    <w:rsid w:val="00021670"/>
    <w:rsid w:val="000217C4"/>
    <w:rsid w:val="00021B70"/>
    <w:rsid w:val="00021E83"/>
    <w:rsid w:val="0002207C"/>
    <w:rsid w:val="00022581"/>
    <w:rsid w:val="00022E08"/>
    <w:rsid w:val="0002309B"/>
    <w:rsid w:val="00023154"/>
    <w:rsid w:val="00023626"/>
    <w:rsid w:val="00023B5C"/>
    <w:rsid w:val="00023D2E"/>
    <w:rsid w:val="00023EA3"/>
    <w:rsid w:val="00023EBF"/>
    <w:rsid w:val="00023ECB"/>
    <w:rsid w:val="00024076"/>
    <w:rsid w:val="000242C7"/>
    <w:rsid w:val="000242D4"/>
    <w:rsid w:val="00024722"/>
    <w:rsid w:val="000247E2"/>
    <w:rsid w:val="00024A7F"/>
    <w:rsid w:val="00024CF0"/>
    <w:rsid w:val="0002539B"/>
    <w:rsid w:val="00025978"/>
    <w:rsid w:val="00025A0A"/>
    <w:rsid w:val="00025A65"/>
    <w:rsid w:val="00025F3E"/>
    <w:rsid w:val="00025F5B"/>
    <w:rsid w:val="0002625B"/>
    <w:rsid w:val="0002639D"/>
    <w:rsid w:val="00026A6E"/>
    <w:rsid w:val="00027027"/>
    <w:rsid w:val="000272DF"/>
    <w:rsid w:val="000274A2"/>
    <w:rsid w:val="0002751F"/>
    <w:rsid w:val="000278D2"/>
    <w:rsid w:val="00030067"/>
    <w:rsid w:val="00030B2F"/>
    <w:rsid w:val="00030D75"/>
    <w:rsid w:val="000310C3"/>
    <w:rsid w:val="000311F1"/>
    <w:rsid w:val="00031299"/>
    <w:rsid w:val="00031380"/>
    <w:rsid w:val="000319F0"/>
    <w:rsid w:val="00031C0D"/>
    <w:rsid w:val="00031CFF"/>
    <w:rsid w:val="00032007"/>
    <w:rsid w:val="0003225D"/>
    <w:rsid w:val="00032442"/>
    <w:rsid w:val="0003282C"/>
    <w:rsid w:val="00032A5E"/>
    <w:rsid w:val="00032DB2"/>
    <w:rsid w:val="00032E1C"/>
    <w:rsid w:val="00032EEF"/>
    <w:rsid w:val="000330B5"/>
    <w:rsid w:val="000337EE"/>
    <w:rsid w:val="000346AE"/>
    <w:rsid w:val="000347E7"/>
    <w:rsid w:val="000348F2"/>
    <w:rsid w:val="000348F7"/>
    <w:rsid w:val="00034C79"/>
    <w:rsid w:val="00034DB1"/>
    <w:rsid w:val="00034E6A"/>
    <w:rsid w:val="00034F4F"/>
    <w:rsid w:val="000352E6"/>
    <w:rsid w:val="0003549B"/>
    <w:rsid w:val="0003575B"/>
    <w:rsid w:val="000359C8"/>
    <w:rsid w:val="00035F0D"/>
    <w:rsid w:val="0003601D"/>
    <w:rsid w:val="00036178"/>
    <w:rsid w:val="000361C4"/>
    <w:rsid w:val="00036506"/>
    <w:rsid w:val="000365EA"/>
    <w:rsid w:val="000366C5"/>
    <w:rsid w:val="00036783"/>
    <w:rsid w:val="00036A01"/>
    <w:rsid w:val="00036DE4"/>
    <w:rsid w:val="00036E18"/>
    <w:rsid w:val="00036E68"/>
    <w:rsid w:val="00037207"/>
    <w:rsid w:val="00037517"/>
    <w:rsid w:val="000377AD"/>
    <w:rsid w:val="00037BAD"/>
    <w:rsid w:val="00037C4C"/>
    <w:rsid w:val="00037F8E"/>
    <w:rsid w:val="0004047D"/>
    <w:rsid w:val="00040613"/>
    <w:rsid w:val="00040684"/>
    <w:rsid w:val="000407FA"/>
    <w:rsid w:val="00040AD3"/>
    <w:rsid w:val="00040BAC"/>
    <w:rsid w:val="00040C8A"/>
    <w:rsid w:val="00040F3D"/>
    <w:rsid w:val="00041832"/>
    <w:rsid w:val="0004195C"/>
    <w:rsid w:val="00041BD8"/>
    <w:rsid w:val="00041EF7"/>
    <w:rsid w:val="0004210F"/>
    <w:rsid w:val="00042142"/>
    <w:rsid w:val="000421E1"/>
    <w:rsid w:val="00042308"/>
    <w:rsid w:val="00042493"/>
    <w:rsid w:val="00042560"/>
    <w:rsid w:val="00042B58"/>
    <w:rsid w:val="0004349E"/>
    <w:rsid w:val="00043536"/>
    <w:rsid w:val="00043B0F"/>
    <w:rsid w:val="00043FF3"/>
    <w:rsid w:val="000440CF"/>
    <w:rsid w:val="00044486"/>
    <w:rsid w:val="0004455D"/>
    <w:rsid w:val="0004499C"/>
    <w:rsid w:val="000449AA"/>
    <w:rsid w:val="00044F52"/>
    <w:rsid w:val="0004523D"/>
    <w:rsid w:val="00045684"/>
    <w:rsid w:val="000456FD"/>
    <w:rsid w:val="00045798"/>
    <w:rsid w:val="0004583F"/>
    <w:rsid w:val="000458BF"/>
    <w:rsid w:val="00045B73"/>
    <w:rsid w:val="00045F6F"/>
    <w:rsid w:val="000463DF"/>
    <w:rsid w:val="000467D8"/>
    <w:rsid w:val="000469F8"/>
    <w:rsid w:val="00046C6A"/>
    <w:rsid w:val="00046DAC"/>
    <w:rsid w:val="00046F4D"/>
    <w:rsid w:val="00047109"/>
    <w:rsid w:val="00047200"/>
    <w:rsid w:val="000476A5"/>
    <w:rsid w:val="00047785"/>
    <w:rsid w:val="000479AE"/>
    <w:rsid w:val="00047BFC"/>
    <w:rsid w:val="00047DA5"/>
    <w:rsid w:val="00047EA3"/>
    <w:rsid w:val="00050025"/>
    <w:rsid w:val="00050112"/>
    <w:rsid w:val="000503D7"/>
    <w:rsid w:val="000503FA"/>
    <w:rsid w:val="00050574"/>
    <w:rsid w:val="000505F3"/>
    <w:rsid w:val="0005082C"/>
    <w:rsid w:val="0005090B"/>
    <w:rsid w:val="000513D6"/>
    <w:rsid w:val="000513E4"/>
    <w:rsid w:val="000516A0"/>
    <w:rsid w:val="0005195B"/>
    <w:rsid w:val="00051B02"/>
    <w:rsid w:val="00051F9F"/>
    <w:rsid w:val="000520C4"/>
    <w:rsid w:val="00052109"/>
    <w:rsid w:val="000522A7"/>
    <w:rsid w:val="000522B2"/>
    <w:rsid w:val="000526A3"/>
    <w:rsid w:val="00052B08"/>
    <w:rsid w:val="00052C22"/>
    <w:rsid w:val="00053027"/>
    <w:rsid w:val="000536F7"/>
    <w:rsid w:val="00053A09"/>
    <w:rsid w:val="0005428F"/>
    <w:rsid w:val="00054608"/>
    <w:rsid w:val="00054854"/>
    <w:rsid w:val="000549F9"/>
    <w:rsid w:val="00054B51"/>
    <w:rsid w:val="00054FF0"/>
    <w:rsid w:val="000555E6"/>
    <w:rsid w:val="00055613"/>
    <w:rsid w:val="00055A64"/>
    <w:rsid w:val="000560D2"/>
    <w:rsid w:val="0005668E"/>
    <w:rsid w:val="00056744"/>
    <w:rsid w:val="00056A20"/>
    <w:rsid w:val="00056BCB"/>
    <w:rsid w:val="00056DD2"/>
    <w:rsid w:val="00056E39"/>
    <w:rsid w:val="00056E7E"/>
    <w:rsid w:val="00056EBA"/>
    <w:rsid w:val="00056F44"/>
    <w:rsid w:val="000573A5"/>
    <w:rsid w:val="000573B3"/>
    <w:rsid w:val="00057477"/>
    <w:rsid w:val="0005750D"/>
    <w:rsid w:val="00057BDB"/>
    <w:rsid w:val="00057D0F"/>
    <w:rsid w:val="00060297"/>
    <w:rsid w:val="00060388"/>
    <w:rsid w:val="000606F9"/>
    <w:rsid w:val="00060716"/>
    <w:rsid w:val="00060B1B"/>
    <w:rsid w:val="00060D35"/>
    <w:rsid w:val="000610AC"/>
    <w:rsid w:val="000614FD"/>
    <w:rsid w:val="0006166B"/>
    <w:rsid w:val="00061782"/>
    <w:rsid w:val="00061B03"/>
    <w:rsid w:val="000622A7"/>
    <w:rsid w:val="00062843"/>
    <w:rsid w:val="00062908"/>
    <w:rsid w:val="000629F9"/>
    <w:rsid w:val="00062C53"/>
    <w:rsid w:val="00063470"/>
    <w:rsid w:val="00063678"/>
    <w:rsid w:val="00063CBD"/>
    <w:rsid w:val="00063D52"/>
    <w:rsid w:val="0006428C"/>
    <w:rsid w:val="00064B22"/>
    <w:rsid w:val="00064C78"/>
    <w:rsid w:val="00065061"/>
    <w:rsid w:val="000651FD"/>
    <w:rsid w:val="00065209"/>
    <w:rsid w:val="000653FF"/>
    <w:rsid w:val="00066432"/>
    <w:rsid w:val="00066455"/>
    <w:rsid w:val="00066487"/>
    <w:rsid w:val="00066640"/>
    <w:rsid w:val="0006695F"/>
    <w:rsid w:val="00066BF1"/>
    <w:rsid w:val="00066CB1"/>
    <w:rsid w:val="00067006"/>
    <w:rsid w:val="00067091"/>
    <w:rsid w:val="00067140"/>
    <w:rsid w:val="0006729B"/>
    <w:rsid w:val="00067877"/>
    <w:rsid w:val="00067911"/>
    <w:rsid w:val="00067953"/>
    <w:rsid w:val="00067D39"/>
    <w:rsid w:val="00070033"/>
    <w:rsid w:val="00070EFC"/>
    <w:rsid w:val="000717F4"/>
    <w:rsid w:val="00071C40"/>
    <w:rsid w:val="00071C4C"/>
    <w:rsid w:val="00071D33"/>
    <w:rsid w:val="00071EDD"/>
    <w:rsid w:val="000724BB"/>
    <w:rsid w:val="0007296D"/>
    <w:rsid w:val="00072ADA"/>
    <w:rsid w:val="00072B12"/>
    <w:rsid w:val="00072C39"/>
    <w:rsid w:val="00072F98"/>
    <w:rsid w:val="00073048"/>
    <w:rsid w:val="00073408"/>
    <w:rsid w:val="00073671"/>
    <w:rsid w:val="000736E5"/>
    <w:rsid w:val="00073E8F"/>
    <w:rsid w:val="00073FBA"/>
    <w:rsid w:val="0007489A"/>
    <w:rsid w:val="00074B4E"/>
    <w:rsid w:val="00075019"/>
    <w:rsid w:val="00075341"/>
    <w:rsid w:val="000755B4"/>
    <w:rsid w:val="0007578B"/>
    <w:rsid w:val="00075904"/>
    <w:rsid w:val="000759DA"/>
    <w:rsid w:val="00075A02"/>
    <w:rsid w:val="00075AB5"/>
    <w:rsid w:val="00075BF4"/>
    <w:rsid w:val="00076046"/>
    <w:rsid w:val="00076053"/>
    <w:rsid w:val="000761E3"/>
    <w:rsid w:val="00076558"/>
    <w:rsid w:val="00076697"/>
    <w:rsid w:val="00077356"/>
    <w:rsid w:val="000773E2"/>
    <w:rsid w:val="00077554"/>
    <w:rsid w:val="000779F6"/>
    <w:rsid w:val="00077AAB"/>
    <w:rsid w:val="00077B02"/>
    <w:rsid w:val="00077B86"/>
    <w:rsid w:val="00077CA4"/>
    <w:rsid w:val="00077D02"/>
    <w:rsid w:val="00077D7D"/>
    <w:rsid w:val="00080149"/>
    <w:rsid w:val="00080171"/>
    <w:rsid w:val="00080881"/>
    <w:rsid w:val="0008092F"/>
    <w:rsid w:val="00080B5D"/>
    <w:rsid w:val="00080C35"/>
    <w:rsid w:val="00080C99"/>
    <w:rsid w:val="00080EEE"/>
    <w:rsid w:val="000814D6"/>
    <w:rsid w:val="00081793"/>
    <w:rsid w:val="0008230D"/>
    <w:rsid w:val="0008258B"/>
    <w:rsid w:val="00082985"/>
    <w:rsid w:val="00082C7D"/>
    <w:rsid w:val="00082E3A"/>
    <w:rsid w:val="00082F0A"/>
    <w:rsid w:val="00083113"/>
    <w:rsid w:val="000833CA"/>
    <w:rsid w:val="000836B8"/>
    <w:rsid w:val="00083A0A"/>
    <w:rsid w:val="00083EBC"/>
    <w:rsid w:val="00083FC5"/>
    <w:rsid w:val="000842E7"/>
    <w:rsid w:val="0008456F"/>
    <w:rsid w:val="0008470C"/>
    <w:rsid w:val="000847BB"/>
    <w:rsid w:val="00084A8C"/>
    <w:rsid w:val="00084CB3"/>
    <w:rsid w:val="00084DFE"/>
    <w:rsid w:val="00085023"/>
    <w:rsid w:val="000851A4"/>
    <w:rsid w:val="0008526A"/>
    <w:rsid w:val="000857F2"/>
    <w:rsid w:val="0008624B"/>
    <w:rsid w:val="0008624E"/>
    <w:rsid w:val="00086387"/>
    <w:rsid w:val="000863B7"/>
    <w:rsid w:val="0008677B"/>
    <w:rsid w:val="00086908"/>
    <w:rsid w:val="000869D5"/>
    <w:rsid w:val="00086C17"/>
    <w:rsid w:val="000872F3"/>
    <w:rsid w:val="0008765D"/>
    <w:rsid w:val="00087BE0"/>
    <w:rsid w:val="000901F2"/>
    <w:rsid w:val="00090676"/>
    <w:rsid w:val="0009089E"/>
    <w:rsid w:val="00090A35"/>
    <w:rsid w:val="00090AF8"/>
    <w:rsid w:val="00090C4D"/>
    <w:rsid w:val="00090D38"/>
    <w:rsid w:val="00091495"/>
    <w:rsid w:val="0009166A"/>
    <w:rsid w:val="00091FDD"/>
    <w:rsid w:val="0009219E"/>
    <w:rsid w:val="00092408"/>
    <w:rsid w:val="000928EB"/>
    <w:rsid w:val="00092A29"/>
    <w:rsid w:val="00092AE9"/>
    <w:rsid w:val="00092B18"/>
    <w:rsid w:val="00092BB8"/>
    <w:rsid w:val="00092D8F"/>
    <w:rsid w:val="00092FD3"/>
    <w:rsid w:val="00093152"/>
    <w:rsid w:val="00093478"/>
    <w:rsid w:val="00093623"/>
    <w:rsid w:val="00093724"/>
    <w:rsid w:val="0009389A"/>
    <w:rsid w:val="00093CB4"/>
    <w:rsid w:val="00094348"/>
    <w:rsid w:val="000944AA"/>
    <w:rsid w:val="00094642"/>
    <w:rsid w:val="00094A06"/>
    <w:rsid w:val="00095444"/>
    <w:rsid w:val="00095BA7"/>
    <w:rsid w:val="00096164"/>
    <w:rsid w:val="000961E6"/>
    <w:rsid w:val="000961F3"/>
    <w:rsid w:val="000966B7"/>
    <w:rsid w:val="0009672C"/>
    <w:rsid w:val="00097085"/>
    <w:rsid w:val="00097CC5"/>
    <w:rsid w:val="000A070D"/>
    <w:rsid w:val="000A09EC"/>
    <w:rsid w:val="000A0C9E"/>
    <w:rsid w:val="000A0CD6"/>
    <w:rsid w:val="000A0E80"/>
    <w:rsid w:val="000A0EA9"/>
    <w:rsid w:val="000A0FD1"/>
    <w:rsid w:val="000A11FD"/>
    <w:rsid w:val="000A1914"/>
    <w:rsid w:val="000A199F"/>
    <w:rsid w:val="000A1BF9"/>
    <w:rsid w:val="000A1DBC"/>
    <w:rsid w:val="000A1ED7"/>
    <w:rsid w:val="000A1FEA"/>
    <w:rsid w:val="000A23EE"/>
    <w:rsid w:val="000A281A"/>
    <w:rsid w:val="000A2898"/>
    <w:rsid w:val="000A2A3A"/>
    <w:rsid w:val="000A2C2B"/>
    <w:rsid w:val="000A2D4D"/>
    <w:rsid w:val="000A30A4"/>
    <w:rsid w:val="000A3271"/>
    <w:rsid w:val="000A3276"/>
    <w:rsid w:val="000A385F"/>
    <w:rsid w:val="000A3C9A"/>
    <w:rsid w:val="000A3DA3"/>
    <w:rsid w:val="000A3E38"/>
    <w:rsid w:val="000A3EA5"/>
    <w:rsid w:val="000A3F00"/>
    <w:rsid w:val="000A414A"/>
    <w:rsid w:val="000A4B86"/>
    <w:rsid w:val="000A4D1F"/>
    <w:rsid w:val="000A515D"/>
    <w:rsid w:val="000A5690"/>
    <w:rsid w:val="000A594A"/>
    <w:rsid w:val="000A6209"/>
    <w:rsid w:val="000A63F7"/>
    <w:rsid w:val="000A6483"/>
    <w:rsid w:val="000A66BD"/>
    <w:rsid w:val="000A6B3E"/>
    <w:rsid w:val="000A6C91"/>
    <w:rsid w:val="000A6E4D"/>
    <w:rsid w:val="000A6EDF"/>
    <w:rsid w:val="000A70C6"/>
    <w:rsid w:val="000A70DB"/>
    <w:rsid w:val="000A7911"/>
    <w:rsid w:val="000B00B8"/>
    <w:rsid w:val="000B0241"/>
    <w:rsid w:val="000B03C3"/>
    <w:rsid w:val="000B0B19"/>
    <w:rsid w:val="000B0B1D"/>
    <w:rsid w:val="000B14DC"/>
    <w:rsid w:val="000B16AD"/>
    <w:rsid w:val="000B19FD"/>
    <w:rsid w:val="000B1AF2"/>
    <w:rsid w:val="000B1FD7"/>
    <w:rsid w:val="000B2452"/>
    <w:rsid w:val="000B2804"/>
    <w:rsid w:val="000B2926"/>
    <w:rsid w:val="000B2AC0"/>
    <w:rsid w:val="000B2C95"/>
    <w:rsid w:val="000B2CB6"/>
    <w:rsid w:val="000B2F4C"/>
    <w:rsid w:val="000B33A2"/>
    <w:rsid w:val="000B34A6"/>
    <w:rsid w:val="000B34F2"/>
    <w:rsid w:val="000B3ADD"/>
    <w:rsid w:val="000B3B76"/>
    <w:rsid w:val="000B40B3"/>
    <w:rsid w:val="000B4256"/>
    <w:rsid w:val="000B4258"/>
    <w:rsid w:val="000B47B1"/>
    <w:rsid w:val="000B4B40"/>
    <w:rsid w:val="000B4E36"/>
    <w:rsid w:val="000B4EBA"/>
    <w:rsid w:val="000B5316"/>
    <w:rsid w:val="000B53D5"/>
    <w:rsid w:val="000B58D3"/>
    <w:rsid w:val="000B5AB0"/>
    <w:rsid w:val="000B5B1E"/>
    <w:rsid w:val="000B5B49"/>
    <w:rsid w:val="000B5CED"/>
    <w:rsid w:val="000B5F3D"/>
    <w:rsid w:val="000B5F59"/>
    <w:rsid w:val="000B61A0"/>
    <w:rsid w:val="000B6275"/>
    <w:rsid w:val="000B678E"/>
    <w:rsid w:val="000B6A03"/>
    <w:rsid w:val="000B6C95"/>
    <w:rsid w:val="000B6D29"/>
    <w:rsid w:val="000B6E19"/>
    <w:rsid w:val="000B6F10"/>
    <w:rsid w:val="000B6FA1"/>
    <w:rsid w:val="000B71D3"/>
    <w:rsid w:val="000B7245"/>
    <w:rsid w:val="000B7350"/>
    <w:rsid w:val="000B745C"/>
    <w:rsid w:val="000B772D"/>
    <w:rsid w:val="000B78A4"/>
    <w:rsid w:val="000B790E"/>
    <w:rsid w:val="000B79B0"/>
    <w:rsid w:val="000C0546"/>
    <w:rsid w:val="000C0823"/>
    <w:rsid w:val="000C0C9A"/>
    <w:rsid w:val="000C0DF5"/>
    <w:rsid w:val="000C0E7D"/>
    <w:rsid w:val="000C0F8C"/>
    <w:rsid w:val="000C10C5"/>
    <w:rsid w:val="000C1300"/>
    <w:rsid w:val="000C14A8"/>
    <w:rsid w:val="000C166C"/>
    <w:rsid w:val="000C178E"/>
    <w:rsid w:val="000C17D1"/>
    <w:rsid w:val="000C1949"/>
    <w:rsid w:val="000C1A8F"/>
    <w:rsid w:val="000C1FB9"/>
    <w:rsid w:val="000C201A"/>
    <w:rsid w:val="000C23E2"/>
    <w:rsid w:val="000C27C5"/>
    <w:rsid w:val="000C285F"/>
    <w:rsid w:val="000C29B6"/>
    <w:rsid w:val="000C3040"/>
    <w:rsid w:val="000C30F9"/>
    <w:rsid w:val="000C31FB"/>
    <w:rsid w:val="000C3425"/>
    <w:rsid w:val="000C3515"/>
    <w:rsid w:val="000C38C7"/>
    <w:rsid w:val="000C3E63"/>
    <w:rsid w:val="000C408A"/>
    <w:rsid w:val="000C530E"/>
    <w:rsid w:val="000C57E8"/>
    <w:rsid w:val="000C5C90"/>
    <w:rsid w:val="000C60E9"/>
    <w:rsid w:val="000C6414"/>
    <w:rsid w:val="000C6919"/>
    <w:rsid w:val="000C6B54"/>
    <w:rsid w:val="000C6CCE"/>
    <w:rsid w:val="000C6D6C"/>
    <w:rsid w:val="000C7B90"/>
    <w:rsid w:val="000C7C65"/>
    <w:rsid w:val="000C7C6C"/>
    <w:rsid w:val="000D059F"/>
    <w:rsid w:val="000D0B1E"/>
    <w:rsid w:val="000D122F"/>
    <w:rsid w:val="000D127A"/>
    <w:rsid w:val="000D14E2"/>
    <w:rsid w:val="000D1888"/>
    <w:rsid w:val="000D1B78"/>
    <w:rsid w:val="000D1C98"/>
    <w:rsid w:val="000D1C99"/>
    <w:rsid w:val="000D1EA7"/>
    <w:rsid w:val="000D229D"/>
    <w:rsid w:val="000D22EE"/>
    <w:rsid w:val="000D2593"/>
    <w:rsid w:val="000D264B"/>
    <w:rsid w:val="000D2F9B"/>
    <w:rsid w:val="000D3203"/>
    <w:rsid w:val="000D3483"/>
    <w:rsid w:val="000D364F"/>
    <w:rsid w:val="000D3875"/>
    <w:rsid w:val="000D3894"/>
    <w:rsid w:val="000D412B"/>
    <w:rsid w:val="000D4229"/>
    <w:rsid w:val="000D4723"/>
    <w:rsid w:val="000D4911"/>
    <w:rsid w:val="000D495C"/>
    <w:rsid w:val="000D4B66"/>
    <w:rsid w:val="000D4BCA"/>
    <w:rsid w:val="000D4F7B"/>
    <w:rsid w:val="000D5120"/>
    <w:rsid w:val="000D53E8"/>
    <w:rsid w:val="000D5416"/>
    <w:rsid w:val="000D54E1"/>
    <w:rsid w:val="000D5811"/>
    <w:rsid w:val="000D58AC"/>
    <w:rsid w:val="000D59D8"/>
    <w:rsid w:val="000D60A9"/>
    <w:rsid w:val="000D6543"/>
    <w:rsid w:val="000D65CB"/>
    <w:rsid w:val="000D66E1"/>
    <w:rsid w:val="000D69D2"/>
    <w:rsid w:val="000D6D06"/>
    <w:rsid w:val="000D6D7F"/>
    <w:rsid w:val="000D71E5"/>
    <w:rsid w:val="000D7346"/>
    <w:rsid w:val="000D74F1"/>
    <w:rsid w:val="000D76C5"/>
    <w:rsid w:val="000D771B"/>
    <w:rsid w:val="000D775A"/>
    <w:rsid w:val="000D7929"/>
    <w:rsid w:val="000D7A63"/>
    <w:rsid w:val="000D7A91"/>
    <w:rsid w:val="000D7DE6"/>
    <w:rsid w:val="000D7FD5"/>
    <w:rsid w:val="000E0054"/>
    <w:rsid w:val="000E04CA"/>
    <w:rsid w:val="000E0AE0"/>
    <w:rsid w:val="000E0BAA"/>
    <w:rsid w:val="000E0C92"/>
    <w:rsid w:val="000E0CAB"/>
    <w:rsid w:val="000E11C0"/>
    <w:rsid w:val="000E12F2"/>
    <w:rsid w:val="000E157C"/>
    <w:rsid w:val="000E1685"/>
    <w:rsid w:val="000E2252"/>
    <w:rsid w:val="000E2266"/>
    <w:rsid w:val="000E2447"/>
    <w:rsid w:val="000E292E"/>
    <w:rsid w:val="000E2BBF"/>
    <w:rsid w:val="000E2C1C"/>
    <w:rsid w:val="000E2F19"/>
    <w:rsid w:val="000E2F34"/>
    <w:rsid w:val="000E2FD8"/>
    <w:rsid w:val="000E3448"/>
    <w:rsid w:val="000E3594"/>
    <w:rsid w:val="000E392A"/>
    <w:rsid w:val="000E39B7"/>
    <w:rsid w:val="000E3EBA"/>
    <w:rsid w:val="000E412C"/>
    <w:rsid w:val="000E420F"/>
    <w:rsid w:val="000E42A1"/>
    <w:rsid w:val="000E43FF"/>
    <w:rsid w:val="000E4649"/>
    <w:rsid w:val="000E4739"/>
    <w:rsid w:val="000E4747"/>
    <w:rsid w:val="000E4AC7"/>
    <w:rsid w:val="000E5317"/>
    <w:rsid w:val="000E535B"/>
    <w:rsid w:val="000E561F"/>
    <w:rsid w:val="000E58DD"/>
    <w:rsid w:val="000E5AF5"/>
    <w:rsid w:val="000E659E"/>
    <w:rsid w:val="000E6888"/>
    <w:rsid w:val="000E70DA"/>
    <w:rsid w:val="000E7194"/>
    <w:rsid w:val="000E73C4"/>
    <w:rsid w:val="000E7962"/>
    <w:rsid w:val="000E7FEA"/>
    <w:rsid w:val="000F01DE"/>
    <w:rsid w:val="000F04C7"/>
    <w:rsid w:val="000F054A"/>
    <w:rsid w:val="000F055B"/>
    <w:rsid w:val="000F0629"/>
    <w:rsid w:val="000F069E"/>
    <w:rsid w:val="000F09A6"/>
    <w:rsid w:val="000F0B1B"/>
    <w:rsid w:val="000F0F3D"/>
    <w:rsid w:val="000F1060"/>
    <w:rsid w:val="000F12DF"/>
    <w:rsid w:val="000F1429"/>
    <w:rsid w:val="000F1628"/>
    <w:rsid w:val="000F1699"/>
    <w:rsid w:val="000F1791"/>
    <w:rsid w:val="000F17AA"/>
    <w:rsid w:val="000F219C"/>
    <w:rsid w:val="000F22CD"/>
    <w:rsid w:val="000F2397"/>
    <w:rsid w:val="000F25B3"/>
    <w:rsid w:val="000F2774"/>
    <w:rsid w:val="000F29AF"/>
    <w:rsid w:val="000F29D2"/>
    <w:rsid w:val="000F2CCD"/>
    <w:rsid w:val="000F2ECC"/>
    <w:rsid w:val="000F32FB"/>
    <w:rsid w:val="000F3418"/>
    <w:rsid w:val="000F37EE"/>
    <w:rsid w:val="000F3AD0"/>
    <w:rsid w:val="000F4042"/>
    <w:rsid w:val="000F44FB"/>
    <w:rsid w:val="000F45B6"/>
    <w:rsid w:val="000F4610"/>
    <w:rsid w:val="000F4997"/>
    <w:rsid w:val="000F4CDB"/>
    <w:rsid w:val="000F4FE6"/>
    <w:rsid w:val="000F517E"/>
    <w:rsid w:val="000F530F"/>
    <w:rsid w:val="000F54A7"/>
    <w:rsid w:val="000F54C3"/>
    <w:rsid w:val="000F58C7"/>
    <w:rsid w:val="000F5DBE"/>
    <w:rsid w:val="000F5E2A"/>
    <w:rsid w:val="000F60B4"/>
    <w:rsid w:val="000F61EF"/>
    <w:rsid w:val="000F6208"/>
    <w:rsid w:val="000F6476"/>
    <w:rsid w:val="000F64B8"/>
    <w:rsid w:val="000F6875"/>
    <w:rsid w:val="000F6AEB"/>
    <w:rsid w:val="000F6D54"/>
    <w:rsid w:val="000F6DCF"/>
    <w:rsid w:val="000F6FB1"/>
    <w:rsid w:val="000F71F0"/>
    <w:rsid w:val="000F75B4"/>
    <w:rsid w:val="000F75F1"/>
    <w:rsid w:val="000F77A9"/>
    <w:rsid w:val="000F7A56"/>
    <w:rsid w:val="000F7DF1"/>
    <w:rsid w:val="00100011"/>
    <w:rsid w:val="00100E57"/>
    <w:rsid w:val="00100F0A"/>
    <w:rsid w:val="001016E8"/>
    <w:rsid w:val="00101731"/>
    <w:rsid w:val="00101E86"/>
    <w:rsid w:val="0010222A"/>
    <w:rsid w:val="0010231A"/>
    <w:rsid w:val="001023F6"/>
    <w:rsid w:val="00102908"/>
    <w:rsid w:val="00102A3D"/>
    <w:rsid w:val="00102C43"/>
    <w:rsid w:val="00103165"/>
    <w:rsid w:val="00103205"/>
    <w:rsid w:val="0010332A"/>
    <w:rsid w:val="00103475"/>
    <w:rsid w:val="00103634"/>
    <w:rsid w:val="00103B1D"/>
    <w:rsid w:val="00103E82"/>
    <w:rsid w:val="00103F02"/>
    <w:rsid w:val="00103F4F"/>
    <w:rsid w:val="00103FDB"/>
    <w:rsid w:val="00104044"/>
    <w:rsid w:val="00104175"/>
    <w:rsid w:val="00104569"/>
    <w:rsid w:val="0010492D"/>
    <w:rsid w:val="00104CD1"/>
    <w:rsid w:val="00105056"/>
    <w:rsid w:val="00105212"/>
    <w:rsid w:val="00105AF2"/>
    <w:rsid w:val="00105D3E"/>
    <w:rsid w:val="00105FBB"/>
    <w:rsid w:val="0010691C"/>
    <w:rsid w:val="00106A52"/>
    <w:rsid w:val="00106FF2"/>
    <w:rsid w:val="0010708E"/>
    <w:rsid w:val="00107149"/>
    <w:rsid w:val="00107381"/>
    <w:rsid w:val="0010748B"/>
    <w:rsid w:val="00107A6B"/>
    <w:rsid w:val="00110157"/>
    <w:rsid w:val="00110307"/>
    <w:rsid w:val="00110937"/>
    <w:rsid w:val="00110C0E"/>
    <w:rsid w:val="00110C38"/>
    <w:rsid w:val="00110D0E"/>
    <w:rsid w:val="00110EB2"/>
    <w:rsid w:val="00110EBC"/>
    <w:rsid w:val="00111084"/>
    <w:rsid w:val="0011112D"/>
    <w:rsid w:val="0011136F"/>
    <w:rsid w:val="00111944"/>
    <w:rsid w:val="00112939"/>
    <w:rsid w:val="00112999"/>
    <w:rsid w:val="00112DFF"/>
    <w:rsid w:val="00112F8F"/>
    <w:rsid w:val="00112F97"/>
    <w:rsid w:val="001133A0"/>
    <w:rsid w:val="001134F8"/>
    <w:rsid w:val="0011351F"/>
    <w:rsid w:val="0011353A"/>
    <w:rsid w:val="001136CE"/>
    <w:rsid w:val="001139E8"/>
    <w:rsid w:val="00113BF9"/>
    <w:rsid w:val="00113C90"/>
    <w:rsid w:val="00113F66"/>
    <w:rsid w:val="00114265"/>
    <w:rsid w:val="00114383"/>
    <w:rsid w:val="0011470F"/>
    <w:rsid w:val="00114997"/>
    <w:rsid w:val="00114CC2"/>
    <w:rsid w:val="00114D34"/>
    <w:rsid w:val="001154B9"/>
    <w:rsid w:val="001154EA"/>
    <w:rsid w:val="00115770"/>
    <w:rsid w:val="00115851"/>
    <w:rsid w:val="00115C5E"/>
    <w:rsid w:val="00115DA0"/>
    <w:rsid w:val="00115E5D"/>
    <w:rsid w:val="0011600E"/>
    <w:rsid w:val="00116127"/>
    <w:rsid w:val="00116383"/>
    <w:rsid w:val="00116488"/>
    <w:rsid w:val="0011680A"/>
    <w:rsid w:val="001168E8"/>
    <w:rsid w:val="001169D0"/>
    <w:rsid w:val="00116C9A"/>
    <w:rsid w:val="00116D31"/>
    <w:rsid w:val="00116E4E"/>
    <w:rsid w:val="0011704F"/>
    <w:rsid w:val="001171BB"/>
    <w:rsid w:val="001175F4"/>
    <w:rsid w:val="0011770F"/>
    <w:rsid w:val="00117BD8"/>
    <w:rsid w:val="00117E64"/>
    <w:rsid w:val="00117FF7"/>
    <w:rsid w:val="00120199"/>
    <w:rsid w:val="001201BD"/>
    <w:rsid w:val="001201F3"/>
    <w:rsid w:val="0012064B"/>
    <w:rsid w:val="00120682"/>
    <w:rsid w:val="001209B1"/>
    <w:rsid w:val="00120C9F"/>
    <w:rsid w:val="00120EA1"/>
    <w:rsid w:val="00120EB6"/>
    <w:rsid w:val="001213A0"/>
    <w:rsid w:val="001213B2"/>
    <w:rsid w:val="00121601"/>
    <w:rsid w:val="00122128"/>
    <w:rsid w:val="001224C9"/>
    <w:rsid w:val="00122851"/>
    <w:rsid w:val="0012286A"/>
    <w:rsid w:val="00122E69"/>
    <w:rsid w:val="00122F71"/>
    <w:rsid w:val="00123210"/>
    <w:rsid w:val="001232E0"/>
    <w:rsid w:val="001236A9"/>
    <w:rsid w:val="00123986"/>
    <w:rsid w:val="00123BCE"/>
    <w:rsid w:val="00123DBD"/>
    <w:rsid w:val="00123ECB"/>
    <w:rsid w:val="00124454"/>
    <w:rsid w:val="001245CE"/>
    <w:rsid w:val="001245E1"/>
    <w:rsid w:val="001247B6"/>
    <w:rsid w:val="001259BB"/>
    <w:rsid w:val="00125BD9"/>
    <w:rsid w:val="00125C9E"/>
    <w:rsid w:val="00125D1E"/>
    <w:rsid w:val="00126072"/>
    <w:rsid w:val="00126451"/>
    <w:rsid w:val="00126682"/>
    <w:rsid w:val="00126818"/>
    <w:rsid w:val="00126A3B"/>
    <w:rsid w:val="00126B57"/>
    <w:rsid w:val="00126B83"/>
    <w:rsid w:val="00126BDD"/>
    <w:rsid w:val="001271C2"/>
    <w:rsid w:val="00127464"/>
    <w:rsid w:val="001277B0"/>
    <w:rsid w:val="0012789C"/>
    <w:rsid w:val="00127A4F"/>
    <w:rsid w:val="00127D43"/>
    <w:rsid w:val="00127E25"/>
    <w:rsid w:val="0013015B"/>
    <w:rsid w:val="001305EC"/>
    <w:rsid w:val="001306A2"/>
    <w:rsid w:val="00130718"/>
    <w:rsid w:val="001309AC"/>
    <w:rsid w:val="00131181"/>
    <w:rsid w:val="0013130B"/>
    <w:rsid w:val="0013150B"/>
    <w:rsid w:val="00131576"/>
    <w:rsid w:val="00131FF8"/>
    <w:rsid w:val="00132427"/>
    <w:rsid w:val="001324D6"/>
    <w:rsid w:val="001327C4"/>
    <w:rsid w:val="00132C0D"/>
    <w:rsid w:val="0013327E"/>
    <w:rsid w:val="00133387"/>
    <w:rsid w:val="001333CF"/>
    <w:rsid w:val="001336E4"/>
    <w:rsid w:val="00133D8B"/>
    <w:rsid w:val="00133EF7"/>
    <w:rsid w:val="0013406D"/>
    <w:rsid w:val="001342E1"/>
    <w:rsid w:val="00134324"/>
    <w:rsid w:val="001343E2"/>
    <w:rsid w:val="001345F3"/>
    <w:rsid w:val="001346EF"/>
    <w:rsid w:val="00134D0D"/>
    <w:rsid w:val="001351C2"/>
    <w:rsid w:val="00135BC2"/>
    <w:rsid w:val="00135C3C"/>
    <w:rsid w:val="00136420"/>
    <w:rsid w:val="00136498"/>
    <w:rsid w:val="00136766"/>
    <w:rsid w:val="00137039"/>
    <w:rsid w:val="001372B4"/>
    <w:rsid w:val="0013763B"/>
    <w:rsid w:val="001376D5"/>
    <w:rsid w:val="00137AE7"/>
    <w:rsid w:val="00137C0F"/>
    <w:rsid w:val="00140037"/>
    <w:rsid w:val="00140385"/>
    <w:rsid w:val="00140497"/>
    <w:rsid w:val="001404A8"/>
    <w:rsid w:val="0014057F"/>
    <w:rsid w:val="001405E0"/>
    <w:rsid w:val="001406AF"/>
    <w:rsid w:val="00140760"/>
    <w:rsid w:val="001407C0"/>
    <w:rsid w:val="00140F30"/>
    <w:rsid w:val="0014109E"/>
    <w:rsid w:val="001410D8"/>
    <w:rsid w:val="001414CB"/>
    <w:rsid w:val="001414F0"/>
    <w:rsid w:val="001415DA"/>
    <w:rsid w:val="00141B04"/>
    <w:rsid w:val="00141F89"/>
    <w:rsid w:val="001421D3"/>
    <w:rsid w:val="00142534"/>
    <w:rsid w:val="00142975"/>
    <w:rsid w:val="00142D12"/>
    <w:rsid w:val="00142EBA"/>
    <w:rsid w:val="001430FB"/>
    <w:rsid w:val="001431D8"/>
    <w:rsid w:val="001435E6"/>
    <w:rsid w:val="001437AB"/>
    <w:rsid w:val="00143938"/>
    <w:rsid w:val="0014435F"/>
    <w:rsid w:val="0014441C"/>
    <w:rsid w:val="0014494A"/>
    <w:rsid w:val="00144C3B"/>
    <w:rsid w:val="00144DC8"/>
    <w:rsid w:val="00145094"/>
    <w:rsid w:val="00145DE6"/>
    <w:rsid w:val="0014600C"/>
    <w:rsid w:val="0014602D"/>
    <w:rsid w:val="00146171"/>
    <w:rsid w:val="001466A3"/>
    <w:rsid w:val="00146705"/>
    <w:rsid w:val="001469CE"/>
    <w:rsid w:val="00146A42"/>
    <w:rsid w:val="00147309"/>
    <w:rsid w:val="00147966"/>
    <w:rsid w:val="00147A0C"/>
    <w:rsid w:val="00150001"/>
    <w:rsid w:val="0015007D"/>
    <w:rsid w:val="00150B2B"/>
    <w:rsid w:val="00150E5E"/>
    <w:rsid w:val="00151031"/>
    <w:rsid w:val="0015137B"/>
    <w:rsid w:val="0015138B"/>
    <w:rsid w:val="00151589"/>
    <w:rsid w:val="00151953"/>
    <w:rsid w:val="00151B99"/>
    <w:rsid w:val="00151D06"/>
    <w:rsid w:val="00151DF2"/>
    <w:rsid w:val="001520A4"/>
    <w:rsid w:val="00152310"/>
    <w:rsid w:val="0015236C"/>
    <w:rsid w:val="00152388"/>
    <w:rsid w:val="00152471"/>
    <w:rsid w:val="00152694"/>
    <w:rsid w:val="00152806"/>
    <w:rsid w:val="00152DB0"/>
    <w:rsid w:val="001532D1"/>
    <w:rsid w:val="00153438"/>
    <w:rsid w:val="0015373E"/>
    <w:rsid w:val="00153BBD"/>
    <w:rsid w:val="00153C35"/>
    <w:rsid w:val="00153F26"/>
    <w:rsid w:val="00153F6A"/>
    <w:rsid w:val="001540AC"/>
    <w:rsid w:val="0015447A"/>
    <w:rsid w:val="00154587"/>
    <w:rsid w:val="00154787"/>
    <w:rsid w:val="0015490E"/>
    <w:rsid w:val="00154A61"/>
    <w:rsid w:val="00154D37"/>
    <w:rsid w:val="00155145"/>
    <w:rsid w:val="001552F9"/>
    <w:rsid w:val="00155A73"/>
    <w:rsid w:val="00156228"/>
    <w:rsid w:val="00156265"/>
    <w:rsid w:val="0015630B"/>
    <w:rsid w:val="0015655F"/>
    <w:rsid w:val="00156B40"/>
    <w:rsid w:val="00156B49"/>
    <w:rsid w:val="00156CEC"/>
    <w:rsid w:val="00157266"/>
    <w:rsid w:val="001572F6"/>
    <w:rsid w:val="00157378"/>
    <w:rsid w:val="00157398"/>
    <w:rsid w:val="001573E0"/>
    <w:rsid w:val="00157420"/>
    <w:rsid w:val="001576F4"/>
    <w:rsid w:val="001578E8"/>
    <w:rsid w:val="00157926"/>
    <w:rsid w:val="00157D0A"/>
    <w:rsid w:val="00157E44"/>
    <w:rsid w:val="00157EC6"/>
    <w:rsid w:val="001605FE"/>
    <w:rsid w:val="0016092B"/>
    <w:rsid w:val="00160941"/>
    <w:rsid w:val="00160C31"/>
    <w:rsid w:val="00160E05"/>
    <w:rsid w:val="001615D2"/>
    <w:rsid w:val="00162379"/>
    <w:rsid w:val="0016255F"/>
    <w:rsid w:val="001625EA"/>
    <w:rsid w:val="00162726"/>
    <w:rsid w:val="00162820"/>
    <w:rsid w:val="00162BAB"/>
    <w:rsid w:val="00162D3E"/>
    <w:rsid w:val="00163299"/>
    <w:rsid w:val="0016373F"/>
    <w:rsid w:val="00163AB1"/>
    <w:rsid w:val="00163B63"/>
    <w:rsid w:val="00163C2F"/>
    <w:rsid w:val="00163DA9"/>
    <w:rsid w:val="00163EC8"/>
    <w:rsid w:val="0016428F"/>
    <w:rsid w:val="001642F0"/>
    <w:rsid w:val="00164361"/>
    <w:rsid w:val="001644BD"/>
    <w:rsid w:val="001646B3"/>
    <w:rsid w:val="00164732"/>
    <w:rsid w:val="001647AE"/>
    <w:rsid w:val="001647B7"/>
    <w:rsid w:val="001648AE"/>
    <w:rsid w:val="00164B7C"/>
    <w:rsid w:val="00164C26"/>
    <w:rsid w:val="0016518A"/>
    <w:rsid w:val="0016538C"/>
    <w:rsid w:val="00165E7A"/>
    <w:rsid w:val="00166055"/>
    <w:rsid w:val="00166704"/>
    <w:rsid w:val="0016678D"/>
    <w:rsid w:val="00166A81"/>
    <w:rsid w:val="00166D72"/>
    <w:rsid w:val="00166EE6"/>
    <w:rsid w:val="00166EE8"/>
    <w:rsid w:val="00167039"/>
    <w:rsid w:val="001671B0"/>
    <w:rsid w:val="00167438"/>
    <w:rsid w:val="00167467"/>
    <w:rsid w:val="001676C2"/>
    <w:rsid w:val="0016772D"/>
    <w:rsid w:val="00167821"/>
    <w:rsid w:val="00167AD9"/>
    <w:rsid w:val="001702A6"/>
    <w:rsid w:val="001703DB"/>
    <w:rsid w:val="001704DC"/>
    <w:rsid w:val="001707DA"/>
    <w:rsid w:val="0017085D"/>
    <w:rsid w:val="0017089D"/>
    <w:rsid w:val="00170ACD"/>
    <w:rsid w:val="00170B4D"/>
    <w:rsid w:val="00170B97"/>
    <w:rsid w:val="00170D05"/>
    <w:rsid w:val="00170F93"/>
    <w:rsid w:val="001715DF"/>
    <w:rsid w:val="00171B99"/>
    <w:rsid w:val="00171C1C"/>
    <w:rsid w:val="00171C32"/>
    <w:rsid w:val="00171C99"/>
    <w:rsid w:val="0017213E"/>
    <w:rsid w:val="00172406"/>
    <w:rsid w:val="00172665"/>
    <w:rsid w:val="00172768"/>
    <w:rsid w:val="00172A58"/>
    <w:rsid w:val="00172C07"/>
    <w:rsid w:val="00173337"/>
    <w:rsid w:val="0017382C"/>
    <w:rsid w:val="00173C06"/>
    <w:rsid w:val="00173F34"/>
    <w:rsid w:val="00174282"/>
    <w:rsid w:val="001743AE"/>
    <w:rsid w:val="00174582"/>
    <w:rsid w:val="0017475F"/>
    <w:rsid w:val="001747CA"/>
    <w:rsid w:val="001748B7"/>
    <w:rsid w:val="001748E3"/>
    <w:rsid w:val="00174A7E"/>
    <w:rsid w:val="00174D1E"/>
    <w:rsid w:val="001751C9"/>
    <w:rsid w:val="00175591"/>
    <w:rsid w:val="00175832"/>
    <w:rsid w:val="001759E0"/>
    <w:rsid w:val="00175EE7"/>
    <w:rsid w:val="00176302"/>
    <w:rsid w:val="001765B5"/>
    <w:rsid w:val="00176959"/>
    <w:rsid w:val="00176C53"/>
    <w:rsid w:val="00176D90"/>
    <w:rsid w:val="0017742C"/>
    <w:rsid w:val="001777C5"/>
    <w:rsid w:val="00177A35"/>
    <w:rsid w:val="00177CDB"/>
    <w:rsid w:val="00177F53"/>
    <w:rsid w:val="00180019"/>
    <w:rsid w:val="001801B2"/>
    <w:rsid w:val="001801C5"/>
    <w:rsid w:val="00180465"/>
    <w:rsid w:val="0018054B"/>
    <w:rsid w:val="00180640"/>
    <w:rsid w:val="001806C3"/>
    <w:rsid w:val="00180772"/>
    <w:rsid w:val="00180816"/>
    <w:rsid w:val="001809B3"/>
    <w:rsid w:val="00180B74"/>
    <w:rsid w:val="00180C1B"/>
    <w:rsid w:val="00180DB8"/>
    <w:rsid w:val="00180DBC"/>
    <w:rsid w:val="00181018"/>
    <w:rsid w:val="0018148B"/>
    <w:rsid w:val="00182D45"/>
    <w:rsid w:val="00183232"/>
    <w:rsid w:val="001839C7"/>
    <w:rsid w:val="00183AE6"/>
    <w:rsid w:val="00183E3E"/>
    <w:rsid w:val="00184174"/>
    <w:rsid w:val="00184416"/>
    <w:rsid w:val="00184568"/>
    <w:rsid w:val="00184926"/>
    <w:rsid w:val="00184945"/>
    <w:rsid w:val="00184970"/>
    <w:rsid w:val="00184A5E"/>
    <w:rsid w:val="00184A7C"/>
    <w:rsid w:val="00184A8B"/>
    <w:rsid w:val="00184C60"/>
    <w:rsid w:val="00184D3C"/>
    <w:rsid w:val="0018504C"/>
    <w:rsid w:val="00185201"/>
    <w:rsid w:val="001852A7"/>
    <w:rsid w:val="00185310"/>
    <w:rsid w:val="00185342"/>
    <w:rsid w:val="00185E1F"/>
    <w:rsid w:val="001866C4"/>
    <w:rsid w:val="00186862"/>
    <w:rsid w:val="00186D1D"/>
    <w:rsid w:val="00186D8A"/>
    <w:rsid w:val="00186D99"/>
    <w:rsid w:val="001871A8"/>
    <w:rsid w:val="0018720B"/>
    <w:rsid w:val="00187287"/>
    <w:rsid w:val="00187483"/>
    <w:rsid w:val="0018757A"/>
    <w:rsid w:val="00187809"/>
    <w:rsid w:val="0018781B"/>
    <w:rsid w:val="00190BCE"/>
    <w:rsid w:val="00190CFC"/>
    <w:rsid w:val="00190CFD"/>
    <w:rsid w:val="00190D7F"/>
    <w:rsid w:val="00190E89"/>
    <w:rsid w:val="00190F26"/>
    <w:rsid w:val="001912AB"/>
    <w:rsid w:val="00191303"/>
    <w:rsid w:val="00191623"/>
    <w:rsid w:val="00191A16"/>
    <w:rsid w:val="00191A32"/>
    <w:rsid w:val="00191ABB"/>
    <w:rsid w:val="00191CFE"/>
    <w:rsid w:val="00191E6E"/>
    <w:rsid w:val="00191F25"/>
    <w:rsid w:val="0019212A"/>
    <w:rsid w:val="001923A6"/>
    <w:rsid w:val="001926AB"/>
    <w:rsid w:val="001928AE"/>
    <w:rsid w:val="001928C6"/>
    <w:rsid w:val="00192E31"/>
    <w:rsid w:val="00192F87"/>
    <w:rsid w:val="0019360F"/>
    <w:rsid w:val="0019405E"/>
    <w:rsid w:val="00194872"/>
    <w:rsid w:val="00194925"/>
    <w:rsid w:val="00194A43"/>
    <w:rsid w:val="00195318"/>
    <w:rsid w:val="00195654"/>
    <w:rsid w:val="0019573E"/>
    <w:rsid w:val="00195B0E"/>
    <w:rsid w:val="00195E24"/>
    <w:rsid w:val="00195E90"/>
    <w:rsid w:val="00196030"/>
    <w:rsid w:val="001961F3"/>
    <w:rsid w:val="00196718"/>
    <w:rsid w:val="0019676F"/>
    <w:rsid w:val="001967F9"/>
    <w:rsid w:val="00196AE3"/>
    <w:rsid w:val="00196CE4"/>
    <w:rsid w:val="00196F5E"/>
    <w:rsid w:val="00197020"/>
    <w:rsid w:val="0019736B"/>
    <w:rsid w:val="00197EDD"/>
    <w:rsid w:val="001A0022"/>
    <w:rsid w:val="001A0163"/>
    <w:rsid w:val="001A01E6"/>
    <w:rsid w:val="001A0C8A"/>
    <w:rsid w:val="001A0D64"/>
    <w:rsid w:val="001A10C2"/>
    <w:rsid w:val="001A115C"/>
    <w:rsid w:val="001A12A5"/>
    <w:rsid w:val="001A14CA"/>
    <w:rsid w:val="001A1922"/>
    <w:rsid w:val="001A21F2"/>
    <w:rsid w:val="001A21F4"/>
    <w:rsid w:val="001A2294"/>
    <w:rsid w:val="001A29BC"/>
    <w:rsid w:val="001A2A4A"/>
    <w:rsid w:val="001A2B5A"/>
    <w:rsid w:val="001A2B7F"/>
    <w:rsid w:val="001A2D06"/>
    <w:rsid w:val="001A2D86"/>
    <w:rsid w:val="001A2F6B"/>
    <w:rsid w:val="001A30C2"/>
    <w:rsid w:val="001A39D6"/>
    <w:rsid w:val="001A3B17"/>
    <w:rsid w:val="001A3C46"/>
    <w:rsid w:val="001A3D52"/>
    <w:rsid w:val="001A42E6"/>
    <w:rsid w:val="001A4403"/>
    <w:rsid w:val="001A463D"/>
    <w:rsid w:val="001A4918"/>
    <w:rsid w:val="001A554A"/>
    <w:rsid w:val="001A55CC"/>
    <w:rsid w:val="001A574E"/>
    <w:rsid w:val="001A5815"/>
    <w:rsid w:val="001A5BAA"/>
    <w:rsid w:val="001A5C2F"/>
    <w:rsid w:val="001A5DC8"/>
    <w:rsid w:val="001A6049"/>
    <w:rsid w:val="001A6761"/>
    <w:rsid w:val="001A6B44"/>
    <w:rsid w:val="001A6D5A"/>
    <w:rsid w:val="001A6E3F"/>
    <w:rsid w:val="001A7492"/>
    <w:rsid w:val="001A74EF"/>
    <w:rsid w:val="001A770F"/>
    <w:rsid w:val="001A77AF"/>
    <w:rsid w:val="001A794C"/>
    <w:rsid w:val="001A7CB9"/>
    <w:rsid w:val="001A7EA0"/>
    <w:rsid w:val="001A7F71"/>
    <w:rsid w:val="001A7F8F"/>
    <w:rsid w:val="001B010A"/>
    <w:rsid w:val="001B07D2"/>
    <w:rsid w:val="001B0935"/>
    <w:rsid w:val="001B0B4E"/>
    <w:rsid w:val="001B0F00"/>
    <w:rsid w:val="001B1196"/>
    <w:rsid w:val="001B19A2"/>
    <w:rsid w:val="001B19E4"/>
    <w:rsid w:val="001B1E7A"/>
    <w:rsid w:val="001B1ED0"/>
    <w:rsid w:val="001B1EF0"/>
    <w:rsid w:val="001B2204"/>
    <w:rsid w:val="001B2282"/>
    <w:rsid w:val="001B2318"/>
    <w:rsid w:val="001B2D00"/>
    <w:rsid w:val="001B312A"/>
    <w:rsid w:val="001B34B9"/>
    <w:rsid w:val="001B3658"/>
    <w:rsid w:val="001B397E"/>
    <w:rsid w:val="001B3C99"/>
    <w:rsid w:val="001B3CC9"/>
    <w:rsid w:val="001B4460"/>
    <w:rsid w:val="001B4578"/>
    <w:rsid w:val="001B45DD"/>
    <w:rsid w:val="001B48A9"/>
    <w:rsid w:val="001B490D"/>
    <w:rsid w:val="001B49C3"/>
    <w:rsid w:val="001B49ED"/>
    <w:rsid w:val="001B4A86"/>
    <w:rsid w:val="001B4AA3"/>
    <w:rsid w:val="001B4EB2"/>
    <w:rsid w:val="001B55F7"/>
    <w:rsid w:val="001B5713"/>
    <w:rsid w:val="001B57BC"/>
    <w:rsid w:val="001B597C"/>
    <w:rsid w:val="001B5A73"/>
    <w:rsid w:val="001B5BBB"/>
    <w:rsid w:val="001B6382"/>
    <w:rsid w:val="001B657A"/>
    <w:rsid w:val="001B670F"/>
    <w:rsid w:val="001B68E3"/>
    <w:rsid w:val="001B69D5"/>
    <w:rsid w:val="001B7194"/>
    <w:rsid w:val="001B76D4"/>
    <w:rsid w:val="001B78D1"/>
    <w:rsid w:val="001B7931"/>
    <w:rsid w:val="001B7A87"/>
    <w:rsid w:val="001B7ACB"/>
    <w:rsid w:val="001C012D"/>
    <w:rsid w:val="001C01F9"/>
    <w:rsid w:val="001C0239"/>
    <w:rsid w:val="001C054B"/>
    <w:rsid w:val="001C0A21"/>
    <w:rsid w:val="001C0E40"/>
    <w:rsid w:val="001C11D3"/>
    <w:rsid w:val="001C1519"/>
    <w:rsid w:val="001C161E"/>
    <w:rsid w:val="001C18FA"/>
    <w:rsid w:val="001C1C97"/>
    <w:rsid w:val="001C1CB0"/>
    <w:rsid w:val="001C2135"/>
    <w:rsid w:val="001C22AF"/>
    <w:rsid w:val="001C22EB"/>
    <w:rsid w:val="001C2541"/>
    <w:rsid w:val="001C2665"/>
    <w:rsid w:val="001C2867"/>
    <w:rsid w:val="001C2962"/>
    <w:rsid w:val="001C2A17"/>
    <w:rsid w:val="001C2A5F"/>
    <w:rsid w:val="001C2A70"/>
    <w:rsid w:val="001C2B63"/>
    <w:rsid w:val="001C2CC4"/>
    <w:rsid w:val="001C2EA3"/>
    <w:rsid w:val="001C3134"/>
    <w:rsid w:val="001C32E2"/>
    <w:rsid w:val="001C3839"/>
    <w:rsid w:val="001C3AEE"/>
    <w:rsid w:val="001C3BE6"/>
    <w:rsid w:val="001C4632"/>
    <w:rsid w:val="001C4A15"/>
    <w:rsid w:val="001C4B01"/>
    <w:rsid w:val="001C4ECA"/>
    <w:rsid w:val="001C512D"/>
    <w:rsid w:val="001C5687"/>
    <w:rsid w:val="001C66B8"/>
    <w:rsid w:val="001C6830"/>
    <w:rsid w:val="001C6A11"/>
    <w:rsid w:val="001C6AF4"/>
    <w:rsid w:val="001C6D6B"/>
    <w:rsid w:val="001C7130"/>
    <w:rsid w:val="001C752B"/>
    <w:rsid w:val="001C75FC"/>
    <w:rsid w:val="001C7664"/>
    <w:rsid w:val="001C7B34"/>
    <w:rsid w:val="001C7C84"/>
    <w:rsid w:val="001C7D49"/>
    <w:rsid w:val="001C7DED"/>
    <w:rsid w:val="001D0882"/>
    <w:rsid w:val="001D08EA"/>
    <w:rsid w:val="001D0D60"/>
    <w:rsid w:val="001D0E22"/>
    <w:rsid w:val="001D1067"/>
    <w:rsid w:val="001D138A"/>
    <w:rsid w:val="001D15A6"/>
    <w:rsid w:val="001D15D2"/>
    <w:rsid w:val="001D162B"/>
    <w:rsid w:val="001D203F"/>
    <w:rsid w:val="001D207B"/>
    <w:rsid w:val="001D2117"/>
    <w:rsid w:val="001D2433"/>
    <w:rsid w:val="001D24D8"/>
    <w:rsid w:val="001D2597"/>
    <w:rsid w:val="001D2A4C"/>
    <w:rsid w:val="001D3090"/>
    <w:rsid w:val="001D3124"/>
    <w:rsid w:val="001D3400"/>
    <w:rsid w:val="001D376C"/>
    <w:rsid w:val="001D3ACA"/>
    <w:rsid w:val="001D3FC8"/>
    <w:rsid w:val="001D4198"/>
    <w:rsid w:val="001D4AC2"/>
    <w:rsid w:val="001D4D4F"/>
    <w:rsid w:val="001D4DB6"/>
    <w:rsid w:val="001D4E3E"/>
    <w:rsid w:val="001D5009"/>
    <w:rsid w:val="001D52EF"/>
    <w:rsid w:val="001D5620"/>
    <w:rsid w:val="001D5A0A"/>
    <w:rsid w:val="001D6293"/>
    <w:rsid w:val="001D6AFC"/>
    <w:rsid w:val="001D6F3E"/>
    <w:rsid w:val="001D72C5"/>
    <w:rsid w:val="001D7A69"/>
    <w:rsid w:val="001D7ACA"/>
    <w:rsid w:val="001D7E76"/>
    <w:rsid w:val="001D7F65"/>
    <w:rsid w:val="001E034A"/>
    <w:rsid w:val="001E07D6"/>
    <w:rsid w:val="001E080A"/>
    <w:rsid w:val="001E0A60"/>
    <w:rsid w:val="001E0B6C"/>
    <w:rsid w:val="001E11FD"/>
    <w:rsid w:val="001E1477"/>
    <w:rsid w:val="001E1A20"/>
    <w:rsid w:val="001E1D61"/>
    <w:rsid w:val="001E1D6C"/>
    <w:rsid w:val="001E1DFF"/>
    <w:rsid w:val="001E27D7"/>
    <w:rsid w:val="001E2B23"/>
    <w:rsid w:val="001E2C75"/>
    <w:rsid w:val="001E2CAC"/>
    <w:rsid w:val="001E2D07"/>
    <w:rsid w:val="001E2FD1"/>
    <w:rsid w:val="001E310C"/>
    <w:rsid w:val="001E32B0"/>
    <w:rsid w:val="001E37A6"/>
    <w:rsid w:val="001E396A"/>
    <w:rsid w:val="001E39E7"/>
    <w:rsid w:val="001E3A92"/>
    <w:rsid w:val="001E3E45"/>
    <w:rsid w:val="001E3F68"/>
    <w:rsid w:val="001E3F8A"/>
    <w:rsid w:val="001E44A4"/>
    <w:rsid w:val="001E45D6"/>
    <w:rsid w:val="001E4A3C"/>
    <w:rsid w:val="001E4AB6"/>
    <w:rsid w:val="001E4D2C"/>
    <w:rsid w:val="001E5309"/>
    <w:rsid w:val="001E53AF"/>
    <w:rsid w:val="001E53EC"/>
    <w:rsid w:val="001E5453"/>
    <w:rsid w:val="001E57C7"/>
    <w:rsid w:val="001E5966"/>
    <w:rsid w:val="001E63F9"/>
    <w:rsid w:val="001E649F"/>
    <w:rsid w:val="001E6F2E"/>
    <w:rsid w:val="001E76AB"/>
    <w:rsid w:val="001E79A2"/>
    <w:rsid w:val="001E7A76"/>
    <w:rsid w:val="001F0096"/>
    <w:rsid w:val="001F01B3"/>
    <w:rsid w:val="001F034F"/>
    <w:rsid w:val="001F047C"/>
    <w:rsid w:val="001F04B4"/>
    <w:rsid w:val="001F0D2E"/>
    <w:rsid w:val="001F124A"/>
    <w:rsid w:val="001F19D8"/>
    <w:rsid w:val="001F1B38"/>
    <w:rsid w:val="001F205B"/>
    <w:rsid w:val="001F205E"/>
    <w:rsid w:val="001F213E"/>
    <w:rsid w:val="001F2543"/>
    <w:rsid w:val="001F2578"/>
    <w:rsid w:val="001F25F5"/>
    <w:rsid w:val="001F2679"/>
    <w:rsid w:val="001F26EB"/>
    <w:rsid w:val="001F273C"/>
    <w:rsid w:val="001F288F"/>
    <w:rsid w:val="001F2B23"/>
    <w:rsid w:val="001F2EAD"/>
    <w:rsid w:val="001F397D"/>
    <w:rsid w:val="001F3C4E"/>
    <w:rsid w:val="001F3E20"/>
    <w:rsid w:val="001F3E79"/>
    <w:rsid w:val="001F42B5"/>
    <w:rsid w:val="001F4B6C"/>
    <w:rsid w:val="001F4C83"/>
    <w:rsid w:val="001F4F0B"/>
    <w:rsid w:val="001F54E5"/>
    <w:rsid w:val="001F57AE"/>
    <w:rsid w:val="001F58F5"/>
    <w:rsid w:val="001F5B87"/>
    <w:rsid w:val="001F5BEA"/>
    <w:rsid w:val="001F607C"/>
    <w:rsid w:val="001F623F"/>
    <w:rsid w:val="001F6736"/>
    <w:rsid w:val="001F6AB8"/>
    <w:rsid w:val="001F6D27"/>
    <w:rsid w:val="001F6EA7"/>
    <w:rsid w:val="001F7111"/>
    <w:rsid w:val="001F7191"/>
    <w:rsid w:val="001F720C"/>
    <w:rsid w:val="001F741F"/>
    <w:rsid w:val="001F745C"/>
    <w:rsid w:val="001F7FE2"/>
    <w:rsid w:val="002001FB"/>
    <w:rsid w:val="002003E3"/>
    <w:rsid w:val="002005F3"/>
    <w:rsid w:val="00200994"/>
    <w:rsid w:val="00200B61"/>
    <w:rsid w:val="00200B6B"/>
    <w:rsid w:val="00201059"/>
    <w:rsid w:val="0020115F"/>
    <w:rsid w:val="002011E9"/>
    <w:rsid w:val="0020123D"/>
    <w:rsid w:val="00201480"/>
    <w:rsid w:val="002018B1"/>
    <w:rsid w:val="002019A5"/>
    <w:rsid w:val="00201F7A"/>
    <w:rsid w:val="002025A7"/>
    <w:rsid w:val="00202D10"/>
    <w:rsid w:val="00202E62"/>
    <w:rsid w:val="00203196"/>
    <w:rsid w:val="00203450"/>
    <w:rsid w:val="002035C0"/>
    <w:rsid w:val="00203747"/>
    <w:rsid w:val="0020377E"/>
    <w:rsid w:val="00203A0A"/>
    <w:rsid w:val="00203E4E"/>
    <w:rsid w:val="002040C6"/>
    <w:rsid w:val="00204331"/>
    <w:rsid w:val="002044B6"/>
    <w:rsid w:val="00204817"/>
    <w:rsid w:val="00204992"/>
    <w:rsid w:val="002049C2"/>
    <w:rsid w:val="00204FB7"/>
    <w:rsid w:val="0020525F"/>
    <w:rsid w:val="00205334"/>
    <w:rsid w:val="0020574C"/>
    <w:rsid w:val="00205F1E"/>
    <w:rsid w:val="00206024"/>
    <w:rsid w:val="00206182"/>
    <w:rsid w:val="002061F7"/>
    <w:rsid w:val="0020671C"/>
    <w:rsid w:val="00206C5F"/>
    <w:rsid w:val="00207447"/>
    <w:rsid w:val="0020774A"/>
    <w:rsid w:val="00207794"/>
    <w:rsid w:val="00207BDC"/>
    <w:rsid w:val="002100C6"/>
    <w:rsid w:val="00210395"/>
    <w:rsid w:val="0021079D"/>
    <w:rsid w:val="00210A60"/>
    <w:rsid w:val="00210A67"/>
    <w:rsid w:val="00210C0F"/>
    <w:rsid w:val="0021176E"/>
    <w:rsid w:val="00211969"/>
    <w:rsid w:val="0021197A"/>
    <w:rsid w:val="00211D76"/>
    <w:rsid w:val="0021234D"/>
    <w:rsid w:val="00212696"/>
    <w:rsid w:val="00212DDE"/>
    <w:rsid w:val="002131D5"/>
    <w:rsid w:val="00213456"/>
    <w:rsid w:val="0021350C"/>
    <w:rsid w:val="00213710"/>
    <w:rsid w:val="00213BD7"/>
    <w:rsid w:val="002144EB"/>
    <w:rsid w:val="00214568"/>
    <w:rsid w:val="002145E6"/>
    <w:rsid w:val="002148FD"/>
    <w:rsid w:val="00214ADF"/>
    <w:rsid w:val="00214B3F"/>
    <w:rsid w:val="00214FF4"/>
    <w:rsid w:val="00215685"/>
    <w:rsid w:val="00215B81"/>
    <w:rsid w:val="00215DBC"/>
    <w:rsid w:val="00215FCC"/>
    <w:rsid w:val="00216070"/>
    <w:rsid w:val="00216511"/>
    <w:rsid w:val="00216572"/>
    <w:rsid w:val="00216A53"/>
    <w:rsid w:val="00216AB8"/>
    <w:rsid w:val="00216D16"/>
    <w:rsid w:val="00216F2E"/>
    <w:rsid w:val="00217205"/>
    <w:rsid w:val="002177E3"/>
    <w:rsid w:val="00217BBD"/>
    <w:rsid w:val="002200BC"/>
    <w:rsid w:val="00220531"/>
    <w:rsid w:val="002205B6"/>
    <w:rsid w:val="00220D38"/>
    <w:rsid w:val="00221391"/>
    <w:rsid w:val="002213E9"/>
    <w:rsid w:val="00221466"/>
    <w:rsid w:val="002217A0"/>
    <w:rsid w:val="00221E5E"/>
    <w:rsid w:val="00222222"/>
    <w:rsid w:val="00222517"/>
    <w:rsid w:val="0022258E"/>
    <w:rsid w:val="002225FC"/>
    <w:rsid w:val="00222882"/>
    <w:rsid w:val="00222DA9"/>
    <w:rsid w:val="00223345"/>
    <w:rsid w:val="00223786"/>
    <w:rsid w:val="002238F9"/>
    <w:rsid w:val="00223921"/>
    <w:rsid w:val="002239C8"/>
    <w:rsid w:val="00224010"/>
    <w:rsid w:val="002240E4"/>
    <w:rsid w:val="00224402"/>
    <w:rsid w:val="00224567"/>
    <w:rsid w:val="00224F8F"/>
    <w:rsid w:val="0022558D"/>
    <w:rsid w:val="00225837"/>
    <w:rsid w:val="00225A42"/>
    <w:rsid w:val="00225AD2"/>
    <w:rsid w:val="00225D4D"/>
    <w:rsid w:val="00225D82"/>
    <w:rsid w:val="002262E1"/>
    <w:rsid w:val="00226413"/>
    <w:rsid w:val="002265FA"/>
    <w:rsid w:val="00226804"/>
    <w:rsid w:val="002269F9"/>
    <w:rsid w:val="00226AE5"/>
    <w:rsid w:val="00226BF1"/>
    <w:rsid w:val="0022744C"/>
    <w:rsid w:val="00227A7F"/>
    <w:rsid w:val="00227CFA"/>
    <w:rsid w:val="00227DF7"/>
    <w:rsid w:val="00227FF1"/>
    <w:rsid w:val="00230433"/>
    <w:rsid w:val="0023062B"/>
    <w:rsid w:val="00230F20"/>
    <w:rsid w:val="002310B1"/>
    <w:rsid w:val="002310F4"/>
    <w:rsid w:val="00231594"/>
    <w:rsid w:val="002315A8"/>
    <w:rsid w:val="002315C9"/>
    <w:rsid w:val="00231C5D"/>
    <w:rsid w:val="00232031"/>
    <w:rsid w:val="002322B4"/>
    <w:rsid w:val="00232377"/>
    <w:rsid w:val="002329ED"/>
    <w:rsid w:val="00232B30"/>
    <w:rsid w:val="00232E07"/>
    <w:rsid w:val="00233444"/>
    <w:rsid w:val="00233681"/>
    <w:rsid w:val="0023444E"/>
    <w:rsid w:val="002345F6"/>
    <w:rsid w:val="002349CC"/>
    <w:rsid w:val="00234FBA"/>
    <w:rsid w:val="00235176"/>
    <w:rsid w:val="00235219"/>
    <w:rsid w:val="002356E9"/>
    <w:rsid w:val="002359AB"/>
    <w:rsid w:val="002359CC"/>
    <w:rsid w:val="00235CC5"/>
    <w:rsid w:val="00235DDF"/>
    <w:rsid w:val="002361AD"/>
    <w:rsid w:val="002368A7"/>
    <w:rsid w:val="00236FE0"/>
    <w:rsid w:val="002370F2"/>
    <w:rsid w:val="00237126"/>
    <w:rsid w:val="00237698"/>
    <w:rsid w:val="00237963"/>
    <w:rsid w:val="00237CC6"/>
    <w:rsid w:val="00237F71"/>
    <w:rsid w:val="00240229"/>
    <w:rsid w:val="002403BE"/>
    <w:rsid w:val="002408FB"/>
    <w:rsid w:val="002409A0"/>
    <w:rsid w:val="00240A97"/>
    <w:rsid w:val="00240C17"/>
    <w:rsid w:val="00240DEE"/>
    <w:rsid w:val="00240E22"/>
    <w:rsid w:val="00241064"/>
    <w:rsid w:val="0024108C"/>
    <w:rsid w:val="002411B1"/>
    <w:rsid w:val="00241527"/>
    <w:rsid w:val="0024155A"/>
    <w:rsid w:val="00241695"/>
    <w:rsid w:val="0024172E"/>
    <w:rsid w:val="0024196F"/>
    <w:rsid w:val="00241BC6"/>
    <w:rsid w:val="00242419"/>
    <w:rsid w:val="00242772"/>
    <w:rsid w:val="0024282D"/>
    <w:rsid w:val="00242A60"/>
    <w:rsid w:val="00242BFC"/>
    <w:rsid w:val="00242EDE"/>
    <w:rsid w:val="00243090"/>
    <w:rsid w:val="00243432"/>
    <w:rsid w:val="002439C3"/>
    <w:rsid w:val="00243CE9"/>
    <w:rsid w:val="00243E3C"/>
    <w:rsid w:val="00244308"/>
    <w:rsid w:val="002443C8"/>
    <w:rsid w:val="00244568"/>
    <w:rsid w:val="002448C2"/>
    <w:rsid w:val="00244CD1"/>
    <w:rsid w:val="00244F2A"/>
    <w:rsid w:val="00244F66"/>
    <w:rsid w:val="00245124"/>
    <w:rsid w:val="0024566F"/>
    <w:rsid w:val="002457A6"/>
    <w:rsid w:val="00245855"/>
    <w:rsid w:val="0024602A"/>
    <w:rsid w:val="00246554"/>
    <w:rsid w:val="002465DF"/>
    <w:rsid w:val="002469CE"/>
    <w:rsid w:val="00246E9B"/>
    <w:rsid w:val="0024700D"/>
    <w:rsid w:val="00247610"/>
    <w:rsid w:val="0024798D"/>
    <w:rsid w:val="00247990"/>
    <w:rsid w:val="00247A20"/>
    <w:rsid w:val="00247AAD"/>
    <w:rsid w:val="00247B7A"/>
    <w:rsid w:val="00247B9D"/>
    <w:rsid w:val="00247E50"/>
    <w:rsid w:val="00250050"/>
    <w:rsid w:val="002500DB"/>
    <w:rsid w:val="0025036E"/>
    <w:rsid w:val="00250423"/>
    <w:rsid w:val="002504AA"/>
    <w:rsid w:val="00250706"/>
    <w:rsid w:val="0025079F"/>
    <w:rsid w:val="0025098F"/>
    <w:rsid w:val="00250B25"/>
    <w:rsid w:val="00251396"/>
    <w:rsid w:val="002516DB"/>
    <w:rsid w:val="00251A39"/>
    <w:rsid w:val="00251E58"/>
    <w:rsid w:val="002522BE"/>
    <w:rsid w:val="00252719"/>
    <w:rsid w:val="00252A5B"/>
    <w:rsid w:val="00252D77"/>
    <w:rsid w:val="00253050"/>
    <w:rsid w:val="002538BE"/>
    <w:rsid w:val="00253AA3"/>
    <w:rsid w:val="00253B5A"/>
    <w:rsid w:val="00253BC9"/>
    <w:rsid w:val="00253D09"/>
    <w:rsid w:val="00254058"/>
    <w:rsid w:val="0025406F"/>
    <w:rsid w:val="00254091"/>
    <w:rsid w:val="002540A4"/>
    <w:rsid w:val="00254162"/>
    <w:rsid w:val="00254849"/>
    <w:rsid w:val="00254EE5"/>
    <w:rsid w:val="002555B0"/>
    <w:rsid w:val="0025572D"/>
    <w:rsid w:val="00255C15"/>
    <w:rsid w:val="00255CE8"/>
    <w:rsid w:val="002564D7"/>
    <w:rsid w:val="0025663B"/>
    <w:rsid w:val="00256729"/>
    <w:rsid w:val="002569A8"/>
    <w:rsid w:val="00256A90"/>
    <w:rsid w:val="002571E5"/>
    <w:rsid w:val="00257570"/>
    <w:rsid w:val="0025790F"/>
    <w:rsid w:val="0025791D"/>
    <w:rsid w:val="00257AA5"/>
    <w:rsid w:val="00257ACD"/>
    <w:rsid w:val="00257AF9"/>
    <w:rsid w:val="00257E30"/>
    <w:rsid w:val="00260159"/>
    <w:rsid w:val="002602EB"/>
    <w:rsid w:val="00260414"/>
    <w:rsid w:val="00260B83"/>
    <w:rsid w:val="00260C28"/>
    <w:rsid w:val="00260F33"/>
    <w:rsid w:val="00261267"/>
    <w:rsid w:val="0026131E"/>
    <w:rsid w:val="002613D3"/>
    <w:rsid w:val="002615C0"/>
    <w:rsid w:val="002616BD"/>
    <w:rsid w:val="0026199E"/>
    <w:rsid w:val="002619FA"/>
    <w:rsid w:val="00261AAC"/>
    <w:rsid w:val="00261AD1"/>
    <w:rsid w:val="00261B4E"/>
    <w:rsid w:val="0026218B"/>
    <w:rsid w:val="002621A8"/>
    <w:rsid w:val="0026233F"/>
    <w:rsid w:val="00262490"/>
    <w:rsid w:val="002626C0"/>
    <w:rsid w:val="00262734"/>
    <w:rsid w:val="0026280C"/>
    <w:rsid w:val="00262998"/>
    <w:rsid w:val="00262A4B"/>
    <w:rsid w:val="00262CA2"/>
    <w:rsid w:val="00262DA5"/>
    <w:rsid w:val="00262E25"/>
    <w:rsid w:val="002630DD"/>
    <w:rsid w:val="002631CC"/>
    <w:rsid w:val="0026348F"/>
    <w:rsid w:val="002637E7"/>
    <w:rsid w:val="00263995"/>
    <w:rsid w:val="00264284"/>
    <w:rsid w:val="002642D4"/>
    <w:rsid w:val="002644D1"/>
    <w:rsid w:val="0026451F"/>
    <w:rsid w:val="00264A5D"/>
    <w:rsid w:val="00264E65"/>
    <w:rsid w:val="00264E8B"/>
    <w:rsid w:val="00264F40"/>
    <w:rsid w:val="002650D6"/>
    <w:rsid w:val="0026557E"/>
    <w:rsid w:val="002655A2"/>
    <w:rsid w:val="002655F6"/>
    <w:rsid w:val="002657BD"/>
    <w:rsid w:val="002659DC"/>
    <w:rsid w:val="00265B2D"/>
    <w:rsid w:val="00265D1B"/>
    <w:rsid w:val="00265DCB"/>
    <w:rsid w:val="002665B9"/>
    <w:rsid w:val="00266893"/>
    <w:rsid w:val="00266A19"/>
    <w:rsid w:val="00266E31"/>
    <w:rsid w:val="00267358"/>
    <w:rsid w:val="002678D7"/>
    <w:rsid w:val="002679EE"/>
    <w:rsid w:val="00270037"/>
    <w:rsid w:val="00270413"/>
    <w:rsid w:val="002706BD"/>
    <w:rsid w:val="0027087F"/>
    <w:rsid w:val="00270D86"/>
    <w:rsid w:val="00270D89"/>
    <w:rsid w:val="00270E02"/>
    <w:rsid w:val="00270E2E"/>
    <w:rsid w:val="00270EE1"/>
    <w:rsid w:val="002712E0"/>
    <w:rsid w:val="00271327"/>
    <w:rsid w:val="002713B2"/>
    <w:rsid w:val="00271C10"/>
    <w:rsid w:val="00272040"/>
    <w:rsid w:val="002721F8"/>
    <w:rsid w:val="00272521"/>
    <w:rsid w:val="00272523"/>
    <w:rsid w:val="002726BB"/>
    <w:rsid w:val="0027286B"/>
    <w:rsid w:val="00272B16"/>
    <w:rsid w:val="0027309A"/>
    <w:rsid w:val="002730D1"/>
    <w:rsid w:val="0027323B"/>
    <w:rsid w:val="00273243"/>
    <w:rsid w:val="002739A0"/>
    <w:rsid w:val="00273AD4"/>
    <w:rsid w:val="00273B97"/>
    <w:rsid w:val="00273CE3"/>
    <w:rsid w:val="00273ED6"/>
    <w:rsid w:val="00273FF4"/>
    <w:rsid w:val="002742BE"/>
    <w:rsid w:val="0027443E"/>
    <w:rsid w:val="0027453E"/>
    <w:rsid w:val="002745B2"/>
    <w:rsid w:val="00274E11"/>
    <w:rsid w:val="00274F0F"/>
    <w:rsid w:val="002751F0"/>
    <w:rsid w:val="0027522B"/>
    <w:rsid w:val="00275435"/>
    <w:rsid w:val="0027577D"/>
    <w:rsid w:val="0027578C"/>
    <w:rsid w:val="00275797"/>
    <w:rsid w:val="00275D80"/>
    <w:rsid w:val="00275E57"/>
    <w:rsid w:val="00275F82"/>
    <w:rsid w:val="00276205"/>
    <w:rsid w:val="00276349"/>
    <w:rsid w:val="0027653F"/>
    <w:rsid w:val="00276EAB"/>
    <w:rsid w:val="00276F06"/>
    <w:rsid w:val="00277105"/>
    <w:rsid w:val="002772A7"/>
    <w:rsid w:val="00277886"/>
    <w:rsid w:val="00277A16"/>
    <w:rsid w:val="00277A6B"/>
    <w:rsid w:val="00277AA6"/>
    <w:rsid w:val="00277B86"/>
    <w:rsid w:val="00277CEE"/>
    <w:rsid w:val="00277DB7"/>
    <w:rsid w:val="00277F30"/>
    <w:rsid w:val="00280143"/>
    <w:rsid w:val="00280227"/>
    <w:rsid w:val="00280322"/>
    <w:rsid w:val="002804C6"/>
    <w:rsid w:val="00280A2D"/>
    <w:rsid w:val="00280C20"/>
    <w:rsid w:val="00281066"/>
    <w:rsid w:val="0028106B"/>
    <w:rsid w:val="002816D1"/>
    <w:rsid w:val="002819FC"/>
    <w:rsid w:val="0028228D"/>
    <w:rsid w:val="002823BE"/>
    <w:rsid w:val="002826CC"/>
    <w:rsid w:val="002826E5"/>
    <w:rsid w:val="00282AFE"/>
    <w:rsid w:val="00282D8A"/>
    <w:rsid w:val="00283054"/>
    <w:rsid w:val="00283094"/>
    <w:rsid w:val="0028355F"/>
    <w:rsid w:val="00283649"/>
    <w:rsid w:val="00283663"/>
    <w:rsid w:val="00283915"/>
    <w:rsid w:val="00283C3C"/>
    <w:rsid w:val="00283EF0"/>
    <w:rsid w:val="00283F77"/>
    <w:rsid w:val="0028458B"/>
    <w:rsid w:val="00284718"/>
    <w:rsid w:val="0028485A"/>
    <w:rsid w:val="002849D7"/>
    <w:rsid w:val="00284D84"/>
    <w:rsid w:val="00285100"/>
    <w:rsid w:val="0028522D"/>
    <w:rsid w:val="00285641"/>
    <w:rsid w:val="00285717"/>
    <w:rsid w:val="00285AD6"/>
    <w:rsid w:val="00285AF9"/>
    <w:rsid w:val="00285B1D"/>
    <w:rsid w:val="00285D69"/>
    <w:rsid w:val="00285D9E"/>
    <w:rsid w:val="002862AD"/>
    <w:rsid w:val="00286581"/>
    <w:rsid w:val="00286680"/>
    <w:rsid w:val="002866C6"/>
    <w:rsid w:val="0028674F"/>
    <w:rsid w:val="00286971"/>
    <w:rsid w:val="00286D97"/>
    <w:rsid w:val="00286EF0"/>
    <w:rsid w:val="00287832"/>
    <w:rsid w:val="00287A7A"/>
    <w:rsid w:val="00287D68"/>
    <w:rsid w:val="00290093"/>
    <w:rsid w:val="002900C1"/>
    <w:rsid w:val="002903C2"/>
    <w:rsid w:val="002907C6"/>
    <w:rsid w:val="002909F5"/>
    <w:rsid w:val="00290AB4"/>
    <w:rsid w:val="00290DFD"/>
    <w:rsid w:val="00290ED6"/>
    <w:rsid w:val="00291335"/>
    <w:rsid w:val="002915A9"/>
    <w:rsid w:val="00291ADC"/>
    <w:rsid w:val="00291B85"/>
    <w:rsid w:val="002924A3"/>
    <w:rsid w:val="0029273A"/>
    <w:rsid w:val="002929F7"/>
    <w:rsid w:val="00292A21"/>
    <w:rsid w:val="00292A42"/>
    <w:rsid w:val="00292B53"/>
    <w:rsid w:val="00292CF4"/>
    <w:rsid w:val="00292D59"/>
    <w:rsid w:val="00292FF1"/>
    <w:rsid w:val="00293900"/>
    <w:rsid w:val="00293AA6"/>
    <w:rsid w:val="00293B5A"/>
    <w:rsid w:val="00293FD1"/>
    <w:rsid w:val="00294069"/>
    <w:rsid w:val="002941AD"/>
    <w:rsid w:val="002944CE"/>
    <w:rsid w:val="0029455A"/>
    <w:rsid w:val="00295097"/>
    <w:rsid w:val="00295344"/>
    <w:rsid w:val="00295486"/>
    <w:rsid w:val="00295B30"/>
    <w:rsid w:val="00295C22"/>
    <w:rsid w:val="0029656A"/>
    <w:rsid w:val="0029679B"/>
    <w:rsid w:val="002969BF"/>
    <w:rsid w:val="002969C2"/>
    <w:rsid w:val="00296AC1"/>
    <w:rsid w:val="00296AFC"/>
    <w:rsid w:val="0029736F"/>
    <w:rsid w:val="00297700"/>
    <w:rsid w:val="0029794E"/>
    <w:rsid w:val="00297AC6"/>
    <w:rsid w:val="00297ACE"/>
    <w:rsid w:val="00297EB3"/>
    <w:rsid w:val="002A003A"/>
    <w:rsid w:val="002A05B9"/>
    <w:rsid w:val="002A09FA"/>
    <w:rsid w:val="002A0DC8"/>
    <w:rsid w:val="002A0E72"/>
    <w:rsid w:val="002A1041"/>
    <w:rsid w:val="002A14E5"/>
    <w:rsid w:val="002A1B98"/>
    <w:rsid w:val="002A1FC4"/>
    <w:rsid w:val="002A207B"/>
    <w:rsid w:val="002A3119"/>
    <w:rsid w:val="002A33D9"/>
    <w:rsid w:val="002A36C3"/>
    <w:rsid w:val="002A37D9"/>
    <w:rsid w:val="002A38B5"/>
    <w:rsid w:val="002A3EA5"/>
    <w:rsid w:val="002A42E4"/>
    <w:rsid w:val="002A44B4"/>
    <w:rsid w:val="002A47E2"/>
    <w:rsid w:val="002A4822"/>
    <w:rsid w:val="002A4D6A"/>
    <w:rsid w:val="002A5423"/>
    <w:rsid w:val="002A58A4"/>
    <w:rsid w:val="002A5BD4"/>
    <w:rsid w:val="002A5C83"/>
    <w:rsid w:val="002A5DF2"/>
    <w:rsid w:val="002A6044"/>
    <w:rsid w:val="002A6DEA"/>
    <w:rsid w:val="002A6F9F"/>
    <w:rsid w:val="002A731A"/>
    <w:rsid w:val="002A7662"/>
    <w:rsid w:val="002A7BA6"/>
    <w:rsid w:val="002A7D81"/>
    <w:rsid w:val="002A7EDB"/>
    <w:rsid w:val="002A7F2C"/>
    <w:rsid w:val="002B075B"/>
    <w:rsid w:val="002B076C"/>
    <w:rsid w:val="002B0BCF"/>
    <w:rsid w:val="002B1188"/>
    <w:rsid w:val="002B13A8"/>
    <w:rsid w:val="002B19C5"/>
    <w:rsid w:val="002B1C5F"/>
    <w:rsid w:val="002B21CB"/>
    <w:rsid w:val="002B2242"/>
    <w:rsid w:val="002B229B"/>
    <w:rsid w:val="002B2766"/>
    <w:rsid w:val="002B2958"/>
    <w:rsid w:val="002B2A57"/>
    <w:rsid w:val="002B2D78"/>
    <w:rsid w:val="002B2E52"/>
    <w:rsid w:val="002B2E67"/>
    <w:rsid w:val="002B3247"/>
    <w:rsid w:val="002B3332"/>
    <w:rsid w:val="002B3513"/>
    <w:rsid w:val="002B3563"/>
    <w:rsid w:val="002B35D7"/>
    <w:rsid w:val="002B3DAE"/>
    <w:rsid w:val="002B3EDE"/>
    <w:rsid w:val="002B41ED"/>
    <w:rsid w:val="002B4651"/>
    <w:rsid w:val="002B4666"/>
    <w:rsid w:val="002B4A79"/>
    <w:rsid w:val="002B4B2D"/>
    <w:rsid w:val="002B4BE1"/>
    <w:rsid w:val="002B4C2B"/>
    <w:rsid w:val="002B4D11"/>
    <w:rsid w:val="002B4E59"/>
    <w:rsid w:val="002B4FF8"/>
    <w:rsid w:val="002B5074"/>
    <w:rsid w:val="002B5312"/>
    <w:rsid w:val="002B544D"/>
    <w:rsid w:val="002B55BD"/>
    <w:rsid w:val="002B5777"/>
    <w:rsid w:val="002B57C0"/>
    <w:rsid w:val="002B5A85"/>
    <w:rsid w:val="002B5C93"/>
    <w:rsid w:val="002B5DAE"/>
    <w:rsid w:val="002B600C"/>
    <w:rsid w:val="002B6252"/>
    <w:rsid w:val="002B63B2"/>
    <w:rsid w:val="002B63C1"/>
    <w:rsid w:val="002B63CB"/>
    <w:rsid w:val="002B63E9"/>
    <w:rsid w:val="002B6B3D"/>
    <w:rsid w:val="002B6B53"/>
    <w:rsid w:val="002B7203"/>
    <w:rsid w:val="002B7ABD"/>
    <w:rsid w:val="002B7C92"/>
    <w:rsid w:val="002C0323"/>
    <w:rsid w:val="002C047B"/>
    <w:rsid w:val="002C07A7"/>
    <w:rsid w:val="002C07E4"/>
    <w:rsid w:val="002C08BF"/>
    <w:rsid w:val="002C0B8C"/>
    <w:rsid w:val="002C0C46"/>
    <w:rsid w:val="002C0E72"/>
    <w:rsid w:val="002C0F08"/>
    <w:rsid w:val="002C1057"/>
    <w:rsid w:val="002C11BB"/>
    <w:rsid w:val="002C1524"/>
    <w:rsid w:val="002C1683"/>
    <w:rsid w:val="002C21EE"/>
    <w:rsid w:val="002C34F5"/>
    <w:rsid w:val="002C3740"/>
    <w:rsid w:val="002C37E8"/>
    <w:rsid w:val="002C3819"/>
    <w:rsid w:val="002C3918"/>
    <w:rsid w:val="002C39FC"/>
    <w:rsid w:val="002C3ABD"/>
    <w:rsid w:val="002C3AFF"/>
    <w:rsid w:val="002C3BE5"/>
    <w:rsid w:val="002C3C4E"/>
    <w:rsid w:val="002C3C91"/>
    <w:rsid w:val="002C3CB2"/>
    <w:rsid w:val="002C3FC8"/>
    <w:rsid w:val="002C4103"/>
    <w:rsid w:val="002C437D"/>
    <w:rsid w:val="002C464E"/>
    <w:rsid w:val="002C487F"/>
    <w:rsid w:val="002C4971"/>
    <w:rsid w:val="002C4CDB"/>
    <w:rsid w:val="002C50F8"/>
    <w:rsid w:val="002C5280"/>
    <w:rsid w:val="002C531B"/>
    <w:rsid w:val="002C5657"/>
    <w:rsid w:val="002C59AC"/>
    <w:rsid w:val="002C5A71"/>
    <w:rsid w:val="002C5F28"/>
    <w:rsid w:val="002C6001"/>
    <w:rsid w:val="002C67A6"/>
    <w:rsid w:val="002C67FB"/>
    <w:rsid w:val="002C6ABC"/>
    <w:rsid w:val="002C6E3D"/>
    <w:rsid w:val="002C6F04"/>
    <w:rsid w:val="002C756C"/>
    <w:rsid w:val="002C7860"/>
    <w:rsid w:val="002C79B1"/>
    <w:rsid w:val="002C7D7E"/>
    <w:rsid w:val="002C7E4C"/>
    <w:rsid w:val="002D01BB"/>
    <w:rsid w:val="002D0292"/>
    <w:rsid w:val="002D04A9"/>
    <w:rsid w:val="002D05FC"/>
    <w:rsid w:val="002D1029"/>
    <w:rsid w:val="002D10A2"/>
    <w:rsid w:val="002D1206"/>
    <w:rsid w:val="002D13B9"/>
    <w:rsid w:val="002D1618"/>
    <w:rsid w:val="002D1682"/>
    <w:rsid w:val="002D176A"/>
    <w:rsid w:val="002D1899"/>
    <w:rsid w:val="002D1AB0"/>
    <w:rsid w:val="002D1AD9"/>
    <w:rsid w:val="002D1B25"/>
    <w:rsid w:val="002D1C48"/>
    <w:rsid w:val="002D1C7B"/>
    <w:rsid w:val="002D208D"/>
    <w:rsid w:val="002D2466"/>
    <w:rsid w:val="002D2CAA"/>
    <w:rsid w:val="002D2D3A"/>
    <w:rsid w:val="002D2DD5"/>
    <w:rsid w:val="002D309E"/>
    <w:rsid w:val="002D3151"/>
    <w:rsid w:val="002D33EB"/>
    <w:rsid w:val="002D34C5"/>
    <w:rsid w:val="002D3618"/>
    <w:rsid w:val="002D376F"/>
    <w:rsid w:val="002D38A6"/>
    <w:rsid w:val="002D39BE"/>
    <w:rsid w:val="002D3B66"/>
    <w:rsid w:val="002D3D03"/>
    <w:rsid w:val="002D4136"/>
    <w:rsid w:val="002D4336"/>
    <w:rsid w:val="002D43E4"/>
    <w:rsid w:val="002D46FB"/>
    <w:rsid w:val="002D48D6"/>
    <w:rsid w:val="002D4C34"/>
    <w:rsid w:val="002D4C3E"/>
    <w:rsid w:val="002D4DCE"/>
    <w:rsid w:val="002D51F9"/>
    <w:rsid w:val="002D5375"/>
    <w:rsid w:val="002D53BE"/>
    <w:rsid w:val="002D54F0"/>
    <w:rsid w:val="002D5632"/>
    <w:rsid w:val="002D5691"/>
    <w:rsid w:val="002D5D87"/>
    <w:rsid w:val="002D5F77"/>
    <w:rsid w:val="002D5F83"/>
    <w:rsid w:val="002D63E4"/>
    <w:rsid w:val="002D6882"/>
    <w:rsid w:val="002D6A2C"/>
    <w:rsid w:val="002D6AF8"/>
    <w:rsid w:val="002D7042"/>
    <w:rsid w:val="002D7079"/>
    <w:rsid w:val="002D7206"/>
    <w:rsid w:val="002D73AE"/>
    <w:rsid w:val="002D766F"/>
    <w:rsid w:val="002D7ADF"/>
    <w:rsid w:val="002D7AE0"/>
    <w:rsid w:val="002D7B66"/>
    <w:rsid w:val="002D7F06"/>
    <w:rsid w:val="002E01E8"/>
    <w:rsid w:val="002E0450"/>
    <w:rsid w:val="002E04AA"/>
    <w:rsid w:val="002E0C3D"/>
    <w:rsid w:val="002E0C92"/>
    <w:rsid w:val="002E0CCD"/>
    <w:rsid w:val="002E1450"/>
    <w:rsid w:val="002E1565"/>
    <w:rsid w:val="002E1704"/>
    <w:rsid w:val="002E1C9F"/>
    <w:rsid w:val="002E1D85"/>
    <w:rsid w:val="002E1E15"/>
    <w:rsid w:val="002E2290"/>
    <w:rsid w:val="002E2962"/>
    <w:rsid w:val="002E2AAF"/>
    <w:rsid w:val="002E2EF8"/>
    <w:rsid w:val="002E434B"/>
    <w:rsid w:val="002E44FE"/>
    <w:rsid w:val="002E45C4"/>
    <w:rsid w:val="002E46B8"/>
    <w:rsid w:val="002E48AC"/>
    <w:rsid w:val="002E48DE"/>
    <w:rsid w:val="002E4CF5"/>
    <w:rsid w:val="002E53C8"/>
    <w:rsid w:val="002E56E2"/>
    <w:rsid w:val="002E57D1"/>
    <w:rsid w:val="002E5805"/>
    <w:rsid w:val="002E5830"/>
    <w:rsid w:val="002E5A22"/>
    <w:rsid w:val="002E5B93"/>
    <w:rsid w:val="002E5D94"/>
    <w:rsid w:val="002E6028"/>
    <w:rsid w:val="002E62BE"/>
    <w:rsid w:val="002E633F"/>
    <w:rsid w:val="002E6B94"/>
    <w:rsid w:val="002E6D14"/>
    <w:rsid w:val="002E6E28"/>
    <w:rsid w:val="002E6FB9"/>
    <w:rsid w:val="002E7013"/>
    <w:rsid w:val="002E70A3"/>
    <w:rsid w:val="002E7233"/>
    <w:rsid w:val="002E760D"/>
    <w:rsid w:val="002E7654"/>
    <w:rsid w:val="002E79ED"/>
    <w:rsid w:val="002E7B59"/>
    <w:rsid w:val="002E7C3C"/>
    <w:rsid w:val="002E7CAD"/>
    <w:rsid w:val="002E7CAF"/>
    <w:rsid w:val="002F00B8"/>
    <w:rsid w:val="002F02B3"/>
    <w:rsid w:val="002F0305"/>
    <w:rsid w:val="002F030A"/>
    <w:rsid w:val="002F0397"/>
    <w:rsid w:val="002F03FA"/>
    <w:rsid w:val="002F0529"/>
    <w:rsid w:val="002F0615"/>
    <w:rsid w:val="002F0731"/>
    <w:rsid w:val="002F078C"/>
    <w:rsid w:val="002F0899"/>
    <w:rsid w:val="002F0FEB"/>
    <w:rsid w:val="002F1201"/>
    <w:rsid w:val="002F1322"/>
    <w:rsid w:val="002F14ED"/>
    <w:rsid w:val="002F15BB"/>
    <w:rsid w:val="002F174E"/>
    <w:rsid w:val="002F1AEE"/>
    <w:rsid w:val="002F1D51"/>
    <w:rsid w:val="002F1E9B"/>
    <w:rsid w:val="002F2333"/>
    <w:rsid w:val="002F2502"/>
    <w:rsid w:val="002F25C1"/>
    <w:rsid w:val="002F27C6"/>
    <w:rsid w:val="002F2A12"/>
    <w:rsid w:val="002F2C03"/>
    <w:rsid w:val="002F3113"/>
    <w:rsid w:val="002F34AA"/>
    <w:rsid w:val="002F3512"/>
    <w:rsid w:val="002F35EF"/>
    <w:rsid w:val="002F362C"/>
    <w:rsid w:val="002F379A"/>
    <w:rsid w:val="002F38A1"/>
    <w:rsid w:val="002F3F6C"/>
    <w:rsid w:val="002F433E"/>
    <w:rsid w:val="002F469F"/>
    <w:rsid w:val="002F4939"/>
    <w:rsid w:val="002F4C05"/>
    <w:rsid w:val="002F4EE6"/>
    <w:rsid w:val="002F501F"/>
    <w:rsid w:val="002F50D9"/>
    <w:rsid w:val="002F5231"/>
    <w:rsid w:val="002F525C"/>
    <w:rsid w:val="002F5345"/>
    <w:rsid w:val="002F5548"/>
    <w:rsid w:val="002F5578"/>
    <w:rsid w:val="002F5834"/>
    <w:rsid w:val="002F5955"/>
    <w:rsid w:val="002F59B3"/>
    <w:rsid w:val="002F5ADC"/>
    <w:rsid w:val="002F5C8E"/>
    <w:rsid w:val="002F5F95"/>
    <w:rsid w:val="002F61D3"/>
    <w:rsid w:val="002F62D5"/>
    <w:rsid w:val="002F666C"/>
    <w:rsid w:val="002F6C16"/>
    <w:rsid w:val="002F700F"/>
    <w:rsid w:val="002F71CE"/>
    <w:rsid w:val="002F73F6"/>
    <w:rsid w:val="002F7556"/>
    <w:rsid w:val="002F7841"/>
    <w:rsid w:val="002F7A5C"/>
    <w:rsid w:val="002F7E98"/>
    <w:rsid w:val="003001D9"/>
    <w:rsid w:val="0030070F"/>
    <w:rsid w:val="00300A86"/>
    <w:rsid w:val="00300B06"/>
    <w:rsid w:val="00300F57"/>
    <w:rsid w:val="003012D1"/>
    <w:rsid w:val="00301415"/>
    <w:rsid w:val="00301874"/>
    <w:rsid w:val="003018EB"/>
    <w:rsid w:val="003019CB"/>
    <w:rsid w:val="00302140"/>
    <w:rsid w:val="003028E7"/>
    <w:rsid w:val="003030A8"/>
    <w:rsid w:val="003032CE"/>
    <w:rsid w:val="003036C7"/>
    <w:rsid w:val="0030381F"/>
    <w:rsid w:val="00303921"/>
    <w:rsid w:val="00303AC5"/>
    <w:rsid w:val="00303C05"/>
    <w:rsid w:val="00303E49"/>
    <w:rsid w:val="003043F1"/>
    <w:rsid w:val="003047E1"/>
    <w:rsid w:val="00304B5F"/>
    <w:rsid w:val="00304C66"/>
    <w:rsid w:val="00304E05"/>
    <w:rsid w:val="00305257"/>
    <w:rsid w:val="003053CE"/>
    <w:rsid w:val="00305471"/>
    <w:rsid w:val="00305519"/>
    <w:rsid w:val="00305605"/>
    <w:rsid w:val="003057A5"/>
    <w:rsid w:val="00305B93"/>
    <w:rsid w:val="00305CE9"/>
    <w:rsid w:val="00305F0F"/>
    <w:rsid w:val="00306259"/>
    <w:rsid w:val="0030636D"/>
    <w:rsid w:val="003065A1"/>
    <w:rsid w:val="00306796"/>
    <w:rsid w:val="003068F2"/>
    <w:rsid w:val="003069DA"/>
    <w:rsid w:val="003073C5"/>
    <w:rsid w:val="00307579"/>
    <w:rsid w:val="0030795C"/>
    <w:rsid w:val="00307A95"/>
    <w:rsid w:val="00307C37"/>
    <w:rsid w:val="00307E59"/>
    <w:rsid w:val="00310357"/>
    <w:rsid w:val="0031037B"/>
    <w:rsid w:val="00310C7E"/>
    <w:rsid w:val="00311134"/>
    <w:rsid w:val="003118DA"/>
    <w:rsid w:val="00311A5F"/>
    <w:rsid w:val="00311AD2"/>
    <w:rsid w:val="00311D4D"/>
    <w:rsid w:val="00311FBA"/>
    <w:rsid w:val="00312013"/>
    <w:rsid w:val="003123BD"/>
    <w:rsid w:val="0031257A"/>
    <w:rsid w:val="003125D2"/>
    <w:rsid w:val="00312678"/>
    <w:rsid w:val="0031284D"/>
    <w:rsid w:val="003129A4"/>
    <w:rsid w:val="00312A72"/>
    <w:rsid w:val="00312A86"/>
    <w:rsid w:val="00312AB7"/>
    <w:rsid w:val="00312BE7"/>
    <w:rsid w:val="00312F5B"/>
    <w:rsid w:val="003130E4"/>
    <w:rsid w:val="00313159"/>
    <w:rsid w:val="00313760"/>
    <w:rsid w:val="00313798"/>
    <w:rsid w:val="003139BE"/>
    <w:rsid w:val="003144B3"/>
    <w:rsid w:val="00314638"/>
    <w:rsid w:val="00314AFC"/>
    <w:rsid w:val="00314DC2"/>
    <w:rsid w:val="00314F5B"/>
    <w:rsid w:val="003150E0"/>
    <w:rsid w:val="003156B9"/>
    <w:rsid w:val="003162B8"/>
    <w:rsid w:val="00316488"/>
    <w:rsid w:val="00316560"/>
    <w:rsid w:val="003165DE"/>
    <w:rsid w:val="00316616"/>
    <w:rsid w:val="00316EE2"/>
    <w:rsid w:val="00316F51"/>
    <w:rsid w:val="00317020"/>
    <w:rsid w:val="003170A0"/>
    <w:rsid w:val="003170BB"/>
    <w:rsid w:val="003173A7"/>
    <w:rsid w:val="00317442"/>
    <w:rsid w:val="00317A7F"/>
    <w:rsid w:val="00317C06"/>
    <w:rsid w:val="00317C59"/>
    <w:rsid w:val="00317E25"/>
    <w:rsid w:val="00317E27"/>
    <w:rsid w:val="003201A6"/>
    <w:rsid w:val="003203C1"/>
    <w:rsid w:val="003205FE"/>
    <w:rsid w:val="00320F76"/>
    <w:rsid w:val="00321121"/>
    <w:rsid w:val="003213E1"/>
    <w:rsid w:val="003214CC"/>
    <w:rsid w:val="00321704"/>
    <w:rsid w:val="00321C5B"/>
    <w:rsid w:val="00321D40"/>
    <w:rsid w:val="00321FE8"/>
    <w:rsid w:val="003222F9"/>
    <w:rsid w:val="00322358"/>
    <w:rsid w:val="003224C3"/>
    <w:rsid w:val="00322A3B"/>
    <w:rsid w:val="00322E15"/>
    <w:rsid w:val="0032304F"/>
    <w:rsid w:val="00323457"/>
    <w:rsid w:val="0032384C"/>
    <w:rsid w:val="00323AD5"/>
    <w:rsid w:val="00323B50"/>
    <w:rsid w:val="003240F9"/>
    <w:rsid w:val="0032424D"/>
    <w:rsid w:val="00324A2C"/>
    <w:rsid w:val="00324AA4"/>
    <w:rsid w:val="00325107"/>
    <w:rsid w:val="0032513A"/>
    <w:rsid w:val="003258E0"/>
    <w:rsid w:val="00325989"/>
    <w:rsid w:val="00326EB0"/>
    <w:rsid w:val="00327819"/>
    <w:rsid w:val="00327C61"/>
    <w:rsid w:val="00327D1B"/>
    <w:rsid w:val="00327F1D"/>
    <w:rsid w:val="00327FAA"/>
    <w:rsid w:val="00327FF4"/>
    <w:rsid w:val="003303CF"/>
    <w:rsid w:val="003303FA"/>
    <w:rsid w:val="003304BC"/>
    <w:rsid w:val="003308EE"/>
    <w:rsid w:val="0033091F"/>
    <w:rsid w:val="00330C66"/>
    <w:rsid w:val="003313D4"/>
    <w:rsid w:val="003313F8"/>
    <w:rsid w:val="003317CF"/>
    <w:rsid w:val="00331BF9"/>
    <w:rsid w:val="00331F53"/>
    <w:rsid w:val="00331FCD"/>
    <w:rsid w:val="003321EE"/>
    <w:rsid w:val="00332219"/>
    <w:rsid w:val="00332314"/>
    <w:rsid w:val="0033246C"/>
    <w:rsid w:val="003324D4"/>
    <w:rsid w:val="0033269B"/>
    <w:rsid w:val="00332AEF"/>
    <w:rsid w:val="00332B8D"/>
    <w:rsid w:val="00332E12"/>
    <w:rsid w:val="00332F98"/>
    <w:rsid w:val="00332FD2"/>
    <w:rsid w:val="0033313C"/>
    <w:rsid w:val="00333209"/>
    <w:rsid w:val="003333CE"/>
    <w:rsid w:val="003333D7"/>
    <w:rsid w:val="00333E38"/>
    <w:rsid w:val="00333F44"/>
    <w:rsid w:val="0033429F"/>
    <w:rsid w:val="003345A1"/>
    <w:rsid w:val="0033488A"/>
    <w:rsid w:val="00334F4A"/>
    <w:rsid w:val="00334F9E"/>
    <w:rsid w:val="00335029"/>
    <w:rsid w:val="00336236"/>
    <w:rsid w:val="003362BF"/>
    <w:rsid w:val="0033673D"/>
    <w:rsid w:val="003369A6"/>
    <w:rsid w:val="00336A34"/>
    <w:rsid w:val="00336AB1"/>
    <w:rsid w:val="00336EF4"/>
    <w:rsid w:val="003370A8"/>
    <w:rsid w:val="00337237"/>
    <w:rsid w:val="003373FC"/>
    <w:rsid w:val="0033789B"/>
    <w:rsid w:val="00337A30"/>
    <w:rsid w:val="00337BA3"/>
    <w:rsid w:val="00337BE8"/>
    <w:rsid w:val="00337D9C"/>
    <w:rsid w:val="00337F32"/>
    <w:rsid w:val="0034011D"/>
    <w:rsid w:val="003401AA"/>
    <w:rsid w:val="003404E4"/>
    <w:rsid w:val="00340DFA"/>
    <w:rsid w:val="00340FE8"/>
    <w:rsid w:val="0034118F"/>
    <w:rsid w:val="00341582"/>
    <w:rsid w:val="0034169E"/>
    <w:rsid w:val="003419BD"/>
    <w:rsid w:val="00341C16"/>
    <w:rsid w:val="00341D8D"/>
    <w:rsid w:val="00341F60"/>
    <w:rsid w:val="00342295"/>
    <w:rsid w:val="00342363"/>
    <w:rsid w:val="00342373"/>
    <w:rsid w:val="00342F1C"/>
    <w:rsid w:val="00342FD7"/>
    <w:rsid w:val="00343036"/>
    <w:rsid w:val="00343106"/>
    <w:rsid w:val="00343333"/>
    <w:rsid w:val="003433DF"/>
    <w:rsid w:val="00343533"/>
    <w:rsid w:val="00343C59"/>
    <w:rsid w:val="00343C5B"/>
    <w:rsid w:val="00343F74"/>
    <w:rsid w:val="00344657"/>
    <w:rsid w:val="00344942"/>
    <w:rsid w:val="00344A66"/>
    <w:rsid w:val="00344A94"/>
    <w:rsid w:val="00344AC6"/>
    <w:rsid w:val="00344FAC"/>
    <w:rsid w:val="00345218"/>
    <w:rsid w:val="00345661"/>
    <w:rsid w:val="0034568D"/>
    <w:rsid w:val="003456CE"/>
    <w:rsid w:val="003457A9"/>
    <w:rsid w:val="003458F4"/>
    <w:rsid w:val="00345E27"/>
    <w:rsid w:val="00345E29"/>
    <w:rsid w:val="0034607F"/>
    <w:rsid w:val="003460D5"/>
    <w:rsid w:val="003460EA"/>
    <w:rsid w:val="003461D3"/>
    <w:rsid w:val="00346241"/>
    <w:rsid w:val="003462E0"/>
    <w:rsid w:val="00346872"/>
    <w:rsid w:val="003468BD"/>
    <w:rsid w:val="00346B79"/>
    <w:rsid w:val="00346D17"/>
    <w:rsid w:val="00347531"/>
    <w:rsid w:val="00347703"/>
    <w:rsid w:val="0034779B"/>
    <w:rsid w:val="00347861"/>
    <w:rsid w:val="00347AD1"/>
    <w:rsid w:val="00347B1C"/>
    <w:rsid w:val="003505B3"/>
    <w:rsid w:val="003505F7"/>
    <w:rsid w:val="003506F2"/>
    <w:rsid w:val="00350A0C"/>
    <w:rsid w:val="00350AC1"/>
    <w:rsid w:val="00350DB6"/>
    <w:rsid w:val="00350DFA"/>
    <w:rsid w:val="00351020"/>
    <w:rsid w:val="00351B34"/>
    <w:rsid w:val="00351DFA"/>
    <w:rsid w:val="00351FF2"/>
    <w:rsid w:val="00352168"/>
    <w:rsid w:val="00352308"/>
    <w:rsid w:val="00352447"/>
    <w:rsid w:val="003527EC"/>
    <w:rsid w:val="00352B51"/>
    <w:rsid w:val="00352EA0"/>
    <w:rsid w:val="00352F24"/>
    <w:rsid w:val="0035329E"/>
    <w:rsid w:val="003538A8"/>
    <w:rsid w:val="00353999"/>
    <w:rsid w:val="003545A7"/>
    <w:rsid w:val="003548DC"/>
    <w:rsid w:val="00354A8A"/>
    <w:rsid w:val="003553D4"/>
    <w:rsid w:val="0035548D"/>
    <w:rsid w:val="00355A3C"/>
    <w:rsid w:val="00355B6E"/>
    <w:rsid w:val="00356094"/>
    <w:rsid w:val="00356FB3"/>
    <w:rsid w:val="00357268"/>
    <w:rsid w:val="003572B0"/>
    <w:rsid w:val="003602EA"/>
    <w:rsid w:val="003607A1"/>
    <w:rsid w:val="00360958"/>
    <w:rsid w:val="00360B9F"/>
    <w:rsid w:val="00360D72"/>
    <w:rsid w:val="00360DDE"/>
    <w:rsid w:val="00360E3A"/>
    <w:rsid w:val="00360ECD"/>
    <w:rsid w:val="00360F2D"/>
    <w:rsid w:val="00360F3B"/>
    <w:rsid w:val="003610DB"/>
    <w:rsid w:val="003611AA"/>
    <w:rsid w:val="003615D5"/>
    <w:rsid w:val="00361665"/>
    <w:rsid w:val="003617A8"/>
    <w:rsid w:val="0036192E"/>
    <w:rsid w:val="00361ED5"/>
    <w:rsid w:val="00362151"/>
    <w:rsid w:val="003621EA"/>
    <w:rsid w:val="00362ADA"/>
    <w:rsid w:val="00362B1C"/>
    <w:rsid w:val="0036300D"/>
    <w:rsid w:val="00363015"/>
    <w:rsid w:val="00363065"/>
    <w:rsid w:val="003632A8"/>
    <w:rsid w:val="003639B0"/>
    <w:rsid w:val="00363DE9"/>
    <w:rsid w:val="00364244"/>
    <w:rsid w:val="00364AC4"/>
    <w:rsid w:val="003650E9"/>
    <w:rsid w:val="00365266"/>
    <w:rsid w:val="00365330"/>
    <w:rsid w:val="003656AF"/>
    <w:rsid w:val="0036580F"/>
    <w:rsid w:val="0036583E"/>
    <w:rsid w:val="00365873"/>
    <w:rsid w:val="00365FD4"/>
    <w:rsid w:val="003666C1"/>
    <w:rsid w:val="00366830"/>
    <w:rsid w:val="00366B38"/>
    <w:rsid w:val="00366B4F"/>
    <w:rsid w:val="003676C8"/>
    <w:rsid w:val="003679D5"/>
    <w:rsid w:val="00367AB5"/>
    <w:rsid w:val="00367D32"/>
    <w:rsid w:val="00367FFB"/>
    <w:rsid w:val="00370266"/>
    <w:rsid w:val="0037035B"/>
    <w:rsid w:val="00370CA3"/>
    <w:rsid w:val="00370D91"/>
    <w:rsid w:val="0037165D"/>
    <w:rsid w:val="003717D7"/>
    <w:rsid w:val="00371B1B"/>
    <w:rsid w:val="003724B9"/>
    <w:rsid w:val="0037251B"/>
    <w:rsid w:val="00372709"/>
    <w:rsid w:val="003728DE"/>
    <w:rsid w:val="00373370"/>
    <w:rsid w:val="0037337C"/>
    <w:rsid w:val="003733FD"/>
    <w:rsid w:val="00373431"/>
    <w:rsid w:val="00373BB5"/>
    <w:rsid w:val="00373EAD"/>
    <w:rsid w:val="00374511"/>
    <w:rsid w:val="0037468A"/>
    <w:rsid w:val="003747A5"/>
    <w:rsid w:val="003747CC"/>
    <w:rsid w:val="0037491A"/>
    <w:rsid w:val="00374C8C"/>
    <w:rsid w:val="00374DC6"/>
    <w:rsid w:val="00374E7A"/>
    <w:rsid w:val="00375081"/>
    <w:rsid w:val="0037555F"/>
    <w:rsid w:val="00375581"/>
    <w:rsid w:val="0037581B"/>
    <w:rsid w:val="00375B52"/>
    <w:rsid w:val="00376303"/>
    <w:rsid w:val="003766BF"/>
    <w:rsid w:val="00376833"/>
    <w:rsid w:val="00376869"/>
    <w:rsid w:val="00376901"/>
    <w:rsid w:val="00376A3B"/>
    <w:rsid w:val="00376A51"/>
    <w:rsid w:val="003771A3"/>
    <w:rsid w:val="003771E9"/>
    <w:rsid w:val="003773A0"/>
    <w:rsid w:val="0037781A"/>
    <w:rsid w:val="0038026D"/>
    <w:rsid w:val="003802E7"/>
    <w:rsid w:val="00380758"/>
    <w:rsid w:val="00380C32"/>
    <w:rsid w:val="0038100C"/>
    <w:rsid w:val="00381090"/>
    <w:rsid w:val="003815E3"/>
    <w:rsid w:val="00381778"/>
    <w:rsid w:val="003817DA"/>
    <w:rsid w:val="00381ACE"/>
    <w:rsid w:val="0038250F"/>
    <w:rsid w:val="0038258F"/>
    <w:rsid w:val="00382921"/>
    <w:rsid w:val="003829C8"/>
    <w:rsid w:val="00382A6C"/>
    <w:rsid w:val="00383147"/>
    <w:rsid w:val="0038322F"/>
    <w:rsid w:val="0038327B"/>
    <w:rsid w:val="00383297"/>
    <w:rsid w:val="0038329D"/>
    <w:rsid w:val="003833ED"/>
    <w:rsid w:val="00383718"/>
    <w:rsid w:val="0038390D"/>
    <w:rsid w:val="00383B3F"/>
    <w:rsid w:val="00383D19"/>
    <w:rsid w:val="00384080"/>
    <w:rsid w:val="00384F82"/>
    <w:rsid w:val="003850A1"/>
    <w:rsid w:val="00385130"/>
    <w:rsid w:val="003852C4"/>
    <w:rsid w:val="00385587"/>
    <w:rsid w:val="00385610"/>
    <w:rsid w:val="003856CF"/>
    <w:rsid w:val="0038597C"/>
    <w:rsid w:val="003859C9"/>
    <w:rsid w:val="003859D8"/>
    <w:rsid w:val="00385B20"/>
    <w:rsid w:val="00385C63"/>
    <w:rsid w:val="00385DB4"/>
    <w:rsid w:val="00385DBB"/>
    <w:rsid w:val="00385DE5"/>
    <w:rsid w:val="00385DED"/>
    <w:rsid w:val="00385E12"/>
    <w:rsid w:val="00386682"/>
    <w:rsid w:val="00386D16"/>
    <w:rsid w:val="00386FC7"/>
    <w:rsid w:val="00387187"/>
    <w:rsid w:val="003873AB"/>
    <w:rsid w:val="003875CA"/>
    <w:rsid w:val="0038785D"/>
    <w:rsid w:val="00387DE8"/>
    <w:rsid w:val="00390006"/>
    <w:rsid w:val="003900CD"/>
    <w:rsid w:val="00390735"/>
    <w:rsid w:val="00390A83"/>
    <w:rsid w:val="00390B71"/>
    <w:rsid w:val="00390C54"/>
    <w:rsid w:val="00390EDA"/>
    <w:rsid w:val="00390F08"/>
    <w:rsid w:val="003910D2"/>
    <w:rsid w:val="0039130F"/>
    <w:rsid w:val="003913D4"/>
    <w:rsid w:val="003914C1"/>
    <w:rsid w:val="0039152C"/>
    <w:rsid w:val="003916B2"/>
    <w:rsid w:val="003917DA"/>
    <w:rsid w:val="003919D3"/>
    <w:rsid w:val="00391A83"/>
    <w:rsid w:val="00391B79"/>
    <w:rsid w:val="00391BD2"/>
    <w:rsid w:val="00391CDD"/>
    <w:rsid w:val="00391D73"/>
    <w:rsid w:val="00391E48"/>
    <w:rsid w:val="00391FCC"/>
    <w:rsid w:val="003920B3"/>
    <w:rsid w:val="00392438"/>
    <w:rsid w:val="00392521"/>
    <w:rsid w:val="00392A40"/>
    <w:rsid w:val="00392FB5"/>
    <w:rsid w:val="00393073"/>
    <w:rsid w:val="00393144"/>
    <w:rsid w:val="00393147"/>
    <w:rsid w:val="00393180"/>
    <w:rsid w:val="0039328F"/>
    <w:rsid w:val="0039335F"/>
    <w:rsid w:val="003934E6"/>
    <w:rsid w:val="00393996"/>
    <w:rsid w:val="00393DA1"/>
    <w:rsid w:val="003943DE"/>
    <w:rsid w:val="003944C1"/>
    <w:rsid w:val="003945F1"/>
    <w:rsid w:val="0039477F"/>
    <w:rsid w:val="00394B4D"/>
    <w:rsid w:val="00394CA2"/>
    <w:rsid w:val="00394D13"/>
    <w:rsid w:val="00394ED8"/>
    <w:rsid w:val="003950D2"/>
    <w:rsid w:val="0039525C"/>
    <w:rsid w:val="00395912"/>
    <w:rsid w:val="00395E20"/>
    <w:rsid w:val="00396159"/>
    <w:rsid w:val="0039630E"/>
    <w:rsid w:val="003966DF"/>
    <w:rsid w:val="00396EAE"/>
    <w:rsid w:val="00396FB3"/>
    <w:rsid w:val="00397799"/>
    <w:rsid w:val="003977C0"/>
    <w:rsid w:val="003978D0"/>
    <w:rsid w:val="003979F8"/>
    <w:rsid w:val="00397B4E"/>
    <w:rsid w:val="003A02C9"/>
    <w:rsid w:val="003A0851"/>
    <w:rsid w:val="003A0E1B"/>
    <w:rsid w:val="003A10FE"/>
    <w:rsid w:val="003A126C"/>
    <w:rsid w:val="003A1383"/>
    <w:rsid w:val="003A160B"/>
    <w:rsid w:val="003A1882"/>
    <w:rsid w:val="003A1F04"/>
    <w:rsid w:val="003A1F35"/>
    <w:rsid w:val="003A2524"/>
    <w:rsid w:val="003A2891"/>
    <w:rsid w:val="003A2BEC"/>
    <w:rsid w:val="003A2D3E"/>
    <w:rsid w:val="003A2F16"/>
    <w:rsid w:val="003A2FBA"/>
    <w:rsid w:val="003A3165"/>
    <w:rsid w:val="003A320C"/>
    <w:rsid w:val="003A3642"/>
    <w:rsid w:val="003A39B2"/>
    <w:rsid w:val="003A3AE8"/>
    <w:rsid w:val="003A3B85"/>
    <w:rsid w:val="003A3CD9"/>
    <w:rsid w:val="003A3EEC"/>
    <w:rsid w:val="003A4027"/>
    <w:rsid w:val="003A40D5"/>
    <w:rsid w:val="003A42CF"/>
    <w:rsid w:val="003A44E7"/>
    <w:rsid w:val="003A4750"/>
    <w:rsid w:val="003A48B4"/>
    <w:rsid w:val="003A49D1"/>
    <w:rsid w:val="003A4C4F"/>
    <w:rsid w:val="003A4E07"/>
    <w:rsid w:val="003A4FBC"/>
    <w:rsid w:val="003A5664"/>
    <w:rsid w:val="003A57C8"/>
    <w:rsid w:val="003A58DA"/>
    <w:rsid w:val="003A59F0"/>
    <w:rsid w:val="003A5A49"/>
    <w:rsid w:val="003A5DDE"/>
    <w:rsid w:val="003A5ECF"/>
    <w:rsid w:val="003A5FB5"/>
    <w:rsid w:val="003A61AA"/>
    <w:rsid w:val="003A626A"/>
    <w:rsid w:val="003A6296"/>
    <w:rsid w:val="003A6BAD"/>
    <w:rsid w:val="003A6C4F"/>
    <w:rsid w:val="003A6CD2"/>
    <w:rsid w:val="003A6D67"/>
    <w:rsid w:val="003A7006"/>
    <w:rsid w:val="003A7127"/>
    <w:rsid w:val="003A719A"/>
    <w:rsid w:val="003A7312"/>
    <w:rsid w:val="003B0345"/>
    <w:rsid w:val="003B0382"/>
    <w:rsid w:val="003B0580"/>
    <w:rsid w:val="003B0BFA"/>
    <w:rsid w:val="003B0CE8"/>
    <w:rsid w:val="003B104D"/>
    <w:rsid w:val="003B13E2"/>
    <w:rsid w:val="003B144F"/>
    <w:rsid w:val="003B17B5"/>
    <w:rsid w:val="003B197A"/>
    <w:rsid w:val="003B19D6"/>
    <w:rsid w:val="003B21C6"/>
    <w:rsid w:val="003B22C8"/>
    <w:rsid w:val="003B28F3"/>
    <w:rsid w:val="003B2C02"/>
    <w:rsid w:val="003B2EF1"/>
    <w:rsid w:val="003B318C"/>
    <w:rsid w:val="003B387A"/>
    <w:rsid w:val="003B38B2"/>
    <w:rsid w:val="003B3A3C"/>
    <w:rsid w:val="003B3BDD"/>
    <w:rsid w:val="003B3E42"/>
    <w:rsid w:val="003B3F6F"/>
    <w:rsid w:val="003B43F8"/>
    <w:rsid w:val="003B4582"/>
    <w:rsid w:val="003B46EF"/>
    <w:rsid w:val="003B47AD"/>
    <w:rsid w:val="003B47D9"/>
    <w:rsid w:val="003B4FCB"/>
    <w:rsid w:val="003B523C"/>
    <w:rsid w:val="003B539E"/>
    <w:rsid w:val="003B58C3"/>
    <w:rsid w:val="003B592A"/>
    <w:rsid w:val="003B5CCE"/>
    <w:rsid w:val="003B60A2"/>
    <w:rsid w:val="003B6343"/>
    <w:rsid w:val="003B637F"/>
    <w:rsid w:val="003B6B5E"/>
    <w:rsid w:val="003B6DE7"/>
    <w:rsid w:val="003B6FD9"/>
    <w:rsid w:val="003B71F6"/>
    <w:rsid w:val="003B721C"/>
    <w:rsid w:val="003B72B3"/>
    <w:rsid w:val="003B72D8"/>
    <w:rsid w:val="003B76F5"/>
    <w:rsid w:val="003B7C57"/>
    <w:rsid w:val="003B7CFD"/>
    <w:rsid w:val="003B7E84"/>
    <w:rsid w:val="003C024A"/>
    <w:rsid w:val="003C0851"/>
    <w:rsid w:val="003C086C"/>
    <w:rsid w:val="003C0894"/>
    <w:rsid w:val="003C090D"/>
    <w:rsid w:val="003C0987"/>
    <w:rsid w:val="003C0C92"/>
    <w:rsid w:val="003C0F28"/>
    <w:rsid w:val="003C0F48"/>
    <w:rsid w:val="003C1250"/>
    <w:rsid w:val="003C1271"/>
    <w:rsid w:val="003C136B"/>
    <w:rsid w:val="003C15AC"/>
    <w:rsid w:val="003C19C6"/>
    <w:rsid w:val="003C1BF8"/>
    <w:rsid w:val="003C1C36"/>
    <w:rsid w:val="003C1EEB"/>
    <w:rsid w:val="003C1F68"/>
    <w:rsid w:val="003C219E"/>
    <w:rsid w:val="003C22B6"/>
    <w:rsid w:val="003C23AD"/>
    <w:rsid w:val="003C2413"/>
    <w:rsid w:val="003C2621"/>
    <w:rsid w:val="003C266C"/>
    <w:rsid w:val="003C27D0"/>
    <w:rsid w:val="003C2BEB"/>
    <w:rsid w:val="003C2E90"/>
    <w:rsid w:val="003C2F30"/>
    <w:rsid w:val="003C2F6A"/>
    <w:rsid w:val="003C30E3"/>
    <w:rsid w:val="003C330D"/>
    <w:rsid w:val="003C3727"/>
    <w:rsid w:val="003C394B"/>
    <w:rsid w:val="003C40F5"/>
    <w:rsid w:val="003C45E6"/>
    <w:rsid w:val="003C460E"/>
    <w:rsid w:val="003C48AD"/>
    <w:rsid w:val="003C490A"/>
    <w:rsid w:val="003C5097"/>
    <w:rsid w:val="003C50A8"/>
    <w:rsid w:val="003C5790"/>
    <w:rsid w:val="003C5ABC"/>
    <w:rsid w:val="003C5CD3"/>
    <w:rsid w:val="003C5E06"/>
    <w:rsid w:val="003C5F28"/>
    <w:rsid w:val="003C606A"/>
    <w:rsid w:val="003C6388"/>
    <w:rsid w:val="003C64EE"/>
    <w:rsid w:val="003C673F"/>
    <w:rsid w:val="003C6831"/>
    <w:rsid w:val="003C6968"/>
    <w:rsid w:val="003C70AE"/>
    <w:rsid w:val="003C7333"/>
    <w:rsid w:val="003C7486"/>
    <w:rsid w:val="003C74BA"/>
    <w:rsid w:val="003C7CC9"/>
    <w:rsid w:val="003D0321"/>
    <w:rsid w:val="003D03B6"/>
    <w:rsid w:val="003D057D"/>
    <w:rsid w:val="003D05A5"/>
    <w:rsid w:val="003D05A6"/>
    <w:rsid w:val="003D0797"/>
    <w:rsid w:val="003D07F5"/>
    <w:rsid w:val="003D0990"/>
    <w:rsid w:val="003D09CC"/>
    <w:rsid w:val="003D0B0B"/>
    <w:rsid w:val="003D0BE0"/>
    <w:rsid w:val="003D0D08"/>
    <w:rsid w:val="003D15D1"/>
    <w:rsid w:val="003D1810"/>
    <w:rsid w:val="003D1B54"/>
    <w:rsid w:val="003D1B96"/>
    <w:rsid w:val="003D1C7D"/>
    <w:rsid w:val="003D1D2F"/>
    <w:rsid w:val="003D2012"/>
    <w:rsid w:val="003D210C"/>
    <w:rsid w:val="003D21E7"/>
    <w:rsid w:val="003D2491"/>
    <w:rsid w:val="003D2AE8"/>
    <w:rsid w:val="003D2BA5"/>
    <w:rsid w:val="003D2C86"/>
    <w:rsid w:val="003D2CCE"/>
    <w:rsid w:val="003D2EEB"/>
    <w:rsid w:val="003D30C0"/>
    <w:rsid w:val="003D3600"/>
    <w:rsid w:val="003D3B35"/>
    <w:rsid w:val="003D4019"/>
    <w:rsid w:val="003D40F6"/>
    <w:rsid w:val="003D41DD"/>
    <w:rsid w:val="003D46DE"/>
    <w:rsid w:val="003D472C"/>
    <w:rsid w:val="003D4774"/>
    <w:rsid w:val="003D478F"/>
    <w:rsid w:val="003D4806"/>
    <w:rsid w:val="003D49C8"/>
    <w:rsid w:val="003D4A44"/>
    <w:rsid w:val="003D4BE2"/>
    <w:rsid w:val="003D4C7C"/>
    <w:rsid w:val="003D4E73"/>
    <w:rsid w:val="003D5211"/>
    <w:rsid w:val="003D534C"/>
    <w:rsid w:val="003D53C6"/>
    <w:rsid w:val="003D5459"/>
    <w:rsid w:val="003D561D"/>
    <w:rsid w:val="003D5902"/>
    <w:rsid w:val="003D5AFA"/>
    <w:rsid w:val="003D5D1E"/>
    <w:rsid w:val="003D61B2"/>
    <w:rsid w:val="003D6E31"/>
    <w:rsid w:val="003D7138"/>
    <w:rsid w:val="003D780A"/>
    <w:rsid w:val="003D79A8"/>
    <w:rsid w:val="003D7A78"/>
    <w:rsid w:val="003E013B"/>
    <w:rsid w:val="003E05AA"/>
    <w:rsid w:val="003E0BB8"/>
    <w:rsid w:val="003E0BE4"/>
    <w:rsid w:val="003E0F62"/>
    <w:rsid w:val="003E0FFA"/>
    <w:rsid w:val="003E12AE"/>
    <w:rsid w:val="003E134A"/>
    <w:rsid w:val="003E14B7"/>
    <w:rsid w:val="003E159E"/>
    <w:rsid w:val="003E18B7"/>
    <w:rsid w:val="003E1FD4"/>
    <w:rsid w:val="003E2032"/>
    <w:rsid w:val="003E233D"/>
    <w:rsid w:val="003E25EC"/>
    <w:rsid w:val="003E26E9"/>
    <w:rsid w:val="003E2AB3"/>
    <w:rsid w:val="003E3143"/>
    <w:rsid w:val="003E3393"/>
    <w:rsid w:val="003E38DC"/>
    <w:rsid w:val="003E4154"/>
    <w:rsid w:val="003E49D8"/>
    <w:rsid w:val="003E4BEB"/>
    <w:rsid w:val="003E4EB5"/>
    <w:rsid w:val="003E4F27"/>
    <w:rsid w:val="003E4FAB"/>
    <w:rsid w:val="003E521D"/>
    <w:rsid w:val="003E5414"/>
    <w:rsid w:val="003E5549"/>
    <w:rsid w:val="003E5828"/>
    <w:rsid w:val="003E5830"/>
    <w:rsid w:val="003E5A45"/>
    <w:rsid w:val="003E5B4F"/>
    <w:rsid w:val="003E5C6A"/>
    <w:rsid w:val="003E5D36"/>
    <w:rsid w:val="003E5DD3"/>
    <w:rsid w:val="003E5EF8"/>
    <w:rsid w:val="003E6002"/>
    <w:rsid w:val="003E6052"/>
    <w:rsid w:val="003E615F"/>
    <w:rsid w:val="003E631C"/>
    <w:rsid w:val="003E6392"/>
    <w:rsid w:val="003E63FD"/>
    <w:rsid w:val="003E646F"/>
    <w:rsid w:val="003E657E"/>
    <w:rsid w:val="003E661C"/>
    <w:rsid w:val="003E6857"/>
    <w:rsid w:val="003E6EAA"/>
    <w:rsid w:val="003E7086"/>
    <w:rsid w:val="003E7369"/>
    <w:rsid w:val="003E74A9"/>
    <w:rsid w:val="003E756E"/>
    <w:rsid w:val="003E7A11"/>
    <w:rsid w:val="003E7C72"/>
    <w:rsid w:val="003E7E85"/>
    <w:rsid w:val="003E7FFC"/>
    <w:rsid w:val="003F0008"/>
    <w:rsid w:val="003F008B"/>
    <w:rsid w:val="003F00E1"/>
    <w:rsid w:val="003F00ED"/>
    <w:rsid w:val="003F01F5"/>
    <w:rsid w:val="003F032A"/>
    <w:rsid w:val="003F039B"/>
    <w:rsid w:val="003F06F5"/>
    <w:rsid w:val="003F079E"/>
    <w:rsid w:val="003F0AB2"/>
    <w:rsid w:val="003F0C7F"/>
    <w:rsid w:val="003F0D0C"/>
    <w:rsid w:val="003F0E6D"/>
    <w:rsid w:val="003F0EA1"/>
    <w:rsid w:val="003F0ECD"/>
    <w:rsid w:val="003F1236"/>
    <w:rsid w:val="003F1258"/>
    <w:rsid w:val="003F153B"/>
    <w:rsid w:val="003F1608"/>
    <w:rsid w:val="003F1C0D"/>
    <w:rsid w:val="003F25EF"/>
    <w:rsid w:val="003F2627"/>
    <w:rsid w:val="003F262E"/>
    <w:rsid w:val="003F2A1D"/>
    <w:rsid w:val="003F2AE6"/>
    <w:rsid w:val="003F3293"/>
    <w:rsid w:val="003F3879"/>
    <w:rsid w:val="003F38F1"/>
    <w:rsid w:val="003F3ADC"/>
    <w:rsid w:val="003F3BB4"/>
    <w:rsid w:val="003F3EFB"/>
    <w:rsid w:val="003F413E"/>
    <w:rsid w:val="003F4263"/>
    <w:rsid w:val="003F43DF"/>
    <w:rsid w:val="003F4CE7"/>
    <w:rsid w:val="003F4D91"/>
    <w:rsid w:val="003F4DE9"/>
    <w:rsid w:val="003F4DF0"/>
    <w:rsid w:val="003F4E6A"/>
    <w:rsid w:val="003F51C6"/>
    <w:rsid w:val="003F5477"/>
    <w:rsid w:val="003F54F4"/>
    <w:rsid w:val="003F57D3"/>
    <w:rsid w:val="003F5899"/>
    <w:rsid w:val="003F5CFB"/>
    <w:rsid w:val="003F5D57"/>
    <w:rsid w:val="003F5EF1"/>
    <w:rsid w:val="003F601A"/>
    <w:rsid w:val="003F658B"/>
    <w:rsid w:val="003F6671"/>
    <w:rsid w:val="003F67E3"/>
    <w:rsid w:val="003F6AAC"/>
    <w:rsid w:val="003F6B4B"/>
    <w:rsid w:val="003F6C53"/>
    <w:rsid w:val="003F6EBC"/>
    <w:rsid w:val="003F77B1"/>
    <w:rsid w:val="003F7B2A"/>
    <w:rsid w:val="003F7B80"/>
    <w:rsid w:val="0040001C"/>
    <w:rsid w:val="00400608"/>
    <w:rsid w:val="0040097F"/>
    <w:rsid w:val="00400B84"/>
    <w:rsid w:val="00400D14"/>
    <w:rsid w:val="00400F5D"/>
    <w:rsid w:val="00401017"/>
    <w:rsid w:val="00401461"/>
    <w:rsid w:val="0040175F"/>
    <w:rsid w:val="00401AA4"/>
    <w:rsid w:val="0040202B"/>
    <w:rsid w:val="00402118"/>
    <w:rsid w:val="0040294F"/>
    <w:rsid w:val="00402972"/>
    <w:rsid w:val="004029BD"/>
    <w:rsid w:val="00402AD4"/>
    <w:rsid w:val="00402AEA"/>
    <w:rsid w:val="00402E41"/>
    <w:rsid w:val="00402F05"/>
    <w:rsid w:val="00403147"/>
    <w:rsid w:val="004031D7"/>
    <w:rsid w:val="00403728"/>
    <w:rsid w:val="00403BCF"/>
    <w:rsid w:val="00403CF1"/>
    <w:rsid w:val="004040F2"/>
    <w:rsid w:val="0040419E"/>
    <w:rsid w:val="004042E7"/>
    <w:rsid w:val="004043BA"/>
    <w:rsid w:val="00404DD1"/>
    <w:rsid w:val="00404EAE"/>
    <w:rsid w:val="00404FAD"/>
    <w:rsid w:val="004052B6"/>
    <w:rsid w:val="0040558B"/>
    <w:rsid w:val="0040567A"/>
    <w:rsid w:val="004056B2"/>
    <w:rsid w:val="004058EA"/>
    <w:rsid w:val="00405B4C"/>
    <w:rsid w:val="00405BD1"/>
    <w:rsid w:val="00405C55"/>
    <w:rsid w:val="00405D2B"/>
    <w:rsid w:val="00406344"/>
    <w:rsid w:val="00406375"/>
    <w:rsid w:val="0040682F"/>
    <w:rsid w:val="00406B57"/>
    <w:rsid w:val="00406BF9"/>
    <w:rsid w:val="004070BD"/>
    <w:rsid w:val="004070E2"/>
    <w:rsid w:val="004070F2"/>
    <w:rsid w:val="004071EC"/>
    <w:rsid w:val="004072E6"/>
    <w:rsid w:val="00407374"/>
    <w:rsid w:val="00407C12"/>
    <w:rsid w:val="00407DD8"/>
    <w:rsid w:val="00407E18"/>
    <w:rsid w:val="00407F1E"/>
    <w:rsid w:val="004101DB"/>
    <w:rsid w:val="004102B6"/>
    <w:rsid w:val="00410759"/>
    <w:rsid w:val="0041078F"/>
    <w:rsid w:val="0041094B"/>
    <w:rsid w:val="0041104B"/>
    <w:rsid w:val="004115E5"/>
    <w:rsid w:val="004119AB"/>
    <w:rsid w:val="00411B54"/>
    <w:rsid w:val="00411D38"/>
    <w:rsid w:val="00412187"/>
    <w:rsid w:val="004127C3"/>
    <w:rsid w:val="0041281C"/>
    <w:rsid w:val="0041319A"/>
    <w:rsid w:val="004131E5"/>
    <w:rsid w:val="004133F1"/>
    <w:rsid w:val="00413A78"/>
    <w:rsid w:val="00413E70"/>
    <w:rsid w:val="00413F36"/>
    <w:rsid w:val="00413FEE"/>
    <w:rsid w:val="00414632"/>
    <w:rsid w:val="004146D9"/>
    <w:rsid w:val="0041471E"/>
    <w:rsid w:val="00414980"/>
    <w:rsid w:val="00414C85"/>
    <w:rsid w:val="00415021"/>
    <w:rsid w:val="00415219"/>
    <w:rsid w:val="00415346"/>
    <w:rsid w:val="00415724"/>
    <w:rsid w:val="004157A8"/>
    <w:rsid w:val="00415896"/>
    <w:rsid w:val="00415BDD"/>
    <w:rsid w:val="00416353"/>
    <w:rsid w:val="0041635D"/>
    <w:rsid w:val="004165E7"/>
    <w:rsid w:val="004169AD"/>
    <w:rsid w:val="00416F4D"/>
    <w:rsid w:val="004172B5"/>
    <w:rsid w:val="004175A3"/>
    <w:rsid w:val="00417669"/>
    <w:rsid w:val="00417702"/>
    <w:rsid w:val="00417889"/>
    <w:rsid w:val="004178B0"/>
    <w:rsid w:val="00420984"/>
    <w:rsid w:val="00420B26"/>
    <w:rsid w:val="00420EED"/>
    <w:rsid w:val="00420F03"/>
    <w:rsid w:val="0042113D"/>
    <w:rsid w:val="004218EF"/>
    <w:rsid w:val="00421A1A"/>
    <w:rsid w:val="00421A58"/>
    <w:rsid w:val="00421A5B"/>
    <w:rsid w:val="00421B2C"/>
    <w:rsid w:val="00421D6F"/>
    <w:rsid w:val="00421E79"/>
    <w:rsid w:val="00421F91"/>
    <w:rsid w:val="00422488"/>
    <w:rsid w:val="004224CC"/>
    <w:rsid w:val="00422541"/>
    <w:rsid w:val="00423243"/>
    <w:rsid w:val="0042346A"/>
    <w:rsid w:val="004236D5"/>
    <w:rsid w:val="00423A3F"/>
    <w:rsid w:val="00423E0F"/>
    <w:rsid w:val="00424194"/>
    <w:rsid w:val="004246F0"/>
    <w:rsid w:val="0042470B"/>
    <w:rsid w:val="00424734"/>
    <w:rsid w:val="00424776"/>
    <w:rsid w:val="00424ABA"/>
    <w:rsid w:val="00424AD3"/>
    <w:rsid w:val="00424B15"/>
    <w:rsid w:val="00424D07"/>
    <w:rsid w:val="00424DED"/>
    <w:rsid w:val="00424EF4"/>
    <w:rsid w:val="004253AE"/>
    <w:rsid w:val="004254D2"/>
    <w:rsid w:val="004255F3"/>
    <w:rsid w:val="0042597A"/>
    <w:rsid w:val="00425A18"/>
    <w:rsid w:val="00425BFD"/>
    <w:rsid w:val="00425C18"/>
    <w:rsid w:val="00426018"/>
    <w:rsid w:val="0042607D"/>
    <w:rsid w:val="00426455"/>
    <w:rsid w:val="004265BB"/>
    <w:rsid w:val="00426656"/>
    <w:rsid w:val="00426790"/>
    <w:rsid w:val="004268BA"/>
    <w:rsid w:val="00426B68"/>
    <w:rsid w:val="00426BE7"/>
    <w:rsid w:val="00426C34"/>
    <w:rsid w:val="00426E97"/>
    <w:rsid w:val="004270D5"/>
    <w:rsid w:val="0042744D"/>
    <w:rsid w:val="00427769"/>
    <w:rsid w:val="00427B3A"/>
    <w:rsid w:val="00430B8F"/>
    <w:rsid w:val="00430BC8"/>
    <w:rsid w:val="00430C66"/>
    <w:rsid w:val="00430E0D"/>
    <w:rsid w:val="00430F4D"/>
    <w:rsid w:val="00431719"/>
    <w:rsid w:val="004318C9"/>
    <w:rsid w:val="00431C7F"/>
    <w:rsid w:val="004320A3"/>
    <w:rsid w:val="00432691"/>
    <w:rsid w:val="00432713"/>
    <w:rsid w:val="00432804"/>
    <w:rsid w:val="004328D1"/>
    <w:rsid w:val="00432B45"/>
    <w:rsid w:val="00432D1C"/>
    <w:rsid w:val="00432D6D"/>
    <w:rsid w:val="00432EC5"/>
    <w:rsid w:val="00433D89"/>
    <w:rsid w:val="00433DFA"/>
    <w:rsid w:val="00434223"/>
    <w:rsid w:val="004346CE"/>
    <w:rsid w:val="00434933"/>
    <w:rsid w:val="00434A8A"/>
    <w:rsid w:val="00434BA8"/>
    <w:rsid w:val="00434D36"/>
    <w:rsid w:val="00435048"/>
    <w:rsid w:val="004350DC"/>
    <w:rsid w:val="00435178"/>
    <w:rsid w:val="004355A9"/>
    <w:rsid w:val="004357E8"/>
    <w:rsid w:val="00435D93"/>
    <w:rsid w:val="00436181"/>
    <w:rsid w:val="0043650B"/>
    <w:rsid w:val="00436533"/>
    <w:rsid w:val="00436555"/>
    <w:rsid w:val="00436AD4"/>
    <w:rsid w:val="00436AD6"/>
    <w:rsid w:val="00436F5D"/>
    <w:rsid w:val="004371F8"/>
    <w:rsid w:val="00437479"/>
    <w:rsid w:val="0043759A"/>
    <w:rsid w:val="00437622"/>
    <w:rsid w:val="00437728"/>
    <w:rsid w:val="00437C4F"/>
    <w:rsid w:val="0044036C"/>
    <w:rsid w:val="00440428"/>
    <w:rsid w:val="0044049D"/>
    <w:rsid w:val="00440A29"/>
    <w:rsid w:val="00440DD9"/>
    <w:rsid w:val="00440FC8"/>
    <w:rsid w:val="004411A3"/>
    <w:rsid w:val="00441798"/>
    <w:rsid w:val="004417D7"/>
    <w:rsid w:val="00441856"/>
    <w:rsid w:val="004419C5"/>
    <w:rsid w:val="00441B2A"/>
    <w:rsid w:val="00441E2E"/>
    <w:rsid w:val="00441E99"/>
    <w:rsid w:val="0044207A"/>
    <w:rsid w:val="004422C7"/>
    <w:rsid w:val="004425DB"/>
    <w:rsid w:val="00442E68"/>
    <w:rsid w:val="00442F64"/>
    <w:rsid w:val="00443179"/>
    <w:rsid w:val="00443447"/>
    <w:rsid w:val="00443937"/>
    <w:rsid w:val="00443B0D"/>
    <w:rsid w:val="00443C15"/>
    <w:rsid w:val="00443F1C"/>
    <w:rsid w:val="00443FB5"/>
    <w:rsid w:val="0044436F"/>
    <w:rsid w:val="00444BBA"/>
    <w:rsid w:val="00444F3C"/>
    <w:rsid w:val="004451CC"/>
    <w:rsid w:val="00445426"/>
    <w:rsid w:val="00445C7C"/>
    <w:rsid w:val="00446144"/>
    <w:rsid w:val="00446374"/>
    <w:rsid w:val="004463E7"/>
    <w:rsid w:val="00446469"/>
    <w:rsid w:val="004467E8"/>
    <w:rsid w:val="004473F6"/>
    <w:rsid w:val="00447433"/>
    <w:rsid w:val="004479B6"/>
    <w:rsid w:val="00447ABC"/>
    <w:rsid w:val="00447F49"/>
    <w:rsid w:val="0045042F"/>
    <w:rsid w:val="00450572"/>
    <w:rsid w:val="0045078F"/>
    <w:rsid w:val="00450AC1"/>
    <w:rsid w:val="00451034"/>
    <w:rsid w:val="004511E9"/>
    <w:rsid w:val="00451470"/>
    <w:rsid w:val="0045149C"/>
    <w:rsid w:val="0045167A"/>
    <w:rsid w:val="0045192B"/>
    <w:rsid w:val="00451A96"/>
    <w:rsid w:val="00451CB0"/>
    <w:rsid w:val="00451F9E"/>
    <w:rsid w:val="00452609"/>
    <w:rsid w:val="0045328B"/>
    <w:rsid w:val="00453467"/>
    <w:rsid w:val="00453897"/>
    <w:rsid w:val="00453AD6"/>
    <w:rsid w:val="00453BAA"/>
    <w:rsid w:val="00453DA9"/>
    <w:rsid w:val="00453F6B"/>
    <w:rsid w:val="00454469"/>
    <w:rsid w:val="004545D4"/>
    <w:rsid w:val="00454BDD"/>
    <w:rsid w:val="00454CA6"/>
    <w:rsid w:val="00455168"/>
    <w:rsid w:val="0045541C"/>
    <w:rsid w:val="00455478"/>
    <w:rsid w:val="004554DF"/>
    <w:rsid w:val="00455514"/>
    <w:rsid w:val="0045555A"/>
    <w:rsid w:val="004558C1"/>
    <w:rsid w:val="00455CAD"/>
    <w:rsid w:val="00455CD8"/>
    <w:rsid w:val="00455EB8"/>
    <w:rsid w:val="00456254"/>
    <w:rsid w:val="004565A8"/>
    <w:rsid w:val="00457526"/>
    <w:rsid w:val="00457D91"/>
    <w:rsid w:val="0046001E"/>
    <w:rsid w:val="00460794"/>
    <w:rsid w:val="00460C83"/>
    <w:rsid w:val="004612CF"/>
    <w:rsid w:val="004614FD"/>
    <w:rsid w:val="00461BA0"/>
    <w:rsid w:val="00461C62"/>
    <w:rsid w:val="00461E0A"/>
    <w:rsid w:val="00462422"/>
    <w:rsid w:val="00462530"/>
    <w:rsid w:val="0046263A"/>
    <w:rsid w:val="00462678"/>
    <w:rsid w:val="004629CB"/>
    <w:rsid w:val="00462A04"/>
    <w:rsid w:val="00462AE4"/>
    <w:rsid w:val="00462C6C"/>
    <w:rsid w:val="00462EBD"/>
    <w:rsid w:val="00463061"/>
    <w:rsid w:val="0046337B"/>
    <w:rsid w:val="00463445"/>
    <w:rsid w:val="00463A84"/>
    <w:rsid w:val="00463BAE"/>
    <w:rsid w:val="004642EF"/>
    <w:rsid w:val="00464839"/>
    <w:rsid w:val="00464AE0"/>
    <w:rsid w:val="00464C3C"/>
    <w:rsid w:val="00464F19"/>
    <w:rsid w:val="0046550B"/>
    <w:rsid w:val="00465704"/>
    <w:rsid w:val="004659AA"/>
    <w:rsid w:val="00465D86"/>
    <w:rsid w:val="00465DFC"/>
    <w:rsid w:val="0046612B"/>
    <w:rsid w:val="00466224"/>
    <w:rsid w:val="00466818"/>
    <w:rsid w:val="004669BB"/>
    <w:rsid w:val="00466A3B"/>
    <w:rsid w:val="00466FDD"/>
    <w:rsid w:val="0046717D"/>
    <w:rsid w:val="00467513"/>
    <w:rsid w:val="00467567"/>
    <w:rsid w:val="00467882"/>
    <w:rsid w:val="004707F2"/>
    <w:rsid w:val="00470AC6"/>
    <w:rsid w:val="0047129E"/>
    <w:rsid w:val="004714CF"/>
    <w:rsid w:val="00471865"/>
    <w:rsid w:val="00471D69"/>
    <w:rsid w:val="0047200B"/>
    <w:rsid w:val="00472198"/>
    <w:rsid w:val="00472428"/>
    <w:rsid w:val="004726B5"/>
    <w:rsid w:val="00472791"/>
    <w:rsid w:val="004727F6"/>
    <w:rsid w:val="004731DE"/>
    <w:rsid w:val="004733B9"/>
    <w:rsid w:val="00473469"/>
    <w:rsid w:val="004734F9"/>
    <w:rsid w:val="0047355C"/>
    <w:rsid w:val="00473591"/>
    <w:rsid w:val="00473633"/>
    <w:rsid w:val="00473B88"/>
    <w:rsid w:val="00473CE0"/>
    <w:rsid w:val="00473D4D"/>
    <w:rsid w:val="00473E20"/>
    <w:rsid w:val="00473E3F"/>
    <w:rsid w:val="00473ED6"/>
    <w:rsid w:val="00474042"/>
    <w:rsid w:val="00474487"/>
    <w:rsid w:val="004744EF"/>
    <w:rsid w:val="00474687"/>
    <w:rsid w:val="0047474D"/>
    <w:rsid w:val="00474927"/>
    <w:rsid w:val="00474BF2"/>
    <w:rsid w:val="00475087"/>
    <w:rsid w:val="0047520E"/>
    <w:rsid w:val="0047522F"/>
    <w:rsid w:val="00475981"/>
    <w:rsid w:val="00475F54"/>
    <w:rsid w:val="00475F61"/>
    <w:rsid w:val="00475FFD"/>
    <w:rsid w:val="004762AA"/>
    <w:rsid w:val="00476A65"/>
    <w:rsid w:val="00476BF3"/>
    <w:rsid w:val="00476D55"/>
    <w:rsid w:val="00477391"/>
    <w:rsid w:val="004775AF"/>
    <w:rsid w:val="00477944"/>
    <w:rsid w:val="00477BD8"/>
    <w:rsid w:val="00477C15"/>
    <w:rsid w:val="00477EE8"/>
    <w:rsid w:val="00480A93"/>
    <w:rsid w:val="00480BA4"/>
    <w:rsid w:val="00480F14"/>
    <w:rsid w:val="0048179F"/>
    <w:rsid w:val="00481BB0"/>
    <w:rsid w:val="00481E7F"/>
    <w:rsid w:val="00481EC6"/>
    <w:rsid w:val="004820B5"/>
    <w:rsid w:val="00482497"/>
    <w:rsid w:val="004827C7"/>
    <w:rsid w:val="0048287D"/>
    <w:rsid w:val="00482EA9"/>
    <w:rsid w:val="004833D9"/>
    <w:rsid w:val="00483504"/>
    <w:rsid w:val="0048375B"/>
    <w:rsid w:val="00483850"/>
    <w:rsid w:val="00483906"/>
    <w:rsid w:val="00483AE7"/>
    <w:rsid w:val="00483B67"/>
    <w:rsid w:val="00483BA6"/>
    <w:rsid w:val="00483D0A"/>
    <w:rsid w:val="00483FB2"/>
    <w:rsid w:val="004841AE"/>
    <w:rsid w:val="00484951"/>
    <w:rsid w:val="00484B37"/>
    <w:rsid w:val="0048550D"/>
    <w:rsid w:val="00485611"/>
    <w:rsid w:val="00485CD9"/>
    <w:rsid w:val="00485DE4"/>
    <w:rsid w:val="00486126"/>
    <w:rsid w:val="00486194"/>
    <w:rsid w:val="00486197"/>
    <w:rsid w:val="00486439"/>
    <w:rsid w:val="0048679B"/>
    <w:rsid w:val="0048679E"/>
    <w:rsid w:val="00486E21"/>
    <w:rsid w:val="00486EE6"/>
    <w:rsid w:val="00486EFB"/>
    <w:rsid w:val="00487370"/>
    <w:rsid w:val="004874A9"/>
    <w:rsid w:val="0048787C"/>
    <w:rsid w:val="0048799E"/>
    <w:rsid w:val="00487DCC"/>
    <w:rsid w:val="00487F31"/>
    <w:rsid w:val="00490639"/>
    <w:rsid w:val="00490C73"/>
    <w:rsid w:val="0049112F"/>
    <w:rsid w:val="004911A4"/>
    <w:rsid w:val="004913D6"/>
    <w:rsid w:val="004914D7"/>
    <w:rsid w:val="004918DC"/>
    <w:rsid w:val="004918FA"/>
    <w:rsid w:val="00491932"/>
    <w:rsid w:val="00491CEB"/>
    <w:rsid w:val="00491E2B"/>
    <w:rsid w:val="00492019"/>
    <w:rsid w:val="004926F4"/>
    <w:rsid w:val="00492C8C"/>
    <w:rsid w:val="0049319B"/>
    <w:rsid w:val="004937AE"/>
    <w:rsid w:val="00493B69"/>
    <w:rsid w:val="00493D32"/>
    <w:rsid w:val="00493D51"/>
    <w:rsid w:val="00493DB0"/>
    <w:rsid w:val="0049410A"/>
    <w:rsid w:val="00494297"/>
    <w:rsid w:val="00494309"/>
    <w:rsid w:val="004944DE"/>
    <w:rsid w:val="00494653"/>
    <w:rsid w:val="004947CA"/>
    <w:rsid w:val="00494FA9"/>
    <w:rsid w:val="00495320"/>
    <w:rsid w:val="00495806"/>
    <w:rsid w:val="00495892"/>
    <w:rsid w:val="00495933"/>
    <w:rsid w:val="00495B91"/>
    <w:rsid w:val="00495BCF"/>
    <w:rsid w:val="0049616E"/>
    <w:rsid w:val="00496CA0"/>
    <w:rsid w:val="00496D94"/>
    <w:rsid w:val="00496FAF"/>
    <w:rsid w:val="004975B5"/>
    <w:rsid w:val="00497666"/>
    <w:rsid w:val="004977C7"/>
    <w:rsid w:val="004978C8"/>
    <w:rsid w:val="004979CE"/>
    <w:rsid w:val="00497AB6"/>
    <w:rsid w:val="00497AFD"/>
    <w:rsid w:val="00497DD4"/>
    <w:rsid w:val="004A00D3"/>
    <w:rsid w:val="004A01BF"/>
    <w:rsid w:val="004A02FC"/>
    <w:rsid w:val="004A053A"/>
    <w:rsid w:val="004A063A"/>
    <w:rsid w:val="004A0735"/>
    <w:rsid w:val="004A0AC2"/>
    <w:rsid w:val="004A0AD4"/>
    <w:rsid w:val="004A0B56"/>
    <w:rsid w:val="004A0CCC"/>
    <w:rsid w:val="004A0E3F"/>
    <w:rsid w:val="004A0EC2"/>
    <w:rsid w:val="004A11DC"/>
    <w:rsid w:val="004A17D3"/>
    <w:rsid w:val="004A1951"/>
    <w:rsid w:val="004A1F94"/>
    <w:rsid w:val="004A221A"/>
    <w:rsid w:val="004A2315"/>
    <w:rsid w:val="004A2A54"/>
    <w:rsid w:val="004A2A8C"/>
    <w:rsid w:val="004A2AFC"/>
    <w:rsid w:val="004A313C"/>
    <w:rsid w:val="004A3204"/>
    <w:rsid w:val="004A325B"/>
    <w:rsid w:val="004A34BA"/>
    <w:rsid w:val="004A448E"/>
    <w:rsid w:val="004A4AAB"/>
    <w:rsid w:val="004A4B5E"/>
    <w:rsid w:val="004A4C5C"/>
    <w:rsid w:val="004A530C"/>
    <w:rsid w:val="004A56D4"/>
    <w:rsid w:val="004A58D4"/>
    <w:rsid w:val="004A5BC6"/>
    <w:rsid w:val="004A5C82"/>
    <w:rsid w:val="004A6092"/>
    <w:rsid w:val="004A68BD"/>
    <w:rsid w:val="004A6F8D"/>
    <w:rsid w:val="004A72C4"/>
    <w:rsid w:val="004A753B"/>
    <w:rsid w:val="004A7A19"/>
    <w:rsid w:val="004A7D16"/>
    <w:rsid w:val="004B0472"/>
    <w:rsid w:val="004B06C8"/>
    <w:rsid w:val="004B0A72"/>
    <w:rsid w:val="004B12E2"/>
    <w:rsid w:val="004B1369"/>
    <w:rsid w:val="004B1B4B"/>
    <w:rsid w:val="004B1E03"/>
    <w:rsid w:val="004B1E87"/>
    <w:rsid w:val="004B1EFC"/>
    <w:rsid w:val="004B273F"/>
    <w:rsid w:val="004B2999"/>
    <w:rsid w:val="004B2C6D"/>
    <w:rsid w:val="004B2DD4"/>
    <w:rsid w:val="004B2F07"/>
    <w:rsid w:val="004B2F55"/>
    <w:rsid w:val="004B3088"/>
    <w:rsid w:val="004B3374"/>
    <w:rsid w:val="004B33DD"/>
    <w:rsid w:val="004B3621"/>
    <w:rsid w:val="004B3903"/>
    <w:rsid w:val="004B3A1D"/>
    <w:rsid w:val="004B3C69"/>
    <w:rsid w:val="004B3D8E"/>
    <w:rsid w:val="004B3DDF"/>
    <w:rsid w:val="004B4016"/>
    <w:rsid w:val="004B413D"/>
    <w:rsid w:val="004B4249"/>
    <w:rsid w:val="004B42C6"/>
    <w:rsid w:val="004B4403"/>
    <w:rsid w:val="004B5448"/>
    <w:rsid w:val="004B548C"/>
    <w:rsid w:val="004B5722"/>
    <w:rsid w:val="004B5723"/>
    <w:rsid w:val="004B5BC3"/>
    <w:rsid w:val="004B5F48"/>
    <w:rsid w:val="004B6551"/>
    <w:rsid w:val="004B694D"/>
    <w:rsid w:val="004B712D"/>
    <w:rsid w:val="004B782A"/>
    <w:rsid w:val="004B7A6E"/>
    <w:rsid w:val="004B7B99"/>
    <w:rsid w:val="004B7C63"/>
    <w:rsid w:val="004B7D03"/>
    <w:rsid w:val="004B7F3E"/>
    <w:rsid w:val="004C0459"/>
    <w:rsid w:val="004C0489"/>
    <w:rsid w:val="004C04BC"/>
    <w:rsid w:val="004C04D8"/>
    <w:rsid w:val="004C079B"/>
    <w:rsid w:val="004C091F"/>
    <w:rsid w:val="004C0A27"/>
    <w:rsid w:val="004C0C59"/>
    <w:rsid w:val="004C1016"/>
    <w:rsid w:val="004C10C6"/>
    <w:rsid w:val="004C2055"/>
    <w:rsid w:val="004C20F7"/>
    <w:rsid w:val="004C2455"/>
    <w:rsid w:val="004C28E7"/>
    <w:rsid w:val="004C2DA0"/>
    <w:rsid w:val="004C372F"/>
    <w:rsid w:val="004C3C61"/>
    <w:rsid w:val="004C3ED5"/>
    <w:rsid w:val="004C3FAA"/>
    <w:rsid w:val="004C401E"/>
    <w:rsid w:val="004C4077"/>
    <w:rsid w:val="004C41AB"/>
    <w:rsid w:val="004C43B4"/>
    <w:rsid w:val="004C4B71"/>
    <w:rsid w:val="004C4CA3"/>
    <w:rsid w:val="004C4E41"/>
    <w:rsid w:val="004C4FE0"/>
    <w:rsid w:val="004C56E9"/>
    <w:rsid w:val="004C5829"/>
    <w:rsid w:val="004C5959"/>
    <w:rsid w:val="004C5C76"/>
    <w:rsid w:val="004C60B2"/>
    <w:rsid w:val="004C60E0"/>
    <w:rsid w:val="004C6145"/>
    <w:rsid w:val="004C65EC"/>
    <w:rsid w:val="004C6685"/>
    <w:rsid w:val="004C68C0"/>
    <w:rsid w:val="004C739B"/>
    <w:rsid w:val="004C741D"/>
    <w:rsid w:val="004C7495"/>
    <w:rsid w:val="004C7677"/>
    <w:rsid w:val="004C7701"/>
    <w:rsid w:val="004C78B8"/>
    <w:rsid w:val="004C7BA5"/>
    <w:rsid w:val="004C7DA6"/>
    <w:rsid w:val="004D08CB"/>
    <w:rsid w:val="004D0B93"/>
    <w:rsid w:val="004D0CB3"/>
    <w:rsid w:val="004D0D45"/>
    <w:rsid w:val="004D1686"/>
    <w:rsid w:val="004D16B2"/>
    <w:rsid w:val="004D18CD"/>
    <w:rsid w:val="004D1C4F"/>
    <w:rsid w:val="004D20C2"/>
    <w:rsid w:val="004D20E4"/>
    <w:rsid w:val="004D20E6"/>
    <w:rsid w:val="004D225A"/>
    <w:rsid w:val="004D2859"/>
    <w:rsid w:val="004D2970"/>
    <w:rsid w:val="004D2D00"/>
    <w:rsid w:val="004D2EAD"/>
    <w:rsid w:val="004D30E0"/>
    <w:rsid w:val="004D32B6"/>
    <w:rsid w:val="004D348B"/>
    <w:rsid w:val="004D3537"/>
    <w:rsid w:val="004D37BD"/>
    <w:rsid w:val="004D3832"/>
    <w:rsid w:val="004D39D6"/>
    <w:rsid w:val="004D3AC9"/>
    <w:rsid w:val="004D3B28"/>
    <w:rsid w:val="004D3BA1"/>
    <w:rsid w:val="004D3C46"/>
    <w:rsid w:val="004D3E21"/>
    <w:rsid w:val="004D3E79"/>
    <w:rsid w:val="004D412D"/>
    <w:rsid w:val="004D425C"/>
    <w:rsid w:val="004D4326"/>
    <w:rsid w:val="004D43DD"/>
    <w:rsid w:val="004D45E3"/>
    <w:rsid w:val="004D46C4"/>
    <w:rsid w:val="004D4A30"/>
    <w:rsid w:val="004D4D3D"/>
    <w:rsid w:val="004D544E"/>
    <w:rsid w:val="004D54BA"/>
    <w:rsid w:val="004D57FB"/>
    <w:rsid w:val="004D5B5B"/>
    <w:rsid w:val="004D5B8B"/>
    <w:rsid w:val="004D6961"/>
    <w:rsid w:val="004D6D4A"/>
    <w:rsid w:val="004D6ECE"/>
    <w:rsid w:val="004D719A"/>
    <w:rsid w:val="004D72EF"/>
    <w:rsid w:val="004D7454"/>
    <w:rsid w:val="004D75B8"/>
    <w:rsid w:val="004D765D"/>
    <w:rsid w:val="004D78AC"/>
    <w:rsid w:val="004D7D7B"/>
    <w:rsid w:val="004E038F"/>
    <w:rsid w:val="004E06CB"/>
    <w:rsid w:val="004E07DD"/>
    <w:rsid w:val="004E0A43"/>
    <w:rsid w:val="004E0F46"/>
    <w:rsid w:val="004E1036"/>
    <w:rsid w:val="004E11A6"/>
    <w:rsid w:val="004E12C1"/>
    <w:rsid w:val="004E16C7"/>
    <w:rsid w:val="004E1A2B"/>
    <w:rsid w:val="004E1A3E"/>
    <w:rsid w:val="004E2054"/>
    <w:rsid w:val="004E238B"/>
    <w:rsid w:val="004E2C56"/>
    <w:rsid w:val="004E2DA3"/>
    <w:rsid w:val="004E30AD"/>
    <w:rsid w:val="004E3164"/>
    <w:rsid w:val="004E35D9"/>
    <w:rsid w:val="004E3822"/>
    <w:rsid w:val="004E3C94"/>
    <w:rsid w:val="004E3F8F"/>
    <w:rsid w:val="004E42F5"/>
    <w:rsid w:val="004E4705"/>
    <w:rsid w:val="004E47AD"/>
    <w:rsid w:val="004E4F22"/>
    <w:rsid w:val="004E5071"/>
    <w:rsid w:val="004E5118"/>
    <w:rsid w:val="004E5837"/>
    <w:rsid w:val="004E6038"/>
    <w:rsid w:val="004E6129"/>
    <w:rsid w:val="004E663A"/>
    <w:rsid w:val="004E670E"/>
    <w:rsid w:val="004E68AB"/>
    <w:rsid w:val="004E6B06"/>
    <w:rsid w:val="004E6BAC"/>
    <w:rsid w:val="004E741F"/>
    <w:rsid w:val="004E7693"/>
    <w:rsid w:val="004E77A1"/>
    <w:rsid w:val="004E77F2"/>
    <w:rsid w:val="004E78DB"/>
    <w:rsid w:val="004E7E4F"/>
    <w:rsid w:val="004F07DA"/>
    <w:rsid w:val="004F0A2E"/>
    <w:rsid w:val="004F0B97"/>
    <w:rsid w:val="004F0BFA"/>
    <w:rsid w:val="004F0DB2"/>
    <w:rsid w:val="004F0F09"/>
    <w:rsid w:val="004F1013"/>
    <w:rsid w:val="004F119C"/>
    <w:rsid w:val="004F163E"/>
    <w:rsid w:val="004F16A3"/>
    <w:rsid w:val="004F1B64"/>
    <w:rsid w:val="004F1EDD"/>
    <w:rsid w:val="004F22FD"/>
    <w:rsid w:val="004F2379"/>
    <w:rsid w:val="004F23E5"/>
    <w:rsid w:val="004F23F8"/>
    <w:rsid w:val="004F262E"/>
    <w:rsid w:val="004F2D51"/>
    <w:rsid w:val="004F3108"/>
    <w:rsid w:val="004F346C"/>
    <w:rsid w:val="004F3478"/>
    <w:rsid w:val="004F370B"/>
    <w:rsid w:val="004F3889"/>
    <w:rsid w:val="004F38EA"/>
    <w:rsid w:val="004F3ABE"/>
    <w:rsid w:val="004F3BE4"/>
    <w:rsid w:val="004F3C3F"/>
    <w:rsid w:val="004F3CA6"/>
    <w:rsid w:val="004F3DE5"/>
    <w:rsid w:val="004F47A1"/>
    <w:rsid w:val="004F4863"/>
    <w:rsid w:val="004F4936"/>
    <w:rsid w:val="004F4989"/>
    <w:rsid w:val="004F49F8"/>
    <w:rsid w:val="004F4A34"/>
    <w:rsid w:val="004F4A95"/>
    <w:rsid w:val="004F4C13"/>
    <w:rsid w:val="004F4D4A"/>
    <w:rsid w:val="004F4DB2"/>
    <w:rsid w:val="004F5452"/>
    <w:rsid w:val="004F5854"/>
    <w:rsid w:val="004F5BBF"/>
    <w:rsid w:val="004F5C0F"/>
    <w:rsid w:val="004F68B1"/>
    <w:rsid w:val="004F6AA8"/>
    <w:rsid w:val="004F6C58"/>
    <w:rsid w:val="004F6CB6"/>
    <w:rsid w:val="004F6F48"/>
    <w:rsid w:val="004F7B42"/>
    <w:rsid w:val="004F7C91"/>
    <w:rsid w:val="004F7CAC"/>
    <w:rsid w:val="004F7E4F"/>
    <w:rsid w:val="0050001D"/>
    <w:rsid w:val="005000C6"/>
    <w:rsid w:val="00500E24"/>
    <w:rsid w:val="00500F0D"/>
    <w:rsid w:val="005011D1"/>
    <w:rsid w:val="005012FF"/>
    <w:rsid w:val="0050139A"/>
    <w:rsid w:val="005013AE"/>
    <w:rsid w:val="00501528"/>
    <w:rsid w:val="00501753"/>
    <w:rsid w:val="005017AA"/>
    <w:rsid w:val="00501862"/>
    <w:rsid w:val="00501ACE"/>
    <w:rsid w:val="00501DEE"/>
    <w:rsid w:val="00502005"/>
    <w:rsid w:val="0050247F"/>
    <w:rsid w:val="00502787"/>
    <w:rsid w:val="00502845"/>
    <w:rsid w:val="0050298D"/>
    <w:rsid w:val="005029B2"/>
    <w:rsid w:val="00502B08"/>
    <w:rsid w:val="00502BA5"/>
    <w:rsid w:val="00503532"/>
    <w:rsid w:val="005038A3"/>
    <w:rsid w:val="005038AC"/>
    <w:rsid w:val="00503C11"/>
    <w:rsid w:val="00503D8B"/>
    <w:rsid w:val="00503E96"/>
    <w:rsid w:val="00504445"/>
    <w:rsid w:val="005048E8"/>
    <w:rsid w:val="0050567A"/>
    <w:rsid w:val="00505CFA"/>
    <w:rsid w:val="00505D56"/>
    <w:rsid w:val="0050620F"/>
    <w:rsid w:val="0050624C"/>
    <w:rsid w:val="00506282"/>
    <w:rsid w:val="005069D4"/>
    <w:rsid w:val="00506B5B"/>
    <w:rsid w:val="00506C3D"/>
    <w:rsid w:val="00506C52"/>
    <w:rsid w:val="00506DE3"/>
    <w:rsid w:val="00506F2E"/>
    <w:rsid w:val="005070BC"/>
    <w:rsid w:val="0050739C"/>
    <w:rsid w:val="005075A6"/>
    <w:rsid w:val="005075DA"/>
    <w:rsid w:val="00507AE5"/>
    <w:rsid w:val="005100C0"/>
    <w:rsid w:val="0051011B"/>
    <w:rsid w:val="0051054F"/>
    <w:rsid w:val="005108BD"/>
    <w:rsid w:val="00510EF3"/>
    <w:rsid w:val="00511068"/>
    <w:rsid w:val="005110CF"/>
    <w:rsid w:val="005110E9"/>
    <w:rsid w:val="005112BE"/>
    <w:rsid w:val="005113C5"/>
    <w:rsid w:val="0051185B"/>
    <w:rsid w:val="00511944"/>
    <w:rsid w:val="00512477"/>
    <w:rsid w:val="0051280C"/>
    <w:rsid w:val="005128BD"/>
    <w:rsid w:val="00512947"/>
    <w:rsid w:val="00512E43"/>
    <w:rsid w:val="0051305A"/>
    <w:rsid w:val="005131FB"/>
    <w:rsid w:val="005136A4"/>
    <w:rsid w:val="005137E1"/>
    <w:rsid w:val="005138C0"/>
    <w:rsid w:val="00513981"/>
    <w:rsid w:val="00513A3A"/>
    <w:rsid w:val="00513AA3"/>
    <w:rsid w:val="005148D7"/>
    <w:rsid w:val="00514B26"/>
    <w:rsid w:val="00514CA2"/>
    <w:rsid w:val="00514CBA"/>
    <w:rsid w:val="00514DA5"/>
    <w:rsid w:val="00514F19"/>
    <w:rsid w:val="005151A6"/>
    <w:rsid w:val="005153CA"/>
    <w:rsid w:val="00515453"/>
    <w:rsid w:val="00515746"/>
    <w:rsid w:val="00515989"/>
    <w:rsid w:val="005159BF"/>
    <w:rsid w:val="00515CD6"/>
    <w:rsid w:val="00515ED8"/>
    <w:rsid w:val="005166E5"/>
    <w:rsid w:val="00516778"/>
    <w:rsid w:val="00516DC4"/>
    <w:rsid w:val="00516EB3"/>
    <w:rsid w:val="005170D1"/>
    <w:rsid w:val="005175F1"/>
    <w:rsid w:val="005179BE"/>
    <w:rsid w:val="0052023A"/>
    <w:rsid w:val="00520256"/>
    <w:rsid w:val="00520337"/>
    <w:rsid w:val="00520758"/>
    <w:rsid w:val="00520882"/>
    <w:rsid w:val="0052089F"/>
    <w:rsid w:val="00520C30"/>
    <w:rsid w:val="00520C67"/>
    <w:rsid w:val="00520D15"/>
    <w:rsid w:val="0052124D"/>
    <w:rsid w:val="00521426"/>
    <w:rsid w:val="005219F4"/>
    <w:rsid w:val="00521A6E"/>
    <w:rsid w:val="00521BA4"/>
    <w:rsid w:val="00521CC2"/>
    <w:rsid w:val="00522004"/>
    <w:rsid w:val="005224AA"/>
    <w:rsid w:val="00522871"/>
    <w:rsid w:val="005229EF"/>
    <w:rsid w:val="00523350"/>
    <w:rsid w:val="005233B2"/>
    <w:rsid w:val="005233C7"/>
    <w:rsid w:val="00523451"/>
    <w:rsid w:val="00523589"/>
    <w:rsid w:val="00523859"/>
    <w:rsid w:val="005238D6"/>
    <w:rsid w:val="00523BF4"/>
    <w:rsid w:val="00523FCD"/>
    <w:rsid w:val="00524429"/>
    <w:rsid w:val="0052470E"/>
    <w:rsid w:val="005247A6"/>
    <w:rsid w:val="005247AD"/>
    <w:rsid w:val="00524D16"/>
    <w:rsid w:val="00524E46"/>
    <w:rsid w:val="00524F51"/>
    <w:rsid w:val="00525140"/>
    <w:rsid w:val="005256A2"/>
    <w:rsid w:val="00525AEB"/>
    <w:rsid w:val="0052663C"/>
    <w:rsid w:val="0052682A"/>
    <w:rsid w:val="0052682E"/>
    <w:rsid w:val="005269D1"/>
    <w:rsid w:val="00526E9B"/>
    <w:rsid w:val="00526EA8"/>
    <w:rsid w:val="00526FB8"/>
    <w:rsid w:val="005272AA"/>
    <w:rsid w:val="00527398"/>
    <w:rsid w:val="00527399"/>
    <w:rsid w:val="00527447"/>
    <w:rsid w:val="005278C6"/>
    <w:rsid w:val="005278F0"/>
    <w:rsid w:val="00527964"/>
    <w:rsid w:val="00527AAC"/>
    <w:rsid w:val="00527F80"/>
    <w:rsid w:val="00530314"/>
    <w:rsid w:val="005303A4"/>
    <w:rsid w:val="0053048D"/>
    <w:rsid w:val="005308DA"/>
    <w:rsid w:val="005309C9"/>
    <w:rsid w:val="005309D4"/>
    <w:rsid w:val="00530B2F"/>
    <w:rsid w:val="00530D8E"/>
    <w:rsid w:val="00530E9F"/>
    <w:rsid w:val="00530F84"/>
    <w:rsid w:val="00531634"/>
    <w:rsid w:val="0053176A"/>
    <w:rsid w:val="00531791"/>
    <w:rsid w:val="00531949"/>
    <w:rsid w:val="00531AE3"/>
    <w:rsid w:val="00531DE8"/>
    <w:rsid w:val="00531DED"/>
    <w:rsid w:val="00531E5A"/>
    <w:rsid w:val="00531F62"/>
    <w:rsid w:val="005321F9"/>
    <w:rsid w:val="00532519"/>
    <w:rsid w:val="005325BF"/>
    <w:rsid w:val="00532652"/>
    <w:rsid w:val="00532F1A"/>
    <w:rsid w:val="0053309D"/>
    <w:rsid w:val="00533281"/>
    <w:rsid w:val="005332C2"/>
    <w:rsid w:val="005338C9"/>
    <w:rsid w:val="005339F8"/>
    <w:rsid w:val="00533A81"/>
    <w:rsid w:val="00534262"/>
    <w:rsid w:val="0053463D"/>
    <w:rsid w:val="005348F6"/>
    <w:rsid w:val="0053528C"/>
    <w:rsid w:val="005352CE"/>
    <w:rsid w:val="005354DE"/>
    <w:rsid w:val="00535BAE"/>
    <w:rsid w:val="00535EC9"/>
    <w:rsid w:val="00535F4B"/>
    <w:rsid w:val="00536092"/>
    <w:rsid w:val="005360D3"/>
    <w:rsid w:val="005363A2"/>
    <w:rsid w:val="0053652C"/>
    <w:rsid w:val="00536829"/>
    <w:rsid w:val="00536A2A"/>
    <w:rsid w:val="00536B61"/>
    <w:rsid w:val="00536DCD"/>
    <w:rsid w:val="00537029"/>
    <w:rsid w:val="0053702F"/>
    <w:rsid w:val="0053736B"/>
    <w:rsid w:val="005374D3"/>
    <w:rsid w:val="00537896"/>
    <w:rsid w:val="005379DA"/>
    <w:rsid w:val="00537FDF"/>
    <w:rsid w:val="005403B4"/>
    <w:rsid w:val="0054050E"/>
    <w:rsid w:val="005406FF"/>
    <w:rsid w:val="005408C7"/>
    <w:rsid w:val="00540901"/>
    <w:rsid w:val="00540B28"/>
    <w:rsid w:val="00540E0B"/>
    <w:rsid w:val="0054105B"/>
    <w:rsid w:val="005410FF"/>
    <w:rsid w:val="00541196"/>
    <w:rsid w:val="0054150E"/>
    <w:rsid w:val="00541BBC"/>
    <w:rsid w:val="00541C08"/>
    <w:rsid w:val="00541EAB"/>
    <w:rsid w:val="005426AD"/>
    <w:rsid w:val="00542766"/>
    <w:rsid w:val="005427C3"/>
    <w:rsid w:val="00542928"/>
    <w:rsid w:val="005430C7"/>
    <w:rsid w:val="00543186"/>
    <w:rsid w:val="005431A0"/>
    <w:rsid w:val="0054321A"/>
    <w:rsid w:val="00543346"/>
    <w:rsid w:val="005433A2"/>
    <w:rsid w:val="005437DA"/>
    <w:rsid w:val="00543A21"/>
    <w:rsid w:val="00543E78"/>
    <w:rsid w:val="0054402A"/>
    <w:rsid w:val="00544094"/>
    <w:rsid w:val="005443E1"/>
    <w:rsid w:val="005448F2"/>
    <w:rsid w:val="0054498B"/>
    <w:rsid w:val="00544BD3"/>
    <w:rsid w:val="00544BFA"/>
    <w:rsid w:val="00545380"/>
    <w:rsid w:val="00545450"/>
    <w:rsid w:val="0054586B"/>
    <w:rsid w:val="00545A0E"/>
    <w:rsid w:val="00545AF3"/>
    <w:rsid w:val="00545C04"/>
    <w:rsid w:val="00545DF5"/>
    <w:rsid w:val="0054615D"/>
    <w:rsid w:val="00546251"/>
    <w:rsid w:val="00546269"/>
    <w:rsid w:val="005463CD"/>
    <w:rsid w:val="005464E2"/>
    <w:rsid w:val="005466A6"/>
    <w:rsid w:val="00546763"/>
    <w:rsid w:val="00546990"/>
    <w:rsid w:val="005469E7"/>
    <w:rsid w:val="00546A09"/>
    <w:rsid w:val="00547377"/>
    <w:rsid w:val="005474B2"/>
    <w:rsid w:val="005474DC"/>
    <w:rsid w:val="005475ED"/>
    <w:rsid w:val="005477E3"/>
    <w:rsid w:val="00547F69"/>
    <w:rsid w:val="005502FA"/>
    <w:rsid w:val="00550409"/>
    <w:rsid w:val="005504B0"/>
    <w:rsid w:val="005506B4"/>
    <w:rsid w:val="00550794"/>
    <w:rsid w:val="00550B83"/>
    <w:rsid w:val="005515D4"/>
    <w:rsid w:val="0055187B"/>
    <w:rsid w:val="00552037"/>
    <w:rsid w:val="00552381"/>
    <w:rsid w:val="005525E5"/>
    <w:rsid w:val="00552C3D"/>
    <w:rsid w:val="00552F02"/>
    <w:rsid w:val="005530B1"/>
    <w:rsid w:val="005532E7"/>
    <w:rsid w:val="0055331F"/>
    <w:rsid w:val="00553442"/>
    <w:rsid w:val="00553627"/>
    <w:rsid w:val="00553C1E"/>
    <w:rsid w:val="00554435"/>
    <w:rsid w:val="005544DB"/>
    <w:rsid w:val="005544E8"/>
    <w:rsid w:val="005545B9"/>
    <w:rsid w:val="00554CFB"/>
    <w:rsid w:val="00554E3C"/>
    <w:rsid w:val="00554F7F"/>
    <w:rsid w:val="005551C5"/>
    <w:rsid w:val="00555439"/>
    <w:rsid w:val="00555493"/>
    <w:rsid w:val="0055558F"/>
    <w:rsid w:val="005556BE"/>
    <w:rsid w:val="00555755"/>
    <w:rsid w:val="005557E5"/>
    <w:rsid w:val="00555E29"/>
    <w:rsid w:val="00555F73"/>
    <w:rsid w:val="0055618B"/>
    <w:rsid w:val="005562F0"/>
    <w:rsid w:val="005567F3"/>
    <w:rsid w:val="005569DD"/>
    <w:rsid w:val="00556B90"/>
    <w:rsid w:val="00556CCB"/>
    <w:rsid w:val="005570C9"/>
    <w:rsid w:val="005570F7"/>
    <w:rsid w:val="005571F8"/>
    <w:rsid w:val="0055754E"/>
    <w:rsid w:val="00560522"/>
    <w:rsid w:val="0056056A"/>
    <w:rsid w:val="005608E1"/>
    <w:rsid w:val="00560C15"/>
    <w:rsid w:val="00560E5A"/>
    <w:rsid w:val="00560FD4"/>
    <w:rsid w:val="005611D8"/>
    <w:rsid w:val="005611DC"/>
    <w:rsid w:val="00561321"/>
    <w:rsid w:val="00561351"/>
    <w:rsid w:val="00561618"/>
    <w:rsid w:val="005616C5"/>
    <w:rsid w:val="00561957"/>
    <w:rsid w:val="00561DD9"/>
    <w:rsid w:val="005620B7"/>
    <w:rsid w:val="005623CB"/>
    <w:rsid w:val="005625BB"/>
    <w:rsid w:val="00562617"/>
    <w:rsid w:val="00562644"/>
    <w:rsid w:val="00562659"/>
    <w:rsid w:val="0056265E"/>
    <w:rsid w:val="005626E4"/>
    <w:rsid w:val="0056275F"/>
    <w:rsid w:val="00562812"/>
    <w:rsid w:val="00562828"/>
    <w:rsid w:val="00562829"/>
    <w:rsid w:val="00562AE4"/>
    <w:rsid w:val="00562D0C"/>
    <w:rsid w:val="00562E0F"/>
    <w:rsid w:val="00562F87"/>
    <w:rsid w:val="00563003"/>
    <w:rsid w:val="005630F4"/>
    <w:rsid w:val="00563286"/>
    <w:rsid w:val="00563296"/>
    <w:rsid w:val="005633C5"/>
    <w:rsid w:val="0056355E"/>
    <w:rsid w:val="005635ED"/>
    <w:rsid w:val="0056380D"/>
    <w:rsid w:val="00563858"/>
    <w:rsid w:val="00563E54"/>
    <w:rsid w:val="00564687"/>
    <w:rsid w:val="00564757"/>
    <w:rsid w:val="00564E6F"/>
    <w:rsid w:val="00565759"/>
    <w:rsid w:val="0056597D"/>
    <w:rsid w:val="00565C6A"/>
    <w:rsid w:val="00565C9C"/>
    <w:rsid w:val="00566193"/>
    <w:rsid w:val="005666CD"/>
    <w:rsid w:val="005666EE"/>
    <w:rsid w:val="00566C1F"/>
    <w:rsid w:val="00567089"/>
    <w:rsid w:val="0056712F"/>
    <w:rsid w:val="005673C8"/>
    <w:rsid w:val="005675D6"/>
    <w:rsid w:val="00567688"/>
    <w:rsid w:val="00567958"/>
    <w:rsid w:val="00567C29"/>
    <w:rsid w:val="00567F33"/>
    <w:rsid w:val="00567F8F"/>
    <w:rsid w:val="00570181"/>
    <w:rsid w:val="005702CB"/>
    <w:rsid w:val="005706E6"/>
    <w:rsid w:val="0057071E"/>
    <w:rsid w:val="00570798"/>
    <w:rsid w:val="005709E8"/>
    <w:rsid w:val="00570FFB"/>
    <w:rsid w:val="00571718"/>
    <w:rsid w:val="00571A49"/>
    <w:rsid w:val="00571BE1"/>
    <w:rsid w:val="00572069"/>
    <w:rsid w:val="0057269D"/>
    <w:rsid w:val="00572F54"/>
    <w:rsid w:val="00573014"/>
    <w:rsid w:val="005731A4"/>
    <w:rsid w:val="005732E2"/>
    <w:rsid w:val="00573337"/>
    <w:rsid w:val="005738A5"/>
    <w:rsid w:val="00573B19"/>
    <w:rsid w:val="00574062"/>
    <w:rsid w:val="005740E8"/>
    <w:rsid w:val="005740F6"/>
    <w:rsid w:val="00574188"/>
    <w:rsid w:val="0057437F"/>
    <w:rsid w:val="00574663"/>
    <w:rsid w:val="005747ED"/>
    <w:rsid w:val="00574C74"/>
    <w:rsid w:val="00575156"/>
    <w:rsid w:val="00575376"/>
    <w:rsid w:val="00575C32"/>
    <w:rsid w:val="00575F59"/>
    <w:rsid w:val="005760DD"/>
    <w:rsid w:val="00576133"/>
    <w:rsid w:val="0057620C"/>
    <w:rsid w:val="005762AB"/>
    <w:rsid w:val="0057696A"/>
    <w:rsid w:val="005772CA"/>
    <w:rsid w:val="0057777D"/>
    <w:rsid w:val="00577783"/>
    <w:rsid w:val="0057795F"/>
    <w:rsid w:val="005779D3"/>
    <w:rsid w:val="00577DD5"/>
    <w:rsid w:val="00580077"/>
    <w:rsid w:val="00580878"/>
    <w:rsid w:val="00580A10"/>
    <w:rsid w:val="00580A51"/>
    <w:rsid w:val="00580AF6"/>
    <w:rsid w:val="00580C9D"/>
    <w:rsid w:val="00580ED2"/>
    <w:rsid w:val="00580FE1"/>
    <w:rsid w:val="005815E7"/>
    <w:rsid w:val="00581956"/>
    <w:rsid w:val="00581AC4"/>
    <w:rsid w:val="00581D58"/>
    <w:rsid w:val="00581E55"/>
    <w:rsid w:val="00582051"/>
    <w:rsid w:val="00582219"/>
    <w:rsid w:val="005825FB"/>
    <w:rsid w:val="005826C3"/>
    <w:rsid w:val="005827AE"/>
    <w:rsid w:val="005829FD"/>
    <w:rsid w:val="00582B3E"/>
    <w:rsid w:val="00582C59"/>
    <w:rsid w:val="00583159"/>
    <w:rsid w:val="0058332A"/>
    <w:rsid w:val="00583504"/>
    <w:rsid w:val="005835E6"/>
    <w:rsid w:val="00583A09"/>
    <w:rsid w:val="00583A28"/>
    <w:rsid w:val="00583A50"/>
    <w:rsid w:val="00584133"/>
    <w:rsid w:val="005848B4"/>
    <w:rsid w:val="00584A5B"/>
    <w:rsid w:val="00584B78"/>
    <w:rsid w:val="00584BFF"/>
    <w:rsid w:val="00584C41"/>
    <w:rsid w:val="00584C5C"/>
    <w:rsid w:val="00584E5C"/>
    <w:rsid w:val="00584F5E"/>
    <w:rsid w:val="005852AA"/>
    <w:rsid w:val="00585362"/>
    <w:rsid w:val="005855DD"/>
    <w:rsid w:val="005859A4"/>
    <w:rsid w:val="005859E4"/>
    <w:rsid w:val="00585AC0"/>
    <w:rsid w:val="00585CCE"/>
    <w:rsid w:val="00585CD6"/>
    <w:rsid w:val="0058617E"/>
    <w:rsid w:val="00586214"/>
    <w:rsid w:val="00586580"/>
    <w:rsid w:val="00586D2E"/>
    <w:rsid w:val="005874F5"/>
    <w:rsid w:val="00587636"/>
    <w:rsid w:val="0058764A"/>
    <w:rsid w:val="00587B5C"/>
    <w:rsid w:val="00587BC8"/>
    <w:rsid w:val="00587F1C"/>
    <w:rsid w:val="0059008D"/>
    <w:rsid w:val="0059014A"/>
    <w:rsid w:val="005901AA"/>
    <w:rsid w:val="00590271"/>
    <w:rsid w:val="005902B4"/>
    <w:rsid w:val="00590732"/>
    <w:rsid w:val="00590D22"/>
    <w:rsid w:val="00590DAA"/>
    <w:rsid w:val="00591521"/>
    <w:rsid w:val="00591694"/>
    <w:rsid w:val="00591A2D"/>
    <w:rsid w:val="00591C81"/>
    <w:rsid w:val="00591CE9"/>
    <w:rsid w:val="00591DCF"/>
    <w:rsid w:val="00591FAA"/>
    <w:rsid w:val="00592450"/>
    <w:rsid w:val="005929E0"/>
    <w:rsid w:val="00592CE4"/>
    <w:rsid w:val="00592DAE"/>
    <w:rsid w:val="00592DF3"/>
    <w:rsid w:val="00592E80"/>
    <w:rsid w:val="00592F6F"/>
    <w:rsid w:val="00593131"/>
    <w:rsid w:val="00593195"/>
    <w:rsid w:val="0059331D"/>
    <w:rsid w:val="00593368"/>
    <w:rsid w:val="005933DA"/>
    <w:rsid w:val="00593680"/>
    <w:rsid w:val="00594188"/>
    <w:rsid w:val="005941E2"/>
    <w:rsid w:val="005944A2"/>
    <w:rsid w:val="0059467A"/>
    <w:rsid w:val="005947D0"/>
    <w:rsid w:val="005948E4"/>
    <w:rsid w:val="005949D1"/>
    <w:rsid w:val="00594B92"/>
    <w:rsid w:val="00594D25"/>
    <w:rsid w:val="00594E9A"/>
    <w:rsid w:val="00594F63"/>
    <w:rsid w:val="00594FF9"/>
    <w:rsid w:val="00595026"/>
    <w:rsid w:val="00595111"/>
    <w:rsid w:val="005954DE"/>
    <w:rsid w:val="00595584"/>
    <w:rsid w:val="00595C4C"/>
    <w:rsid w:val="005969D4"/>
    <w:rsid w:val="00596E2B"/>
    <w:rsid w:val="0059706F"/>
    <w:rsid w:val="0059715A"/>
    <w:rsid w:val="005972F9"/>
    <w:rsid w:val="0059730D"/>
    <w:rsid w:val="005976D5"/>
    <w:rsid w:val="00597BE3"/>
    <w:rsid w:val="00597CE0"/>
    <w:rsid w:val="00597DFD"/>
    <w:rsid w:val="005A0033"/>
    <w:rsid w:val="005A0126"/>
    <w:rsid w:val="005A02AC"/>
    <w:rsid w:val="005A0469"/>
    <w:rsid w:val="005A0656"/>
    <w:rsid w:val="005A0EA0"/>
    <w:rsid w:val="005A105F"/>
    <w:rsid w:val="005A1066"/>
    <w:rsid w:val="005A11E0"/>
    <w:rsid w:val="005A160D"/>
    <w:rsid w:val="005A189A"/>
    <w:rsid w:val="005A19C9"/>
    <w:rsid w:val="005A1A84"/>
    <w:rsid w:val="005A1B42"/>
    <w:rsid w:val="005A1E3E"/>
    <w:rsid w:val="005A227C"/>
    <w:rsid w:val="005A22E7"/>
    <w:rsid w:val="005A23B6"/>
    <w:rsid w:val="005A25D1"/>
    <w:rsid w:val="005A2804"/>
    <w:rsid w:val="005A293A"/>
    <w:rsid w:val="005A3121"/>
    <w:rsid w:val="005A344F"/>
    <w:rsid w:val="005A4013"/>
    <w:rsid w:val="005A42F8"/>
    <w:rsid w:val="005A42F9"/>
    <w:rsid w:val="005A44C5"/>
    <w:rsid w:val="005A45C5"/>
    <w:rsid w:val="005A463C"/>
    <w:rsid w:val="005A473A"/>
    <w:rsid w:val="005A4A33"/>
    <w:rsid w:val="005A5025"/>
    <w:rsid w:val="005A53A1"/>
    <w:rsid w:val="005A5456"/>
    <w:rsid w:val="005A54CA"/>
    <w:rsid w:val="005A5968"/>
    <w:rsid w:val="005A5976"/>
    <w:rsid w:val="005A5B65"/>
    <w:rsid w:val="005A5CA2"/>
    <w:rsid w:val="005A5EC2"/>
    <w:rsid w:val="005A60BC"/>
    <w:rsid w:val="005A61F9"/>
    <w:rsid w:val="005A63CC"/>
    <w:rsid w:val="005A6451"/>
    <w:rsid w:val="005A65C7"/>
    <w:rsid w:val="005A6EB0"/>
    <w:rsid w:val="005A6FDA"/>
    <w:rsid w:val="005A7208"/>
    <w:rsid w:val="005A7880"/>
    <w:rsid w:val="005A794C"/>
    <w:rsid w:val="005A79C3"/>
    <w:rsid w:val="005A7F5C"/>
    <w:rsid w:val="005B049D"/>
    <w:rsid w:val="005B0633"/>
    <w:rsid w:val="005B069F"/>
    <w:rsid w:val="005B15A3"/>
    <w:rsid w:val="005B162D"/>
    <w:rsid w:val="005B1CCC"/>
    <w:rsid w:val="005B1FE3"/>
    <w:rsid w:val="005B2346"/>
    <w:rsid w:val="005B2A0A"/>
    <w:rsid w:val="005B2BFB"/>
    <w:rsid w:val="005B2DCD"/>
    <w:rsid w:val="005B2E8C"/>
    <w:rsid w:val="005B34F5"/>
    <w:rsid w:val="005B36BF"/>
    <w:rsid w:val="005B36C4"/>
    <w:rsid w:val="005B3A69"/>
    <w:rsid w:val="005B3C6C"/>
    <w:rsid w:val="005B3EBE"/>
    <w:rsid w:val="005B4112"/>
    <w:rsid w:val="005B470B"/>
    <w:rsid w:val="005B483E"/>
    <w:rsid w:val="005B4EA1"/>
    <w:rsid w:val="005B4EC5"/>
    <w:rsid w:val="005B5052"/>
    <w:rsid w:val="005B535F"/>
    <w:rsid w:val="005B54AA"/>
    <w:rsid w:val="005B5513"/>
    <w:rsid w:val="005B59CF"/>
    <w:rsid w:val="005B5EDB"/>
    <w:rsid w:val="005B608F"/>
    <w:rsid w:val="005B611E"/>
    <w:rsid w:val="005B6483"/>
    <w:rsid w:val="005B64C8"/>
    <w:rsid w:val="005B65D6"/>
    <w:rsid w:val="005B65F0"/>
    <w:rsid w:val="005B66B8"/>
    <w:rsid w:val="005B687F"/>
    <w:rsid w:val="005B6AC2"/>
    <w:rsid w:val="005B6BCC"/>
    <w:rsid w:val="005B6C26"/>
    <w:rsid w:val="005B6DFC"/>
    <w:rsid w:val="005B6E46"/>
    <w:rsid w:val="005B6F37"/>
    <w:rsid w:val="005B7409"/>
    <w:rsid w:val="005B7559"/>
    <w:rsid w:val="005B77FF"/>
    <w:rsid w:val="005B7A84"/>
    <w:rsid w:val="005C055B"/>
    <w:rsid w:val="005C07AD"/>
    <w:rsid w:val="005C0805"/>
    <w:rsid w:val="005C0B90"/>
    <w:rsid w:val="005C0EBF"/>
    <w:rsid w:val="005C0FE6"/>
    <w:rsid w:val="005C1226"/>
    <w:rsid w:val="005C1284"/>
    <w:rsid w:val="005C147D"/>
    <w:rsid w:val="005C1491"/>
    <w:rsid w:val="005C15E5"/>
    <w:rsid w:val="005C1636"/>
    <w:rsid w:val="005C1BA4"/>
    <w:rsid w:val="005C1C17"/>
    <w:rsid w:val="005C1E6F"/>
    <w:rsid w:val="005C1F31"/>
    <w:rsid w:val="005C2124"/>
    <w:rsid w:val="005C25F6"/>
    <w:rsid w:val="005C265D"/>
    <w:rsid w:val="005C2F6A"/>
    <w:rsid w:val="005C2FD4"/>
    <w:rsid w:val="005C3117"/>
    <w:rsid w:val="005C3181"/>
    <w:rsid w:val="005C3506"/>
    <w:rsid w:val="005C3647"/>
    <w:rsid w:val="005C36C0"/>
    <w:rsid w:val="005C3F49"/>
    <w:rsid w:val="005C4078"/>
    <w:rsid w:val="005C432C"/>
    <w:rsid w:val="005C44A1"/>
    <w:rsid w:val="005C47CD"/>
    <w:rsid w:val="005C4DBC"/>
    <w:rsid w:val="005C4EE0"/>
    <w:rsid w:val="005C53ED"/>
    <w:rsid w:val="005C5480"/>
    <w:rsid w:val="005C5620"/>
    <w:rsid w:val="005C56B7"/>
    <w:rsid w:val="005C57EA"/>
    <w:rsid w:val="005C580C"/>
    <w:rsid w:val="005C58F3"/>
    <w:rsid w:val="005C6616"/>
    <w:rsid w:val="005C67D3"/>
    <w:rsid w:val="005C6864"/>
    <w:rsid w:val="005C6953"/>
    <w:rsid w:val="005C6997"/>
    <w:rsid w:val="005C6C7D"/>
    <w:rsid w:val="005C6CEC"/>
    <w:rsid w:val="005C6FFA"/>
    <w:rsid w:val="005C7007"/>
    <w:rsid w:val="005C7363"/>
    <w:rsid w:val="005C765B"/>
    <w:rsid w:val="005D0592"/>
    <w:rsid w:val="005D06B3"/>
    <w:rsid w:val="005D072B"/>
    <w:rsid w:val="005D083B"/>
    <w:rsid w:val="005D0C12"/>
    <w:rsid w:val="005D12C8"/>
    <w:rsid w:val="005D14B2"/>
    <w:rsid w:val="005D2123"/>
    <w:rsid w:val="005D220D"/>
    <w:rsid w:val="005D240D"/>
    <w:rsid w:val="005D272A"/>
    <w:rsid w:val="005D275B"/>
    <w:rsid w:val="005D2969"/>
    <w:rsid w:val="005D2CD9"/>
    <w:rsid w:val="005D30A7"/>
    <w:rsid w:val="005D3217"/>
    <w:rsid w:val="005D321B"/>
    <w:rsid w:val="005D3231"/>
    <w:rsid w:val="005D3251"/>
    <w:rsid w:val="005D33F8"/>
    <w:rsid w:val="005D37CE"/>
    <w:rsid w:val="005D385F"/>
    <w:rsid w:val="005D3A1B"/>
    <w:rsid w:val="005D3B6A"/>
    <w:rsid w:val="005D3D60"/>
    <w:rsid w:val="005D3D72"/>
    <w:rsid w:val="005D3F3A"/>
    <w:rsid w:val="005D42AD"/>
    <w:rsid w:val="005D43F4"/>
    <w:rsid w:val="005D4AA0"/>
    <w:rsid w:val="005D4B53"/>
    <w:rsid w:val="005D4FD0"/>
    <w:rsid w:val="005D5132"/>
    <w:rsid w:val="005D5304"/>
    <w:rsid w:val="005D55AB"/>
    <w:rsid w:val="005D56CD"/>
    <w:rsid w:val="005D5A8B"/>
    <w:rsid w:val="005D5AE3"/>
    <w:rsid w:val="005D5D8B"/>
    <w:rsid w:val="005D5E04"/>
    <w:rsid w:val="005D5E87"/>
    <w:rsid w:val="005D6027"/>
    <w:rsid w:val="005D621B"/>
    <w:rsid w:val="005D62BF"/>
    <w:rsid w:val="005D631A"/>
    <w:rsid w:val="005D638B"/>
    <w:rsid w:val="005D64FE"/>
    <w:rsid w:val="005D6919"/>
    <w:rsid w:val="005D6A8D"/>
    <w:rsid w:val="005D6ABE"/>
    <w:rsid w:val="005D6BD6"/>
    <w:rsid w:val="005D6D81"/>
    <w:rsid w:val="005D7084"/>
    <w:rsid w:val="005D70A6"/>
    <w:rsid w:val="005D70C8"/>
    <w:rsid w:val="005D714E"/>
    <w:rsid w:val="005D72FE"/>
    <w:rsid w:val="005D767D"/>
    <w:rsid w:val="005D77EA"/>
    <w:rsid w:val="005D7A3C"/>
    <w:rsid w:val="005D7E8D"/>
    <w:rsid w:val="005E0191"/>
    <w:rsid w:val="005E08A1"/>
    <w:rsid w:val="005E0FFB"/>
    <w:rsid w:val="005E10FC"/>
    <w:rsid w:val="005E11F1"/>
    <w:rsid w:val="005E134F"/>
    <w:rsid w:val="005E138A"/>
    <w:rsid w:val="005E1457"/>
    <w:rsid w:val="005E1689"/>
    <w:rsid w:val="005E174A"/>
    <w:rsid w:val="005E1B21"/>
    <w:rsid w:val="005E1E55"/>
    <w:rsid w:val="005E21E4"/>
    <w:rsid w:val="005E238C"/>
    <w:rsid w:val="005E25A2"/>
    <w:rsid w:val="005E2656"/>
    <w:rsid w:val="005E2814"/>
    <w:rsid w:val="005E2B2A"/>
    <w:rsid w:val="005E36D9"/>
    <w:rsid w:val="005E3725"/>
    <w:rsid w:val="005E3798"/>
    <w:rsid w:val="005E3B46"/>
    <w:rsid w:val="005E4150"/>
    <w:rsid w:val="005E4392"/>
    <w:rsid w:val="005E461D"/>
    <w:rsid w:val="005E4673"/>
    <w:rsid w:val="005E4773"/>
    <w:rsid w:val="005E4E5C"/>
    <w:rsid w:val="005E4EDB"/>
    <w:rsid w:val="005E4FF1"/>
    <w:rsid w:val="005E5042"/>
    <w:rsid w:val="005E5161"/>
    <w:rsid w:val="005E5287"/>
    <w:rsid w:val="005E540D"/>
    <w:rsid w:val="005E55CA"/>
    <w:rsid w:val="005E5EC4"/>
    <w:rsid w:val="005E63F6"/>
    <w:rsid w:val="005E6534"/>
    <w:rsid w:val="005E65BB"/>
    <w:rsid w:val="005E673A"/>
    <w:rsid w:val="005E69EA"/>
    <w:rsid w:val="005E6CAD"/>
    <w:rsid w:val="005E6D79"/>
    <w:rsid w:val="005E70F0"/>
    <w:rsid w:val="005E719A"/>
    <w:rsid w:val="005E71B7"/>
    <w:rsid w:val="005E7264"/>
    <w:rsid w:val="005E72FF"/>
    <w:rsid w:val="005E7A9D"/>
    <w:rsid w:val="005E7E45"/>
    <w:rsid w:val="005F01E4"/>
    <w:rsid w:val="005F0290"/>
    <w:rsid w:val="005F037B"/>
    <w:rsid w:val="005F0F6B"/>
    <w:rsid w:val="005F165F"/>
    <w:rsid w:val="005F186C"/>
    <w:rsid w:val="005F197B"/>
    <w:rsid w:val="005F1CF2"/>
    <w:rsid w:val="005F1E00"/>
    <w:rsid w:val="005F24C9"/>
    <w:rsid w:val="005F269D"/>
    <w:rsid w:val="005F2A00"/>
    <w:rsid w:val="005F2AFB"/>
    <w:rsid w:val="005F2ECD"/>
    <w:rsid w:val="005F35B0"/>
    <w:rsid w:val="005F37CA"/>
    <w:rsid w:val="005F3AB7"/>
    <w:rsid w:val="005F3D90"/>
    <w:rsid w:val="005F3E36"/>
    <w:rsid w:val="005F425C"/>
    <w:rsid w:val="005F43CD"/>
    <w:rsid w:val="005F481F"/>
    <w:rsid w:val="005F4A89"/>
    <w:rsid w:val="005F4F9F"/>
    <w:rsid w:val="005F4FDB"/>
    <w:rsid w:val="005F5058"/>
    <w:rsid w:val="005F5233"/>
    <w:rsid w:val="005F523A"/>
    <w:rsid w:val="005F533E"/>
    <w:rsid w:val="005F5363"/>
    <w:rsid w:val="005F556B"/>
    <w:rsid w:val="005F6333"/>
    <w:rsid w:val="005F657B"/>
    <w:rsid w:val="005F6751"/>
    <w:rsid w:val="005F677B"/>
    <w:rsid w:val="005F6A6E"/>
    <w:rsid w:val="005F75AC"/>
    <w:rsid w:val="005F76DC"/>
    <w:rsid w:val="005F771D"/>
    <w:rsid w:val="005F7F72"/>
    <w:rsid w:val="0060030C"/>
    <w:rsid w:val="00600B73"/>
    <w:rsid w:val="00601291"/>
    <w:rsid w:val="00601444"/>
    <w:rsid w:val="00601712"/>
    <w:rsid w:val="006017B0"/>
    <w:rsid w:val="00601D8B"/>
    <w:rsid w:val="00601DF6"/>
    <w:rsid w:val="00601F3E"/>
    <w:rsid w:val="00601FB7"/>
    <w:rsid w:val="00602096"/>
    <w:rsid w:val="0060242F"/>
    <w:rsid w:val="0060243C"/>
    <w:rsid w:val="00602A82"/>
    <w:rsid w:val="00602CD1"/>
    <w:rsid w:val="00603063"/>
    <w:rsid w:val="006031F4"/>
    <w:rsid w:val="00603658"/>
    <w:rsid w:val="0060376F"/>
    <w:rsid w:val="00603871"/>
    <w:rsid w:val="006039A8"/>
    <w:rsid w:val="006039B8"/>
    <w:rsid w:val="00603A50"/>
    <w:rsid w:val="0060426B"/>
    <w:rsid w:val="006042DD"/>
    <w:rsid w:val="00604B24"/>
    <w:rsid w:val="0060509A"/>
    <w:rsid w:val="0060559B"/>
    <w:rsid w:val="006055C2"/>
    <w:rsid w:val="0060596E"/>
    <w:rsid w:val="00605A1C"/>
    <w:rsid w:val="00605AFA"/>
    <w:rsid w:val="00605B18"/>
    <w:rsid w:val="00605CAF"/>
    <w:rsid w:val="0060610E"/>
    <w:rsid w:val="00606177"/>
    <w:rsid w:val="0060618C"/>
    <w:rsid w:val="00606244"/>
    <w:rsid w:val="00606671"/>
    <w:rsid w:val="00606D4B"/>
    <w:rsid w:val="00606F83"/>
    <w:rsid w:val="00607509"/>
    <w:rsid w:val="006076F2"/>
    <w:rsid w:val="0060793B"/>
    <w:rsid w:val="0060796B"/>
    <w:rsid w:val="00607B43"/>
    <w:rsid w:val="00607DFD"/>
    <w:rsid w:val="00607E24"/>
    <w:rsid w:val="00610101"/>
    <w:rsid w:val="0061026C"/>
    <w:rsid w:val="00610290"/>
    <w:rsid w:val="006105B3"/>
    <w:rsid w:val="006106BC"/>
    <w:rsid w:val="0061076F"/>
    <w:rsid w:val="0061078B"/>
    <w:rsid w:val="0061090E"/>
    <w:rsid w:val="00610C3A"/>
    <w:rsid w:val="00610D93"/>
    <w:rsid w:val="00610F08"/>
    <w:rsid w:val="00611078"/>
    <w:rsid w:val="0061113D"/>
    <w:rsid w:val="0061146F"/>
    <w:rsid w:val="0061162A"/>
    <w:rsid w:val="006117B9"/>
    <w:rsid w:val="00611861"/>
    <w:rsid w:val="006118F3"/>
    <w:rsid w:val="0061234C"/>
    <w:rsid w:val="00612392"/>
    <w:rsid w:val="00612978"/>
    <w:rsid w:val="00612C01"/>
    <w:rsid w:val="006131F4"/>
    <w:rsid w:val="00613361"/>
    <w:rsid w:val="006136AD"/>
    <w:rsid w:val="006136D7"/>
    <w:rsid w:val="00613724"/>
    <w:rsid w:val="00613C46"/>
    <w:rsid w:val="00614328"/>
    <w:rsid w:val="0061467B"/>
    <w:rsid w:val="00614778"/>
    <w:rsid w:val="006149BE"/>
    <w:rsid w:val="00614A65"/>
    <w:rsid w:val="00615085"/>
    <w:rsid w:val="00615257"/>
    <w:rsid w:val="0061534D"/>
    <w:rsid w:val="006154F5"/>
    <w:rsid w:val="00615607"/>
    <w:rsid w:val="00616434"/>
    <w:rsid w:val="006165E6"/>
    <w:rsid w:val="00616690"/>
    <w:rsid w:val="006169E9"/>
    <w:rsid w:val="00616FA9"/>
    <w:rsid w:val="00617000"/>
    <w:rsid w:val="00617024"/>
    <w:rsid w:val="006172CF"/>
    <w:rsid w:val="0061730C"/>
    <w:rsid w:val="0061749C"/>
    <w:rsid w:val="00617583"/>
    <w:rsid w:val="0061787B"/>
    <w:rsid w:val="00617B79"/>
    <w:rsid w:val="00617BA0"/>
    <w:rsid w:val="00617D39"/>
    <w:rsid w:val="00617DB1"/>
    <w:rsid w:val="00617F59"/>
    <w:rsid w:val="00620183"/>
    <w:rsid w:val="006205AB"/>
    <w:rsid w:val="0062065F"/>
    <w:rsid w:val="006208B6"/>
    <w:rsid w:val="006208E9"/>
    <w:rsid w:val="00620918"/>
    <w:rsid w:val="00620BE5"/>
    <w:rsid w:val="00621140"/>
    <w:rsid w:val="006211EA"/>
    <w:rsid w:val="00621335"/>
    <w:rsid w:val="006216CE"/>
    <w:rsid w:val="006218C0"/>
    <w:rsid w:val="006218F6"/>
    <w:rsid w:val="006219AE"/>
    <w:rsid w:val="00621D70"/>
    <w:rsid w:val="0062214A"/>
    <w:rsid w:val="006222A7"/>
    <w:rsid w:val="00622321"/>
    <w:rsid w:val="006225D9"/>
    <w:rsid w:val="006226B6"/>
    <w:rsid w:val="00622955"/>
    <w:rsid w:val="00623311"/>
    <w:rsid w:val="00623326"/>
    <w:rsid w:val="0062359E"/>
    <w:rsid w:val="00623622"/>
    <w:rsid w:val="006237B9"/>
    <w:rsid w:val="00623C96"/>
    <w:rsid w:val="006240BD"/>
    <w:rsid w:val="006244BE"/>
    <w:rsid w:val="00624D02"/>
    <w:rsid w:val="006251DA"/>
    <w:rsid w:val="006257C2"/>
    <w:rsid w:val="00625A0A"/>
    <w:rsid w:val="00625A20"/>
    <w:rsid w:val="00625A9D"/>
    <w:rsid w:val="00625ADE"/>
    <w:rsid w:val="00625B34"/>
    <w:rsid w:val="00625D2F"/>
    <w:rsid w:val="00625D7E"/>
    <w:rsid w:val="00625DF2"/>
    <w:rsid w:val="00625F61"/>
    <w:rsid w:val="00626288"/>
    <w:rsid w:val="00626925"/>
    <w:rsid w:val="006269CE"/>
    <w:rsid w:val="00626C5D"/>
    <w:rsid w:val="00626CA7"/>
    <w:rsid w:val="006277BF"/>
    <w:rsid w:val="00627840"/>
    <w:rsid w:val="00627F1F"/>
    <w:rsid w:val="00627F5D"/>
    <w:rsid w:val="00630050"/>
    <w:rsid w:val="0063038E"/>
    <w:rsid w:val="006306E0"/>
    <w:rsid w:val="00630F4B"/>
    <w:rsid w:val="0063117F"/>
    <w:rsid w:val="006312DB"/>
    <w:rsid w:val="006314FB"/>
    <w:rsid w:val="00631DAB"/>
    <w:rsid w:val="0063201A"/>
    <w:rsid w:val="006320CF"/>
    <w:rsid w:val="00632334"/>
    <w:rsid w:val="006324FF"/>
    <w:rsid w:val="00632B5D"/>
    <w:rsid w:val="00632D99"/>
    <w:rsid w:val="00633145"/>
    <w:rsid w:val="00633162"/>
    <w:rsid w:val="00633291"/>
    <w:rsid w:val="006332CE"/>
    <w:rsid w:val="00633565"/>
    <w:rsid w:val="00633642"/>
    <w:rsid w:val="006336C4"/>
    <w:rsid w:val="00633BFD"/>
    <w:rsid w:val="00633E5D"/>
    <w:rsid w:val="00634398"/>
    <w:rsid w:val="00634755"/>
    <w:rsid w:val="006349F5"/>
    <w:rsid w:val="00634B19"/>
    <w:rsid w:val="00634C11"/>
    <w:rsid w:val="00634E0D"/>
    <w:rsid w:val="00635108"/>
    <w:rsid w:val="00635140"/>
    <w:rsid w:val="00635624"/>
    <w:rsid w:val="00635B27"/>
    <w:rsid w:val="00635C5E"/>
    <w:rsid w:val="00635C64"/>
    <w:rsid w:val="00635E52"/>
    <w:rsid w:val="006365EA"/>
    <w:rsid w:val="00636840"/>
    <w:rsid w:val="00636FFB"/>
    <w:rsid w:val="00637252"/>
    <w:rsid w:val="00637979"/>
    <w:rsid w:val="00637E06"/>
    <w:rsid w:val="0064007F"/>
    <w:rsid w:val="006401F0"/>
    <w:rsid w:val="006407C7"/>
    <w:rsid w:val="0064084E"/>
    <w:rsid w:val="00640BAC"/>
    <w:rsid w:val="00640DC1"/>
    <w:rsid w:val="00640EDA"/>
    <w:rsid w:val="00640F4F"/>
    <w:rsid w:val="00640FD8"/>
    <w:rsid w:val="006410C9"/>
    <w:rsid w:val="00641482"/>
    <w:rsid w:val="006416A2"/>
    <w:rsid w:val="00641848"/>
    <w:rsid w:val="00641E00"/>
    <w:rsid w:val="00641F8A"/>
    <w:rsid w:val="00641FFE"/>
    <w:rsid w:val="006420E9"/>
    <w:rsid w:val="006423E2"/>
    <w:rsid w:val="00642603"/>
    <w:rsid w:val="00642869"/>
    <w:rsid w:val="006428F4"/>
    <w:rsid w:val="00642DA1"/>
    <w:rsid w:val="00643142"/>
    <w:rsid w:val="006431BF"/>
    <w:rsid w:val="0064320E"/>
    <w:rsid w:val="00643244"/>
    <w:rsid w:val="0064374E"/>
    <w:rsid w:val="00643C1D"/>
    <w:rsid w:val="00643E5F"/>
    <w:rsid w:val="006444D3"/>
    <w:rsid w:val="006449CB"/>
    <w:rsid w:val="00644F96"/>
    <w:rsid w:val="00645116"/>
    <w:rsid w:val="006453FE"/>
    <w:rsid w:val="0064558D"/>
    <w:rsid w:val="0064666A"/>
    <w:rsid w:val="00646A0E"/>
    <w:rsid w:val="00646A41"/>
    <w:rsid w:val="00646DF8"/>
    <w:rsid w:val="00646F75"/>
    <w:rsid w:val="00646FBD"/>
    <w:rsid w:val="00647129"/>
    <w:rsid w:val="006474BD"/>
    <w:rsid w:val="0064755F"/>
    <w:rsid w:val="0064760F"/>
    <w:rsid w:val="0064784E"/>
    <w:rsid w:val="006479CD"/>
    <w:rsid w:val="00647A6F"/>
    <w:rsid w:val="00647AA6"/>
    <w:rsid w:val="00647B5B"/>
    <w:rsid w:val="00647BA8"/>
    <w:rsid w:val="00647CA6"/>
    <w:rsid w:val="0065008F"/>
    <w:rsid w:val="00650A64"/>
    <w:rsid w:val="00650A76"/>
    <w:rsid w:val="00650B1E"/>
    <w:rsid w:val="00650D16"/>
    <w:rsid w:val="00650E31"/>
    <w:rsid w:val="0065102F"/>
    <w:rsid w:val="006510B0"/>
    <w:rsid w:val="00651278"/>
    <w:rsid w:val="00651397"/>
    <w:rsid w:val="00651570"/>
    <w:rsid w:val="00651D27"/>
    <w:rsid w:val="00651E1F"/>
    <w:rsid w:val="00651FCC"/>
    <w:rsid w:val="006520BC"/>
    <w:rsid w:val="0065214E"/>
    <w:rsid w:val="006524A9"/>
    <w:rsid w:val="00652680"/>
    <w:rsid w:val="006526D7"/>
    <w:rsid w:val="0065281A"/>
    <w:rsid w:val="006528A2"/>
    <w:rsid w:val="00652927"/>
    <w:rsid w:val="00652AD1"/>
    <w:rsid w:val="00652D34"/>
    <w:rsid w:val="00653418"/>
    <w:rsid w:val="00653722"/>
    <w:rsid w:val="00653A5C"/>
    <w:rsid w:val="006545CD"/>
    <w:rsid w:val="00654BBD"/>
    <w:rsid w:val="00654C33"/>
    <w:rsid w:val="00654F15"/>
    <w:rsid w:val="0065537D"/>
    <w:rsid w:val="006555C7"/>
    <w:rsid w:val="00655652"/>
    <w:rsid w:val="00655784"/>
    <w:rsid w:val="006557A8"/>
    <w:rsid w:val="006558B4"/>
    <w:rsid w:val="00655B0B"/>
    <w:rsid w:val="00655EF7"/>
    <w:rsid w:val="00656251"/>
    <w:rsid w:val="00656414"/>
    <w:rsid w:val="006566C2"/>
    <w:rsid w:val="006567DA"/>
    <w:rsid w:val="00656B0E"/>
    <w:rsid w:val="0065777C"/>
    <w:rsid w:val="006577D9"/>
    <w:rsid w:val="00657845"/>
    <w:rsid w:val="00657BC6"/>
    <w:rsid w:val="00660558"/>
    <w:rsid w:val="006605C8"/>
    <w:rsid w:val="006606FD"/>
    <w:rsid w:val="006609D5"/>
    <w:rsid w:val="00660B93"/>
    <w:rsid w:val="00660C1E"/>
    <w:rsid w:val="00660CED"/>
    <w:rsid w:val="00660D1E"/>
    <w:rsid w:val="00661142"/>
    <w:rsid w:val="00661223"/>
    <w:rsid w:val="006612A2"/>
    <w:rsid w:val="006612AD"/>
    <w:rsid w:val="00661379"/>
    <w:rsid w:val="00661411"/>
    <w:rsid w:val="006614BD"/>
    <w:rsid w:val="00661999"/>
    <w:rsid w:val="0066239B"/>
    <w:rsid w:val="006625AB"/>
    <w:rsid w:val="00662D22"/>
    <w:rsid w:val="00663079"/>
    <w:rsid w:val="006631FE"/>
    <w:rsid w:val="00663201"/>
    <w:rsid w:val="00663271"/>
    <w:rsid w:val="00663757"/>
    <w:rsid w:val="00663DE8"/>
    <w:rsid w:val="00663E06"/>
    <w:rsid w:val="00663E10"/>
    <w:rsid w:val="00663F9C"/>
    <w:rsid w:val="006640EE"/>
    <w:rsid w:val="006643BE"/>
    <w:rsid w:val="00664795"/>
    <w:rsid w:val="0066485B"/>
    <w:rsid w:val="006648D2"/>
    <w:rsid w:val="00664AA5"/>
    <w:rsid w:val="00664C73"/>
    <w:rsid w:val="00664DD7"/>
    <w:rsid w:val="00664E99"/>
    <w:rsid w:val="00664F4E"/>
    <w:rsid w:val="006652AE"/>
    <w:rsid w:val="006652CD"/>
    <w:rsid w:val="006652D0"/>
    <w:rsid w:val="00665648"/>
    <w:rsid w:val="00665A0E"/>
    <w:rsid w:val="00665BBA"/>
    <w:rsid w:val="00665DB3"/>
    <w:rsid w:val="0066603E"/>
    <w:rsid w:val="00666189"/>
    <w:rsid w:val="006663E0"/>
    <w:rsid w:val="00666415"/>
    <w:rsid w:val="00666601"/>
    <w:rsid w:val="00666881"/>
    <w:rsid w:val="006668F7"/>
    <w:rsid w:val="00666BAD"/>
    <w:rsid w:val="00666C22"/>
    <w:rsid w:val="00667467"/>
    <w:rsid w:val="0066767A"/>
    <w:rsid w:val="00667A5A"/>
    <w:rsid w:val="00667C48"/>
    <w:rsid w:val="00667E8A"/>
    <w:rsid w:val="0067004A"/>
    <w:rsid w:val="00670249"/>
    <w:rsid w:val="00670510"/>
    <w:rsid w:val="006706F2"/>
    <w:rsid w:val="006707A6"/>
    <w:rsid w:val="00670861"/>
    <w:rsid w:val="006708D9"/>
    <w:rsid w:val="00670CE5"/>
    <w:rsid w:val="00670FDB"/>
    <w:rsid w:val="00671212"/>
    <w:rsid w:val="00671506"/>
    <w:rsid w:val="0067154E"/>
    <w:rsid w:val="0067171B"/>
    <w:rsid w:val="006718B6"/>
    <w:rsid w:val="00671A3E"/>
    <w:rsid w:val="00671A50"/>
    <w:rsid w:val="00671A56"/>
    <w:rsid w:val="00671C58"/>
    <w:rsid w:val="00672020"/>
    <w:rsid w:val="00672143"/>
    <w:rsid w:val="006721D2"/>
    <w:rsid w:val="006722F5"/>
    <w:rsid w:val="00672385"/>
    <w:rsid w:val="0067238F"/>
    <w:rsid w:val="006723C9"/>
    <w:rsid w:val="00672B36"/>
    <w:rsid w:val="00672C18"/>
    <w:rsid w:val="00673193"/>
    <w:rsid w:val="006731F3"/>
    <w:rsid w:val="0067327B"/>
    <w:rsid w:val="0067371B"/>
    <w:rsid w:val="006739A9"/>
    <w:rsid w:val="00673EB1"/>
    <w:rsid w:val="00674B54"/>
    <w:rsid w:val="00674C1E"/>
    <w:rsid w:val="00674E45"/>
    <w:rsid w:val="00674F99"/>
    <w:rsid w:val="006757A0"/>
    <w:rsid w:val="00675B64"/>
    <w:rsid w:val="00675DBE"/>
    <w:rsid w:val="006769BC"/>
    <w:rsid w:val="00676E9D"/>
    <w:rsid w:val="006771CF"/>
    <w:rsid w:val="0067732F"/>
    <w:rsid w:val="006774B3"/>
    <w:rsid w:val="0067775B"/>
    <w:rsid w:val="0067780A"/>
    <w:rsid w:val="00677AE4"/>
    <w:rsid w:val="0068005E"/>
    <w:rsid w:val="00680366"/>
    <w:rsid w:val="0068049A"/>
    <w:rsid w:val="006805BA"/>
    <w:rsid w:val="0068091D"/>
    <w:rsid w:val="00680C64"/>
    <w:rsid w:val="00681025"/>
    <w:rsid w:val="0068149A"/>
    <w:rsid w:val="006814E6"/>
    <w:rsid w:val="006815DD"/>
    <w:rsid w:val="00681643"/>
    <w:rsid w:val="00681792"/>
    <w:rsid w:val="006817F2"/>
    <w:rsid w:val="00681C11"/>
    <w:rsid w:val="00681C87"/>
    <w:rsid w:val="00681F4B"/>
    <w:rsid w:val="00681F62"/>
    <w:rsid w:val="0068228C"/>
    <w:rsid w:val="0068255B"/>
    <w:rsid w:val="00682775"/>
    <w:rsid w:val="00682B3E"/>
    <w:rsid w:val="00683BAD"/>
    <w:rsid w:val="00683C38"/>
    <w:rsid w:val="00683EAA"/>
    <w:rsid w:val="00684229"/>
    <w:rsid w:val="006843BD"/>
    <w:rsid w:val="00684753"/>
    <w:rsid w:val="00684CC8"/>
    <w:rsid w:val="00684DF9"/>
    <w:rsid w:val="00684EE3"/>
    <w:rsid w:val="006853DB"/>
    <w:rsid w:val="006854F6"/>
    <w:rsid w:val="006855D3"/>
    <w:rsid w:val="0068566F"/>
    <w:rsid w:val="0068582E"/>
    <w:rsid w:val="00685B3A"/>
    <w:rsid w:val="00685DBD"/>
    <w:rsid w:val="00685DC0"/>
    <w:rsid w:val="00686523"/>
    <w:rsid w:val="00686598"/>
    <w:rsid w:val="00686778"/>
    <w:rsid w:val="00686C70"/>
    <w:rsid w:val="00686D0D"/>
    <w:rsid w:val="00686D4F"/>
    <w:rsid w:val="00686FA8"/>
    <w:rsid w:val="00687032"/>
    <w:rsid w:val="0068744C"/>
    <w:rsid w:val="00687548"/>
    <w:rsid w:val="0068783F"/>
    <w:rsid w:val="00687D5A"/>
    <w:rsid w:val="00687D79"/>
    <w:rsid w:val="00690259"/>
    <w:rsid w:val="00690945"/>
    <w:rsid w:val="00690A56"/>
    <w:rsid w:val="00690AB0"/>
    <w:rsid w:val="00690ADD"/>
    <w:rsid w:val="00690DF1"/>
    <w:rsid w:val="006911BF"/>
    <w:rsid w:val="006912C6"/>
    <w:rsid w:val="006919EE"/>
    <w:rsid w:val="00691FFA"/>
    <w:rsid w:val="0069217C"/>
    <w:rsid w:val="00692446"/>
    <w:rsid w:val="00692467"/>
    <w:rsid w:val="0069247B"/>
    <w:rsid w:val="00692AB0"/>
    <w:rsid w:val="00692AE9"/>
    <w:rsid w:val="00693388"/>
    <w:rsid w:val="006934E9"/>
    <w:rsid w:val="00693797"/>
    <w:rsid w:val="00693934"/>
    <w:rsid w:val="00693E82"/>
    <w:rsid w:val="0069411D"/>
    <w:rsid w:val="00694139"/>
    <w:rsid w:val="00694287"/>
    <w:rsid w:val="006943BF"/>
    <w:rsid w:val="00694924"/>
    <w:rsid w:val="00694A35"/>
    <w:rsid w:val="00694AAA"/>
    <w:rsid w:val="00694E9F"/>
    <w:rsid w:val="00695168"/>
    <w:rsid w:val="00695426"/>
    <w:rsid w:val="00695DAA"/>
    <w:rsid w:val="00696231"/>
    <w:rsid w:val="00696822"/>
    <w:rsid w:val="006969A5"/>
    <w:rsid w:val="00696A87"/>
    <w:rsid w:val="00696B1F"/>
    <w:rsid w:val="00696F2D"/>
    <w:rsid w:val="00697100"/>
    <w:rsid w:val="00697723"/>
    <w:rsid w:val="00697A86"/>
    <w:rsid w:val="00697B86"/>
    <w:rsid w:val="00697BA7"/>
    <w:rsid w:val="00697D5B"/>
    <w:rsid w:val="006A02FF"/>
    <w:rsid w:val="006A03E8"/>
    <w:rsid w:val="006A04F7"/>
    <w:rsid w:val="006A06AA"/>
    <w:rsid w:val="006A09E6"/>
    <w:rsid w:val="006A09EB"/>
    <w:rsid w:val="006A0AAC"/>
    <w:rsid w:val="006A0D4B"/>
    <w:rsid w:val="006A0EE5"/>
    <w:rsid w:val="006A0F97"/>
    <w:rsid w:val="006A1105"/>
    <w:rsid w:val="006A1259"/>
    <w:rsid w:val="006A14EA"/>
    <w:rsid w:val="006A16F8"/>
    <w:rsid w:val="006A1707"/>
    <w:rsid w:val="006A1A30"/>
    <w:rsid w:val="006A1DB9"/>
    <w:rsid w:val="006A1F64"/>
    <w:rsid w:val="006A20F5"/>
    <w:rsid w:val="006A2394"/>
    <w:rsid w:val="006A2428"/>
    <w:rsid w:val="006A2A59"/>
    <w:rsid w:val="006A2BFC"/>
    <w:rsid w:val="006A3120"/>
    <w:rsid w:val="006A32A8"/>
    <w:rsid w:val="006A376F"/>
    <w:rsid w:val="006A3B26"/>
    <w:rsid w:val="006A3E12"/>
    <w:rsid w:val="006A3E47"/>
    <w:rsid w:val="006A4363"/>
    <w:rsid w:val="006A458B"/>
    <w:rsid w:val="006A45D2"/>
    <w:rsid w:val="006A4B7F"/>
    <w:rsid w:val="006A4DDE"/>
    <w:rsid w:val="006A5519"/>
    <w:rsid w:val="006A565B"/>
    <w:rsid w:val="006A5AF0"/>
    <w:rsid w:val="006A5B68"/>
    <w:rsid w:val="006A5F0F"/>
    <w:rsid w:val="006A5F15"/>
    <w:rsid w:val="006A6036"/>
    <w:rsid w:val="006A62C7"/>
    <w:rsid w:val="006A6472"/>
    <w:rsid w:val="006A6596"/>
    <w:rsid w:val="006A65BE"/>
    <w:rsid w:val="006A6785"/>
    <w:rsid w:val="006A6961"/>
    <w:rsid w:val="006A69E0"/>
    <w:rsid w:val="006A6C49"/>
    <w:rsid w:val="006A6CF8"/>
    <w:rsid w:val="006A6F7D"/>
    <w:rsid w:val="006A70A8"/>
    <w:rsid w:val="006A746B"/>
    <w:rsid w:val="006A7477"/>
    <w:rsid w:val="006A74B9"/>
    <w:rsid w:val="006A78D4"/>
    <w:rsid w:val="006A7AAB"/>
    <w:rsid w:val="006A7ACE"/>
    <w:rsid w:val="006A7C33"/>
    <w:rsid w:val="006A7CA1"/>
    <w:rsid w:val="006B0029"/>
    <w:rsid w:val="006B010A"/>
    <w:rsid w:val="006B02B5"/>
    <w:rsid w:val="006B0435"/>
    <w:rsid w:val="006B047A"/>
    <w:rsid w:val="006B05BE"/>
    <w:rsid w:val="006B0B8A"/>
    <w:rsid w:val="006B10C4"/>
    <w:rsid w:val="006B1573"/>
    <w:rsid w:val="006B1642"/>
    <w:rsid w:val="006B181E"/>
    <w:rsid w:val="006B1B78"/>
    <w:rsid w:val="006B1F0F"/>
    <w:rsid w:val="006B2303"/>
    <w:rsid w:val="006B2431"/>
    <w:rsid w:val="006B2528"/>
    <w:rsid w:val="006B2D21"/>
    <w:rsid w:val="006B2E7D"/>
    <w:rsid w:val="006B30DF"/>
    <w:rsid w:val="006B3137"/>
    <w:rsid w:val="006B3319"/>
    <w:rsid w:val="006B3B2B"/>
    <w:rsid w:val="006B43F1"/>
    <w:rsid w:val="006B4428"/>
    <w:rsid w:val="006B4627"/>
    <w:rsid w:val="006B4775"/>
    <w:rsid w:val="006B4970"/>
    <w:rsid w:val="006B4BA2"/>
    <w:rsid w:val="006B4E3F"/>
    <w:rsid w:val="006B4E42"/>
    <w:rsid w:val="006B5058"/>
    <w:rsid w:val="006B52D5"/>
    <w:rsid w:val="006B56AB"/>
    <w:rsid w:val="006B5988"/>
    <w:rsid w:val="006B5B84"/>
    <w:rsid w:val="006B5E07"/>
    <w:rsid w:val="006B5ECB"/>
    <w:rsid w:val="006B61CC"/>
    <w:rsid w:val="006B621B"/>
    <w:rsid w:val="006B6404"/>
    <w:rsid w:val="006B666E"/>
    <w:rsid w:val="006B6B72"/>
    <w:rsid w:val="006B6CF1"/>
    <w:rsid w:val="006B72A9"/>
    <w:rsid w:val="006B73A9"/>
    <w:rsid w:val="006B746A"/>
    <w:rsid w:val="006B74CA"/>
    <w:rsid w:val="006B74FD"/>
    <w:rsid w:val="006B76C7"/>
    <w:rsid w:val="006B7740"/>
    <w:rsid w:val="006B7A21"/>
    <w:rsid w:val="006B7A3D"/>
    <w:rsid w:val="006B7A8D"/>
    <w:rsid w:val="006B7EEE"/>
    <w:rsid w:val="006B7FB1"/>
    <w:rsid w:val="006B7FC2"/>
    <w:rsid w:val="006C004B"/>
    <w:rsid w:val="006C02DC"/>
    <w:rsid w:val="006C0486"/>
    <w:rsid w:val="006C0815"/>
    <w:rsid w:val="006C0855"/>
    <w:rsid w:val="006C0CE2"/>
    <w:rsid w:val="006C10B1"/>
    <w:rsid w:val="006C163D"/>
    <w:rsid w:val="006C196B"/>
    <w:rsid w:val="006C1AF3"/>
    <w:rsid w:val="006C1B94"/>
    <w:rsid w:val="006C1CD9"/>
    <w:rsid w:val="006C1CEB"/>
    <w:rsid w:val="006C1D1C"/>
    <w:rsid w:val="006C21E3"/>
    <w:rsid w:val="006C26C3"/>
    <w:rsid w:val="006C2755"/>
    <w:rsid w:val="006C2D2A"/>
    <w:rsid w:val="006C2D3C"/>
    <w:rsid w:val="006C308D"/>
    <w:rsid w:val="006C37D5"/>
    <w:rsid w:val="006C3920"/>
    <w:rsid w:val="006C3DF4"/>
    <w:rsid w:val="006C3FE0"/>
    <w:rsid w:val="006C3FF4"/>
    <w:rsid w:val="006C422A"/>
    <w:rsid w:val="006C441B"/>
    <w:rsid w:val="006C465F"/>
    <w:rsid w:val="006C478B"/>
    <w:rsid w:val="006C4DFC"/>
    <w:rsid w:val="006C4E47"/>
    <w:rsid w:val="006C4F36"/>
    <w:rsid w:val="006C512D"/>
    <w:rsid w:val="006C52A2"/>
    <w:rsid w:val="006C5348"/>
    <w:rsid w:val="006C5352"/>
    <w:rsid w:val="006C5701"/>
    <w:rsid w:val="006C573C"/>
    <w:rsid w:val="006C581E"/>
    <w:rsid w:val="006C59AE"/>
    <w:rsid w:val="006C5A9E"/>
    <w:rsid w:val="006C5B18"/>
    <w:rsid w:val="006C5C0D"/>
    <w:rsid w:val="006C5DF1"/>
    <w:rsid w:val="006C62D2"/>
    <w:rsid w:val="006C67F6"/>
    <w:rsid w:val="006C6964"/>
    <w:rsid w:val="006C6C3C"/>
    <w:rsid w:val="006C75BA"/>
    <w:rsid w:val="006C7CC6"/>
    <w:rsid w:val="006C7CFE"/>
    <w:rsid w:val="006C7D90"/>
    <w:rsid w:val="006C7F78"/>
    <w:rsid w:val="006D01A6"/>
    <w:rsid w:val="006D05C6"/>
    <w:rsid w:val="006D0604"/>
    <w:rsid w:val="006D0882"/>
    <w:rsid w:val="006D0E2A"/>
    <w:rsid w:val="006D1163"/>
    <w:rsid w:val="006D1AC5"/>
    <w:rsid w:val="006D2714"/>
    <w:rsid w:val="006D2746"/>
    <w:rsid w:val="006D28E0"/>
    <w:rsid w:val="006D2942"/>
    <w:rsid w:val="006D2955"/>
    <w:rsid w:val="006D2AEF"/>
    <w:rsid w:val="006D301B"/>
    <w:rsid w:val="006D34A5"/>
    <w:rsid w:val="006D34C7"/>
    <w:rsid w:val="006D37F8"/>
    <w:rsid w:val="006D3915"/>
    <w:rsid w:val="006D3C5F"/>
    <w:rsid w:val="006D3C6A"/>
    <w:rsid w:val="006D3C8E"/>
    <w:rsid w:val="006D3E51"/>
    <w:rsid w:val="006D40D2"/>
    <w:rsid w:val="006D4121"/>
    <w:rsid w:val="006D4472"/>
    <w:rsid w:val="006D4752"/>
    <w:rsid w:val="006D4BE1"/>
    <w:rsid w:val="006D4D38"/>
    <w:rsid w:val="006D4E75"/>
    <w:rsid w:val="006D4EDF"/>
    <w:rsid w:val="006D4F64"/>
    <w:rsid w:val="006D51A4"/>
    <w:rsid w:val="006D58CC"/>
    <w:rsid w:val="006D591E"/>
    <w:rsid w:val="006D5BE9"/>
    <w:rsid w:val="006D5BFA"/>
    <w:rsid w:val="006D5C38"/>
    <w:rsid w:val="006D614F"/>
    <w:rsid w:val="006D626D"/>
    <w:rsid w:val="006D6294"/>
    <w:rsid w:val="006D647E"/>
    <w:rsid w:val="006D6508"/>
    <w:rsid w:val="006D6634"/>
    <w:rsid w:val="006D6845"/>
    <w:rsid w:val="006D6855"/>
    <w:rsid w:val="006D68C4"/>
    <w:rsid w:val="006D6BB6"/>
    <w:rsid w:val="006D6CE7"/>
    <w:rsid w:val="006D6D56"/>
    <w:rsid w:val="006D718E"/>
    <w:rsid w:val="006D71BE"/>
    <w:rsid w:val="006D726C"/>
    <w:rsid w:val="006D7287"/>
    <w:rsid w:val="006D7412"/>
    <w:rsid w:val="006D79CC"/>
    <w:rsid w:val="006E081F"/>
    <w:rsid w:val="006E087B"/>
    <w:rsid w:val="006E08FB"/>
    <w:rsid w:val="006E09EA"/>
    <w:rsid w:val="006E0B98"/>
    <w:rsid w:val="006E0C20"/>
    <w:rsid w:val="006E0C68"/>
    <w:rsid w:val="006E1126"/>
    <w:rsid w:val="006E1217"/>
    <w:rsid w:val="006E152A"/>
    <w:rsid w:val="006E1A70"/>
    <w:rsid w:val="006E2354"/>
    <w:rsid w:val="006E2380"/>
    <w:rsid w:val="006E241D"/>
    <w:rsid w:val="006E2637"/>
    <w:rsid w:val="006E28A2"/>
    <w:rsid w:val="006E2C7D"/>
    <w:rsid w:val="006E2DDE"/>
    <w:rsid w:val="006E2E75"/>
    <w:rsid w:val="006E319B"/>
    <w:rsid w:val="006E351B"/>
    <w:rsid w:val="006E39C6"/>
    <w:rsid w:val="006E3A5D"/>
    <w:rsid w:val="006E44B7"/>
    <w:rsid w:val="006E4504"/>
    <w:rsid w:val="006E4524"/>
    <w:rsid w:val="006E4942"/>
    <w:rsid w:val="006E4C86"/>
    <w:rsid w:val="006E4F2E"/>
    <w:rsid w:val="006E5487"/>
    <w:rsid w:val="006E5500"/>
    <w:rsid w:val="006E55B0"/>
    <w:rsid w:val="006E58E1"/>
    <w:rsid w:val="006E5F72"/>
    <w:rsid w:val="006E663D"/>
    <w:rsid w:val="006E6812"/>
    <w:rsid w:val="006E6B73"/>
    <w:rsid w:val="006F00DE"/>
    <w:rsid w:val="006F0256"/>
    <w:rsid w:val="006F0278"/>
    <w:rsid w:val="006F02AD"/>
    <w:rsid w:val="006F045F"/>
    <w:rsid w:val="006F04FD"/>
    <w:rsid w:val="006F07AE"/>
    <w:rsid w:val="006F0A6D"/>
    <w:rsid w:val="006F0A87"/>
    <w:rsid w:val="006F0FD2"/>
    <w:rsid w:val="006F1393"/>
    <w:rsid w:val="006F1620"/>
    <w:rsid w:val="006F1C18"/>
    <w:rsid w:val="006F1CAB"/>
    <w:rsid w:val="006F1CBA"/>
    <w:rsid w:val="006F1DD1"/>
    <w:rsid w:val="006F1F02"/>
    <w:rsid w:val="006F2025"/>
    <w:rsid w:val="006F214F"/>
    <w:rsid w:val="006F24E8"/>
    <w:rsid w:val="006F2582"/>
    <w:rsid w:val="006F26D5"/>
    <w:rsid w:val="006F2706"/>
    <w:rsid w:val="006F2EA9"/>
    <w:rsid w:val="006F3321"/>
    <w:rsid w:val="006F3374"/>
    <w:rsid w:val="006F3481"/>
    <w:rsid w:val="006F34AB"/>
    <w:rsid w:val="006F34CC"/>
    <w:rsid w:val="006F379D"/>
    <w:rsid w:val="006F3DF0"/>
    <w:rsid w:val="006F3EFE"/>
    <w:rsid w:val="006F40FF"/>
    <w:rsid w:val="006F4417"/>
    <w:rsid w:val="006F474E"/>
    <w:rsid w:val="006F4970"/>
    <w:rsid w:val="006F4AE5"/>
    <w:rsid w:val="006F4C86"/>
    <w:rsid w:val="006F4D83"/>
    <w:rsid w:val="006F4E10"/>
    <w:rsid w:val="006F526F"/>
    <w:rsid w:val="006F5A17"/>
    <w:rsid w:val="006F5D6E"/>
    <w:rsid w:val="006F6485"/>
    <w:rsid w:val="006F6793"/>
    <w:rsid w:val="006F683F"/>
    <w:rsid w:val="006F6B0C"/>
    <w:rsid w:val="006F6F52"/>
    <w:rsid w:val="006F7552"/>
    <w:rsid w:val="006F7682"/>
    <w:rsid w:val="006F7CD6"/>
    <w:rsid w:val="007003D6"/>
    <w:rsid w:val="007003DC"/>
    <w:rsid w:val="00700448"/>
    <w:rsid w:val="007006D3"/>
    <w:rsid w:val="00700D8E"/>
    <w:rsid w:val="00700D9B"/>
    <w:rsid w:val="0070136E"/>
    <w:rsid w:val="00701371"/>
    <w:rsid w:val="007013F1"/>
    <w:rsid w:val="0070160D"/>
    <w:rsid w:val="00701A6C"/>
    <w:rsid w:val="00701BBE"/>
    <w:rsid w:val="00701C92"/>
    <w:rsid w:val="00701DCB"/>
    <w:rsid w:val="00702169"/>
    <w:rsid w:val="007021A1"/>
    <w:rsid w:val="00702308"/>
    <w:rsid w:val="00702513"/>
    <w:rsid w:val="0070292C"/>
    <w:rsid w:val="00702DB5"/>
    <w:rsid w:val="00702F50"/>
    <w:rsid w:val="00703130"/>
    <w:rsid w:val="0070338E"/>
    <w:rsid w:val="007036EB"/>
    <w:rsid w:val="00703800"/>
    <w:rsid w:val="00703F94"/>
    <w:rsid w:val="0070423F"/>
    <w:rsid w:val="00704654"/>
    <w:rsid w:val="007047E1"/>
    <w:rsid w:val="00704F86"/>
    <w:rsid w:val="007050B0"/>
    <w:rsid w:val="0070513C"/>
    <w:rsid w:val="00705285"/>
    <w:rsid w:val="00705463"/>
    <w:rsid w:val="007057FD"/>
    <w:rsid w:val="00705978"/>
    <w:rsid w:val="00705BA2"/>
    <w:rsid w:val="00705C88"/>
    <w:rsid w:val="0070650C"/>
    <w:rsid w:val="007068D5"/>
    <w:rsid w:val="00706DB4"/>
    <w:rsid w:val="00707240"/>
    <w:rsid w:val="007075DD"/>
    <w:rsid w:val="0070773F"/>
    <w:rsid w:val="00707843"/>
    <w:rsid w:val="007078E1"/>
    <w:rsid w:val="007079EC"/>
    <w:rsid w:val="00707B74"/>
    <w:rsid w:val="00707C5B"/>
    <w:rsid w:val="00710170"/>
    <w:rsid w:val="0071034D"/>
    <w:rsid w:val="0071046B"/>
    <w:rsid w:val="00710B45"/>
    <w:rsid w:val="00711124"/>
    <w:rsid w:val="0071145A"/>
    <w:rsid w:val="00711568"/>
    <w:rsid w:val="0071182B"/>
    <w:rsid w:val="007118A8"/>
    <w:rsid w:val="00711956"/>
    <w:rsid w:val="00712033"/>
    <w:rsid w:val="007120EE"/>
    <w:rsid w:val="00712161"/>
    <w:rsid w:val="007121B9"/>
    <w:rsid w:val="0071248F"/>
    <w:rsid w:val="00712B19"/>
    <w:rsid w:val="00712BE3"/>
    <w:rsid w:val="00713649"/>
    <w:rsid w:val="00713A21"/>
    <w:rsid w:val="00713AC2"/>
    <w:rsid w:val="00713BF6"/>
    <w:rsid w:val="00713F88"/>
    <w:rsid w:val="0071434C"/>
    <w:rsid w:val="0071459B"/>
    <w:rsid w:val="007145C1"/>
    <w:rsid w:val="00714912"/>
    <w:rsid w:val="00714A29"/>
    <w:rsid w:val="00714C21"/>
    <w:rsid w:val="00714DB5"/>
    <w:rsid w:val="00714F2F"/>
    <w:rsid w:val="007150DC"/>
    <w:rsid w:val="00715108"/>
    <w:rsid w:val="0071577C"/>
    <w:rsid w:val="007159BC"/>
    <w:rsid w:val="00715BDC"/>
    <w:rsid w:val="00716803"/>
    <w:rsid w:val="00716991"/>
    <w:rsid w:val="00716C9F"/>
    <w:rsid w:val="00716DF8"/>
    <w:rsid w:val="00717433"/>
    <w:rsid w:val="0071746B"/>
    <w:rsid w:val="007174B4"/>
    <w:rsid w:val="0071767D"/>
    <w:rsid w:val="007177A9"/>
    <w:rsid w:val="007179C3"/>
    <w:rsid w:val="00717A95"/>
    <w:rsid w:val="00717B89"/>
    <w:rsid w:val="00717BCF"/>
    <w:rsid w:val="00717CFD"/>
    <w:rsid w:val="00717D9F"/>
    <w:rsid w:val="00717EE7"/>
    <w:rsid w:val="00717F1F"/>
    <w:rsid w:val="007201CB"/>
    <w:rsid w:val="007203A7"/>
    <w:rsid w:val="00720706"/>
    <w:rsid w:val="00720B3D"/>
    <w:rsid w:val="00720C19"/>
    <w:rsid w:val="00720C8C"/>
    <w:rsid w:val="00720CE1"/>
    <w:rsid w:val="00721011"/>
    <w:rsid w:val="00721364"/>
    <w:rsid w:val="0072151E"/>
    <w:rsid w:val="00721EF1"/>
    <w:rsid w:val="00722993"/>
    <w:rsid w:val="007229DD"/>
    <w:rsid w:val="00722A8B"/>
    <w:rsid w:val="00722DCB"/>
    <w:rsid w:val="00722DE8"/>
    <w:rsid w:val="00723111"/>
    <w:rsid w:val="00723880"/>
    <w:rsid w:val="00723ADD"/>
    <w:rsid w:val="00723CE5"/>
    <w:rsid w:val="00723EDA"/>
    <w:rsid w:val="00724203"/>
    <w:rsid w:val="00724296"/>
    <w:rsid w:val="0072431F"/>
    <w:rsid w:val="007243C9"/>
    <w:rsid w:val="00724655"/>
    <w:rsid w:val="00724999"/>
    <w:rsid w:val="00724A5C"/>
    <w:rsid w:val="00724A61"/>
    <w:rsid w:val="00724BC8"/>
    <w:rsid w:val="00724C54"/>
    <w:rsid w:val="00724EFF"/>
    <w:rsid w:val="00724F56"/>
    <w:rsid w:val="007255B3"/>
    <w:rsid w:val="00725A81"/>
    <w:rsid w:val="00725B17"/>
    <w:rsid w:val="00725F07"/>
    <w:rsid w:val="00726223"/>
    <w:rsid w:val="00726401"/>
    <w:rsid w:val="007265F7"/>
    <w:rsid w:val="00726670"/>
    <w:rsid w:val="0072674D"/>
    <w:rsid w:val="0072677F"/>
    <w:rsid w:val="00726D9D"/>
    <w:rsid w:val="00726F44"/>
    <w:rsid w:val="00727116"/>
    <w:rsid w:val="007273F9"/>
    <w:rsid w:val="00727406"/>
    <w:rsid w:val="0072743E"/>
    <w:rsid w:val="007274D7"/>
    <w:rsid w:val="0072772C"/>
    <w:rsid w:val="00727806"/>
    <w:rsid w:val="0072796A"/>
    <w:rsid w:val="00727CBD"/>
    <w:rsid w:val="00727DE5"/>
    <w:rsid w:val="00730386"/>
    <w:rsid w:val="0073044C"/>
    <w:rsid w:val="00730455"/>
    <w:rsid w:val="00730A9B"/>
    <w:rsid w:val="00730E78"/>
    <w:rsid w:val="007310E8"/>
    <w:rsid w:val="007314FD"/>
    <w:rsid w:val="00731536"/>
    <w:rsid w:val="00731561"/>
    <w:rsid w:val="0073156E"/>
    <w:rsid w:val="0073174F"/>
    <w:rsid w:val="00731BD1"/>
    <w:rsid w:val="00731D1C"/>
    <w:rsid w:val="00731E6D"/>
    <w:rsid w:val="007320A9"/>
    <w:rsid w:val="007322DB"/>
    <w:rsid w:val="007324C6"/>
    <w:rsid w:val="0073257A"/>
    <w:rsid w:val="00732973"/>
    <w:rsid w:val="00732B73"/>
    <w:rsid w:val="0073339F"/>
    <w:rsid w:val="007333C0"/>
    <w:rsid w:val="00733650"/>
    <w:rsid w:val="00733B16"/>
    <w:rsid w:val="00733B23"/>
    <w:rsid w:val="0073402F"/>
    <w:rsid w:val="007345FC"/>
    <w:rsid w:val="00734C91"/>
    <w:rsid w:val="00735278"/>
    <w:rsid w:val="00735768"/>
    <w:rsid w:val="00735958"/>
    <w:rsid w:val="007359F1"/>
    <w:rsid w:val="00735C83"/>
    <w:rsid w:val="0073634C"/>
    <w:rsid w:val="00736700"/>
    <w:rsid w:val="00736818"/>
    <w:rsid w:val="007369A9"/>
    <w:rsid w:val="00736A96"/>
    <w:rsid w:val="00736CEC"/>
    <w:rsid w:val="007370DA"/>
    <w:rsid w:val="00737228"/>
    <w:rsid w:val="00737378"/>
    <w:rsid w:val="007376CB"/>
    <w:rsid w:val="00737795"/>
    <w:rsid w:val="00737A6A"/>
    <w:rsid w:val="00737BB9"/>
    <w:rsid w:val="00740005"/>
    <w:rsid w:val="0074011A"/>
    <w:rsid w:val="007401B5"/>
    <w:rsid w:val="007403C2"/>
    <w:rsid w:val="0074052B"/>
    <w:rsid w:val="007405E7"/>
    <w:rsid w:val="00740A96"/>
    <w:rsid w:val="00740ADE"/>
    <w:rsid w:val="00740C41"/>
    <w:rsid w:val="007412C7"/>
    <w:rsid w:val="00741590"/>
    <w:rsid w:val="00741671"/>
    <w:rsid w:val="007416C4"/>
    <w:rsid w:val="00741816"/>
    <w:rsid w:val="0074181A"/>
    <w:rsid w:val="00741B21"/>
    <w:rsid w:val="00741D48"/>
    <w:rsid w:val="00741F87"/>
    <w:rsid w:val="00741FE5"/>
    <w:rsid w:val="0074240A"/>
    <w:rsid w:val="00742A86"/>
    <w:rsid w:val="00742B46"/>
    <w:rsid w:val="00742BAC"/>
    <w:rsid w:val="00742D77"/>
    <w:rsid w:val="00743314"/>
    <w:rsid w:val="00743379"/>
    <w:rsid w:val="007433F5"/>
    <w:rsid w:val="007435D6"/>
    <w:rsid w:val="0074376B"/>
    <w:rsid w:val="007438DF"/>
    <w:rsid w:val="00743B27"/>
    <w:rsid w:val="00743C51"/>
    <w:rsid w:val="0074418B"/>
    <w:rsid w:val="00744427"/>
    <w:rsid w:val="007444FF"/>
    <w:rsid w:val="0074471B"/>
    <w:rsid w:val="00744916"/>
    <w:rsid w:val="00744C17"/>
    <w:rsid w:val="007451EA"/>
    <w:rsid w:val="007453A0"/>
    <w:rsid w:val="00745661"/>
    <w:rsid w:val="00745963"/>
    <w:rsid w:val="00745A0A"/>
    <w:rsid w:val="00745A15"/>
    <w:rsid w:val="0074615A"/>
    <w:rsid w:val="007468D0"/>
    <w:rsid w:val="007469BC"/>
    <w:rsid w:val="007475C6"/>
    <w:rsid w:val="00747926"/>
    <w:rsid w:val="00747C0D"/>
    <w:rsid w:val="00747F6D"/>
    <w:rsid w:val="00750197"/>
    <w:rsid w:val="007508F0"/>
    <w:rsid w:val="00750D37"/>
    <w:rsid w:val="00750DFC"/>
    <w:rsid w:val="00750FB9"/>
    <w:rsid w:val="0075101A"/>
    <w:rsid w:val="00751299"/>
    <w:rsid w:val="00751582"/>
    <w:rsid w:val="00751796"/>
    <w:rsid w:val="00751A34"/>
    <w:rsid w:val="00751B02"/>
    <w:rsid w:val="00752058"/>
    <w:rsid w:val="00752071"/>
    <w:rsid w:val="00752297"/>
    <w:rsid w:val="007523E6"/>
    <w:rsid w:val="007524A7"/>
    <w:rsid w:val="007524FA"/>
    <w:rsid w:val="007534E2"/>
    <w:rsid w:val="00753843"/>
    <w:rsid w:val="0075390D"/>
    <w:rsid w:val="0075392D"/>
    <w:rsid w:val="00753BD6"/>
    <w:rsid w:val="00753C82"/>
    <w:rsid w:val="00753FB3"/>
    <w:rsid w:val="007540B3"/>
    <w:rsid w:val="0075439E"/>
    <w:rsid w:val="007548DF"/>
    <w:rsid w:val="00754AA6"/>
    <w:rsid w:val="00754B59"/>
    <w:rsid w:val="00754CC2"/>
    <w:rsid w:val="007552DD"/>
    <w:rsid w:val="007553DA"/>
    <w:rsid w:val="00755558"/>
    <w:rsid w:val="0075632C"/>
    <w:rsid w:val="0075639A"/>
    <w:rsid w:val="00756C8A"/>
    <w:rsid w:val="007570F0"/>
    <w:rsid w:val="007574E5"/>
    <w:rsid w:val="00757652"/>
    <w:rsid w:val="00757986"/>
    <w:rsid w:val="00757B3F"/>
    <w:rsid w:val="00757CBE"/>
    <w:rsid w:val="00757E43"/>
    <w:rsid w:val="0076035D"/>
    <w:rsid w:val="0076074D"/>
    <w:rsid w:val="0076078C"/>
    <w:rsid w:val="00760884"/>
    <w:rsid w:val="00760BAF"/>
    <w:rsid w:val="00760BE5"/>
    <w:rsid w:val="00760FFC"/>
    <w:rsid w:val="00761509"/>
    <w:rsid w:val="0076160F"/>
    <w:rsid w:val="007616DB"/>
    <w:rsid w:val="00761725"/>
    <w:rsid w:val="00761B39"/>
    <w:rsid w:val="00761DAB"/>
    <w:rsid w:val="00762005"/>
    <w:rsid w:val="007620E8"/>
    <w:rsid w:val="00762360"/>
    <w:rsid w:val="0076241E"/>
    <w:rsid w:val="007626C9"/>
    <w:rsid w:val="007629A9"/>
    <w:rsid w:val="00762EA8"/>
    <w:rsid w:val="00762EC1"/>
    <w:rsid w:val="0076310F"/>
    <w:rsid w:val="00763A53"/>
    <w:rsid w:val="00763EF0"/>
    <w:rsid w:val="00764485"/>
    <w:rsid w:val="00764504"/>
    <w:rsid w:val="00764729"/>
    <w:rsid w:val="00764789"/>
    <w:rsid w:val="00764A9C"/>
    <w:rsid w:val="00765003"/>
    <w:rsid w:val="007653CD"/>
    <w:rsid w:val="00765741"/>
    <w:rsid w:val="007659BA"/>
    <w:rsid w:val="00765A84"/>
    <w:rsid w:val="00765AE3"/>
    <w:rsid w:val="00765C3B"/>
    <w:rsid w:val="00765EEF"/>
    <w:rsid w:val="00766074"/>
    <w:rsid w:val="0076670B"/>
    <w:rsid w:val="00766E07"/>
    <w:rsid w:val="00767317"/>
    <w:rsid w:val="00767386"/>
    <w:rsid w:val="007673F3"/>
    <w:rsid w:val="0076742E"/>
    <w:rsid w:val="007674F8"/>
    <w:rsid w:val="007674FC"/>
    <w:rsid w:val="007677B7"/>
    <w:rsid w:val="00767A7C"/>
    <w:rsid w:val="00767DC8"/>
    <w:rsid w:val="00767DCA"/>
    <w:rsid w:val="00767DD8"/>
    <w:rsid w:val="00767EE2"/>
    <w:rsid w:val="0077037D"/>
    <w:rsid w:val="0077061F"/>
    <w:rsid w:val="00770893"/>
    <w:rsid w:val="00770973"/>
    <w:rsid w:val="00770A91"/>
    <w:rsid w:val="00770BF5"/>
    <w:rsid w:val="00770C48"/>
    <w:rsid w:val="00771042"/>
    <w:rsid w:val="00771212"/>
    <w:rsid w:val="00771242"/>
    <w:rsid w:val="00771BF5"/>
    <w:rsid w:val="00772084"/>
    <w:rsid w:val="00772C02"/>
    <w:rsid w:val="00773103"/>
    <w:rsid w:val="0077339B"/>
    <w:rsid w:val="007734F9"/>
    <w:rsid w:val="007737DB"/>
    <w:rsid w:val="007737E8"/>
    <w:rsid w:val="00773869"/>
    <w:rsid w:val="0077386E"/>
    <w:rsid w:val="00773B15"/>
    <w:rsid w:val="00774358"/>
    <w:rsid w:val="00774448"/>
    <w:rsid w:val="00774A07"/>
    <w:rsid w:val="00774D18"/>
    <w:rsid w:val="00774E11"/>
    <w:rsid w:val="00774E7E"/>
    <w:rsid w:val="00775556"/>
    <w:rsid w:val="00775A5C"/>
    <w:rsid w:val="00775BBD"/>
    <w:rsid w:val="00775F4E"/>
    <w:rsid w:val="0077606B"/>
    <w:rsid w:val="0077623D"/>
    <w:rsid w:val="007764A5"/>
    <w:rsid w:val="007764F4"/>
    <w:rsid w:val="007767B9"/>
    <w:rsid w:val="0077681D"/>
    <w:rsid w:val="0077686D"/>
    <w:rsid w:val="00776892"/>
    <w:rsid w:val="00776906"/>
    <w:rsid w:val="0077698B"/>
    <w:rsid w:val="00776B64"/>
    <w:rsid w:val="00776F27"/>
    <w:rsid w:val="007772BE"/>
    <w:rsid w:val="00777351"/>
    <w:rsid w:val="00777524"/>
    <w:rsid w:val="00780307"/>
    <w:rsid w:val="0078080B"/>
    <w:rsid w:val="0078105A"/>
    <w:rsid w:val="0078108F"/>
    <w:rsid w:val="00781097"/>
    <w:rsid w:val="007811B2"/>
    <w:rsid w:val="0078176D"/>
    <w:rsid w:val="00781A66"/>
    <w:rsid w:val="00781CB3"/>
    <w:rsid w:val="00781E8D"/>
    <w:rsid w:val="00781ECC"/>
    <w:rsid w:val="00781FF9"/>
    <w:rsid w:val="0078201D"/>
    <w:rsid w:val="007824E0"/>
    <w:rsid w:val="007825E6"/>
    <w:rsid w:val="007828DB"/>
    <w:rsid w:val="00782D2E"/>
    <w:rsid w:val="007836B1"/>
    <w:rsid w:val="0078375F"/>
    <w:rsid w:val="00783E69"/>
    <w:rsid w:val="00784668"/>
    <w:rsid w:val="007846EB"/>
    <w:rsid w:val="00784D6C"/>
    <w:rsid w:val="00784F8F"/>
    <w:rsid w:val="0078565A"/>
    <w:rsid w:val="007857F3"/>
    <w:rsid w:val="0078631E"/>
    <w:rsid w:val="00786A37"/>
    <w:rsid w:val="00786E55"/>
    <w:rsid w:val="0079027F"/>
    <w:rsid w:val="0079032E"/>
    <w:rsid w:val="007903DA"/>
    <w:rsid w:val="007905D1"/>
    <w:rsid w:val="007905FF"/>
    <w:rsid w:val="007909B2"/>
    <w:rsid w:val="00790CE5"/>
    <w:rsid w:val="00790F06"/>
    <w:rsid w:val="00791351"/>
    <w:rsid w:val="00791720"/>
    <w:rsid w:val="007919BA"/>
    <w:rsid w:val="00791AA0"/>
    <w:rsid w:val="00792141"/>
    <w:rsid w:val="007924F8"/>
    <w:rsid w:val="00792911"/>
    <w:rsid w:val="00792E89"/>
    <w:rsid w:val="00792EA8"/>
    <w:rsid w:val="00793022"/>
    <w:rsid w:val="0079337B"/>
    <w:rsid w:val="0079375F"/>
    <w:rsid w:val="00793778"/>
    <w:rsid w:val="00793D2B"/>
    <w:rsid w:val="00794143"/>
    <w:rsid w:val="00794987"/>
    <w:rsid w:val="00794BB9"/>
    <w:rsid w:val="00794D05"/>
    <w:rsid w:val="00794D9F"/>
    <w:rsid w:val="007957F2"/>
    <w:rsid w:val="007958A9"/>
    <w:rsid w:val="0079596B"/>
    <w:rsid w:val="00795FF1"/>
    <w:rsid w:val="00796566"/>
    <w:rsid w:val="00796978"/>
    <w:rsid w:val="00796A35"/>
    <w:rsid w:val="00796A90"/>
    <w:rsid w:val="00796AAE"/>
    <w:rsid w:val="00796ABF"/>
    <w:rsid w:val="00796B70"/>
    <w:rsid w:val="00796CB3"/>
    <w:rsid w:val="0079707F"/>
    <w:rsid w:val="0079758A"/>
    <w:rsid w:val="0079762E"/>
    <w:rsid w:val="0079767B"/>
    <w:rsid w:val="00797765"/>
    <w:rsid w:val="00797A58"/>
    <w:rsid w:val="00797CE7"/>
    <w:rsid w:val="007A005A"/>
    <w:rsid w:val="007A00D6"/>
    <w:rsid w:val="007A029C"/>
    <w:rsid w:val="007A056B"/>
    <w:rsid w:val="007A0579"/>
    <w:rsid w:val="007A0938"/>
    <w:rsid w:val="007A13FA"/>
    <w:rsid w:val="007A1875"/>
    <w:rsid w:val="007A1C34"/>
    <w:rsid w:val="007A22A2"/>
    <w:rsid w:val="007A294B"/>
    <w:rsid w:val="007A3021"/>
    <w:rsid w:val="007A3259"/>
    <w:rsid w:val="007A334F"/>
    <w:rsid w:val="007A376E"/>
    <w:rsid w:val="007A3ACE"/>
    <w:rsid w:val="007A3E09"/>
    <w:rsid w:val="007A4400"/>
    <w:rsid w:val="007A458B"/>
    <w:rsid w:val="007A461B"/>
    <w:rsid w:val="007A46EA"/>
    <w:rsid w:val="007A4B75"/>
    <w:rsid w:val="007A4C68"/>
    <w:rsid w:val="007A5166"/>
    <w:rsid w:val="007A5177"/>
    <w:rsid w:val="007A6082"/>
    <w:rsid w:val="007A6131"/>
    <w:rsid w:val="007A61A0"/>
    <w:rsid w:val="007A62B4"/>
    <w:rsid w:val="007A6BF7"/>
    <w:rsid w:val="007A6D99"/>
    <w:rsid w:val="007A6EC8"/>
    <w:rsid w:val="007A713C"/>
    <w:rsid w:val="007A725A"/>
    <w:rsid w:val="007A7379"/>
    <w:rsid w:val="007A77D0"/>
    <w:rsid w:val="007B05C6"/>
    <w:rsid w:val="007B06B3"/>
    <w:rsid w:val="007B0705"/>
    <w:rsid w:val="007B08F2"/>
    <w:rsid w:val="007B0B3F"/>
    <w:rsid w:val="007B105C"/>
    <w:rsid w:val="007B11D9"/>
    <w:rsid w:val="007B1515"/>
    <w:rsid w:val="007B1579"/>
    <w:rsid w:val="007B17B5"/>
    <w:rsid w:val="007B1A79"/>
    <w:rsid w:val="007B1B60"/>
    <w:rsid w:val="007B1B7A"/>
    <w:rsid w:val="007B1C25"/>
    <w:rsid w:val="007B1C4B"/>
    <w:rsid w:val="007B1DFE"/>
    <w:rsid w:val="007B1E30"/>
    <w:rsid w:val="007B1E74"/>
    <w:rsid w:val="007B1F4B"/>
    <w:rsid w:val="007B1F90"/>
    <w:rsid w:val="007B2B04"/>
    <w:rsid w:val="007B2FFC"/>
    <w:rsid w:val="007B3096"/>
    <w:rsid w:val="007B312C"/>
    <w:rsid w:val="007B3385"/>
    <w:rsid w:val="007B340A"/>
    <w:rsid w:val="007B347C"/>
    <w:rsid w:val="007B385E"/>
    <w:rsid w:val="007B3968"/>
    <w:rsid w:val="007B3A7B"/>
    <w:rsid w:val="007B3E13"/>
    <w:rsid w:val="007B406F"/>
    <w:rsid w:val="007B42F8"/>
    <w:rsid w:val="007B4404"/>
    <w:rsid w:val="007B4543"/>
    <w:rsid w:val="007B4805"/>
    <w:rsid w:val="007B4C26"/>
    <w:rsid w:val="007B53EB"/>
    <w:rsid w:val="007B55B6"/>
    <w:rsid w:val="007B573D"/>
    <w:rsid w:val="007B59C7"/>
    <w:rsid w:val="007B5A02"/>
    <w:rsid w:val="007B5C04"/>
    <w:rsid w:val="007B5F35"/>
    <w:rsid w:val="007B61C4"/>
    <w:rsid w:val="007B62BA"/>
    <w:rsid w:val="007B6C2B"/>
    <w:rsid w:val="007B6C5B"/>
    <w:rsid w:val="007B71E3"/>
    <w:rsid w:val="007B7280"/>
    <w:rsid w:val="007B73E3"/>
    <w:rsid w:val="007B75CD"/>
    <w:rsid w:val="007B7884"/>
    <w:rsid w:val="007B7D03"/>
    <w:rsid w:val="007C0139"/>
    <w:rsid w:val="007C044A"/>
    <w:rsid w:val="007C0CE0"/>
    <w:rsid w:val="007C0E6B"/>
    <w:rsid w:val="007C0F16"/>
    <w:rsid w:val="007C0F43"/>
    <w:rsid w:val="007C10B8"/>
    <w:rsid w:val="007C12CA"/>
    <w:rsid w:val="007C146E"/>
    <w:rsid w:val="007C1831"/>
    <w:rsid w:val="007C19DD"/>
    <w:rsid w:val="007C1FE5"/>
    <w:rsid w:val="007C2271"/>
    <w:rsid w:val="007C2552"/>
    <w:rsid w:val="007C284F"/>
    <w:rsid w:val="007C2A6C"/>
    <w:rsid w:val="007C2BC5"/>
    <w:rsid w:val="007C2D19"/>
    <w:rsid w:val="007C2DF3"/>
    <w:rsid w:val="007C2FA9"/>
    <w:rsid w:val="007C30A9"/>
    <w:rsid w:val="007C33C6"/>
    <w:rsid w:val="007C38E0"/>
    <w:rsid w:val="007C3BFB"/>
    <w:rsid w:val="007C3CBE"/>
    <w:rsid w:val="007C4770"/>
    <w:rsid w:val="007C47D1"/>
    <w:rsid w:val="007C47EE"/>
    <w:rsid w:val="007C48C4"/>
    <w:rsid w:val="007C490D"/>
    <w:rsid w:val="007C4A04"/>
    <w:rsid w:val="007C4A40"/>
    <w:rsid w:val="007C4DA5"/>
    <w:rsid w:val="007C4E51"/>
    <w:rsid w:val="007C4E89"/>
    <w:rsid w:val="007C53EA"/>
    <w:rsid w:val="007C6019"/>
    <w:rsid w:val="007C627A"/>
    <w:rsid w:val="007C7060"/>
    <w:rsid w:val="007C71DC"/>
    <w:rsid w:val="007C77B1"/>
    <w:rsid w:val="007C7AAC"/>
    <w:rsid w:val="007C7C75"/>
    <w:rsid w:val="007C7E9C"/>
    <w:rsid w:val="007C7FF5"/>
    <w:rsid w:val="007D0383"/>
    <w:rsid w:val="007D05F6"/>
    <w:rsid w:val="007D0652"/>
    <w:rsid w:val="007D0852"/>
    <w:rsid w:val="007D0C0B"/>
    <w:rsid w:val="007D0DD5"/>
    <w:rsid w:val="007D0F74"/>
    <w:rsid w:val="007D11D1"/>
    <w:rsid w:val="007D15A2"/>
    <w:rsid w:val="007D15DB"/>
    <w:rsid w:val="007D16F1"/>
    <w:rsid w:val="007D1B50"/>
    <w:rsid w:val="007D1FD4"/>
    <w:rsid w:val="007D2254"/>
    <w:rsid w:val="007D23DE"/>
    <w:rsid w:val="007D2489"/>
    <w:rsid w:val="007D280B"/>
    <w:rsid w:val="007D29D3"/>
    <w:rsid w:val="007D2AC4"/>
    <w:rsid w:val="007D353E"/>
    <w:rsid w:val="007D359E"/>
    <w:rsid w:val="007D35DE"/>
    <w:rsid w:val="007D395A"/>
    <w:rsid w:val="007D3B1F"/>
    <w:rsid w:val="007D3B7B"/>
    <w:rsid w:val="007D3C3D"/>
    <w:rsid w:val="007D3C5C"/>
    <w:rsid w:val="007D3F8F"/>
    <w:rsid w:val="007D3FB6"/>
    <w:rsid w:val="007D473F"/>
    <w:rsid w:val="007D48F3"/>
    <w:rsid w:val="007D49CF"/>
    <w:rsid w:val="007D4B32"/>
    <w:rsid w:val="007D4CA9"/>
    <w:rsid w:val="007D4DC2"/>
    <w:rsid w:val="007D4E94"/>
    <w:rsid w:val="007D4F0B"/>
    <w:rsid w:val="007D5793"/>
    <w:rsid w:val="007D5A62"/>
    <w:rsid w:val="007D5D79"/>
    <w:rsid w:val="007D5FCC"/>
    <w:rsid w:val="007D630D"/>
    <w:rsid w:val="007D6533"/>
    <w:rsid w:val="007D66FC"/>
    <w:rsid w:val="007D6A53"/>
    <w:rsid w:val="007D6A7D"/>
    <w:rsid w:val="007D6A9A"/>
    <w:rsid w:val="007D6C30"/>
    <w:rsid w:val="007D6E4A"/>
    <w:rsid w:val="007D6F23"/>
    <w:rsid w:val="007D7038"/>
    <w:rsid w:val="007D7052"/>
    <w:rsid w:val="007D721F"/>
    <w:rsid w:val="007D7260"/>
    <w:rsid w:val="007D7414"/>
    <w:rsid w:val="007D767A"/>
    <w:rsid w:val="007D7771"/>
    <w:rsid w:val="007D7911"/>
    <w:rsid w:val="007D79BE"/>
    <w:rsid w:val="007D7C6C"/>
    <w:rsid w:val="007D7FBC"/>
    <w:rsid w:val="007D7FE0"/>
    <w:rsid w:val="007E0011"/>
    <w:rsid w:val="007E0781"/>
    <w:rsid w:val="007E0AB7"/>
    <w:rsid w:val="007E0B56"/>
    <w:rsid w:val="007E0CC0"/>
    <w:rsid w:val="007E0F99"/>
    <w:rsid w:val="007E160F"/>
    <w:rsid w:val="007E16AB"/>
    <w:rsid w:val="007E1760"/>
    <w:rsid w:val="007E1B35"/>
    <w:rsid w:val="007E22A1"/>
    <w:rsid w:val="007E22A9"/>
    <w:rsid w:val="007E230B"/>
    <w:rsid w:val="007E231D"/>
    <w:rsid w:val="007E24B8"/>
    <w:rsid w:val="007E29D4"/>
    <w:rsid w:val="007E2A05"/>
    <w:rsid w:val="007E2FF8"/>
    <w:rsid w:val="007E32D6"/>
    <w:rsid w:val="007E3667"/>
    <w:rsid w:val="007E3747"/>
    <w:rsid w:val="007E3788"/>
    <w:rsid w:val="007E3D2D"/>
    <w:rsid w:val="007E3F86"/>
    <w:rsid w:val="007E40E1"/>
    <w:rsid w:val="007E40F7"/>
    <w:rsid w:val="007E448B"/>
    <w:rsid w:val="007E44ED"/>
    <w:rsid w:val="007E4948"/>
    <w:rsid w:val="007E4CBA"/>
    <w:rsid w:val="007E4E2B"/>
    <w:rsid w:val="007E54AE"/>
    <w:rsid w:val="007E5B7B"/>
    <w:rsid w:val="007E62BD"/>
    <w:rsid w:val="007E6940"/>
    <w:rsid w:val="007E6999"/>
    <w:rsid w:val="007E6F63"/>
    <w:rsid w:val="007E7078"/>
    <w:rsid w:val="007E71CE"/>
    <w:rsid w:val="007E7CCD"/>
    <w:rsid w:val="007E7FCA"/>
    <w:rsid w:val="007F00ED"/>
    <w:rsid w:val="007F045E"/>
    <w:rsid w:val="007F0557"/>
    <w:rsid w:val="007F0A91"/>
    <w:rsid w:val="007F11E2"/>
    <w:rsid w:val="007F14CD"/>
    <w:rsid w:val="007F17F8"/>
    <w:rsid w:val="007F1B0C"/>
    <w:rsid w:val="007F251C"/>
    <w:rsid w:val="007F2704"/>
    <w:rsid w:val="007F27D5"/>
    <w:rsid w:val="007F282A"/>
    <w:rsid w:val="007F2870"/>
    <w:rsid w:val="007F2FAD"/>
    <w:rsid w:val="007F315C"/>
    <w:rsid w:val="007F327F"/>
    <w:rsid w:val="007F3751"/>
    <w:rsid w:val="007F37E1"/>
    <w:rsid w:val="007F3862"/>
    <w:rsid w:val="007F437E"/>
    <w:rsid w:val="007F4631"/>
    <w:rsid w:val="007F4C42"/>
    <w:rsid w:val="007F4E8D"/>
    <w:rsid w:val="007F50E7"/>
    <w:rsid w:val="007F5126"/>
    <w:rsid w:val="007F52A5"/>
    <w:rsid w:val="007F5532"/>
    <w:rsid w:val="007F5915"/>
    <w:rsid w:val="007F5D3B"/>
    <w:rsid w:val="007F6274"/>
    <w:rsid w:val="007F6730"/>
    <w:rsid w:val="007F68DC"/>
    <w:rsid w:val="007F6B9E"/>
    <w:rsid w:val="007F6D47"/>
    <w:rsid w:val="007F6E51"/>
    <w:rsid w:val="007F6E95"/>
    <w:rsid w:val="007F6F5E"/>
    <w:rsid w:val="007F713F"/>
    <w:rsid w:val="007F7507"/>
    <w:rsid w:val="007F7617"/>
    <w:rsid w:val="007F78CB"/>
    <w:rsid w:val="007F7B02"/>
    <w:rsid w:val="007F7C16"/>
    <w:rsid w:val="007F7EC1"/>
    <w:rsid w:val="008000FE"/>
    <w:rsid w:val="0080046D"/>
    <w:rsid w:val="008004EF"/>
    <w:rsid w:val="00800727"/>
    <w:rsid w:val="00800773"/>
    <w:rsid w:val="00800F6C"/>
    <w:rsid w:val="00800F8F"/>
    <w:rsid w:val="00800FE8"/>
    <w:rsid w:val="00801059"/>
    <w:rsid w:val="00801590"/>
    <w:rsid w:val="0080159A"/>
    <w:rsid w:val="0080160A"/>
    <w:rsid w:val="00801717"/>
    <w:rsid w:val="0080197A"/>
    <w:rsid w:val="00801E59"/>
    <w:rsid w:val="00801FEE"/>
    <w:rsid w:val="0080220F"/>
    <w:rsid w:val="00802748"/>
    <w:rsid w:val="008028F4"/>
    <w:rsid w:val="008029F1"/>
    <w:rsid w:val="00802D2C"/>
    <w:rsid w:val="00802D48"/>
    <w:rsid w:val="008030A1"/>
    <w:rsid w:val="008034BF"/>
    <w:rsid w:val="00803E4E"/>
    <w:rsid w:val="00803F54"/>
    <w:rsid w:val="00803F79"/>
    <w:rsid w:val="00804043"/>
    <w:rsid w:val="0080412E"/>
    <w:rsid w:val="00804137"/>
    <w:rsid w:val="008041F4"/>
    <w:rsid w:val="008043AD"/>
    <w:rsid w:val="008043CA"/>
    <w:rsid w:val="008046FE"/>
    <w:rsid w:val="00804A41"/>
    <w:rsid w:val="00804D10"/>
    <w:rsid w:val="00804D44"/>
    <w:rsid w:val="00804E45"/>
    <w:rsid w:val="00804FF9"/>
    <w:rsid w:val="008052C7"/>
    <w:rsid w:val="008054D7"/>
    <w:rsid w:val="00805634"/>
    <w:rsid w:val="008056CE"/>
    <w:rsid w:val="00805922"/>
    <w:rsid w:val="00805A35"/>
    <w:rsid w:val="00805AFF"/>
    <w:rsid w:val="00805B2D"/>
    <w:rsid w:val="00805BA0"/>
    <w:rsid w:val="00805E75"/>
    <w:rsid w:val="00805FDA"/>
    <w:rsid w:val="0080604F"/>
    <w:rsid w:val="00806214"/>
    <w:rsid w:val="008066A9"/>
    <w:rsid w:val="008066DB"/>
    <w:rsid w:val="00806726"/>
    <w:rsid w:val="00806A3C"/>
    <w:rsid w:val="00806D79"/>
    <w:rsid w:val="00806F49"/>
    <w:rsid w:val="00806FE9"/>
    <w:rsid w:val="00807277"/>
    <w:rsid w:val="00807402"/>
    <w:rsid w:val="008074B6"/>
    <w:rsid w:val="00807792"/>
    <w:rsid w:val="00807A09"/>
    <w:rsid w:val="00807AE2"/>
    <w:rsid w:val="0081034E"/>
    <w:rsid w:val="0081048E"/>
    <w:rsid w:val="008108DA"/>
    <w:rsid w:val="00810955"/>
    <w:rsid w:val="00810A01"/>
    <w:rsid w:val="00810D4E"/>
    <w:rsid w:val="00810DAF"/>
    <w:rsid w:val="00810FFD"/>
    <w:rsid w:val="0081121A"/>
    <w:rsid w:val="0081138D"/>
    <w:rsid w:val="00811688"/>
    <w:rsid w:val="0081187E"/>
    <w:rsid w:val="008118BD"/>
    <w:rsid w:val="00811966"/>
    <w:rsid w:val="00811C36"/>
    <w:rsid w:val="00811D51"/>
    <w:rsid w:val="008128FF"/>
    <w:rsid w:val="00812966"/>
    <w:rsid w:val="0081298D"/>
    <w:rsid w:val="00812A19"/>
    <w:rsid w:val="00812A6D"/>
    <w:rsid w:val="00812C22"/>
    <w:rsid w:val="0081338E"/>
    <w:rsid w:val="00813731"/>
    <w:rsid w:val="008138E5"/>
    <w:rsid w:val="00813D98"/>
    <w:rsid w:val="00813E93"/>
    <w:rsid w:val="00813ED4"/>
    <w:rsid w:val="00813F5A"/>
    <w:rsid w:val="00813FA6"/>
    <w:rsid w:val="0081402D"/>
    <w:rsid w:val="0081404D"/>
    <w:rsid w:val="008144C3"/>
    <w:rsid w:val="0081461D"/>
    <w:rsid w:val="008146DE"/>
    <w:rsid w:val="008148FF"/>
    <w:rsid w:val="00814A7E"/>
    <w:rsid w:val="00814BF4"/>
    <w:rsid w:val="00814D50"/>
    <w:rsid w:val="00814F51"/>
    <w:rsid w:val="00814FDA"/>
    <w:rsid w:val="008151E6"/>
    <w:rsid w:val="00815A67"/>
    <w:rsid w:val="00815D3F"/>
    <w:rsid w:val="00815D78"/>
    <w:rsid w:val="00816462"/>
    <w:rsid w:val="008166A9"/>
    <w:rsid w:val="008166FD"/>
    <w:rsid w:val="00816D62"/>
    <w:rsid w:val="00817088"/>
    <w:rsid w:val="0081716E"/>
    <w:rsid w:val="008171BC"/>
    <w:rsid w:val="008172FE"/>
    <w:rsid w:val="008175FD"/>
    <w:rsid w:val="00817C72"/>
    <w:rsid w:val="00820158"/>
    <w:rsid w:val="00820192"/>
    <w:rsid w:val="00820575"/>
    <w:rsid w:val="00820925"/>
    <w:rsid w:val="00820DC7"/>
    <w:rsid w:val="00820E2F"/>
    <w:rsid w:val="00821019"/>
    <w:rsid w:val="008210EE"/>
    <w:rsid w:val="008217C9"/>
    <w:rsid w:val="008218DE"/>
    <w:rsid w:val="00821972"/>
    <w:rsid w:val="00821E04"/>
    <w:rsid w:val="00821E46"/>
    <w:rsid w:val="0082209D"/>
    <w:rsid w:val="0082215A"/>
    <w:rsid w:val="0082230C"/>
    <w:rsid w:val="008225EE"/>
    <w:rsid w:val="00822870"/>
    <w:rsid w:val="00822C1E"/>
    <w:rsid w:val="00822DB8"/>
    <w:rsid w:val="0082344F"/>
    <w:rsid w:val="00823786"/>
    <w:rsid w:val="00823811"/>
    <w:rsid w:val="0082466C"/>
    <w:rsid w:val="008246FB"/>
    <w:rsid w:val="008248AA"/>
    <w:rsid w:val="00824B34"/>
    <w:rsid w:val="00824BA9"/>
    <w:rsid w:val="00824DD7"/>
    <w:rsid w:val="00824E12"/>
    <w:rsid w:val="00824F82"/>
    <w:rsid w:val="00825103"/>
    <w:rsid w:val="0082521B"/>
    <w:rsid w:val="00825307"/>
    <w:rsid w:val="0082595B"/>
    <w:rsid w:val="00825CAE"/>
    <w:rsid w:val="00825E8E"/>
    <w:rsid w:val="00826053"/>
    <w:rsid w:val="008260B1"/>
    <w:rsid w:val="00826362"/>
    <w:rsid w:val="008268C2"/>
    <w:rsid w:val="0082692A"/>
    <w:rsid w:val="0082692F"/>
    <w:rsid w:val="00826B5A"/>
    <w:rsid w:val="00826F1A"/>
    <w:rsid w:val="00827457"/>
    <w:rsid w:val="008277D2"/>
    <w:rsid w:val="00827C2D"/>
    <w:rsid w:val="00827F00"/>
    <w:rsid w:val="00827F0B"/>
    <w:rsid w:val="00827FDF"/>
    <w:rsid w:val="008300AA"/>
    <w:rsid w:val="00830521"/>
    <w:rsid w:val="00830550"/>
    <w:rsid w:val="00831722"/>
    <w:rsid w:val="00831890"/>
    <w:rsid w:val="008318E6"/>
    <w:rsid w:val="00831A3D"/>
    <w:rsid w:val="00831B80"/>
    <w:rsid w:val="00831CD8"/>
    <w:rsid w:val="008320B3"/>
    <w:rsid w:val="0083227F"/>
    <w:rsid w:val="00832301"/>
    <w:rsid w:val="00832489"/>
    <w:rsid w:val="0083255F"/>
    <w:rsid w:val="00832CCC"/>
    <w:rsid w:val="00832D1D"/>
    <w:rsid w:val="00832F5F"/>
    <w:rsid w:val="00833011"/>
    <w:rsid w:val="008330AF"/>
    <w:rsid w:val="00833137"/>
    <w:rsid w:val="00833270"/>
    <w:rsid w:val="008335BD"/>
    <w:rsid w:val="00833C29"/>
    <w:rsid w:val="00833CDA"/>
    <w:rsid w:val="00834234"/>
    <w:rsid w:val="0083433E"/>
    <w:rsid w:val="0083439A"/>
    <w:rsid w:val="008345BF"/>
    <w:rsid w:val="00834620"/>
    <w:rsid w:val="00834913"/>
    <w:rsid w:val="00834A05"/>
    <w:rsid w:val="00834AE0"/>
    <w:rsid w:val="00834AE9"/>
    <w:rsid w:val="00834B7F"/>
    <w:rsid w:val="00834EEC"/>
    <w:rsid w:val="0083522B"/>
    <w:rsid w:val="00835C22"/>
    <w:rsid w:val="00835D58"/>
    <w:rsid w:val="008361E3"/>
    <w:rsid w:val="0083625E"/>
    <w:rsid w:val="0083638B"/>
    <w:rsid w:val="008364D7"/>
    <w:rsid w:val="008364DB"/>
    <w:rsid w:val="008365BD"/>
    <w:rsid w:val="008366A9"/>
    <w:rsid w:val="0083670A"/>
    <w:rsid w:val="0083716F"/>
    <w:rsid w:val="00837670"/>
    <w:rsid w:val="008378CB"/>
    <w:rsid w:val="00837CEE"/>
    <w:rsid w:val="00837FAA"/>
    <w:rsid w:val="00840043"/>
    <w:rsid w:val="00840540"/>
    <w:rsid w:val="008406B0"/>
    <w:rsid w:val="0084071C"/>
    <w:rsid w:val="0084084F"/>
    <w:rsid w:val="00840B6B"/>
    <w:rsid w:val="00840CB6"/>
    <w:rsid w:val="00840DA3"/>
    <w:rsid w:val="0084146E"/>
    <w:rsid w:val="008414BA"/>
    <w:rsid w:val="00841666"/>
    <w:rsid w:val="00841A98"/>
    <w:rsid w:val="00841BA8"/>
    <w:rsid w:val="00841D4D"/>
    <w:rsid w:val="00841EFB"/>
    <w:rsid w:val="008420F3"/>
    <w:rsid w:val="00842182"/>
    <w:rsid w:val="008421D9"/>
    <w:rsid w:val="008422BD"/>
    <w:rsid w:val="008427C4"/>
    <w:rsid w:val="00842816"/>
    <w:rsid w:val="008428C0"/>
    <w:rsid w:val="00842A6A"/>
    <w:rsid w:val="00842A80"/>
    <w:rsid w:val="00842C5B"/>
    <w:rsid w:val="00842D98"/>
    <w:rsid w:val="00843072"/>
    <w:rsid w:val="0084313C"/>
    <w:rsid w:val="00843225"/>
    <w:rsid w:val="00843404"/>
    <w:rsid w:val="0084341D"/>
    <w:rsid w:val="0084359D"/>
    <w:rsid w:val="00843694"/>
    <w:rsid w:val="008437D6"/>
    <w:rsid w:val="00843BC6"/>
    <w:rsid w:val="00843C6A"/>
    <w:rsid w:val="00843EE2"/>
    <w:rsid w:val="008441BC"/>
    <w:rsid w:val="008444A6"/>
    <w:rsid w:val="00844B44"/>
    <w:rsid w:val="00844B5C"/>
    <w:rsid w:val="00844CCF"/>
    <w:rsid w:val="00844E91"/>
    <w:rsid w:val="00845027"/>
    <w:rsid w:val="00845066"/>
    <w:rsid w:val="008453B8"/>
    <w:rsid w:val="00845777"/>
    <w:rsid w:val="008459C9"/>
    <w:rsid w:val="00845D9F"/>
    <w:rsid w:val="00845E8A"/>
    <w:rsid w:val="00845EC2"/>
    <w:rsid w:val="0084623F"/>
    <w:rsid w:val="00846549"/>
    <w:rsid w:val="0084657F"/>
    <w:rsid w:val="00846C0B"/>
    <w:rsid w:val="00846C54"/>
    <w:rsid w:val="00846E9C"/>
    <w:rsid w:val="00846E9D"/>
    <w:rsid w:val="00846FD0"/>
    <w:rsid w:val="008470E3"/>
    <w:rsid w:val="0084738C"/>
    <w:rsid w:val="008474A5"/>
    <w:rsid w:val="008478DD"/>
    <w:rsid w:val="00847A7D"/>
    <w:rsid w:val="00847B61"/>
    <w:rsid w:val="00847DD0"/>
    <w:rsid w:val="00847F0A"/>
    <w:rsid w:val="00847F2E"/>
    <w:rsid w:val="00850428"/>
    <w:rsid w:val="00850CC2"/>
    <w:rsid w:val="00850EAD"/>
    <w:rsid w:val="008516AC"/>
    <w:rsid w:val="00851B1B"/>
    <w:rsid w:val="00851B63"/>
    <w:rsid w:val="00851DB8"/>
    <w:rsid w:val="00851FF2"/>
    <w:rsid w:val="008527AF"/>
    <w:rsid w:val="00852896"/>
    <w:rsid w:val="00852BD9"/>
    <w:rsid w:val="00852FB8"/>
    <w:rsid w:val="008532C2"/>
    <w:rsid w:val="00853346"/>
    <w:rsid w:val="008535BF"/>
    <w:rsid w:val="00853D3C"/>
    <w:rsid w:val="00853EED"/>
    <w:rsid w:val="008540AB"/>
    <w:rsid w:val="00854145"/>
    <w:rsid w:val="008547C3"/>
    <w:rsid w:val="0085483D"/>
    <w:rsid w:val="008556DA"/>
    <w:rsid w:val="00855AAD"/>
    <w:rsid w:val="00855C23"/>
    <w:rsid w:val="00855C3A"/>
    <w:rsid w:val="00855E79"/>
    <w:rsid w:val="00855F8C"/>
    <w:rsid w:val="0085621F"/>
    <w:rsid w:val="00856794"/>
    <w:rsid w:val="008569C3"/>
    <w:rsid w:val="00856BF4"/>
    <w:rsid w:val="008570EA"/>
    <w:rsid w:val="008575D8"/>
    <w:rsid w:val="0085766F"/>
    <w:rsid w:val="00857A75"/>
    <w:rsid w:val="00857B6F"/>
    <w:rsid w:val="00857CDF"/>
    <w:rsid w:val="00857DD0"/>
    <w:rsid w:val="00857E3E"/>
    <w:rsid w:val="00857EB1"/>
    <w:rsid w:val="00857FBC"/>
    <w:rsid w:val="0086064B"/>
    <w:rsid w:val="00860708"/>
    <w:rsid w:val="00860746"/>
    <w:rsid w:val="00860815"/>
    <w:rsid w:val="008608FB"/>
    <w:rsid w:val="00860B04"/>
    <w:rsid w:val="00860B75"/>
    <w:rsid w:val="00861011"/>
    <w:rsid w:val="00861510"/>
    <w:rsid w:val="00861718"/>
    <w:rsid w:val="008617CB"/>
    <w:rsid w:val="008619F5"/>
    <w:rsid w:val="00861B18"/>
    <w:rsid w:val="00861FA5"/>
    <w:rsid w:val="00862791"/>
    <w:rsid w:val="008628D0"/>
    <w:rsid w:val="00862AC2"/>
    <w:rsid w:val="00862C17"/>
    <w:rsid w:val="00862D02"/>
    <w:rsid w:val="00863522"/>
    <w:rsid w:val="00863945"/>
    <w:rsid w:val="00863975"/>
    <w:rsid w:val="00863986"/>
    <w:rsid w:val="008639D1"/>
    <w:rsid w:val="00863CF7"/>
    <w:rsid w:val="00863E5C"/>
    <w:rsid w:val="00863FC7"/>
    <w:rsid w:val="00863FE4"/>
    <w:rsid w:val="00864058"/>
    <w:rsid w:val="008644F0"/>
    <w:rsid w:val="008646B4"/>
    <w:rsid w:val="008647F1"/>
    <w:rsid w:val="00864ABB"/>
    <w:rsid w:val="00864C35"/>
    <w:rsid w:val="00865202"/>
    <w:rsid w:val="00865285"/>
    <w:rsid w:val="008652D3"/>
    <w:rsid w:val="00865581"/>
    <w:rsid w:val="008658E1"/>
    <w:rsid w:val="00865B98"/>
    <w:rsid w:val="00865F7E"/>
    <w:rsid w:val="008661C9"/>
    <w:rsid w:val="00866375"/>
    <w:rsid w:val="00866A42"/>
    <w:rsid w:val="00866B04"/>
    <w:rsid w:val="00867914"/>
    <w:rsid w:val="00867A38"/>
    <w:rsid w:val="00867A59"/>
    <w:rsid w:val="00867C4F"/>
    <w:rsid w:val="00867CBA"/>
    <w:rsid w:val="00867F67"/>
    <w:rsid w:val="00867FE6"/>
    <w:rsid w:val="008705A5"/>
    <w:rsid w:val="0087085F"/>
    <w:rsid w:val="008708C7"/>
    <w:rsid w:val="0087090D"/>
    <w:rsid w:val="00870E42"/>
    <w:rsid w:val="008710A1"/>
    <w:rsid w:val="008713B6"/>
    <w:rsid w:val="008714F4"/>
    <w:rsid w:val="008716C2"/>
    <w:rsid w:val="00871957"/>
    <w:rsid w:val="00871D7B"/>
    <w:rsid w:val="0087233F"/>
    <w:rsid w:val="008725AC"/>
    <w:rsid w:val="00872906"/>
    <w:rsid w:val="00873187"/>
    <w:rsid w:val="00873262"/>
    <w:rsid w:val="008733E8"/>
    <w:rsid w:val="0087385C"/>
    <w:rsid w:val="00873CE4"/>
    <w:rsid w:val="00873F1E"/>
    <w:rsid w:val="0087455D"/>
    <w:rsid w:val="0087463F"/>
    <w:rsid w:val="00874672"/>
    <w:rsid w:val="008748BA"/>
    <w:rsid w:val="00875053"/>
    <w:rsid w:val="00875945"/>
    <w:rsid w:val="00875973"/>
    <w:rsid w:val="00875E8E"/>
    <w:rsid w:val="00875EBD"/>
    <w:rsid w:val="0087638F"/>
    <w:rsid w:val="008765DC"/>
    <w:rsid w:val="0087677F"/>
    <w:rsid w:val="00876894"/>
    <w:rsid w:val="00876B6A"/>
    <w:rsid w:val="00876D89"/>
    <w:rsid w:val="00876DD2"/>
    <w:rsid w:val="008773E5"/>
    <w:rsid w:val="0087748A"/>
    <w:rsid w:val="008775AE"/>
    <w:rsid w:val="008778F2"/>
    <w:rsid w:val="00877B02"/>
    <w:rsid w:val="00877B92"/>
    <w:rsid w:val="00877E67"/>
    <w:rsid w:val="00877E77"/>
    <w:rsid w:val="00877EF0"/>
    <w:rsid w:val="008802A6"/>
    <w:rsid w:val="0088055F"/>
    <w:rsid w:val="0088060F"/>
    <w:rsid w:val="00880F3B"/>
    <w:rsid w:val="00881405"/>
    <w:rsid w:val="00881569"/>
    <w:rsid w:val="00881779"/>
    <w:rsid w:val="00881BB3"/>
    <w:rsid w:val="0088235A"/>
    <w:rsid w:val="00882390"/>
    <w:rsid w:val="00882863"/>
    <w:rsid w:val="00882945"/>
    <w:rsid w:val="00882B6C"/>
    <w:rsid w:val="00883B77"/>
    <w:rsid w:val="00883B90"/>
    <w:rsid w:val="008846A4"/>
    <w:rsid w:val="008846B2"/>
    <w:rsid w:val="008846E7"/>
    <w:rsid w:val="00884E5A"/>
    <w:rsid w:val="00885073"/>
    <w:rsid w:val="0088538E"/>
    <w:rsid w:val="0088557D"/>
    <w:rsid w:val="008855F0"/>
    <w:rsid w:val="00885651"/>
    <w:rsid w:val="00885783"/>
    <w:rsid w:val="00885A21"/>
    <w:rsid w:val="00885F6F"/>
    <w:rsid w:val="0088667E"/>
    <w:rsid w:val="008866E5"/>
    <w:rsid w:val="00886CAB"/>
    <w:rsid w:val="00886CEF"/>
    <w:rsid w:val="00886EC7"/>
    <w:rsid w:val="008875C0"/>
    <w:rsid w:val="008877A9"/>
    <w:rsid w:val="008877CC"/>
    <w:rsid w:val="008878FE"/>
    <w:rsid w:val="008879D6"/>
    <w:rsid w:val="00887DE2"/>
    <w:rsid w:val="0089017F"/>
    <w:rsid w:val="008903C1"/>
    <w:rsid w:val="00890464"/>
    <w:rsid w:val="00890571"/>
    <w:rsid w:val="008905B8"/>
    <w:rsid w:val="008907F4"/>
    <w:rsid w:val="008907F7"/>
    <w:rsid w:val="0089089E"/>
    <w:rsid w:val="008908EF"/>
    <w:rsid w:val="0089095B"/>
    <w:rsid w:val="00890964"/>
    <w:rsid w:val="00890BC7"/>
    <w:rsid w:val="00890DBB"/>
    <w:rsid w:val="00891032"/>
    <w:rsid w:val="00891494"/>
    <w:rsid w:val="0089150B"/>
    <w:rsid w:val="00891864"/>
    <w:rsid w:val="00891AF8"/>
    <w:rsid w:val="00891C89"/>
    <w:rsid w:val="00891D4E"/>
    <w:rsid w:val="00891DD7"/>
    <w:rsid w:val="0089202F"/>
    <w:rsid w:val="008924CA"/>
    <w:rsid w:val="008928CC"/>
    <w:rsid w:val="00892947"/>
    <w:rsid w:val="00893207"/>
    <w:rsid w:val="008932BA"/>
    <w:rsid w:val="00893A68"/>
    <w:rsid w:val="00893CB3"/>
    <w:rsid w:val="00893D89"/>
    <w:rsid w:val="00893D96"/>
    <w:rsid w:val="00893DAC"/>
    <w:rsid w:val="008940C2"/>
    <w:rsid w:val="008944F8"/>
    <w:rsid w:val="0089463E"/>
    <w:rsid w:val="008947E2"/>
    <w:rsid w:val="008955E2"/>
    <w:rsid w:val="00895CA9"/>
    <w:rsid w:val="008962C1"/>
    <w:rsid w:val="008964C8"/>
    <w:rsid w:val="0089665B"/>
    <w:rsid w:val="008967CD"/>
    <w:rsid w:val="0089688E"/>
    <w:rsid w:val="00896C16"/>
    <w:rsid w:val="00896CA8"/>
    <w:rsid w:val="00897641"/>
    <w:rsid w:val="00897D49"/>
    <w:rsid w:val="00897E04"/>
    <w:rsid w:val="00897E27"/>
    <w:rsid w:val="00897F17"/>
    <w:rsid w:val="00897F65"/>
    <w:rsid w:val="008A011C"/>
    <w:rsid w:val="008A01F0"/>
    <w:rsid w:val="008A04E3"/>
    <w:rsid w:val="008A0528"/>
    <w:rsid w:val="008A05BF"/>
    <w:rsid w:val="008A0704"/>
    <w:rsid w:val="008A08D8"/>
    <w:rsid w:val="008A0930"/>
    <w:rsid w:val="008A09E0"/>
    <w:rsid w:val="008A106F"/>
    <w:rsid w:val="008A13EA"/>
    <w:rsid w:val="008A1710"/>
    <w:rsid w:val="008A1785"/>
    <w:rsid w:val="008A17A0"/>
    <w:rsid w:val="008A19E3"/>
    <w:rsid w:val="008A1B43"/>
    <w:rsid w:val="008A1D55"/>
    <w:rsid w:val="008A1E2C"/>
    <w:rsid w:val="008A1E7A"/>
    <w:rsid w:val="008A21F6"/>
    <w:rsid w:val="008A2408"/>
    <w:rsid w:val="008A29F3"/>
    <w:rsid w:val="008A2B7A"/>
    <w:rsid w:val="008A2CA7"/>
    <w:rsid w:val="008A2EF2"/>
    <w:rsid w:val="008A3339"/>
    <w:rsid w:val="008A3709"/>
    <w:rsid w:val="008A3B63"/>
    <w:rsid w:val="008A4180"/>
    <w:rsid w:val="008A4708"/>
    <w:rsid w:val="008A479F"/>
    <w:rsid w:val="008A4B15"/>
    <w:rsid w:val="008A5182"/>
    <w:rsid w:val="008A539C"/>
    <w:rsid w:val="008A547A"/>
    <w:rsid w:val="008A5881"/>
    <w:rsid w:val="008A5AC9"/>
    <w:rsid w:val="008A5C93"/>
    <w:rsid w:val="008A5DB5"/>
    <w:rsid w:val="008A5DDE"/>
    <w:rsid w:val="008A5F28"/>
    <w:rsid w:val="008A71C1"/>
    <w:rsid w:val="008A74C9"/>
    <w:rsid w:val="008A75D1"/>
    <w:rsid w:val="008A7A23"/>
    <w:rsid w:val="008A7CD0"/>
    <w:rsid w:val="008B0029"/>
    <w:rsid w:val="008B0339"/>
    <w:rsid w:val="008B0404"/>
    <w:rsid w:val="008B08AC"/>
    <w:rsid w:val="008B09A4"/>
    <w:rsid w:val="008B0D56"/>
    <w:rsid w:val="008B0D95"/>
    <w:rsid w:val="008B0E2D"/>
    <w:rsid w:val="008B1006"/>
    <w:rsid w:val="008B195F"/>
    <w:rsid w:val="008B1A16"/>
    <w:rsid w:val="008B1E01"/>
    <w:rsid w:val="008B21A4"/>
    <w:rsid w:val="008B247A"/>
    <w:rsid w:val="008B2501"/>
    <w:rsid w:val="008B273E"/>
    <w:rsid w:val="008B27A2"/>
    <w:rsid w:val="008B2B2C"/>
    <w:rsid w:val="008B2C55"/>
    <w:rsid w:val="008B2C60"/>
    <w:rsid w:val="008B2E1F"/>
    <w:rsid w:val="008B3957"/>
    <w:rsid w:val="008B3A3C"/>
    <w:rsid w:val="008B3B9F"/>
    <w:rsid w:val="008B3D2D"/>
    <w:rsid w:val="008B401D"/>
    <w:rsid w:val="008B458B"/>
    <w:rsid w:val="008B48CE"/>
    <w:rsid w:val="008B4AB0"/>
    <w:rsid w:val="008B54E0"/>
    <w:rsid w:val="008B5B17"/>
    <w:rsid w:val="008B5CF8"/>
    <w:rsid w:val="008B5D6F"/>
    <w:rsid w:val="008B5DDC"/>
    <w:rsid w:val="008B64AB"/>
    <w:rsid w:val="008B6573"/>
    <w:rsid w:val="008B671F"/>
    <w:rsid w:val="008B6B63"/>
    <w:rsid w:val="008B6C10"/>
    <w:rsid w:val="008B6DD6"/>
    <w:rsid w:val="008B7521"/>
    <w:rsid w:val="008B773D"/>
    <w:rsid w:val="008B79DD"/>
    <w:rsid w:val="008B7C9B"/>
    <w:rsid w:val="008B7F89"/>
    <w:rsid w:val="008C0034"/>
    <w:rsid w:val="008C01BD"/>
    <w:rsid w:val="008C02D6"/>
    <w:rsid w:val="008C0380"/>
    <w:rsid w:val="008C04B0"/>
    <w:rsid w:val="008C0C0F"/>
    <w:rsid w:val="008C14CA"/>
    <w:rsid w:val="008C159C"/>
    <w:rsid w:val="008C1701"/>
    <w:rsid w:val="008C1BA4"/>
    <w:rsid w:val="008C1C0E"/>
    <w:rsid w:val="008C1EB5"/>
    <w:rsid w:val="008C2017"/>
    <w:rsid w:val="008C2119"/>
    <w:rsid w:val="008C21C9"/>
    <w:rsid w:val="008C24A9"/>
    <w:rsid w:val="008C252F"/>
    <w:rsid w:val="008C25E4"/>
    <w:rsid w:val="008C2878"/>
    <w:rsid w:val="008C2A9B"/>
    <w:rsid w:val="008C2E6F"/>
    <w:rsid w:val="008C3166"/>
    <w:rsid w:val="008C397A"/>
    <w:rsid w:val="008C3A55"/>
    <w:rsid w:val="008C3B05"/>
    <w:rsid w:val="008C3D7C"/>
    <w:rsid w:val="008C45E0"/>
    <w:rsid w:val="008C461B"/>
    <w:rsid w:val="008C4769"/>
    <w:rsid w:val="008C47D2"/>
    <w:rsid w:val="008C4C90"/>
    <w:rsid w:val="008C4EE1"/>
    <w:rsid w:val="008C4F26"/>
    <w:rsid w:val="008C5413"/>
    <w:rsid w:val="008C5EB6"/>
    <w:rsid w:val="008C6067"/>
    <w:rsid w:val="008C6798"/>
    <w:rsid w:val="008C6A7B"/>
    <w:rsid w:val="008C6A95"/>
    <w:rsid w:val="008C6B33"/>
    <w:rsid w:val="008C6BCC"/>
    <w:rsid w:val="008C6D5E"/>
    <w:rsid w:val="008C6DBD"/>
    <w:rsid w:val="008C6E8F"/>
    <w:rsid w:val="008C6EEE"/>
    <w:rsid w:val="008C704B"/>
    <w:rsid w:val="008C7190"/>
    <w:rsid w:val="008C725F"/>
    <w:rsid w:val="008C72A9"/>
    <w:rsid w:val="008C7313"/>
    <w:rsid w:val="008C7458"/>
    <w:rsid w:val="008C7462"/>
    <w:rsid w:val="008C78B5"/>
    <w:rsid w:val="008C7DCC"/>
    <w:rsid w:val="008C7DE6"/>
    <w:rsid w:val="008D02C8"/>
    <w:rsid w:val="008D0454"/>
    <w:rsid w:val="008D0698"/>
    <w:rsid w:val="008D070F"/>
    <w:rsid w:val="008D07F6"/>
    <w:rsid w:val="008D08D6"/>
    <w:rsid w:val="008D0913"/>
    <w:rsid w:val="008D0CFE"/>
    <w:rsid w:val="008D156B"/>
    <w:rsid w:val="008D1ABA"/>
    <w:rsid w:val="008D1E79"/>
    <w:rsid w:val="008D1E94"/>
    <w:rsid w:val="008D1F68"/>
    <w:rsid w:val="008D2162"/>
    <w:rsid w:val="008D21ED"/>
    <w:rsid w:val="008D228B"/>
    <w:rsid w:val="008D22C0"/>
    <w:rsid w:val="008D28C3"/>
    <w:rsid w:val="008D2A9B"/>
    <w:rsid w:val="008D2F93"/>
    <w:rsid w:val="008D3A88"/>
    <w:rsid w:val="008D3BF3"/>
    <w:rsid w:val="008D420B"/>
    <w:rsid w:val="008D4222"/>
    <w:rsid w:val="008D495F"/>
    <w:rsid w:val="008D49B9"/>
    <w:rsid w:val="008D4EF9"/>
    <w:rsid w:val="008D520B"/>
    <w:rsid w:val="008D5448"/>
    <w:rsid w:val="008D5CE9"/>
    <w:rsid w:val="008D6154"/>
    <w:rsid w:val="008D61B1"/>
    <w:rsid w:val="008D621E"/>
    <w:rsid w:val="008D6F53"/>
    <w:rsid w:val="008D6F59"/>
    <w:rsid w:val="008D6F79"/>
    <w:rsid w:val="008D701C"/>
    <w:rsid w:val="008D7106"/>
    <w:rsid w:val="008D7123"/>
    <w:rsid w:val="008D720C"/>
    <w:rsid w:val="008D733B"/>
    <w:rsid w:val="008D77FA"/>
    <w:rsid w:val="008D7B29"/>
    <w:rsid w:val="008D7D98"/>
    <w:rsid w:val="008E01E0"/>
    <w:rsid w:val="008E0A63"/>
    <w:rsid w:val="008E0B17"/>
    <w:rsid w:val="008E0BB9"/>
    <w:rsid w:val="008E0FEE"/>
    <w:rsid w:val="008E104C"/>
    <w:rsid w:val="008E1246"/>
    <w:rsid w:val="008E1414"/>
    <w:rsid w:val="008E1945"/>
    <w:rsid w:val="008E1976"/>
    <w:rsid w:val="008E1D7E"/>
    <w:rsid w:val="008E21CA"/>
    <w:rsid w:val="008E23B5"/>
    <w:rsid w:val="008E27BC"/>
    <w:rsid w:val="008E2EDC"/>
    <w:rsid w:val="008E3001"/>
    <w:rsid w:val="008E3196"/>
    <w:rsid w:val="008E328F"/>
    <w:rsid w:val="008E334D"/>
    <w:rsid w:val="008E33D5"/>
    <w:rsid w:val="008E33FE"/>
    <w:rsid w:val="008E359A"/>
    <w:rsid w:val="008E3762"/>
    <w:rsid w:val="008E384A"/>
    <w:rsid w:val="008E39C7"/>
    <w:rsid w:val="008E3D37"/>
    <w:rsid w:val="008E3D70"/>
    <w:rsid w:val="008E4245"/>
    <w:rsid w:val="008E42BD"/>
    <w:rsid w:val="008E4330"/>
    <w:rsid w:val="008E43F0"/>
    <w:rsid w:val="008E4AF2"/>
    <w:rsid w:val="008E4B73"/>
    <w:rsid w:val="008E4DC8"/>
    <w:rsid w:val="008E4E36"/>
    <w:rsid w:val="008E506D"/>
    <w:rsid w:val="008E5537"/>
    <w:rsid w:val="008E5669"/>
    <w:rsid w:val="008E59A5"/>
    <w:rsid w:val="008E5A63"/>
    <w:rsid w:val="008E5A69"/>
    <w:rsid w:val="008E5A96"/>
    <w:rsid w:val="008E5DC7"/>
    <w:rsid w:val="008E6231"/>
    <w:rsid w:val="008E6442"/>
    <w:rsid w:val="008E64BA"/>
    <w:rsid w:val="008E66E3"/>
    <w:rsid w:val="008E6A84"/>
    <w:rsid w:val="008E6C80"/>
    <w:rsid w:val="008E6D3A"/>
    <w:rsid w:val="008E6D92"/>
    <w:rsid w:val="008E6EAD"/>
    <w:rsid w:val="008E721A"/>
    <w:rsid w:val="008E72B4"/>
    <w:rsid w:val="008E72BF"/>
    <w:rsid w:val="008E759A"/>
    <w:rsid w:val="008E7F45"/>
    <w:rsid w:val="008F006E"/>
    <w:rsid w:val="008F0690"/>
    <w:rsid w:val="008F0CF2"/>
    <w:rsid w:val="008F0E2A"/>
    <w:rsid w:val="008F171A"/>
    <w:rsid w:val="008F184E"/>
    <w:rsid w:val="008F1B8C"/>
    <w:rsid w:val="008F1BBF"/>
    <w:rsid w:val="008F1D54"/>
    <w:rsid w:val="008F1E40"/>
    <w:rsid w:val="008F2340"/>
    <w:rsid w:val="008F242F"/>
    <w:rsid w:val="008F24D0"/>
    <w:rsid w:val="008F26C6"/>
    <w:rsid w:val="008F2A04"/>
    <w:rsid w:val="008F3039"/>
    <w:rsid w:val="008F32DD"/>
    <w:rsid w:val="008F34A3"/>
    <w:rsid w:val="008F3767"/>
    <w:rsid w:val="008F3ABF"/>
    <w:rsid w:val="008F3BE6"/>
    <w:rsid w:val="008F3FB9"/>
    <w:rsid w:val="008F4072"/>
    <w:rsid w:val="008F40BC"/>
    <w:rsid w:val="008F4481"/>
    <w:rsid w:val="008F44F1"/>
    <w:rsid w:val="008F484F"/>
    <w:rsid w:val="008F4AB7"/>
    <w:rsid w:val="008F54CF"/>
    <w:rsid w:val="008F590A"/>
    <w:rsid w:val="008F5CAF"/>
    <w:rsid w:val="008F5DF1"/>
    <w:rsid w:val="008F6C66"/>
    <w:rsid w:val="008F6E4E"/>
    <w:rsid w:val="008F72B8"/>
    <w:rsid w:val="008F73F1"/>
    <w:rsid w:val="008F745C"/>
    <w:rsid w:val="008F74EE"/>
    <w:rsid w:val="008F76C8"/>
    <w:rsid w:val="008F7908"/>
    <w:rsid w:val="008F7A6F"/>
    <w:rsid w:val="00900381"/>
    <w:rsid w:val="0090088E"/>
    <w:rsid w:val="00900A90"/>
    <w:rsid w:val="00900B0A"/>
    <w:rsid w:val="00900B48"/>
    <w:rsid w:val="00900C8C"/>
    <w:rsid w:val="00900D7E"/>
    <w:rsid w:val="00900FAB"/>
    <w:rsid w:val="00901108"/>
    <w:rsid w:val="0090111F"/>
    <w:rsid w:val="0090169B"/>
    <w:rsid w:val="009016E9"/>
    <w:rsid w:val="00901B1F"/>
    <w:rsid w:val="00901C03"/>
    <w:rsid w:val="00901DA9"/>
    <w:rsid w:val="00901E2C"/>
    <w:rsid w:val="009020EB"/>
    <w:rsid w:val="0090215D"/>
    <w:rsid w:val="009023B1"/>
    <w:rsid w:val="0090258B"/>
    <w:rsid w:val="00902A20"/>
    <w:rsid w:val="00902FD4"/>
    <w:rsid w:val="00903058"/>
    <w:rsid w:val="00903175"/>
    <w:rsid w:val="00903613"/>
    <w:rsid w:val="009048D6"/>
    <w:rsid w:val="00904AA9"/>
    <w:rsid w:val="0090559B"/>
    <w:rsid w:val="00905672"/>
    <w:rsid w:val="0090571C"/>
    <w:rsid w:val="0090573D"/>
    <w:rsid w:val="0090590F"/>
    <w:rsid w:val="00906127"/>
    <w:rsid w:val="009064D3"/>
    <w:rsid w:val="009064D6"/>
    <w:rsid w:val="00906741"/>
    <w:rsid w:val="0090680A"/>
    <w:rsid w:val="00906892"/>
    <w:rsid w:val="00906E7F"/>
    <w:rsid w:val="00907608"/>
    <w:rsid w:val="009076C9"/>
    <w:rsid w:val="009076EE"/>
    <w:rsid w:val="0090775C"/>
    <w:rsid w:val="00907874"/>
    <w:rsid w:val="00907ADC"/>
    <w:rsid w:val="00910118"/>
    <w:rsid w:val="0091020D"/>
    <w:rsid w:val="0091036D"/>
    <w:rsid w:val="00910843"/>
    <w:rsid w:val="009109E6"/>
    <w:rsid w:val="00910B5A"/>
    <w:rsid w:val="00910BE8"/>
    <w:rsid w:val="00911040"/>
    <w:rsid w:val="0091111B"/>
    <w:rsid w:val="009111B0"/>
    <w:rsid w:val="009111F5"/>
    <w:rsid w:val="00911321"/>
    <w:rsid w:val="00911C7A"/>
    <w:rsid w:val="00911D95"/>
    <w:rsid w:val="009122B7"/>
    <w:rsid w:val="00912388"/>
    <w:rsid w:val="00912390"/>
    <w:rsid w:val="009123A5"/>
    <w:rsid w:val="009123CE"/>
    <w:rsid w:val="0091247A"/>
    <w:rsid w:val="00912704"/>
    <w:rsid w:val="009128A7"/>
    <w:rsid w:val="00912A15"/>
    <w:rsid w:val="00912A2B"/>
    <w:rsid w:val="00912A94"/>
    <w:rsid w:val="00912C3B"/>
    <w:rsid w:val="00912F50"/>
    <w:rsid w:val="00912F77"/>
    <w:rsid w:val="00912F84"/>
    <w:rsid w:val="00913381"/>
    <w:rsid w:val="00913837"/>
    <w:rsid w:val="00913AEB"/>
    <w:rsid w:val="00913C15"/>
    <w:rsid w:val="0091439B"/>
    <w:rsid w:val="0091448A"/>
    <w:rsid w:val="00914631"/>
    <w:rsid w:val="009146D5"/>
    <w:rsid w:val="009148F1"/>
    <w:rsid w:val="00914DA7"/>
    <w:rsid w:val="0091529B"/>
    <w:rsid w:val="009154E1"/>
    <w:rsid w:val="00915593"/>
    <w:rsid w:val="009159F8"/>
    <w:rsid w:val="00915AAD"/>
    <w:rsid w:val="00915B39"/>
    <w:rsid w:val="00916BE8"/>
    <w:rsid w:val="00916D3E"/>
    <w:rsid w:val="00917073"/>
    <w:rsid w:val="009170A0"/>
    <w:rsid w:val="00917A2D"/>
    <w:rsid w:val="00917E20"/>
    <w:rsid w:val="00917F9F"/>
    <w:rsid w:val="00920186"/>
    <w:rsid w:val="0092045C"/>
    <w:rsid w:val="0092085B"/>
    <w:rsid w:val="00920A5D"/>
    <w:rsid w:val="00920C37"/>
    <w:rsid w:val="00920C82"/>
    <w:rsid w:val="00920E14"/>
    <w:rsid w:val="009213BB"/>
    <w:rsid w:val="009219E9"/>
    <w:rsid w:val="00921B04"/>
    <w:rsid w:val="00921D69"/>
    <w:rsid w:val="009220F1"/>
    <w:rsid w:val="009224E1"/>
    <w:rsid w:val="009225E5"/>
    <w:rsid w:val="00923270"/>
    <w:rsid w:val="009232A3"/>
    <w:rsid w:val="009234CE"/>
    <w:rsid w:val="0092354F"/>
    <w:rsid w:val="009237C1"/>
    <w:rsid w:val="00923806"/>
    <w:rsid w:val="009239FF"/>
    <w:rsid w:val="00923B28"/>
    <w:rsid w:val="00923D79"/>
    <w:rsid w:val="0092473C"/>
    <w:rsid w:val="00924E20"/>
    <w:rsid w:val="00925402"/>
    <w:rsid w:val="0092584F"/>
    <w:rsid w:val="0092592A"/>
    <w:rsid w:val="00925A30"/>
    <w:rsid w:val="00925B2A"/>
    <w:rsid w:val="00926118"/>
    <w:rsid w:val="00926329"/>
    <w:rsid w:val="00926356"/>
    <w:rsid w:val="0092657F"/>
    <w:rsid w:val="009266FA"/>
    <w:rsid w:val="009268C2"/>
    <w:rsid w:val="00926A8B"/>
    <w:rsid w:val="00926A9C"/>
    <w:rsid w:val="00926CF6"/>
    <w:rsid w:val="0092734B"/>
    <w:rsid w:val="00927AE0"/>
    <w:rsid w:val="00927EFD"/>
    <w:rsid w:val="00927F69"/>
    <w:rsid w:val="00930161"/>
    <w:rsid w:val="009304F0"/>
    <w:rsid w:val="00930501"/>
    <w:rsid w:val="009307FB"/>
    <w:rsid w:val="009315C3"/>
    <w:rsid w:val="009315CA"/>
    <w:rsid w:val="00931D80"/>
    <w:rsid w:val="00931E7C"/>
    <w:rsid w:val="00931F10"/>
    <w:rsid w:val="00932271"/>
    <w:rsid w:val="009323DA"/>
    <w:rsid w:val="009324D1"/>
    <w:rsid w:val="009325E1"/>
    <w:rsid w:val="00932955"/>
    <w:rsid w:val="00932AD4"/>
    <w:rsid w:val="00932BA9"/>
    <w:rsid w:val="00932C98"/>
    <w:rsid w:val="00932E0A"/>
    <w:rsid w:val="00933130"/>
    <w:rsid w:val="009332EA"/>
    <w:rsid w:val="009333FE"/>
    <w:rsid w:val="00933653"/>
    <w:rsid w:val="009337A3"/>
    <w:rsid w:val="00933805"/>
    <w:rsid w:val="00933842"/>
    <w:rsid w:val="0093388B"/>
    <w:rsid w:val="0093388E"/>
    <w:rsid w:val="00933D81"/>
    <w:rsid w:val="0093440B"/>
    <w:rsid w:val="009348BA"/>
    <w:rsid w:val="00934C32"/>
    <w:rsid w:val="00934C5C"/>
    <w:rsid w:val="00934C6F"/>
    <w:rsid w:val="00935198"/>
    <w:rsid w:val="00935711"/>
    <w:rsid w:val="00935D20"/>
    <w:rsid w:val="00935E00"/>
    <w:rsid w:val="00935F7F"/>
    <w:rsid w:val="00936816"/>
    <w:rsid w:val="009369CF"/>
    <w:rsid w:val="00936EEF"/>
    <w:rsid w:val="009370FC"/>
    <w:rsid w:val="009371EE"/>
    <w:rsid w:val="009372E4"/>
    <w:rsid w:val="009376E1"/>
    <w:rsid w:val="009376F2"/>
    <w:rsid w:val="00937AD5"/>
    <w:rsid w:val="00937CE2"/>
    <w:rsid w:val="00937EA0"/>
    <w:rsid w:val="00937EC3"/>
    <w:rsid w:val="00940031"/>
    <w:rsid w:val="00940328"/>
    <w:rsid w:val="00940430"/>
    <w:rsid w:val="009405EE"/>
    <w:rsid w:val="009406DD"/>
    <w:rsid w:val="009408F0"/>
    <w:rsid w:val="00940A6E"/>
    <w:rsid w:val="00940B56"/>
    <w:rsid w:val="00940BA5"/>
    <w:rsid w:val="00940EC9"/>
    <w:rsid w:val="00941023"/>
    <w:rsid w:val="009410E6"/>
    <w:rsid w:val="009410E7"/>
    <w:rsid w:val="009410E8"/>
    <w:rsid w:val="009415D2"/>
    <w:rsid w:val="009415D6"/>
    <w:rsid w:val="00941A1E"/>
    <w:rsid w:val="00941A56"/>
    <w:rsid w:val="00941DFC"/>
    <w:rsid w:val="00941EEE"/>
    <w:rsid w:val="00942368"/>
    <w:rsid w:val="0094242B"/>
    <w:rsid w:val="0094291B"/>
    <w:rsid w:val="00942942"/>
    <w:rsid w:val="00942AD5"/>
    <w:rsid w:val="00942F05"/>
    <w:rsid w:val="0094304E"/>
    <w:rsid w:val="0094317A"/>
    <w:rsid w:val="00943270"/>
    <w:rsid w:val="009432C6"/>
    <w:rsid w:val="00943323"/>
    <w:rsid w:val="00943722"/>
    <w:rsid w:val="009437AA"/>
    <w:rsid w:val="009438D7"/>
    <w:rsid w:val="0094394F"/>
    <w:rsid w:val="00943C63"/>
    <w:rsid w:val="00943F67"/>
    <w:rsid w:val="00944427"/>
    <w:rsid w:val="00944657"/>
    <w:rsid w:val="00944EE7"/>
    <w:rsid w:val="00944F8A"/>
    <w:rsid w:val="009450F0"/>
    <w:rsid w:val="009452BF"/>
    <w:rsid w:val="0094548A"/>
    <w:rsid w:val="009455A0"/>
    <w:rsid w:val="009455E6"/>
    <w:rsid w:val="00945715"/>
    <w:rsid w:val="0094575C"/>
    <w:rsid w:val="009458B8"/>
    <w:rsid w:val="009459D8"/>
    <w:rsid w:val="00945C95"/>
    <w:rsid w:val="00945CDB"/>
    <w:rsid w:val="00945D2B"/>
    <w:rsid w:val="009468BA"/>
    <w:rsid w:val="00946A1D"/>
    <w:rsid w:val="00946A35"/>
    <w:rsid w:val="00946A5D"/>
    <w:rsid w:val="00946BAA"/>
    <w:rsid w:val="00946C8A"/>
    <w:rsid w:val="009470F4"/>
    <w:rsid w:val="009477E1"/>
    <w:rsid w:val="0094795A"/>
    <w:rsid w:val="00947AF9"/>
    <w:rsid w:val="00947BEA"/>
    <w:rsid w:val="00947C1C"/>
    <w:rsid w:val="00947F8B"/>
    <w:rsid w:val="009501DA"/>
    <w:rsid w:val="0095050E"/>
    <w:rsid w:val="009505F7"/>
    <w:rsid w:val="00950A6B"/>
    <w:rsid w:val="00950A9C"/>
    <w:rsid w:val="00950FE4"/>
    <w:rsid w:val="00951151"/>
    <w:rsid w:val="0095137B"/>
    <w:rsid w:val="009513F7"/>
    <w:rsid w:val="00951764"/>
    <w:rsid w:val="009517EC"/>
    <w:rsid w:val="009518F1"/>
    <w:rsid w:val="00951FEB"/>
    <w:rsid w:val="009526F3"/>
    <w:rsid w:val="00952AFB"/>
    <w:rsid w:val="0095327A"/>
    <w:rsid w:val="00953307"/>
    <w:rsid w:val="00953645"/>
    <w:rsid w:val="00953A95"/>
    <w:rsid w:val="00953CA1"/>
    <w:rsid w:val="00953D43"/>
    <w:rsid w:val="00953F2A"/>
    <w:rsid w:val="00953F44"/>
    <w:rsid w:val="009542A4"/>
    <w:rsid w:val="00954638"/>
    <w:rsid w:val="00954B68"/>
    <w:rsid w:val="00954C65"/>
    <w:rsid w:val="00954E03"/>
    <w:rsid w:val="009553DF"/>
    <w:rsid w:val="009554E2"/>
    <w:rsid w:val="00955830"/>
    <w:rsid w:val="00955B0A"/>
    <w:rsid w:val="009562BB"/>
    <w:rsid w:val="009563AC"/>
    <w:rsid w:val="009566AE"/>
    <w:rsid w:val="009569B0"/>
    <w:rsid w:val="00956A09"/>
    <w:rsid w:val="00956C29"/>
    <w:rsid w:val="00956E67"/>
    <w:rsid w:val="009572BA"/>
    <w:rsid w:val="009575BB"/>
    <w:rsid w:val="00957624"/>
    <w:rsid w:val="00957640"/>
    <w:rsid w:val="00957859"/>
    <w:rsid w:val="0095785D"/>
    <w:rsid w:val="009578F3"/>
    <w:rsid w:val="00957E70"/>
    <w:rsid w:val="00957F02"/>
    <w:rsid w:val="00960863"/>
    <w:rsid w:val="00960A3F"/>
    <w:rsid w:val="00960C9F"/>
    <w:rsid w:val="00961225"/>
    <w:rsid w:val="00961247"/>
    <w:rsid w:val="009613E0"/>
    <w:rsid w:val="0096141C"/>
    <w:rsid w:val="00961657"/>
    <w:rsid w:val="009617F4"/>
    <w:rsid w:val="00961906"/>
    <w:rsid w:val="00961B6F"/>
    <w:rsid w:val="00961C1D"/>
    <w:rsid w:val="00961E1F"/>
    <w:rsid w:val="00961FC3"/>
    <w:rsid w:val="009625C8"/>
    <w:rsid w:val="00962875"/>
    <w:rsid w:val="00962B50"/>
    <w:rsid w:val="00963087"/>
    <w:rsid w:val="009632B4"/>
    <w:rsid w:val="009633FC"/>
    <w:rsid w:val="009638E8"/>
    <w:rsid w:val="00963B24"/>
    <w:rsid w:val="00963C32"/>
    <w:rsid w:val="00963E7F"/>
    <w:rsid w:val="009640EF"/>
    <w:rsid w:val="0096476F"/>
    <w:rsid w:val="00964EA3"/>
    <w:rsid w:val="0096520C"/>
    <w:rsid w:val="0096537F"/>
    <w:rsid w:val="00965498"/>
    <w:rsid w:val="009656D6"/>
    <w:rsid w:val="00965B7F"/>
    <w:rsid w:val="009661F6"/>
    <w:rsid w:val="00966424"/>
    <w:rsid w:val="009664B0"/>
    <w:rsid w:val="0096669F"/>
    <w:rsid w:val="0096690A"/>
    <w:rsid w:val="00966A17"/>
    <w:rsid w:val="00966B40"/>
    <w:rsid w:val="00966FBD"/>
    <w:rsid w:val="00967586"/>
    <w:rsid w:val="0096764E"/>
    <w:rsid w:val="0096771B"/>
    <w:rsid w:val="00967E1D"/>
    <w:rsid w:val="00967E37"/>
    <w:rsid w:val="00967EF6"/>
    <w:rsid w:val="0097000D"/>
    <w:rsid w:val="009703CC"/>
    <w:rsid w:val="0097046B"/>
    <w:rsid w:val="009706E6"/>
    <w:rsid w:val="009708ED"/>
    <w:rsid w:val="0097090F"/>
    <w:rsid w:val="00970FD3"/>
    <w:rsid w:val="00971B2A"/>
    <w:rsid w:val="00971E6F"/>
    <w:rsid w:val="0097213B"/>
    <w:rsid w:val="0097229C"/>
    <w:rsid w:val="00972AEA"/>
    <w:rsid w:val="00972C67"/>
    <w:rsid w:val="00972CE9"/>
    <w:rsid w:val="00973017"/>
    <w:rsid w:val="00973265"/>
    <w:rsid w:val="009735A0"/>
    <w:rsid w:val="009737B5"/>
    <w:rsid w:val="00973863"/>
    <w:rsid w:val="0097395B"/>
    <w:rsid w:val="009739B3"/>
    <w:rsid w:val="00973A6F"/>
    <w:rsid w:val="00974166"/>
    <w:rsid w:val="0097423B"/>
    <w:rsid w:val="0097429B"/>
    <w:rsid w:val="00974377"/>
    <w:rsid w:val="009748E0"/>
    <w:rsid w:val="00974C88"/>
    <w:rsid w:val="00974C89"/>
    <w:rsid w:val="00974EDB"/>
    <w:rsid w:val="0097516A"/>
    <w:rsid w:val="009753E7"/>
    <w:rsid w:val="00975562"/>
    <w:rsid w:val="00975844"/>
    <w:rsid w:val="009759E2"/>
    <w:rsid w:val="00976064"/>
    <w:rsid w:val="00976152"/>
    <w:rsid w:val="009761E8"/>
    <w:rsid w:val="0097648B"/>
    <w:rsid w:val="0097651A"/>
    <w:rsid w:val="009765D7"/>
    <w:rsid w:val="00976739"/>
    <w:rsid w:val="00976B6B"/>
    <w:rsid w:val="00977166"/>
    <w:rsid w:val="009772EC"/>
    <w:rsid w:val="009773EF"/>
    <w:rsid w:val="00980DDE"/>
    <w:rsid w:val="00980E0D"/>
    <w:rsid w:val="00980ECB"/>
    <w:rsid w:val="0098167D"/>
    <w:rsid w:val="009816DD"/>
    <w:rsid w:val="00982000"/>
    <w:rsid w:val="009820AB"/>
    <w:rsid w:val="0098210E"/>
    <w:rsid w:val="009821A8"/>
    <w:rsid w:val="009829AD"/>
    <w:rsid w:val="00982D83"/>
    <w:rsid w:val="00982FFB"/>
    <w:rsid w:val="009834A7"/>
    <w:rsid w:val="0098383C"/>
    <w:rsid w:val="00983A7E"/>
    <w:rsid w:val="00983B49"/>
    <w:rsid w:val="00983C66"/>
    <w:rsid w:val="00983E7F"/>
    <w:rsid w:val="0098407C"/>
    <w:rsid w:val="009840C2"/>
    <w:rsid w:val="00984390"/>
    <w:rsid w:val="00984804"/>
    <w:rsid w:val="009849A7"/>
    <w:rsid w:val="009849DE"/>
    <w:rsid w:val="00984A93"/>
    <w:rsid w:val="00985460"/>
    <w:rsid w:val="0098595A"/>
    <w:rsid w:val="00985CA6"/>
    <w:rsid w:val="00985E9E"/>
    <w:rsid w:val="00986028"/>
    <w:rsid w:val="009866BD"/>
    <w:rsid w:val="00986911"/>
    <w:rsid w:val="00986C61"/>
    <w:rsid w:val="00986CBD"/>
    <w:rsid w:val="00986F2D"/>
    <w:rsid w:val="00987266"/>
    <w:rsid w:val="00987370"/>
    <w:rsid w:val="00987C74"/>
    <w:rsid w:val="00987C94"/>
    <w:rsid w:val="009900C2"/>
    <w:rsid w:val="00990392"/>
    <w:rsid w:val="00990CD1"/>
    <w:rsid w:val="00990CE4"/>
    <w:rsid w:val="00991486"/>
    <w:rsid w:val="00991703"/>
    <w:rsid w:val="00991ADF"/>
    <w:rsid w:val="00991C72"/>
    <w:rsid w:val="00991DE3"/>
    <w:rsid w:val="00991DEB"/>
    <w:rsid w:val="00991E0E"/>
    <w:rsid w:val="009920BF"/>
    <w:rsid w:val="00992648"/>
    <w:rsid w:val="00992776"/>
    <w:rsid w:val="00993191"/>
    <w:rsid w:val="00993337"/>
    <w:rsid w:val="0099377D"/>
    <w:rsid w:val="00993943"/>
    <w:rsid w:val="00993A38"/>
    <w:rsid w:val="00993A6D"/>
    <w:rsid w:val="00993ABB"/>
    <w:rsid w:val="009940DE"/>
    <w:rsid w:val="00994557"/>
    <w:rsid w:val="00994605"/>
    <w:rsid w:val="00994707"/>
    <w:rsid w:val="009947B2"/>
    <w:rsid w:val="009949D3"/>
    <w:rsid w:val="00994F34"/>
    <w:rsid w:val="009950FF"/>
    <w:rsid w:val="00995503"/>
    <w:rsid w:val="009955FA"/>
    <w:rsid w:val="00995924"/>
    <w:rsid w:val="0099599C"/>
    <w:rsid w:val="0099698E"/>
    <w:rsid w:val="00996992"/>
    <w:rsid w:val="009969F8"/>
    <w:rsid w:val="00997590"/>
    <w:rsid w:val="00997610"/>
    <w:rsid w:val="009978C6"/>
    <w:rsid w:val="00997A34"/>
    <w:rsid w:val="00997A6A"/>
    <w:rsid w:val="009A0097"/>
    <w:rsid w:val="009A00A1"/>
    <w:rsid w:val="009A07C0"/>
    <w:rsid w:val="009A0A86"/>
    <w:rsid w:val="009A0F74"/>
    <w:rsid w:val="009A125C"/>
    <w:rsid w:val="009A166D"/>
    <w:rsid w:val="009A176B"/>
    <w:rsid w:val="009A1813"/>
    <w:rsid w:val="009A1957"/>
    <w:rsid w:val="009A19AE"/>
    <w:rsid w:val="009A1E63"/>
    <w:rsid w:val="009A1EFE"/>
    <w:rsid w:val="009A1FE6"/>
    <w:rsid w:val="009A201B"/>
    <w:rsid w:val="009A2252"/>
    <w:rsid w:val="009A254F"/>
    <w:rsid w:val="009A2754"/>
    <w:rsid w:val="009A2BFA"/>
    <w:rsid w:val="009A3174"/>
    <w:rsid w:val="009A35F7"/>
    <w:rsid w:val="009A3C09"/>
    <w:rsid w:val="009A3C6F"/>
    <w:rsid w:val="009A3E9E"/>
    <w:rsid w:val="009A3ED1"/>
    <w:rsid w:val="009A3EDA"/>
    <w:rsid w:val="009A3FD0"/>
    <w:rsid w:val="009A457D"/>
    <w:rsid w:val="009A4880"/>
    <w:rsid w:val="009A48C3"/>
    <w:rsid w:val="009A4DFC"/>
    <w:rsid w:val="009A50DA"/>
    <w:rsid w:val="009A55ED"/>
    <w:rsid w:val="009A576B"/>
    <w:rsid w:val="009A58D9"/>
    <w:rsid w:val="009A5B95"/>
    <w:rsid w:val="009A5D30"/>
    <w:rsid w:val="009A601A"/>
    <w:rsid w:val="009A6762"/>
    <w:rsid w:val="009A6EDF"/>
    <w:rsid w:val="009A73D5"/>
    <w:rsid w:val="009A7786"/>
    <w:rsid w:val="009A7C25"/>
    <w:rsid w:val="009A7D94"/>
    <w:rsid w:val="009B00F3"/>
    <w:rsid w:val="009B02BB"/>
    <w:rsid w:val="009B0678"/>
    <w:rsid w:val="009B0771"/>
    <w:rsid w:val="009B079A"/>
    <w:rsid w:val="009B08B7"/>
    <w:rsid w:val="009B0AA5"/>
    <w:rsid w:val="009B0EEE"/>
    <w:rsid w:val="009B0F3B"/>
    <w:rsid w:val="009B0FE1"/>
    <w:rsid w:val="009B105A"/>
    <w:rsid w:val="009B111A"/>
    <w:rsid w:val="009B12AD"/>
    <w:rsid w:val="009B136B"/>
    <w:rsid w:val="009B13DB"/>
    <w:rsid w:val="009B173E"/>
    <w:rsid w:val="009B1856"/>
    <w:rsid w:val="009B1AFA"/>
    <w:rsid w:val="009B1BF2"/>
    <w:rsid w:val="009B1C60"/>
    <w:rsid w:val="009B1E64"/>
    <w:rsid w:val="009B1E9F"/>
    <w:rsid w:val="009B2334"/>
    <w:rsid w:val="009B2497"/>
    <w:rsid w:val="009B2529"/>
    <w:rsid w:val="009B2A19"/>
    <w:rsid w:val="009B2DBF"/>
    <w:rsid w:val="009B3026"/>
    <w:rsid w:val="009B3185"/>
    <w:rsid w:val="009B33B8"/>
    <w:rsid w:val="009B35CF"/>
    <w:rsid w:val="009B365B"/>
    <w:rsid w:val="009B3BF8"/>
    <w:rsid w:val="009B41D8"/>
    <w:rsid w:val="009B4223"/>
    <w:rsid w:val="009B42CB"/>
    <w:rsid w:val="009B432D"/>
    <w:rsid w:val="009B43BF"/>
    <w:rsid w:val="009B442F"/>
    <w:rsid w:val="009B45A0"/>
    <w:rsid w:val="009B45E5"/>
    <w:rsid w:val="009B47C3"/>
    <w:rsid w:val="009B4CC4"/>
    <w:rsid w:val="009B4D3C"/>
    <w:rsid w:val="009B4FED"/>
    <w:rsid w:val="009B50BA"/>
    <w:rsid w:val="009B513E"/>
    <w:rsid w:val="009B52F7"/>
    <w:rsid w:val="009B5497"/>
    <w:rsid w:val="009B55E2"/>
    <w:rsid w:val="009B5850"/>
    <w:rsid w:val="009B592F"/>
    <w:rsid w:val="009B5DD9"/>
    <w:rsid w:val="009B5EDD"/>
    <w:rsid w:val="009B6031"/>
    <w:rsid w:val="009B6529"/>
    <w:rsid w:val="009B667E"/>
    <w:rsid w:val="009B6845"/>
    <w:rsid w:val="009B6880"/>
    <w:rsid w:val="009B6B00"/>
    <w:rsid w:val="009B6EAF"/>
    <w:rsid w:val="009B7078"/>
    <w:rsid w:val="009B75ED"/>
    <w:rsid w:val="009B76AE"/>
    <w:rsid w:val="009B7D69"/>
    <w:rsid w:val="009C04F0"/>
    <w:rsid w:val="009C0757"/>
    <w:rsid w:val="009C0814"/>
    <w:rsid w:val="009C0878"/>
    <w:rsid w:val="009C09B7"/>
    <w:rsid w:val="009C09FA"/>
    <w:rsid w:val="009C1082"/>
    <w:rsid w:val="009C10F3"/>
    <w:rsid w:val="009C1362"/>
    <w:rsid w:val="009C1730"/>
    <w:rsid w:val="009C1746"/>
    <w:rsid w:val="009C1859"/>
    <w:rsid w:val="009C1A56"/>
    <w:rsid w:val="009C1B9D"/>
    <w:rsid w:val="009C215F"/>
    <w:rsid w:val="009C26C7"/>
    <w:rsid w:val="009C275E"/>
    <w:rsid w:val="009C2A23"/>
    <w:rsid w:val="009C337D"/>
    <w:rsid w:val="009C34C0"/>
    <w:rsid w:val="009C3738"/>
    <w:rsid w:val="009C47E6"/>
    <w:rsid w:val="009C480F"/>
    <w:rsid w:val="009C4986"/>
    <w:rsid w:val="009C4A14"/>
    <w:rsid w:val="009C4B1D"/>
    <w:rsid w:val="009C4D24"/>
    <w:rsid w:val="009C4ECD"/>
    <w:rsid w:val="009C4FE0"/>
    <w:rsid w:val="009C5154"/>
    <w:rsid w:val="009C5411"/>
    <w:rsid w:val="009C5461"/>
    <w:rsid w:val="009C55AD"/>
    <w:rsid w:val="009C57D3"/>
    <w:rsid w:val="009C5970"/>
    <w:rsid w:val="009C5A6D"/>
    <w:rsid w:val="009C5EA6"/>
    <w:rsid w:val="009C604D"/>
    <w:rsid w:val="009C6154"/>
    <w:rsid w:val="009C64AA"/>
    <w:rsid w:val="009C6620"/>
    <w:rsid w:val="009C662A"/>
    <w:rsid w:val="009C6718"/>
    <w:rsid w:val="009C6F71"/>
    <w:rsid w:val="009C71FD"/>
    <w:rsid w:val="009C74EC"/>
    <w:rsid w:val="009C762E"/>
    <w:rsid w:val="009C77C7"/>
    <w:rsid w:val="009C7A48"/>
    <w:rsid w:val="009C7B20"/>
    <w:rsid w:val="009C7EDA"/>
    <w:rsid w:val="009C7FD5"/>
    <w:rsid w:val="009D00AE"/>
    <w:rsid w:val="009D0568"/>
    <w:rsid w:val="009D067D"/>
    <w:rsid w:val="009D06C9"/>
    <w:rsid w:val="009D0AA9"/>
    <w:rsid w:val="009D0B25"/>
    <w:rsid w:val="009D0E97"/>
    <w:rsid w:val="009D1136"/>
    <w:rsid w:val="009D1363"/>
    <w:rsid w:val="009D18A8"/>
    <w:rsid w:val="009D1B3D"/>
    <w:rsid w:val="009D1D38"/>
    <w:rsid w:val="009D1F30"/>
    <w:rsid w:val="009D1FC4"/>
    <w:rsid w:val="009D204A"/>
    <w:rsid w:val="009D25C7"/>
    <w:rsid w:val="009D273B"/>
    <w:rsid w:val="009D280A"/>
    <w:rsid w:val="009D2854"/>
    <w:rsid w:val="009D2A80"/>
    <w:rsid w:val="009D2BAC"/>
    <w:rsid w:val="009D2DB8"/>
    <w:rsid w:val="009D3200"/>
    <w:rsid w:val="009D3722"/>
    <w:rsid w:val="009D3DAC"/>
    <w:rsid w:val="009D3FDE"/>
    <w:rsid w:val="009D4087"/>
    <w:rsid w:val="009D4118"/>
    <w:rsid w:val="009D4178"/>
    <w:rsid w:val="009D427A"/>
    <w:rsid w:val="009D4C0F"/>
    <w:rsid w:val="009D4CA6"/>
    <w:rsid w:val="009D4E92"/>
    <w:rsid w:val="009D4FED"/>
    <w:rsid w:val="009D5379"/>
    <w:rsid w:val="009D5420"/>
    <w:rsid w:val="009D5EB0"/>
    <w:rsid w:val="009D5FBF"/>
    <w:rsid w:val="009D5FCF"/>
    <w:rsid w:val="009D6BFF"/>
    <w:rsid w:val="009D6C5C"/>
    <w:rsid w:val="009D6FAC"/>
    <w:rsid w:val="009D7024"/>
    <w:rsid w:val="009D727C"/>
    <w:rsid w:val="009D7455"/>
    <w:rsid w:val="009D75BC"/>
    <w:rsid w:val="009D75FF"/>
    <w:rsid w:val="009D765B"/>
    <w:rsid w:val="009D7733"/>
    <w:rsid w:val="009D7A4D"/>
    <w:rsid w:val="009D7B2E"/>
    <w:rsid w:val="009D7B94"/>
    <w:rsid w:val="009E00FB"/>
    <w:rsid w:val="009E0158"/>
    <w:rsid w:val="009E065B"/>
    <w:rsid w:val="009E0B6B"/>
    <w:rsid w:val="009E0D39"/>
    <w:rsid w:val="009E1186"/>
    <w:rsid w:val="009E1345"/>
    <w:rsid w:val="009E15FC"/>
    <w:rsid w:val="009E1A2C"/>
    <w:rsid w:val="009E1A88"/>
    <w:rsid w:val="009E1D3B"/>
    <w:rsid w:val="009E20A5"/>
    <w:rsid w:val="009E253C"/>
    <w:rsid w:val="009E28B5"/>
    <w:rsid w:val="009E28F4"/>
    <w:rsid w:val="009E2B1B"/>
    <w:rsid w:val="009E2CC1"/>
    <w:rsid w:val="009E33CB"/>
    <w:rsid w:val="009E33EB"/>
    <w:rsid w:val="009E3473"/>
    <w:rsid w:val="009E3571"/>
    <w:rsid w:val="009E3A8C"/>
    <w:rsid w:val="009E3E79"/>
    <w:rsid w:val="009E3FD6"/>
    <w:rsid w:val="009E422A"/>
    <w:rsid w:val="009E4417"/>
    <w:rsid w:val="009E4602"/>
    <w:rsid w:val="009E4A4C"/>
    <w:rsid w:val="009E4AA0"/>
    <w:rsid w:val="009E4BF3"/>
    <w:rsid w:val="009E4E0F"/>
    <w:rsid w:val="009E502F"/>
    <w:rsid w:val="009E52E0"/>
    <w:rsid w:val="009E52E1"/>
    <w:rsid w:val="009E540D"/>
    <w:rsid w:val="009E55D8"/>
    <w:rsid w:val="009E5649"/>
    <w:rsid w:val="009E5785"/>
    <w:rsid w:val="009E5932"/>
    <w:rsid w:val="009E5F72"/>
    <w:rsid w:val="009E63C2"/>
    <w:rsid w:val="009E6444"/>
    <w:rsid w:val="009E6458"/>
    <w:rsid w:val="009E681D"/>
    <w:rsid w:val="009E6B35"/>
    <w:rsid w:val="009E738E"/>
    <w:rsid w:val="009E764F"/>
    <w:rsid w:val="009E7C4F"/>
    <w:rsid w:val="009E7ED6"/>
    <w:rsid w:val="009F0B94"/>
    <w:rsid w:val="009F1227"/>
    <w:rsid w:val="009F1375"/>
    <w:rsid w:val="009F1412"/>
    <w:rsid w:val="009F14D0"/>
    <w:rsid w:val="009F16B7"/>
    <w:rsid w:val="009F1B6D"/>
    <w:rsid w:val="009F1BBC"/>
    <w:rsid w:val="009F20D9"/>
    <w:rsid w:val="009F252C"/>
    <w:rsid w:val="009F2B3C"/>
    <w:rsid w:val="009F2D55"/>
    <w:rsid w:val="009F2F52"/>
    <w:rsid w:val="009F3289"/>
    <w:rsid w:val="009F3438"/>
    <w:rsid w:val="009F3677"/>
    <w:rsid w:val="009F38F6"/>
    <w:rsid w:val="009F3A01"/>
    <w:rsid w:val="009F3C96"/>
    <w:rsid w:val="009F427E"/>
    <w:rsid w:val="009F44F1"/>
    <w:rsid w:val="009F4574"/>
    <w:rsid w:val="009F46F7"/>
    <w:rsid w:val="009F47CC"/>
    <w:rsid w:val="009F4831"/>
    <w:rsid w:val="009F4928"/>
    <w:rsid w:val="009F5186"/>
    <w:rsid w:val="009F547E"/>
    <w:rsid w:val="009F5544"/>
    <w:rsid w:val="009F5726"/>
    <w:rsid w:val="009F577C"/>
    <w:rsid w:val="009F593F"/>
    <w:rsid w:val="009F5DFA"/>
    <w:rsid w:val="009F6164"/>
    <w:rsid w:val="009F61D5"/>
    <w:rsid w:val="009F63D1"/>
    <w:rsid w:val="009F6703"/>
    <w:rsid w:val="009F6779"/>
    <w:rsid w:val="009F6C0E"/>
    <w:rsid w:val="009F7504"/>
    <w:rsid w:val="009F7B4F"/>
    <w:rsid w:val="009F7FDA"/>
    <w:rsid w:val="00A0022B"/>
    <w:rsid w:val="00A0043B"/>
    <w:rsid w:val="00A00AC6"/>
    <w:rsid w:val="00A00AC7"/>
    <w:rsid w:val="00A00B5E"/>
    <w:rsid w:val="00A00C7E"/>
    <w:rsid w:val="00A00E60"/>
    <w:rsid w:val="00A01003"/>
    <w:rsid w:val="00A01405"/>
    <w:rsid w:val="00A020FF"/>
    <w:rsid w:val="00A02482"/>
    <w:rsid w:val="00A0251F"/>
    <w:rsid w:val="00A027B6"/>
    <w:rsid w:val="00A02947"/>
    <w:rsid w:val="00A02BD6"/>
    <w:rsid w:val="00A03605"/>
    <w:rsid w:val="00A03638"/>
    <w:rsid w:val="00A03764"/>
    <w:rsid w:val="00A03A2F"/>
    <w:rsid w:val="00A03ADA"/>
    <w:rsid w:val="00A03D4F"/>
    <w:rsid w:val="00A03E46"/>
    <w:rsid w:val="00A0426D"/>
    <w:rsid w:val="00A044BD"/>
    <w:rsid w:val="00A046C5"/>
    <w:rsid w:val="00A046CA"/>
    <w:rsid w:val="00A048FB"/>
    <w:rsid w:val="00A049F6"/>
    <w:rsid w:val="00A04B57"/>
    <w:rsid w:val="00A04CCE"/>
    <w:rsid w:val="00A04DB7"/>
    <w:rsid w:val="00A052CA"/>
    <w:rsid w:val="00A0558F"/>
    <w:rsid w:val="00A0562D"/>
    <w:rsid w:val="00A05918"/>
    <w:rsid w:val="00A05C66"/>
    <w:rsid w:val="00A05DC2"/>
    <w:rsid w:val="00A05EB6"/>
    <w:rsid w:val="00A05EF3"/>
    <w:rsid w:val="00A06316"/>
    <w:rsid w:val="00A064A5"/>
    <w:rsid w:val="00A064C5"/>
    <w:rsid w:val="00A0651A"/>
    <w:rsid w:val="00A0676F"/>
    <w:rsid w:val="00A06C01"/>
    <w:rsid w:val="00A07378"/>
    <w:rsid w:val="00A074B8"/>
    <w:rsid w:val="00A07F2F"/>
    <w:rsid w:val="00A100AE"/>
    <w:rsid w:val="00A1067A"/>
    <w:rsid w:val="00A1094D"/>
    <w:rsid w:val="00A10DA1"/>
    <w:rsid w:val="00A10DAC"/>
    <w:rsid w:val="00A10F04"/>
    <w:rsid w:val="00A112CC"/>
    <w:rsid w:val="00A115DC"/>
    <w:rsid w:val="00A1178C"/>
    <w:rsid w:val="00A122C7"/>
    <w:rsid w:val="00A123A2"/>
    <w:rsid w:val="00A124E5"/>
    <w:rsid w:val="00A12A50"/>
    <w:rsid w:val="00A12AA9"/>
    <w:rsid w:val="00A12B0C"/>
    <w:rsid w:val="00A12D1D"/>
    <w:rsid w:val="00A12F5C"/>
    <w:rsid w:val="00A13071"/>
    <w:rsid w:val="00A134B7"/>
    <w:rsid w:val="00A134EE"/>
    <w:rsid w:val="00A13667"/>
    <w:rsid w:val="00A137CF"/>
    <w:rsid w:val="00A13ADB"/>
    <w:rsid w:val="00A13DAF"/>
    <w:rsid w:val="00A143EC"/>
    <w:rsid w:val="00A14984"/>
    <w:rsid w:val="00A151FC"/>
    <w:rsid w:val="00A1560A"/>
    <w:rsid w:val="00A15861"/>
    <w:rsid w:val="00A15BDA"/>
    <w:rsid w:val="00A15C62"/>
    <w:rsid w:val="00A15E1D"/>
    <w:rsid w:val="00A161E9"/>
    <w:rsid w:val="00A16576"/>
    <w:rsid w:val="00A1673E"/>
    <w:rsid w:val="00A16A1B"/>
    <w:rsid w:val="00A16A7E"/>
    <w:rsid w:val="00A16C94"/>
    <w:rsid w:val="00A16FB4"/>
    <w:rsid w:val="00A170E7"/>
    <w:rsid w:val="00A1728A"/>
    <w:rsid w:val="00A17495"/>
    <w:rsid w:val="00A17794"/>
    <w:rsid w:val="00A17D28"/>
    <w:rsid w:val="00A17EDB"/>
    <w:rsid w:val="00A17F08"/>
    <w:rsid w:val="00A2002C"/>
    <w:rsid w:val="00A20132"/>
    <w:rsid w:val="00A20145"/>
    <w:rsid w:val="00A202E8"/>
    <w:rsid w:val="00A20489"/>
    <w:rsid w:val="00A207F0"/>
    <w:rsid w:val="00A20A46"/>
    <w:rsid w:val="00A20C81"/>
    <w:rsid w:val="00A210F5"/>
    <w:rsid w:val="00A21410"/>
    <w:rsid w:val="00A21467"/>
    <w:rsid w:val="00A2175A"/>
    <w:rsid w:val="00A2193F"/>
    <w:rsid w:val="00A21BE8"/>
    <w:rsid w:val="00A21C5B"/>
    <w:rsid w:val="00A221BE"/>
    <w:rsid w:val="00A2268B"/>
    <w:rsid w:val="00A226A3"/>
    <w:rsid w:val="00A23158"/>
    <w:rsid w:val="00A231F4"/>
    <w:rsid w:val="00A234C1"/>
    <w:rsid w:val="00A2353C"/>
    <w:rsid w:val="00A2364B"/>
    <w:rsid w:val="00A23AC0"/>
    <w:rsid w:val="00A23C12"/>
    <w:rsid w:val="00A23C1C"/>
    <w:rsid w:val="00A23FF3"/>
    <w:rsid w:val="00A24106"/>
    <w:rsid w:val="00A2425E"/>
    <w:rsid w:val="00A242F0"/>
    <w:rsid w:val="00A2435A"/>
    <w:rsid w:val="00A2448B"/>
    <w:rsid w:val="00A24582"/>
    <w:rsid w:val="00A246C6"/>
    <w:rsid w:val="00A2476A"/>
    <w:rsid w:val="00A248FE"/>
    <w:rsid w:val="00A24A9A"/>
    <w:rsid w:val="00A24FA7"/>
    <w:rsid w:val="00A251F5"/>
    <w:rsid w:val="00A25598"/>
    <w:rsid w:val="00A25611"/>
    <w:rsid w:val="00A25711"/>
    <w:rsid w:val="00A25745"/>
    <w:rsid w:val="00A25803"/>
    <w:rsid w:val="00A2588E"/>
    <w:rsid w:val="00A25A25"/>
    <w:rsid w:val="00A25A2D"/>
    <w:rsid w:val="00A25B27"/>
    <w:rsid w:val="00A25C9E"/>
    <w:rsid w:val="00A25D9D"/>
    <w:rsid w:val="00A25F03"/>
    <w:rsid w:val="00A26036"/>
    <w:rsid w:val="00A26134"/>
    <w:rsid w:val="00A261D0"/>
    <w:rsid w:val="00A26678"/>
    <w:rsid w:val="00A268D5"/>
    <w:rsid w:val="00A271BB"/>
    <w:rsid w:val="00A2744E"/>
    <w:rsid w:val="00A27C81"/>
    <w:rsid w:val="00A27E91"/>
    <w:rsid w:val="00A27FC9"/>
    <w:rsid w:val="00A30151"/>
    <w:rsid w:val="00A301CE"/>
    <w:rsid w:val="00A30732"/>
    <w:rsid w:val="00A30838"/>
    <w:rsid w:val="00A30A9C"/>
    <w:rsid w:val="00A30DAC"/>
    <w:rsid w:val="00A30DDB"/>
    <w:rsid w:val="00A30ED4"/>
    <w:rsid w:val="00A31086"/>
    <w:rsid w:val="00A3175B"/>
    <w:rsid w:val="00A31A51"/>
    <w:rsid w:val="00A31A96"/>
    <w:rsid w:val="00A31EA9"/>
    <w:rsid w:val="00A32305"/>
    <w:rsid w:val="00A326F6"/>
    <w:rsid w:val="00A32A14"/>
    <w:rsid w:val="00A32A88"/>
    <w:rsid w:val="00A32FDF"/>
    <w:rsid w:val="00A33369"/>
    <w:rsid w:val="00A33418"/>
    <w:rsid w:val="00A334D2"/>
    <w:rsid w:val="00A33629"/>
    <w:rsid w:val="00A3363B"/>
    <w:rsid w:val="00A33978"/>
    <w:rsid w:val="00A34056"/>
    <w:rsid w:val="00A3488B"/>
    <w:rsid w:val="00A349E0"/>
    <w:rsid w:val="00A34DEE"/>
    <w:rsid w:val="00A34E9F"/>
    <w:rsid w:val="00A34F3D"/>
    <w:rsid w:val="00A352BE"/>
    <w:rsid w:val="00A356F5"/>
    <w:rsid w:val="00A358A5"/>
    <w:rsid w:val="00A358BC"/>
    <w:rsid w:val="00A359B2"/>
    <w:rsid w:val="00A35EE4"/>
    <w:rsid w:val="00A35F18"/>
    <w:rsid w:val="00A361FF"/>
    <w:rsid w:val="00A36241"/>
    <w:rsid w:val="00A3632D"/>
    <w:rsid w:val="00A368D6"/>
    <w:rsid w:val="00A36CCE"/>
    <w:rsid w:val="00A374A5"/>
    <w:rsid w:val="00A375D8"/>
    <w:rsid w:val="00A37636"/>
    <w:rsid w:val="00A37658"/>
    <w:rsid w:val="00A37EC0"/>
    <w:rsid w:val="00A40419"/>
    <w:rsid w:val="00A40693"/>
    <w:rsid w:val="00A4093F"/>
    <w:rsid w:val="00A40A2E"/>
    <w:rsid w:val="00A40B1F"/>
    <w:rsid w:val="00A40C97"/>
    <w:rsid w:val="00A40CBF"/>
    <w:rsid w:val="00A40FD2"/>
    <w:rsid w:val="00A4103F"/>
    <w:rsid w:val="00A412D0"/>
    <w:rsid w:val="00A41448"/>
    <w:rsid w:val="00A414E3"/>
    <w:rsid w:val="00A416AB"/>
    <w:rsid w:val="00A416AE"/>
    <w:rsid w:val="00A417BB"/>
    <w:rsid w:val="00A417D1"/>
    <w:rsid w:val="00A41F1A"/>
    <w:rsid w:val="00A42021"/>
    <w:rsid w:val="00A420E0"/>
    <w:rsid w:val="00A42286"/>
    <w:rsid w:val="00A423B1"/>
    <w:rsid w:val="00A425A7"/>
    <w:rsid w:val="00A426EE"/>
    <w:rsid w:val="00A42728"/>
    <w:rsid w:val="00A428D3"/>
    <w:rsid w:val="00A42E0A"/>
    <w:rsid w:val="00A42E6D"/>
    <w:rsid w:val="00A42E98"/>
    <w:rsid w:val="00A43060"/>
    <w:rsid w:val="00A43736"/>
    <w:rsid w:val="00A43954"/>
    <w:rsid w:val="00A43AB6"/>
    <w:rsid w:val="00A43B00"/>
    <w:rsid w:val="00A43E7F"/>
    <w:rsid w:val="00A43F5F"/>
    <w:rsid w:val="00A444F8"/>
    <w:rsid w:val="00A44941"/>
    <w:rsid w:val="00A449F4"/>
    <w:rsid w:val="00A44A43"/>
    <w:rsid w:val="00A44B91"/>
    <w:rsid w:val="00A44C6F"/>
    <w:rsid w:val="00A44F77"/>
    <w:rsid w:val="00A45494"/>
    <w:rsid w:val="00A45586"/>
    <w:rsid w:val="00A455A5"/>
    <w:rsid w:val="00A45633"/>
    <w:rsid w:val="00A457D1"/>
    <w:rsid w:val="00A45875"/>
    <w:rsid w:val="00A459A6"/>
    <w:rsid w:val="00A45E91"/>
    <w:rsid w:val="00A45FD8"/>
    <w:rsid w:val="00A460EE"/>
    <w:rsid w:val="00A46324"/>
    <w:rsid w:val="00A46A69"/>
    <w:rsid w:val="00A46AB4"/>
    <w:rsid w:val="00A46AC3"/>
    <w:rsid w:val="00A46AF7"/>
    <w:rsid w:val="00A4703E"/>
    <w:rsid w:val="00A4711F"/>
    <w:rsid w:val="00A471D6"/>
    <w:rsid w:val="00A471F9"/>
    <w:rsid w:val="00A4770D"/>
    <w:rsid w:val="00A477E5"/>
    <w:rsid w:val="00A47F62"/>
    <w:rsid w:val="00A50018"/>
    <w:rsid w:val="00A500AE"/>
    <w:rsid w:val="00A500C6"/>
    <w:rsid w:val="00A5042A"/>
    <w:rsid w:val="00A50612"/>
    <w:rsid w:val="00A514B0"/>
    <w:rsid w:val="00A51815"/>
    <w:rsid w:val="00A518AE"/>
    <w:rsid w:val="00A51D71"/>
    <w:rsid w:val="00A51E7B"/>
    <w:rsid w:val="00A5216D"/>
    <w:rsid w:val="00A52848"/>
    <w:rsid w:val="00A52999"/>
    <w:rsid w:val="00A52A3E"/>
    <w:rsid w:val="00A52C98"/>
    <w:rsid w:val="00A53017"/>
    <w:rsid w:val="00A53070"/>
    <w:rsid w:val="00A532BA"/>
    <w:rsid w:val="00A5369E"/>
    <w:rsid w:val="00A539FC"/>
    <w:rsid w:val="00A53A05"/>
    <w:rsid w:val="00A53DCC"/>
    <w:rsid w:val="00A53F3F"/>
    <w:rsid w:val="00A540F1"/>
    <w:rsid w:val="00A5412C"/>
    <w:rsid w:val="00A545BE"/>
    <w:rsid w:val="00A54BEF"/>
    <w:rsid w:val="00A54C5A"/>
    <w:rsid w:val="00A55011"/>
    <w:rsid w:val="00A55107"/>
    <w:rsid w:val="00A552A7"/>
    <w:rsid w:val="00A5534F"/>
    <w:rsid w:val="00A555A5"/>
    <w:rsid w:val="00A5579A"/>
    <w:rsid w:val="00A55960"/>
    <w:rsid w:val="00A55ADC"/>
    <w:rsid w:val="00A55BFB"/>
    <w:rsid w:val="00A55D01"/>
    <w:rsid w:val="00A55FA1"/>
    <w:rsid w:val="00A56157"/>
    <w:rsid w:val="00A56176"/>
    <w:rsid w:val="00A56555"/>
    <w:rsid w:val="00A56811"/>
    <w:rsid w:val="00A56EE9"/>
    <w:rsid w:val="00A56EEF"/>
    <w:rsid w:val="00A5708A"/>
    <w:rsid w:val="00A57393"/>
    <w:rsid w:val="00A57CA2"/>
    <w:rsid w:val="00A57D3A"/>
    <w:rsid w:val="00A60308"/>
    <w:rsid w:val="00A6042D"/>
    <w:rsid w:val="00A60467"/>
    <w:rsid w:val="00A604CF"/>
    <w:rsid w:val="00A608FA"/>
    <w:rsid w:val="00A60CEF"/>
    <w:rsid w:val="00A60D45"/>
    <w:rsid w:val="00A60F6E"/>
    <w:rsid w:val="00A61188"/>
    <w:rsid w:val="00A611A7"/>
    <w:rsid w:val="00A612C3"/>
    <w:rsid w:val="00A6162E"/>
    <w:rsid w:val="00A61858"/>
    <w:rsid w:val="00A618E1"/>
    <w:rsid w:val="00A61C43"/>
    <w:rsid w:val="00A61DB7"/>
    <w:rsid w:val="00A61EE7"/>
    <w:rsid w:val="00A6216F"/>
    <w:rsid w:val="00A62297"/>
    <w:rsid w:val="00A6254F"/>
    <w:rsid w:val="00A627DE"/>
    <w:rsid w:val="00A628A1"/>
    <w:rsid w:val="00A629A5"/>
    <w:rsid w:val="00A62BCD"/>
    <w:rsid w:val="00A62DF9"/>
    <w:rsid w:val="00A635AE"/>
    <w:rsid w:val="00A63B57"/>
    <w:rsid w:val="00A63C80"/>
    <w:rsid w:val="00A64064"/>
    <w:rsid w:val="00A642F2"/>
    <w:rsid w:val="00A64453"/>
    <w:rsid w:val="00A64EB8"/>
    <w:rsid w:val="00A652E7"/>
    <w:rsid w:val="00A653C0"/>
    <w:rsid w:val="00A65877"/>
    <w:rsid w:val="00A65FCB"/>
    <w:rsid w:val="00A66091"/>
    <w:rsid w:val="00A6619E"/>
    <w:rsid w:val="00A66527"/>
    <w:rsid w:val="00A66534"/>
    <w:rsid w:val="00A66869"/>
    <w:rsid w:val="00A66943"/>
    <w:rsid w:val="00A66BC3"/>
    <w:rsid w:val="00A67409"/>
    <w:rsid w:val="00A676BB"/>
    <w:rsid w:val="00A70117"/>
    <w:rsid w:val="00A70155"/>
    <w:rsid w:val="00A7015C"/>
    <w:rsid w:val="00A7021F"/>
    <w:rsid w:val="00A7025C"/>
    <w:rsid w:val="00A70693"/>
    <w:rsid w:val="00A70D48"/>
    <w:rsid w:val="00A70FBF"/>
    <w:rsid w:val="00A711B6"/>
    <w:rsid w:val="00A712BF"/>
    <w:rsid w:val="00A7181F"/>
    <w:rsid w:val="00A71A9D"/>
    <w:rsid w:val="00A71AB1"/>
    <w:rsid w:val="00A71C2D"/>
    <w:rsid w:val="00A71CC4"/>
    <w:rsid w:val="00A71F92"/>
    <w:rsid w:val="00A72584"/>
    <w:rsid w:val="00A72633"/>
    <w:rsid w:val="00A72731"/>
    <w:rsid w:val="00A72759"/>
    <w:rsid w:val="00A729F9"/>
    <w:rsid w:val="00A72B28"/>
    <w:rsid w:val="00A72BF1"/>
    <w:rsid w:val="00A72CD1"/>
    <w:rsid w:val="00A72ED5"/>
    <w:rsid w:val="00A7347A"/>
    <w:rsid w:val="00A7348A"/>
    <w:rsid w:val="00A73525"/>
    <w:rsid w:val="00A73BF6"/>
    <w:rsid w:val="00A73CAF"/>
    <w:rsid w:val="00A73CF2"/>
    <w:rsid w:val="00A73E62"/>
    <w:rsid w:val="00A73F68"/>
    <w:rsid w:val="00A740A9"/>
    <w:rsid w:val="00A74469"/>
    <w:rsid w:val="00A744D4"/>
    <w:rsid w:val="00A74609"/>
    <w:rsid w:val="00A74A55"/>
    <w:rsid w:val="00A752C8"/>
    <w:rsid w:val="00A754A3"/>
    <w:rsid w:val="00A75764"/>
    <w:rsid w:val="00A757E6"/>
    <w:rsid w:val="00A75B92"/>
    <w:rsid w:val="00A75D63"/>
    <w:rsid w:val="00A76007"/>
    <w:rsid w:val="00A7613E"/>
    <w:rsid w:val="00A76494"/>
    <w:rsid w:val="00A7649A"/>
    <w:rsid w:val="00A76536"/>
    <w:rsid w:val="00A76892"/>
    <w:rsid w:val="00A769E1"/>
    <w:rsid w:val="00A76B54"/>
    <w:rsid w:val="00A76ED0"/>
    <w:rsid w:val="00A76F66"/>
    <w:rsid w:val="00A7705B"/>
    <w:rsid w:val="00A776BD"/>
    <w:rsid w:val="00A7771D"/>
    <w:rsid w:val="00A77BFE"/>
    <w:rsid w:val="00A80055"/>
    <w:rsid w:val="00A80057"/>
    <w:rsid w:val="00A801E1"/>
    <w:rsid w:val="00A802B3"/>
    <w:rsid w:val="00A803AD"/>
    <w:rsid w:val="00A804B2"/>
    <w:rsid w:val="00A80893"/>
    <w:rsid w:val="00A8094C"/>
    <w:rsid w:val="00A80D47"/>
    <w:rsid w:val="00A81737"/>
    <w:rsid w:val="00A8196D"/>
    <w:rsid w:val="00A81F8B"/>
    <w:rsid w:val="00A82505"/>
    <w:rsid w:val="00A8263C"/>
    <w:rsid w:val="00A826DB"/>
    <w:rsid w:val="00A82808"/>
    <w:rsid w:val="00A8288D"/>
    <w:rsid w:val="00A829F1"/>
    <w:rsid w:val="00A82CC0"/>
    <w:rsid w:val="00A82D0E"/>
    <w:rsid w:val="00A82EC0"/>
    <w:rsid w:val="00A830A1"/>
    <w:rsid w:val="00A832BC"/>
    <w:rsid w:val="00A83634"/>
    <w:rsid w:val="00A83769"/>
    <w:rsid w:val="00A8395E"/>
    <w:rsid w:val="00A83A3F"/>
    <w:rsid w:val="00A83ADC"/>
    <w:rsid w:val="00A83B89"/>
    <w:rsid w:val="00A8403B"/>
    <w:rsid w:val="00A84087"/>
    <w:rsid w:val="00A8456F"/>
    <w:rsid w:val="00A84927"/>
    <w:rsid w:val="00A84BBF"/>
    <w:rsid w:val="00A85360"/>
    <w:rsid w:val="00A8541D"/>
    <w:rsid w:val="00A856B6"/>
    <w:rsid w:val="00A858B6"/>
    <w:rsid w:val="00A85D0D"/>
    <w:rsid w:val="00A85D8F"/>
    <w:rsid w:val="00A85FD8"/>
    <w:rsid w:val="00A86243"/>
    <w:rsid w:val="00A86365"/>
    <w:rsid w:val="00A86710"/>
    <w:rsid w:val="00A86712"/>
    <w:rsid w:val="00A86CFE"/>
    <w:rsid w:val="00A86EDB"/>
    <w:rsid w:val="00A8709C"/>
    <w:rsid w:val="00A87261"/>
    <w:rsid w:val="00A8732D"/>
    <w:rsid w:val="00A874ED"/>
    <w:rsid w:val="00A8769E"/>
    <w:rsid w:val="00A8791E"/>
    <w:rsid w:val="00A8793F"/>
    <w:rsid w:val="00A87A2F"/>
    <w:rsid w:val="00A87B23"/>
    <w:rsid w:val="00A87FCB"/>
    <w:rsid w:val="00A901A3"/>
    <w:rsid w:val="00A901A9"/>
    <w:rsid w:val="00A9046D"/>
    <w:rsid w:val="00A90ADE"/>
    <w:rsid w:val="00A90AFB"/>
    <w:rsid w:val="00A90F33"/>
    <w:rsid w:val="00A9100B"/>
    <w:rsid w:val="00A91392"/>
    <w:rsid w:val="00A91472"/>
    <w:rsid w:val="00A914BD"/>
    <w:rsid w:val="00A916C1"/>
    <w:rsid w:val="00A919CD"/>
    <w:rsid w:val="00A92019"/>
    <w:rsid w:val="00A921A5"/>
    <w:rsid w:val="00A92309"/>
    <w:rsid w:val="00A924EF"/>
    <w:rsid w:val="00A92724"/>
    <w:rsid w:val="00A9277F"/>
    <w:rsid w:val="00A9295E"/>
    <w:rsid w:val="00A92B51"/>
    <w:rsid w:val="00A92BF8"/>
    <w:rsid w:val="00A9344F"/>
    <w:rsid w:val="00A93469"/>
    <w:rsid w:val="00A936B2"/>
    <w:rsid w:val="00A93861"/>
    <w:rsid w:val="00A93886"/>
    <w:rsid w:val="00A9394F"/>
    <w:rsid w:val="00A93B91"/>
    <w:rsid w:val="00A93C01"/>
    <w:rsid w:val="00A93C17"/>
    <w:rsid w:val="00A93EFF"/>
    <w:rsid w:val="00A93F7C"/>
    <w:rsid w:val="00A94324"/>
    <w:rsid w:val="00A945B2"/>
    <w:rsid w:val="00A9465F"/>
    <w:rsid w:val="00A94737"/>
    <w:rsid w:val="00A947E2"/>
    <w:rsid w:val="00A949E1"/>
    <w:rsid w:val="00A94C42"/>
    <w:rsid w:val="00A94CE8"/>
    <w:rsid w:val="00A94DA3"/>
    <w:rsid w:val="00A94F82"/>
    <w:rsid w:val="00A956A9"/>
    <w:rsid w:val="00A95A11"/>
    <w:rsid w:val="00A95BD1"/>
    <w:rsid w:val="00A95CDF"/>
    <w:rsid w:val="00A95CF3"/>
    <w:rsid w:val="00A95EA5"/>
    <w:rsid w:val="00A96029"/>
    <w:rsid w:val="00A960AB"/>
    <w:rsid w:val="00A960D0"/>
    <w:rsid w:val="00A96571"/>
    <w:rsid w:val="00A96740"/>
    <w:rsid w:val="00A96A0E"/>
    <w:rsid w:val="00A96AAC"/>
    <w:rsid w:val="00A96F44"/>
    <w:rsid w:val="00A973CE"/>
    <w:rsid w:val="00A975F7"/>
    <w:rsid w:val="00A97769"/>
    <w:rsid w:val="00A97B36"/>
    <w:rsid w:val="00A97C1F"/>
    <w:rsid w:val="00A97C88"/>
    <w:rsid w:val="00AA02D3"/>
    <w:rsid w:val="00AA035B"/>
    <w:rsid w:val="00AA04DC"/>
    <w:rsid w:val="00AA085C"/>
    <w:rsid w:val="00AA0B3A"/>
    <w:rsid w:val="00AA0BA4"/>
    <w:rsid w:val="00AA0DE8"/>
    <w:rsid w:val="00AA1024"/>
    <w:rsid w:val="00AA1416"/>
    <w:rsid w:val="00AA1756"/>
    <w:rsid w:val="00AA17FE"/>
    <w:rsid w:val="00AA1C0A"/>
    <w:rsid w:val="00AA1F61"/>
    <w:rsid w:val="00AA1FCE"/>
    <w:rsid w:val="00AA2019"/>
    <w:rsid w:val="00AA20AA"/>
    <w:rsid w:val="00AA2267"/>
    <w:rsid w:val="00AA27FD"/>
    <w:rsid w:val="00AA2BE7"/>
    <w:rsid w:val="00AA2E4F"/>
    <w:rsid w:val="00AA2F0A"/>
    <w:rsid w:val="00AA302E"/>
    <w:rsid w:val="00AA3139"/>
    <w:rsid w:val="00AA3222"/>
    <w:rsid w:val="00AA33FB"/>
    <w:rsid w:val="00AA364D"/>
    <w:rsid w:val="00AA36D1"/>
    <w:rsid w:val="00AA371C"/>
    <w:rsid w:val="00AA3C86"/>
    <w:rsid w:val="00AA4340"/>
    <w:rsid w:val="00AA4763"/>
    <w:rsid w:val="00AA4DED"/>
    <w:rsid w:val="00AA55F4"/>
    <w:rsid w:val="00AA5709"/>
    <w:rsid w:val="00AA576B"/>
    <w:rsid w:val="00AA5E0F"/>
    <w:rsid w:val="00AA5FFA"/>
    <w:rsid w:val="00AA6073"/>
    <w:rsid w:val="00AA628C"/>
    <w:rsid w:val="00AA6D0A"/>
    <w:rsid w:val="00AA7495"/>
    <w:rsid w:val="00AA75E5"/>
    <w:rsid w:val="00AA773A"/>
    <w:rsid w:val="00AA7A64"/>
    <w:rsid w:val="00AB0043"/>
    <w:rsid w:val="00AB0062"/>
    <w:rsid w:val="00AB0324"/>
    <w:rsid w:val="00AB0371"/>
    <w:rsid w:val="00AB0567"/>
    <w:rsid w:val="00AB08E2"/>
    <w:rsid w:val="00AB0A09"/>
    <w:rsid w:val="00AB0B06"/>
    <w:rsid w:val="00AB0E66"/>
    <w:rsid w:val="00AB1050"/>
    <w:rsid w:val="00AB1191"/>
    <w:rsid w:val="00AB1319"/>
    <w:rsid w:val="00AB1400"/>
    <w:rsid w:val="00AB16AE"/>
    <w:rsid w:val="00AB1706"/>
    <w:rsid w:val="00AB1AAF"/>
    <w:rsid w:val="00AB1E80"/>
    <w:rsid w:val="00AB2146"/>
    <w:rsid w:val="00AB22C5"/>
    <w:rsid w:val="00AB29E1"/>
    <w:rsid w:val="00AB30B1"/>
    <w:rsid w:val="00AB312B"/>
    <w:rsid w:val="00AB3726"/>
    <w:rsid w:val="00AB3DE1"/>
    <w:rsid w:val="00AB3E3A"/>
    <w:rsid w:val="00AB3FFB"/>
    <w:rsid w:val="00AB408F"/>
    <w:rsid w:val="00AB40A7"/>
    <w:rsid w:val="00AB4145"/>
    <w:rsid w:val="00AB4284"/>
    <w:rsid w:val="00AB43A5"/>
    <w:rsid w:val="00AB49CA"/>
    <w:rsid w:val="00AB4E93"/>
    <w:rsid w:val="00AB4FBB"/>
    <w:rsid w:val="00AB4FED"/>
    <w:rsid w:val="00AB516F"/>
    <w:rsid w:val="00AB5196"/>
    <w:rsid w:val="00AB54D4"/>
    <w:rsid w:val="00AB55B8"/>
    <w:rsid w:val="00AB56F8"/>
    <w:rsid w:val="00AB58DB"/>
    <w:rsid w:val="00AB599B"/>
    <w:rsid w:val="00AB5C91"/>
    <w:rsid w:val="00AB5F3E"/>
    <w:rsid w:val="00AB601C"/>
    <w:rsid w:val="00AB646A"/>
    <w:rsid w:val="00AB6541"/>
    <w:rsid w:val="00AB68BD"/>
    <w:rsid w:val="00AB6A82"/>
    <w:rsid w:val="00AB6F10"/>
    <w:rsid w:val="00AB6F46"/>
    <w:rsid w:val="00AB703A"/>
    <w:rsid w:val="00AB7258"/>
    <w:rsid w:val="00AB730D"/>
    <w:rsid w:val="00AB752C"/>
    <w:rsid w:val="00AB75D4"/>
    <w:rsid w:val="00AB760F"/>
    <w:rsid w:val="00AC05D2"/>
    <w:rsid w:val="00AC090F"/>
    <w:rsid w:val="00AC0B83"/>
    <w:rsid w:val="00AC0C56"/>
    <w:rsid w:val="00AC0CA9"/>
    <w:rsid w:val="00AC0E78"/>
    <w:rsid w:val="00AC1036"/>
    <w:rsid w:val="00AC12E0"/>
    <w:rsid w:val="00AC1342"/>
    <w:rsid w:val="00AC1372"/>
    <w:rsid w:val="00AC18D1"/>
    <w:rsid w:val="00AC1993"/>
    <w:rsid w:val="00AC1B5F"/>
    <w:rsid w:val="00AC1BC6"/>
    <w:rsid w:val="00AC1E7A"/>
    <w:rsid w:val="00AC25AD"/>
    <w:rsid w:val="00AC27C3"/>
    <w:rsid w:val="00AC27F9"/>
    <w:rsid w:val="00AC28FE"/>
    <w:rsid w:val="00AC2A52"/>
    <w:rsid w:val="00AC2DE7"/>
    <w:rsid w:val="00AC30F0"/>
    <w:rsid w:val="00AC3184"/>
    <w:rsid w:val="00AC31C9"/>
    <w:rsid w:val="00AC32A1"/>
    <w:rsid w:val="00AC33D2"/>
    <w:rsid w:val="00AC3773"/>
    <w:rsid w:val="00AC38DE"/>
    <w:rsid w:val="00AC39A2"/>
    <w:rsid w:val="00AC3D2E"/>
    <w:rsid w:val="00AC3D5B"/>
    <w:rsid w:val="00AC3D6B"/>
    <w:rsid w:val="00AC43C2"/>
    <w:rsid w:val="00AC4407"/>
    <w:rsid w:val="00AC4892"/>
    <w:rsid w:val="00AC4EE5"/>
    <w:rsid w:val="00AC58E4"/>
    <w:rsid w:val="00AC59CA"/>
    <w:rsid w:val="00AC5E6A"/>
    <w:rsid w:val="00AC653C"/>
    <w:rsid w:val="00AC66AF"/>
    <w:rsid w:val="00AC6C0B"/>
    <w:rsid w:val="00AC6C58"/>
    <w:rsid w:val="00AC7246"/>
    <w:rsid w:val="00AC7315"/>
    <w:rsid w:val="00AC77B8"/>
    <w:rsid w:val="00AC7809"/>
    <w:rsid w:val="00AC785D"/>
    <w:rsid w:val="00AC78AD"/>
    <w:rsid w:val="00AC7BE3"/>
    <w:rsid w:val="00AC7F7F"/>
    <w:rsid w:val="00AD01BA"/>
    <w:rsid w:val="00AD02EB"/>
    <w:rsid w:val="00AD045E"/>
    <w:rsid w:val="00AD0622"/>
    <w:rsid w:val="00AD0680"/>
    <w:rsid w:val="00AD11BB"/>
    <w:rsid w:val="00AD1382"/>
    <w:rsid w:val="00AD149D"/>
    <w:rsid w:val="00AD1619"/>
    <w:rsid w:val="00AD17E6"/>
    <w:rsid w:val="00AD19B4"/>
    <w:rsid w:val="00AD1C60"/>
    <w:rsid w:val="00AD1D66"/>
    <w:rsid w:val="00AD1FF9"/>
    <w:rsid w:val="00AD2086"/>
    <w:rsid w:val="00AD23FA"/>
    <w:rsid w:val="00AD23FB"/>
    <w:rsid w:val="00AD26E0"/>
    <w:rsid w:val="00AD26ED"/>
    <w:rsid w:val="00AD2AE4"/>
    <w:rsid w:val="00AD2C07"/>
    <w:rsid w:val="00AD2D35"/>
    <w:rsid w:val="00AD310D"/>
    <w:rsid w:val="00AD33E7"/>
    <w:rsid w:val="00AD38E9"/>
    <w:rsid w:val="00AD3DCB"/>
    <w:rsid w:val="00AD3E2E"/>
    <w:rsid w:val="00AD3FAC"/>
    <w:rsid w:val="00AD3FFE"/>
    <w:rsid w:val="00AD42FE"/>
    <w:rsid w:val="00AD434E"/>
    <w:rsid w:val="00AD438E"/>
    <w:rsid w:val="00AD43D9"/>
    <w:rsid w:val="00AD442F"/>
    <w:rsid w:val="00AD4466"/>
    <w:rsid w:val="00AD455E"/>
    <w:rsid w:val="00AD4930"/>
    <w:rsid w:val="00AD49CB"/>
    <w:rsid w:val="00AD4CDE"/>
    <w:rsid w:val="00AD4DA8"/>
    <w:rsid w:val="00AD4E61"/>
    <w:rsid w:val="00AD4E71"/>
    <w:rsid w:val="00AD5451"/>
    <w:rsid w:val="00AD5512"/>
    <w:rsid w:val="00AD5662"/>
    <w:rsid w:val="00AD57EB"/>
    <w:rsid w:val="00AD59A9"/>
    <w:rsid w:val="00AD5E4D"/>
    <w:rsid w:val="00AD5E93"/>
    <w:rsid w:val="00AD5F81"/>
    <w:rsid w:val="00AD6060"/>
    <w:rsid w:val="00AD618B"/>
    <w:rsid w:val="00AD6347"/>
    <w:rsid w:val="00AD6A5E"/>
    <w:rsid w:val="00AD6E04"/>
    <w:rsid w:val="00AD6EB6"/>
    <w:rsid w:val="00AD731C"/>
    <w:rsid w:val="00AD7334"/>
    <w:rsid w:val="00AD7352"/>
    <w:rsid w:val="00AD7AE4"/>
    <w:rsid w:val="00AD7BFF"/>
    <w:rsid w:val="00AD7C86"/>
    <w:rsid w:val="00AD7D21"/>
    <w:rsid w:val="00AE0018"/>
    <w:rsid w:val="00AE0088"/>
    <w:rsid w:val="00AE01FD"/>
    <w:rsid w:val="00AE03C8"/>
    <w:rsid w:val="00AE05CF"/>
    <w:rsid w:val="00AE05DC"/>
    <w:rsid w:val="00AE0717"/>
    <w:rsid w:val="00AE0781"/>
    <w:rsid w:val="00AE08CD"/>
    <w:rsid w:val="00AE0974"/>
    <w:rsid w:val="00AE0CCF"/>
    <w:rsid w:val="00AE1232"/>
    <w:rsid w:val="00AE143A"/>
    <w:rsid w:val="00AE15C8"/>
    <w:rsid w:val="00AE193D"/>
    <w:rsid w:val="00AE199D"/>
    <w:rsid w:val="00AE1A2F"/>
    <w:rsid w:val="00AE1AE7"/>
    <w:rsid w:val="00AE1B6B"/>
    <w:rsid w:val="00AE1DB7"/>
    <w:rsid w:val="00AE2904"/>
    <w:rsid w:val="00AE2B09"/>
    <w:rsid w:val="00AE2C7D"/>
    <w:rsid w:val="00AE2C8F"/>
    <w:rsid w:val="00AE2E42"/>
    <w:rsid w:val="00AE3006"/>
    <w:rsid w:val="00AE3119"/>
    <w:rsid w:val="00AE31E2"/>
    <w:rsid w:val="00AE32F2"/>
    <w:rsid w:val="00AE3315"/>
    <w:rsid w:val="00AE34CC"/>
    <w:rsid w:val="00AE359E"/>
    <w:rsid w:val="00AE39CA"/>
    <w:rsid w:val="00AE3B7A"/>
    <w:rsid w:val="00AE3CC0"/>
    <w:rsid w:val="00AE3F12"/>
    <w:rsid w:val="00AE3F94"/>
    <w:rsid w:val="00AE4982"/>
    <w:rsid w:val="00AE49A8"/>
    <w:rsid w:val="00AE49E7"/>
    <w:rsid w:val="00AE49F7"/>
    <w:rsid w:val="00AE4E5E"/>
    <w:rsid w:val="00AE4F8F"/>
    <w:rsid w:val="00AE5892"/>
    <w:rsid w:val="00AE610B"/>
    <w:rsid w:val="00AE611F"/>
    <w:rsid w:val="00AE645B"/>
    <w:rsid w:val="00AE68D0"/>
    <w:rsid w:val="00AE6D60"/>
    <w:rsid w:val="00AE7077"/>
    <w:rsid w:val="00AE7271"/>
    <w:rsid w:val="00AE7843"/>
    <w:rsid w:val="00AE7952"/>
    <w:rsid w:val="00AE7C39"/>
    <w:rsid w:val="00AE7CFB"/>
    <w:rsid w:val="00AF0260"/>
    <w:rsid w:val="00AF05AA"/>
    <w:rsid w:val="00AF0609"/>
    <w:rsid w:val="00AF0811"/>
    <w:rsid w:val="00AF0BB6"/>
    <w:rsid w:val="00AF0C4A"/>
    <w:rsid w:val="00AF0E6A"/>
    <w:rsid w:val="00AF0EF0"/>
    <w:rsid w:val="00AF102E"/>
    <w:rsid w:val="00AF1302"/>
    <w:rsid w:val="00AF1960"/>
    <w:rsid w:val="00AF1E6E"/>
    <w:rsid w:val="00AF2206"/>
    <w:rsid w:val="00AF230E"/>
    <w:rsid w:val="00AF2760"/>
    <w:rsid w:val="00AF289F"/>
    <w:rsid w:val="00AF295D"/>
    <w:rsid w:val="00AF2AF8"/>
    <w:rsid w:val="00AF2BF0"/>
    <w:rsid w:val="00AF320B"/>
    <w:rsid w:val="00AF329D"/>
    <w:rsid w:val="00AF3316"/>
    <w:rsid w:val="00AF368D"/>
    <w:rsid w:val="00AF3828"/>
    <w:rsid w:val="00AF3D8B"/>
    <w:rsid w:val="00AF3F61"/>
    <w:rsid w:val="00AF3FC4"/>
    <w:rsid w:val="00AF407C"/>
    <w:rsid w:val="00AF43C2"/>
    <w:rsid w:val="00AF45EF"/>
    <w:rsid w:val="00AF48AB"/>
    <w:rsid w:val="00AF4DC8"/>
    <w:rsid w:val="00AF4E95"/>
    <w:rsid w:val="00AF4F4F"/>
    <w:rsid w:val="00AF545F"/>
    <w:rsid w:val="00AF5F6E"/>
    <w:rsid w:val="00AF664D"/>
    <w:rsid w:val="00AF6962"/>
    <w:rsid w:val="00AF6A59"/>
    <w:rsid w:val="00AF6B57"/>
    <w:rsid w:val="00AF6F79"/>
    <w:rsid w:val="00AF704F"/>
    <w:rsid w:val="00AF7098"/>
    <w:rsid w:val="00AF75BA"/>
    <w:rsid w:val="00AF7941"/>
    <w:rsid w:val="00AF7BE7"/>
    <w:rsid w:val="00B0019B"/>
    <w:rsid w:val="00B00235"/>
    <w:rsid w:val="00B00412"/>
    <w:rsid w:val="00B004C2"/>
    <w:rsid w:val="00B00651"/>
    <w:rsid w:val="00B00926"/>
    <w:rsid w:val="00B00CB6"/>
    <w:rsid w:val="00B00E2C"/>
    <w:rsid w:val="00B00F2B"/>
    <w:rsid w:val="00B00FEC"/>
    <w:rsid w:val="00B01175"/>
    <w:rsid w:val="00B01541"/>
    <w:rsid w:val="00B01710"/>
    <w:rsid w:val="00B01A88"/>
    <w:rsid w:val="00B01EE5"/>
    <w:rsid w:val="00B01F25"/>
    <w:rsid w:val="00B02283"/>
    <w:rsid w:val="00B0283D"/>
    <w:rsid w:val="00B0286B"/>
    <w:rsid w:val="00B02A9C"/>
    <w:rsid w:val="00B02D71"/>
    <w:rsid w:val="00B02E34"/>
    <w:rsid w:val="00B02EF1"/>
    <w:rsid w:val="00B031B7"/>
    <w:rsid w:val="00B031F5"/>
    <w:rsid w:val="00B03263"/>
    <w:rsid w:val="00B03671"/>
    <w:rsid w:val="00B03A1C"/>
    <w:rsid w:val="00B03AE7"/>
    <w:rsid w:val="00B03B57"/>
    <w:rsid w:val="00B03D84"/>
    <w:rsid w:val="00B04287"/>
    <w:rsid w:val="00B043FE"/>
    <w:rsid w:val="00B051C7"/>
    <w:rsid w:val="00B0553E"/>
    <w:rsid w:val="00B05AC7"/>
    <w:rsid w:val="00B05ACC"/>
    <w:rsid w:val="00B0611A"/>
    <w:rsid w:val="00B061FE"/>
    <w:rsid w:val="00B06319"/>
    <w:rsid w:val="00B066FC"/>
    <w:rsid w:val="00B06862"/>
    <w:rsid w:val="00B06A37"/>
    <w:rsid w:val="00B06D9D"/>
    <w:rsid w:val="00B0739A"/>
    <w:rsid w:val="00B073DC"/>
    <w:rsid w:val="00B0747F"/>
    <w:rsid w:val="00B076A9"/>
    <w:rsid w:val="00B0786A"/>
    <w:rsid w:val="00B0791B"/>
    <w:rsid w:val="00B07B69"/>
    <w:rsid w:val="00B07CA3"/>
    <w:rsid w:val="00B07D85"/>
    <w:rsid w:val="00B07E9A"/>
    <w:rsid w:val="00B10015"/>
    <w:rsid w:val="00B102B9"/>
    <w:rsid w:val="00B10319"/>
    <w:rsid w:val="00B104C0"/>
    <w:rsid w:val="00B104F3"/>
    <w:rsid w:val="00B106F7"/>
    <w:rsid w:val="00B1089E"/>
    <w:rsid w:val="00B108CE"/>
    <w:rsid w:val="00B108D5"/>
    <w:rsid w:val="00B109AC"/>
    <w:rsid w:val="00B10B31"/>
    <w:rsid w:val="00B11168"/>
    <w:rsid w:val="00B111DE"/>
    <w:rsid w:val="00B1130E"/>
    <w:rsid w:val="00B115BB"/>
    <w:rsid w:val="00B1161D"/>
    <w:rsid w:val="00B11BDD"/>
    <w:rsid w:val="00B11C07"/>
    <w:rsid w:val="00B11CBA"/>
    <w:rsid w:val="00B123EB"/>
    <w:rsid w:val="00B124C5"/>
    <w:rsid w:val="00B124EF"/>
    <w:rsid w:val="00B12D8A"/>
    <w:rsid w:val="00B12F57"/>
    <w:rsid w:val="00B1315F"/>
    <w:rsid w:val="00B13350"/>
    <w:rsid w:val="00B13842"/>
    <w:rsid w:val="00B13A02"/>
    <w:rsid w:val="00B13E67"/>
    <w:rsid w:val="00B13E9B"/>
    <w:rsid w:val="00B1441F"/>
    <w:rsid w:val="00B145C1"/>
    <w:rsid w:val="00B1493D"/>
    <w:rsid w:val="00B149A8"/>
    <w:rsid w:val="00B14AD3"/>
    <w:rsid w:val="00B14B73"/>
    <w:rsid w:val="00B14CBA"/>
    <w:rsid w:val="00B14E23"/>
    <w:rsid w:val="00B15195"/>
    <w:rsid w:val="00B1564A"/>
    <w:rsid w:val="00B15660"/>
    <w:rsid w:val="00B15684"/>
    <w:rsid w:val="00B156A6"/>
    <w:rsid w:val="00B15780"/>
    <w:rsid w:val="00B1592C"/>
    <w:rsid w:val="00B1599B"/>
    <w:rsid w:val="00B15AA2"/>
    <w:rsid w:val="00B16345"/>
    <w:rsid w:val="00B164F4"/>
    <w:rsid w:val="00B1687E"/>
    <w:rsid w:val="00B16C38"/>
    <w:rsid w:val="00B175C7"/>
    <w:rsid w:val="00B175DF"/>
    <w:rsid w:val="00B175EC"/>
    <w:rsid w:val="00B17B8D"/>
    <w:rsid w:val="00B17C47"/>
    <w:rsid w:val="00B17C5A"/>
    <w:rsid w:val="00B17CE9"/>
    <w:rsid w:val="00B20380"/>
    <w:rsid w:val="00B205FA"/>
    <w:rsid w:val="00B20B80"/>
    <w:rsid w:val="00B210B2"/>
    <w:rsid w:val="00B21268"/>
    <w:rsid w:val="00B21D50"/>
    <w:rsid w:val="00B2219D"/>
    <w:rsid w:val="00B2230A"/>
    <w:rsid w:val="00B223D5"/>
    <w:rsid w:val="00B2273F"/>
    <w:rsid w:val="00B23089"/>
    <w:rsid w:val="00B23143"/>
    <w:rsid w:val="00B23519"/>
    <w:rsid w:val="00B2360C"/>
    <w:rsid w:val="00B23B88"/>
    <w:rsid w:val="00B24092"/>
    <w:rsid w:val="00B24669"/>
    <w:rsid w:val="00B24809"/>
    <w:rsid w:val="00B24814"/>
    <w:rsid w:val="00B24CE4"/>
    <w:rsid w:val="00B24DD4"/>
    <w:rsid w:val="00B25211"/>
    <w:rsid w:val="00B254A2"/>
    <w:rsid w:val="00B256AA"/>
    <w:rsid w:val="00B258C7"/>
    <w:rsid w:val="00B2599A"/>
    <w:rsid w:val="00B25CAF"/>
    <w:rsid w:val="00B25CC3"/>
    <w:rsid w:val="00B25EDE"/>
    <w:rsid w:val="00B26693"/>
    <w:rsid w:val="00B268A6"/>
    <w:rsid w:val="00B272D5"/>
    <w:rsid w:val="00B273F9"/>
    <w:rsid w:val="00B27935"/>
    <w:rsid w:val="00B27AB8"/>
    <w:rsid w:val="00B27C53"/>
    <w:rsid w:val="00B3005A"/>
    <w:rsid w:val="00B30078"/>
    <w:rsid w:val="00B300C9"/>
    <w:rsid w:val="00B307AC"/>
    <w:rsid w:val="00B307CE"/>
    <w:rsid w:val="00B30B0E"/>
    <w:rsid w:val="00B30CFC"/>
    <w:rsid w:val="00B311D3"/>
    <w:rsid w:val="00B31559"/>
    <w:rsid w:val="00B3170A"/>
    <w:rsid w:val="00B317C0"/>
    <w:rsid w:val="00B3181F"/>
    <w:rsid w:val="00B31B12"/>
    <w:rsid w:val="00B31C0A"/>
    <w:rsid w:val="00B31D9C"/>
    <w:rsid w:val="00B31DA3"/>
    <w:rsid w:val="00B31E38"/>
    <w:rsid w:val="00B321B9"/>
    <w:rsid w:val="00B3255E"/>
    <w:rsid w:val="00B32828"/>
    <w:rsid w:val="00B3285F"/>
    <w:rsid w:val="00B329E2"/>
    <w:rsid w:val="00B32C47"/>
    <w:rsid w:val="00B32F80"/>
    <w:rsid w:val="00B32F98"/>
    <w:rsid w:val="00B33408"/>
    <w:rsid w:val="00B33F7C"/>
    <w:rsid w:val="00B33FFA"/>
    <w:rsid w:val="00B3421B"/>
    <w:rsid w:val="00B34264"/>
    <w:rsid w:val="00B34330"/>
    <w:rsid w:val="00B344B3"/>
    <w:rsid w:val="00B348CB"/>
    <w:rsid w:val="00B348F9"/>
    <w:rsid w:val="00B35149"/>
    <w:rsid w:val="00B35713"/>
    <w:rsid w:val="00B35E0D"/>
    <w:rsid w:val="00B36634"/>
    <w:rsid w:val="00B366D9"/>
    <w:rsid w:val="00B36837"/>
    <w:rsid w:val="00B36E00"/>
    <w:rsid w:val="00B37203"/>
    <w:rsid w:val="00B372E3"/>
    <w:rsid w:val="00B37549"/>
    <w:rsid w:val="00B3759B"/>
    <w:rsid w:val="00B3788E"/>
    <w:rsid w:val="00B37D2C"/>
    <w:rsid w:val="00B37D93"/>
    <w:rsid w:val="00B37E4F"/>
    <w:rsid w:val="00B40120"/>
    <w:rsid w:val="00B403BA"/>
    <w:rsid w:val="00B403E6"/>
    <w:rsid w:val="00B40CD5"/>
    <w:rsid w:val="00B41199"/>
    <w:rsid w:val="00B41413"/>
    <w:rsid w:val="00B41699"/>
    <w:rsid w:val="00B416F0"/>
    <w:rsid w:val="00B4196D"/>
    <w:rsid w:val="00B41AC6"/>
    <w:rsid w:val="00B42333"/>
    <w:rsid w:val="00B42490"/>
    <w:rsid w:val="00B429EF"/>
    <w:rsid w:val="00B42D12"/>
    <w:rsid w:val="00B42DCD"/>
    <w:rsid w:val="00B42DFF"/>
    <w:rsid w:val="00B433B2"/>
    <w:rsid w:val="00B436BD"/>
    <w:rsid w:val="00B44032"/>
    <w:rsid w:val="00B44344"/>
    <w:rsid w:val="00B44558"/>
    <w:rsid w:val="00B44B19"/>
    <w:rsid w:val="00B44BB6"/>
    <w:rsid w:val="00B44CEE"/>
    <w:rsid w:val="00B45258"/>
    <w:rsid w:val="00B453D1"/>
    <w:rsid w:val="00B455CF"/>
    <w:rsid w:val="00B455FF"/>
    <w:rsid w:val="00B456F0"/>
    <w:rsid w:val="00B45832"/>
    <w:rsid w:val="00B4596B"/>
    <w:rsid w:val="00B45C2E"/>
    <w:rsid w:val="00B4628D"/>
    <w:rsid w:val="00B46311"/>
    <w:rsid w:val="00B46900"/>
    <w:rsid w:val="00B46A85"/>
    <w:rsid w:val="00B471FE"/>
    <w:rsid w:val="00B47446"/>
    <w:rsid w:val="00B474C7"/>
    <w:rsid w:val="00B47595"/>
    <w:rsid w:val="00B47F87"/>
    <w:rsid w:val="00B50260"/>
    <w:rsid w:val="00B506A6"/>
    <w:rsid w:val="00B50725"/>
    <w:rsid w:val="00B50FDB"/>
    <w:rsid w:val="00B511FF"/>
    <w:rsid w:val="00B513C7"/>
    <w:rsid w:val="00B517E5"/>
    <w:rsid w:val="00B51E55"/>
    <w:rsid w:val="00B52C39"/>
    <w:rsid w:val="00B52C86"/>
    <w:rsid w:val="00B52CDF"/>
    <w:rsid w:val="00B5324C"/>
    <w:rsid w:val="00B538B7"/>
    <w:rsid w:val="00B53A15"/>
    <w:rsid w:val="00B53C4D"/>
    <w:rsid w:val="00B54798"/>
    <w:rsid w:val="00B5491D"/>
    <w:rsid w:val="00B54C32"/>
    <w:rsid w:val="00B54DFB"/>
    <w:rsid w:val="00B55077"/>
    <w:rsid w:val="00B55585"/>
    <w:rsid w:val="00B5578E"/>
    <w:rsid w:val="00B559EF"/>
    <w:rsid w:val="00B55A1C"/>
    <w:rsid w:val="00B55A94"/>
    <w:rsid w:val="00B55AB9"/>
    <w:rsid w:val="00B55E7E"/>
    <w:rsid w:val="00B56086"/>
    <w:rsid w:val="00B5608F"/>
    <w:rsid w:val="00B561AA"/>
    <w:rsid w:val="00B5644A"/>
    <w:rsid w:val="00B56743"/>
    <w:rsid w:val="00B56989"/>
    <w:rsid w:val="00B56B77"/>
    <w:rsid w:val="00B570C2"/>
    <w:rsid w:val="00B57194"/>
    <w:rsid w:val="00B5727F"/>
    <w:rsid w:val="00B57684"/>
    <w:rsid w:val="00B5773F"/>
    <w:rsid w:val="00B57A82"/>
    <w:rsid w:val="00B60034"/>
    <w:rsid w:val="00B60276"/>
    <w:rsid w:val="00B6057A"/>
    <w:rsid w:val="00B6062B"/>
    <w:rsid w:val="00B6065F"/>
    <w:rsid w:val="00B6066B"/>
    <w:rsid w:val="00B60706"/>
    <w:rsid w:val="00B60D04"/>
    <w:rsid w:val="00B60D0C"/>
    <w:rsid w:val="00B613BA"/>
    <w:rsid w:val="00B6141E"/>
    <w:rsid w:val="00B6195D"/>
    <w:rsid w:val="00B61A3F"/>
    <w:rsid w:val="00B61B27"/>
    <w:rsid w:val="00B62342"/>
    <w:rsid w:val="00B624B3"/>
    <w:rsid w:val="00B62603"/>
    <w:rsid w:val="00B62604"/>
    <w:rsid w:val="00B62739"/>
    <w:rsid w:val="00B630CC"/>
    <w:rsid w:val="00B63276"/>
    <w:rsid w:val="00B63375"/>
    <w:rsid w:val="00B6387D"/>
    <w:rsid w:val="00B63C4B"/>
    <w:rsid w:val="00B640E7"/>
    <w:rsid w:val="00B64797"/>
    <w:rsid w:val="00B64944"/>
    <w:rsid w:val="00B64A2A"/>
    <w:rsid w:val="00B64F44"/>
    <w:rsid w:val="00B64FC0"/>
    <w:rsid w:val="00B64FDC"/>
    <w:rsid w:val="00B6511C"/>
    <w:rsid w:val="00B65300"/>
    <w:rsid w:val="00B65708"/>
    <w:rsid w:val="00B6586B"/>
    <w:rsid w:val="00B658A9"/>
    <w:rsid w:val="00B65B18"/>
    <w:rsid w:val="00B66001"/>
    <w:rsid w:val="00B66215"/>
    <w:rsid w:val="00B6625D"/>
    <w:rsid w:val="00B6665F"/>
    <w:rsid w:val="00B6696D"/>
    <w:rsid w:val="00B66DA4"/>
    <w:rsid w:val="00B66E02"/>
    <w:rsid w:val="00B66E19"/>
    <w:rsid w:val="00B66E90"/>
    <w:rsid w:val="00B66EF2"/>
    <w:rsid w:val="00B66F4E"/>
    <w:rsid w:val="00B66F95"/>
    <w:rsid w:val="00B675E6"/>
    <w:rsid w:val="00B677B9"/>
    <w:rsid w:val="00B677DA"/>
    <w:rsid w:val="00B67E7B"/>
    <w:rsid w:val="00B67F60"/>
    <w:rsid w:val="00B7025D"/>
    <w:rsid w:val="00B70580"/>
    <w:rsid w:val="00B705FD"/>
    <w:rsid w:val="00B7071D"/>
    <w:rsid w:val="00B7075A"/>
    <w:rsid w:val="00B70887"/>
    <w:rsid w:val="00B70985"/>
    <w:rsid w:val="00B709B7"/>
    <w:rsid w:val="00B70ACE"/>
    <w:rsid w:val="00B70BC2"/>
    <w:rsid w:val="00B70CC7"/>
    <w:rsid w:val="00B70D0A"/>
    <w:rsid w:val="00B70DD3"/>
    <w:rsid w:val="00B70FC4"/>
    <w:rsid w:val="00B710D4"/>
    <w:rsid w:val="00B714CE"/>
    <w:rsid w:val="00B71856"/>
    <w:rsid w:val="00B718CA"/>
    <w:rsid w:val="00B71F0F"/>
    <w:rsid w:val="00B72010"/>
    <w:rsid w:val="00B721E4"/>
    <w:rsid w:val="00B726E8"/>
    <w:rsid w:val="00B7285F"/>
    <w:rsid w:val="00B72861"/>
    <w:rsid w:val="00B729E5"/>
    <w:rsid w:val="00B72A6D"/>
    <w:rsid w:val="00B72B89"/>
    <w:rsid w:val="00B72F4A"/>
    <w:rsid w:val="00B731EC"/>
    <w:rsid w:val="00B732A1"/>
    <w:rsid w:val="00B733F3"/>
    <w:rsid w:val="00B74000"/>
    <w:rsid w:val="00B7452A"/>
    <w:rsid w:val="00B7488A"/>
    <w:rsid w:val="00B7499C"/>
    <w:rsid w:val="00B74C65"/>
    <w:rsid w:val="00B74DF1"/>
    <w:rsid w:val="00B7549D"/>
    <w:rsid w:val="00B75B2D"/>
    <w:rsid w:val="00B76054"/>
    <w:rsid w:val="00B76153"/>
    <w:rsid w:val="00B762E6"/>
    <w:rsid w:val="00B767B0"/>
    <w:rsid w:val="00B769F8"/>
    <w:rsid w:val="00B76C81"/>
    <w:rsid w:val="00B76E5B"/>
    <w:rsid w:val="00B777A3"/>
    <w:rsid w:val="00B777B3"/>
    <w:rsid w:val="00B777EF"/>
    <w:rsid w:val="00B77853"/>
    <w:rsid w:val="00B7794A"/>
    <w:rsid w:val="00B77986"/>
    <w:rsid w:val="00B77BE2"/>
    <w:rsid w:val="00B77CA0"/>
    <w:rsid w:val="00B77CCA"/>
    <w:rsid w:val="00B80175"/>
    <w:rsid w:val="00B80279"/>
    <w:rsid w:val="00B80303"/>
    <w:rsid w:val="00B8035D"/>
    <w:rsid w:val="00B810A1"/>
    <w:rsid w:val="00B81140"/>
    <w:rsid w:val="00B8119F"/>
    <w:rsid w:val="00B81364"/>
    <w:rsid w:val="00B81812"/>
    <w:rsid w:val="00B81B23"/>
    <w:rsid w:val="00B81B8C"/>
    <w:rsid w:val="00B81BC3"/>
    <w:rsid w:val="00B81CA4"/>
    <w:rsid w:val="00B81CCA"/>
    <w:rsid w:val="00B828EE"/>
    <w:rsid w:val="00B82A65"/>
    <w:rsid w:val="00B82D2E"/>
    <w:rsid w:val="00B83001"/>
    <w:rsid w:val="00B8311D"/>
    <w:rsid w:val="00B83902"/>
    <w:rsid w:val="00B839B6"/>
    <w:rsid w:val="00B83B2C"/>
    <w:rsid w:val="00B83D3F"/>
    <w:rsid w:val="00B83F04"/>
    <w:rsid w:val="00B84314"/>
    <w:rsid w:val="00B844E5"/>
    <w:rsid w:val="00B849F9"/>
    <w:rsid w:val="00B84C6D"/>
    <w:rsid w:val="00B852F8"/>
    <w:rsid w:val="00B85455"/>
    <w:rsid w:val="00B8577E"/>
    <w:rsid w:val="00B85857"/>
    <w:rsid w:val="00B85F24"/>
    <w:rsid w:val="00B861B0"/>
    <w:rsid w:val="00B861B3"/>
    <w:rsid w:val="00B8641A"/>
    <w:rsid w:val="00B8643B"/>
    <w:rsid w:val="00B8649E"/>
    <w:rsid w:val="00B867DD"/>
    <w:rsid w:val="00B86A92"/>
    <w:rsid w:val="00B86BFD"/>
    <w:rsid w:val="00B86DB7"/>
    <w:rsid w:val="00B87866"/>
    <w:rsid w:val="00B87ACA"/>
    <w:rsid w:val="00B87EED"/>
    <w:rsid w:val="00B87F98"/>
    <w:rsid w:val="00B904E3"/>
    <w:rsid w:val="00B909B1"/>
    <w:rsid w:val="00B90ADF"/>
    <w:rsid w:val="00B90AEB"/>
    <w:rsid w:val="00B90E44"/>
    <w:rsid w:val="00B91A00"/>
    <w:rsid w:val="00B92294"/>
    <w:rsid w:val="00B923F7"/>
    <w:rsid w:val="00B92730"/>
    <w:rsid w:val="00B927BC"/>
    <w:rsid w:val="00B92CC4"/>
    <w:rsid w:val="00B93055"/>
    <w:rsid w:val="00B93073"/>
    <w:rsid w:val="00B93126"/>
    <w:rsid w:val="00B93543"/>
    <w:rsid w:val="00B93763"/>
    <w:rsid w:val="00B93DE2"/>
    <w:rsid w:val="00B93E1B"/>
    <w:rsid w:val="00B93F0C"/>
    <w:rsid w:val="00B9413B"/>
    <w:rsid w:val="00B944E7"/>
    <w:rsid w:val="00B94A51"/>
    <w:rsid w:val="00B94C86"/>
    <w:rsid w:val="00B94D13"/>
    <w:rsid w:val="00B9501B"/>
    <w:rsid w:val="00B950D9"/>
    <w:rsid w:val="00B950F7"/>
    <w:rsid w:val="00B9521F"/>
    <w:rsid w:val="00B95480"/>
    <w:rsid w:val="00B95AD4"/>
    <w:rsid w:val="00B95EE6"/>
    <w:rsid w:val="00B964CB"/>
    <w:rsid w:val="00B96ADB"/>
    <w:rsid w:val="00B96FE3"/>
    <w:rsid w:val="00B97193"/>
    <w:rsid w:val="00B971FA"/>
    <w:rsid w:val="00B97748"/>
    <w:rsid w:val="00B97790"/>
    <w:rsid w:val="00B977DB"/>
    <w:rsid w:val="00B97AD0"/>
    <w:rsid w:val="00B97CF8"/>
    <w:rsid w:val="00BA0007"/>
    <w:rsid w:val="00BA0097"/>
    <w:rsid w:val="00BA025E"/>
    <w:rsid w:val="00BA060D"/>
    <w:rsid w:val="00BA0BC0"/>
    <w:rsid w:val="00BA0BC9"/>
    <w:rsid w:val="00BA0C1B"/>
    <w:rsid w:val="00BA0C3C"/>
    <w:rsid w:val="00BA0D11"/>
    <w:rsid w:val="00BA1392"/>
    <w:rsid w:val="00BA15CB"/>
    <w:rsid w:val="00BA1613"/>
    <w:rsid w:val="00BA1ABA"/>
    <w:rsid w:val="00BA1DE7"/>
    <w:rsid w:val="00BA2129"/>
    <w:rsid w:val="00BA2224"/>
    <w:rsid w:val="00BA23F8"/>
    <w:rsid w:val="00BA28A6"/>
    <w:rsid w:val="00BA29F8"/>
    <w:rsid w:val="00BA3109"/>
    <w:rsid w:val="00BA3625"/>
    <w:rsid w:val="00BA3832"/>
    <w:rsid w:val="00BA42A3"/>
    <w:rsid w:val="00BA437F"/>
    <w:rsid w:val="00BA46AB"/>
    <w:rsid w:val="00BA4723"/>
    <w:rsid w:val="00BA475D"/>
    <w:rsid w:val="00BA496F"/>
    <w:rsid w:val="00BA4E31"/>
    <w:rsid w:val="00BA4F48"/>
    <w:rsid w:val="00BA52C1"/>
    <w:rsid w:val="00BA579A"/>
    <w:rsid w:val="00BA5A07"/>
    <w:rsid w:val="00BA5B1B"/>
    <w:rsid w:val="00BA5B35"/>
    <w:rsid w:val="00BA5B98"/>
    <w:rsid w:val="00BA5C79"/>
    <w:rsid w:val="00BA5E55"/>
    <w:rsid w:val="00BA5EA5"/>
    <w:rsid w:val="00BA5ED3"/>
    <w:rsid w:val="00BA5F90"/>
    <w:rsid w:val="00BA6113"/>
    <w:rsid w:val="00BA630E"/>
    <w:rsid w:val="00BA66B3"/>
    <w:rsid w:val="00BA6922"/>
    <w:rsid w:val="00BA6A3B"/>
    <w:rsid w:val="00BA6CCF"/>
    <w:rsid w:val="00BA6F40"/>
    <w:rsid w:val="00BA7246"/>
    <w:rsid w:val="00BA795E"/>
    <w:rsid w:val="00BA79FC"/>
    <w:rsid w:val="00BA7A99"/>
    <w:rsid w:val="00BA7CF7"/>
    <w:rsid w:val="00BA7DC4"/>
    <w:rsid w:val="00BA7DF6"/>
    <w:rsid w:val="00BB0232"/>
    <w:rsid w:val="00BB0357"/>
    <w:rsid w:val="00BB08EB"/>
    <w:rsid w:val="00BB0C94"/>
    <w:rsid w:val="00BB0CA1"/>
    <w:rsid w:val="00BB0E11"/>
    <w:rsid w:val="00BB0F4D"/>
    <w:rsid w:val="00BB137B"/>
    <w:rsid w:val="00BB1784"/>
    <w:rsid w:val="00BB198C"/>
    <w:rsid w:val="00BB1B49"/>
    <w:rsid w:val="00BB2129"/>
    <w:rsid w:val="00BB24A9"/>
    <w:rsid w:val="00BB2BA2"/>
    <w:rsid w:val="00BB2D67"/>
    <w:rsid w:val="00BB2F63"/>
    <w:rsid w:val="00BB2FF8"/>
    <w:rsid w:val="00BB3343"/>
    <w:rsid w:val="00BB36AF"/>
    <w:rsid w:val="00BB371A"/>
    <w:rsid w:val="00BB39F9"/>
    <w:rsid w:val="00BB3BEA"/>
    <w:rsid w:val="00BB49F6"/>
    <w:rsid w:val="00BB5235"/>
    <w:rsid w:val="00BB53D3"/>
    <w:rsid w:val="00BB53E7"/>
    <w:rsid w:val="00BB5458"/>
    <w:rsid w:val="00BB5463"/>
    <w:rsid w:val="00BB559E"/>
    <w:rsid w:val="00BB5831"/>
    <w:rsid w:val="00BB5B0A"/>
    <w:rsid w:val="00BB5DA6"/>
    <w:rsid w:val="00BB5DCD"/>
    <w:rsid w:val="00BB5DF2"/>
    <w:rsid w:val="00BB5F14"/>
    <w:rsid w:val="00BB60A6"/>
    <w:rsid w:val="00BB629C"/>
    <w:rsid w:val="00BB6427"/>
    <w:rsid w:val="00BB656C"/>
    <w:rsid w:val="00BB66D9"/>
    <w:rsid w:val="00BB6E4E"/>
    <w:rsid w:val="00BB702B"/>
    <w:rsid w:val="00BB717A"/>
    <w:rsid w:val="00BB74EB"/>
    <w:rsid w:val="00BB7508"/>
    <w:rsid w:val="00BB750F"/>
    <w:rsid w:val="00BB78A2"/>
    <w:rsid w:val="00BB7AC5"/>
    <w:rsid w:val="00BB7B02"/>
    <w:rsid w:val="00BB7C7D"/>
    <w:rsid w:val="00BB7F62"/>
    <w:rsid w:val="00BC038F"/>
    <w:rsid w:val="00BC049D"/>
    <w:rsid w:val="00BC05B4"/>
    <w:rsid w:val="00BC05BA"/>
    <w:rsid w:val="00BC06D8"/>
    <w:rsid w:val="00BC07B8"/>
    <w:rsid w:val="00BC0B4A"/>
    <w:rsid w:val="00BC0B58"/>
    <w:rsid w:val="00BC0C5C"/>
    <w:rsid w:val="00BC1005"/>
    <w:rsid w:val="00BC14AD"/>
    <w:rsid w:val="00BC16D4"/>
    <w:rsid w:val="00BC16D7"/>
    <w:rsid w:val="00BC22E0"/>
    <w:rsid w:val="00BC3578"/>
    <w:rsid w:val="00BC362A"/>
    <w:rsid w:val="00BC38F1"/>
    <w:rsid w:val="00BC3980"/>
    <w:rsid w:val="00BC3B2B"/>
    <w:rsid w:val="00BC3E84"/>
    <w:rsid w:val="00BC3ECA"/>
    <w:rsid w:val="00BC442E"/>
    <w:rsid w:val="00BC44CF"/>
    <w:rsid w:val="00BC45B7"/>
    <w:rsid w:val="00BC4A97"/>
    <w:rsid w:val="00BC4D80"/>
    <w:rsid w:val="00BC5224"/>
    <w:rsid w:val="00BC54E8"/>
    <w:rsid w:val="00BC5526"/>
    <w:rsid w:val="00BC5668"/>
    <w:rsid w:val="00BC577A"/>
    <w:rsid w:val="00BC59F0"/>
    <w:rsid w:val="00BC5CAF"/>
    <w:rsid w:val="00BC5CD5"/>
    <w:rsid w:val="00BC6293"/>
    <w:rsid w:val="00BC6C29"/>
    <w:rsid w:val="00BC6DC4"/>
    <w:rsid w:val="00BC713E"/>
    <w:rsid w:val="00BC728A"/>
    <w:rsid w:val="00BC752D"/>
    <w:rsid w:val="00BD04D5"/>
    <w:rsid w:val="00BD058F"/>
    <w:rsid w:val="00BD0AEC"/>
    <w:rsid w:val="00BD0C88"/>
    <w:rsid w:val="00BD0DCB"/>
    <w:rsid w:val="00BD0F9B"/>
    <w:rsid w:val="00BD1275"/>
    <w:rsid w:val="00BD1942"/>
    <w:rsid w:val="00BD1B85"/>
    <w:rsid w:val="00BD1C36"/>
    <w:rsid w:val="00BD1C3A"/>
    <w:rsid w:val="00BD1CFD"/>
    <w:rsid w:val="00BD203C"/>
    <w:rsid w:val="00BD2205"/>
    <w:rsid w:val="00BD2234"/>
    <w:rsid w:val="00BD22C5"/>
    <w:rsid w:val="00BD2507"/>
    <w:rsid w:val="00BD26E3"/>
    <w:rsid w:val="00BD29A7"/>
    <w:rsid w:val="00BD2C61"/>
    <w:rsid w:val="00BD2C6F"/>
    <w:rsid w:val="00BD2CBD"/>
    <w:rsid w:val="00BD306C"/>
    <w:rsid w:val="00BD30B0"/>
    <w:rsid w:val="00BD31FA"/>
    <w:rsid w:val="00BD3251"/>
    <w:rsid w:val="00BD32CD"/>
    <w:rsid w:val="00BD32CE"/>
    <w:rsid w:val="00BD3999"/>
    <w:rsid w:val="00BD3B33"/>
    <w:rsid w:val="00BD3DF7"/>
    <w:rsid w:val="00BD4233"/>
    <w:rsid w:val="00BD4D9E"/>
    <w:rsid w:val="00BD51BE"/>
    <w:rsid w:val="00BD5803"/>
    <w:rsid w:val="00BD59B5"/>
    <w:rsid w:val="00BD5AC5"/>
    <w:rsid w:val="00BD5F53"/>
    <w:rsid w:val="00BD6070"/>
    <w:rsid w:val="00BD6104"/>
    <w:rsid w:val="00BD6109"/>
    <w:rsid w:val="00BD64BF"/>
    <w:rsid w:val="00BD65D2"/>
    <w:rsid w:val="00BD6BBC"/>
    <w:rsid w:val="00BD6C4D"/>
    <w:rsid w:val="00BD6D52"/>
    <w:rsid w:val="00BD710F"/>
    <w:rsid w:val="00BD72E1"/>
    <w:rsid w:val="00BD76AE"/>
    <w:rsid w:val="00BD79B0"/>
    <w:rsid w:val="00BD7FBA"/>
    <w:rsid w:val="00BE0193"/>
    <w:rsid w:val="00BE02AD"/>
    <w:rsid w:val="00BE072E"/>
    <w:rsid w:val="00BE0B32"/>
    <w:rsid w:val="00BE0D72"/>
    <w:rsid w:val="00BE0E96"/>
    <w:rsid w:val="00BE0FE4"/>
    <w:rsid w:val="00BE1189"/>
    <w:rsid w:val="00BE1202"/>
    <w:rsid w:val="00BE16F6"/>
    <w:rsid w:val="00BE1785"/>
    <w:rsid w:val="00BE1D45"/>
    <w:rsid w:val="00BE1E10"/>
    <w:rsid w:val="00BE1E14"/>
    <w:rsid w:val="00BE20AD"/>
    <w:rsid w:val="00BE28B6"/>
    <w:rsid w:val="00BE2910"/>
    <w:rsid w:val="00BE2C93"/>
    <w:rsid w:val="00BE2CA9"/>
    <w:rsid w:val="00BE38D1"/>
    <w:rsid w:val="00BE3905"/>
    <w:rsid w:val="00BE39BE"/>
    <w:rsid w:val="00BE3AF8"/>
    <w:rsid w:val="00BE3C32"/>
    <w:rsid w:val="00BE3FE7"/>
    <w:rsid w:val="00BE446E"/>
    <w:rsid w:val="00BE465A"/>
    <w:rsid w:val="00BE4F57"/>
    <w:rsid w:val="00BE571F"/>
    <w:rsid w:val="00BE575C"/>
    <w:rsid w:val="00BE5A70"/>
    <w:rsid w:val="00BE5F8F"/>
    <w:rsid w:val="00BE600E"/>
    <w:rsid w:val="00BE6A81"/>
    <w:rsid w:val="00BE7110"/>
    <w:rsid w:val="00BE7207"/>
    <w:rsid w:val="00BE7346"/>
    <w:rsid w:val="00BE7635"/>
    <w:rsid w:val="00BE770B"/>
    <w:rsid w:val="00BE7987"/>
    <w:rsid w:val="00BE79E0"/>
    <w:rsid w:val="00BE7A41"/>
    <w:rsid w:val="00BE7FAB"/>
    <w:rsid w:val="00BF044A"/>
    <w:rsid w:val="00BF08E2"/>
    <w:rsid w:val="00BF0933"/>
    <w:rsid w:val="00BF0993"/>
    <w:rsid w:val="00BF0C27"/>
    <w:rsid w:val="00BF1002"/>
    <w:rsid w:val="00BF160A"/>
    <w:rsid w:val="00BF1A01"/>
    <w:rsid w:val="00BF1BEC"/>
    <w:rsid w:val="00BF26F6"/>
    <w:rsid w:val="00BF2726"/>
    <w:rsid w:val="00BF2C7C"/>
    <w:rsid w:val="00BF2DE7"/>
    <w:rsid w:val="00BF3554"/>
    <w:rsid w:val="00BF370D"/>
    <w:rsid w:val="00BF38D6"/>
    <w:rsid w:val="00BF3B21"/>
    <w:rsid w:val="00BF3EFF"/>
    <w:rsid w:val="00BF3FD6"/>
    <w:rsid w:val="00BF4A64"/>
    <w:rsid w:val="00BF4FB3"/>
    <w:rsid w:val="00BF526F"/>
    <w:rsid w:val="00BF5785"/>
    <w:rsid w:val="00BF5AED"/>
    <w:rsid w:val="00BF5C32"/>
    <w:rsid w:val="00BF5CDF"/>
    <w:rsid w:val="00BF65FE"/>
    <w:rsid w:val="00BF68DE"/>
    <w:rsid w:val="00BF6A74"/>
    <w:rsid w:val="00BF73BE"/>
    <w:rsid w:val="00BF755C"/>
    <w:rsid w:val="00BF75AE"/>
    <w:rsid w:val="00BF76A6"/>
    <w:rsid w:val="00BF775B"/>
    <w:rsid w:val="00BF7BA8"/>
    <w:rsid w:val="00C00314"/>
    <w:rsid w:val="00C00916"/>
    <w:rsid w:val="00C00983"/>
    <w:rsid w:val="00C00A1C"/>
    <w:rsid w:val="00C00B42"/>
    <w:rsid w:val="00C00C8B"/>
    <w:rsid w:val="00C00E36"/>
    <w:rsid w:val="00C01A6A"/>
    <w:rsid w:val="00C01AFF"/>
    <w:rsid w:val="00C01CBC"/>
    <w:rsid w:val="00C01DB1"/>
    <w:rsid w:val="00C01E3B"/>
    <w:rsid w:val="00C02226"/>
    <w:rsid w:val="00C0297C"/>
    <w:rsid w:val="00C02A67"/>
    <w:rsid w:val="00C02C2A"/>
    <w:rsid w:val="00C02C44"/>
    <w:rsid w:val="00C02E90"/>
    <w:rsid w:val="00C02FC4"/>
    <w:rsid w:val="00C033D7"/>
    <w:rsid w:val="00C0367D"/>
    <w:rsid w:val="00C03A14"/>
    <w:rsid w:val="00C03AC1"/>
    <w:rsid w:val="00C0403B"/>
    <w:rsid w:val="00C0407A"/>
    <w:rsid w:val="00C0412F"/>
    <w:rsid w:val="00C041B0"/>
    <w:rsid w:val="00C04323"/>
    <w:rsid w:val="00C046B9"/>
    <w:rsid w:val="00C04728"/>
    <w:rsid w:val="00C04E49"/>
    <w:rsid w:val="00C0529C"/>
    <w:rsid w:val="00C052CB"/>
    <w:rsid w:val="00C05431"/>
    <w:rsid w:val="00C0561C"/>
    <w:rsid w:val="00C05638"/>
    <w:rsid w:val="00C05788"/>
    <w:rsid w:val="00C059D6"/>
    <w:rsid w:val="00C05A12"/>
    <w:rsid w:val="00C05A40"/>
    <w:rsid w:val="00C05B3F"/>
    <w:rsid w:val="00C05C76"/>
    <w:rsid w:val="00C05DA3"/>
    <w:rsid w:val="00C05DBA"/>
    <w:rsid w:val="00C05DE2"/>
    <w:rsid w:val="00C06120"/>
    <w:rsid w:val="00C064B9"/>
    <w:rsid w:val="00C06637"/>
    <w:rsid w:val="00C06662"/>
    <w:rsid w:val="00C06CB2"/>
    <w:rsid w:val="00C06E8F"/>
    <w:rsid w:val="00C0739A"/>
    <w:rsid w:val="00C07950"/>
    <w:rsid w:val="00C079FC"/>
    <w:rsid w:val="00C07BBB"/>
    <w:rsid w:val="00C105AD"/>
    <w:rsid w:val="00C10643"/>
    <w:rsid w:val="00C106A5"/>
    <w:rsid w:val="00C10D21"/>
    <w:rsid w:val="00C10EAE"/>
    <w:rsid w:val="00C112C0"/>
    <w:rsid w:val="00C1180C"/>
    <w:rsid w:val="00C1197E"/>
    <w:rsid w:val="00C11AF0"/>
    <w:rsid w:val="00C11D09"/>
    <w:rsid w:val="00C11E3C"/>
    <w:rsid w:val="00C12082"/>
    <w:rsid w:val="00C121EE"/>
    <w:rsid w:val="00C12675"/>
    <w:rsid w:val="00C12B32"/>
    <w:rsid w:val="00C12C04"/>
    <w:rsid w:val="00C133B5"/>
    <w:rsid w:val="00C13939"/>
    <w:rsid w:val="00C13991"/>
    <w:rsid w:val="00C13DEF"/>
    <w:rsid w:val="00C1405A"/>
    <w:rsid w:val="00C14108"/>
    <w:rsid w:val="00C14532"/>
    <w:rsid w:val="00C1458E"/>
    <w:rsid w:val="00C1480C"/>
    <w:rsid w:val="00C148C7"/>
    <w:rsid w:val="00C14A8B"/>
    <w:rsid w:val="00C14B4D"/>
    <w:rsid w:val="00C14D28"/>
    <w:rsid w:val="00C15327"/>
    <w:rsid w:val="00C15370"/>
    <w:rsid w:val="00C1549E"/>
    <w:rsid w:val="00C15B90"/>
    <w:rsid w:val="00C15C84"/>
    <w:rsid w:val="00C15D7C"/>
    <w:rsid w:val="00C163FB"/>
    <w:rsid w:val="00C164FF"/>
    <w:rsid w:val="00C16608"/>
    <w:rsid w:val="00C1667D"/>
    <w:rsid w:val="00C166F5"/>
    <w:rsid w:val="00C16820"/>
    <w:rsid w:val="00C16C25"/>
    <w:rsid w:val="00C16CD0"/>
    <w:rsid w:val="00C16E93"/>
    <w:rsid w:val="00C170B8"/>
    <w:rsid w:val="00C170F2"/>
    <w:rsid w:val="00C171BC"/>
    <w:rsid w:val="00C17218"/>
    <w:rsid w:val="00C20344"/>
    <w:rsid w:val="00C205CA"/>
    <w:rsid w:val="00C206CB"/>
    <w:rsid w:val="00C207A5"/>
    <w:rsid w:val="00C208C4"/>
    <w:rsid w:val="00C20B63"/>
    <w:rsid w:val="00C20E3A"/>
    <w:rsid w:val="00C21254"/>
    <w:rsid w:val="00C21643"/>
    <w:rsid w:val="00C228B1"/>
    <w:rsid w:val="00C228C8"/>
    <w:rsid w:val="00C23028"/>
    <w:rsid w:val="00C232C1"/>
    <w:rsid w:val="00C232FE"/>
    <w:rsid w:val="00C2333F"/>
    <w:rsid w:val="00C2363E"/>
    <w:rsid w:val="00C23F83"/>
    <w:rsid w:val="00C23FEE"/>
    <w:rsid w:val="00C2407B"/>
    <w:rsid w:val="00C2414A"/>
    <w:rsid w:val="00C244C0"/>
    <w:rsid w:val="00C2482C"/>
    <w:rsid w:val="00C248CB"/>
    <w:rsid w:val="00C24BF9"/>
    <w:rsid w:val="00C24E19"/>
    <w:rsid w:val="00C24E6F"/>
    <w:rsid w:val="00C25457"/>
    <w:rsid w:val="00C25522"/>
    <w:rsid w:val="00C257FA"/>
    <w:rsid w:val="00C25CD5"/>
    <w:rsid w:val="00C2607D"/>
    <w:rsid w:val="00C26234"/>
    <w:rsid w:val="00C26321"/>
    <w:rsid w:val="00C26366"/>
    <w:rsid w:val="00C26433"/>
    <w:rsid w:val="00C266EB"/>
    <w:rsid w:val="00C2688D"/>
    <w:rsid w:val="00C26BAC"/>
    <w:rsid w:val="00C270A7"/>
    <w:rsid w:val="00C271E2"/>
    <w:rsid w:val="00C2732B"/>
    <w:rsid w:val="00C279F8"/>
    <w:rsid w:val="00C27B41"/>
    <w:rsid w:val="00C27C01"/>
    <w:rsid w:val="00C27EAC"/>
    <w:rsid w:val="00C27EE0"/>
    <w:rsid w:val="00C27FF5"/>
    <w:rsid w:val="00C306E9"/>
    <w:rsid w:val="00C308E3"/>
    <w:rsid w:val="00C30B00"/>
    <w:rsid w:val="00C30D04"/>
    <w:rsid w:val="00C31376"/>
    <w:rsid w:val="00C31434"/>
    <w:rsid w:val="00C31504"/>
    <w:rsid w:val="00C31646"/>
    <w:rsid w:val="00C316E7"/>
    <w:rsid w:val="00C31AD7"/>
    <w:rsid w:val="00C31EEE"/>
    <w:rsid w:val="00C31F00"/>
    <w:rsid w:val="00C320E2"/>
    <w:rsid w:val="00C32133"/>
    <w:rsid w:val="00C322F0"/>
    <w:rsid w:val="00C32498"/>
    <w:rsid w:val="00C324D7"/>
    <w:rsid w:val="00C32C50"/>
    <w:rsid w:val="00C3423F"/>
    <w:rsid w:val="00C34577"/>
    <w:rsid w:val="00C3477E"/>
    <w:rsid w:val="00C348EF"/>
    <w:rsid w:val="00C34B40"/>
    <w:rsid w:val="00C34C0C"/>
    <w:rsid w:val="00C34CC3"/>
    <w:rsid w:val="00C34CF3"/>
    <w:rsid w:val="00C34F04"/>
    <w:rsid w:val="00C35026"/>
    <w:rsid w:val="00C35192"/>
    <w:rsid w:val="00C3532E"/>
    <w:rsid w:val="00C36284"/>
    <w:rsid w:val="00C3679A"/>
    <w:rsid w:val="00C36857"/>
    <w:rsid w:val="00C36882"/>
    <w:rsid w:val="00C36A1B"/>
    <w:rsid w:val="00C36EA1"/>
    <w:rsid w:val="00C36EE6"/>
    <w:rsid w:val="00C36F60"/>
    <w:rsid w:val="00C372C9"/>
    <w:rsid w:val="00C373A6"/>
    <w:rsid w:val="00C37CD2"/>
    <w:rsid w:val="00C37D63"/>
    <w:rsid w:val="00C37E5B"/>
    <w:rsid w:val="00C37F74"/>
    <w:rsid w:val="00C40046"/>
    <w:rsid w:val="00C402D9"/>
    <w:rsid w:val="00C40326"/>
    <w:rsid w:val="00C4047A"/>
    <w:rsid w:val="00C40505"/>
    <w:rsid w:val="00C40595"/>
    <w:rsid w:val="00C40742"/>
    <w:rsid w:val="00C40776"/>
    <w:rsid w:val="00C40C3A"/>
    <w:rsid w:val="00C40CF9"/>
    <w:rsid w:val="00C40D66"/>
    <w:rsid w:val="00C40E67"/>
    <w:rsid w:val="00C4125A"/>
    <w:rsid w:val="00C42036"/>
    <w:rsid w:val="00C42081"/>
    <w:rsid w:val="00C4220A"/>
    <w:rsid w:val="00C425AD"/>
    <w:rsid w:val="00C42CF5"/>
    <w:rsid w:val="00C42DC8"/>
    <w:rsid w:val="00C42E5B"/>
    <w:rsid w:val="00C4304F"/>
    <w:rsid w:val="00C43646"/>
    <w:rsid w:val="00C43777"/>
    <w:rsid w:val="00C43784"/>
    <w:rsid w:val="00C43AE8"/>
    <w:rsid w:val="00C43CB7"/>
    <w:rsid w:val="00C43E61"/>
    <w:rsid w:val="00C44015"/>
    <w:rsid w:val="00C44237"/>
    <w:rsid w:val="00C44450"/>
    <w:rsid w:val="00C44461"/>
    <w:rsid w:val="00C444C0"/>
    <w:rsid w:val="00C446C6"/>
    <w:rsid w:val="00C44726"/>
    <w:rsid w:val="00C44774"/>
    <w:rsid w:val="00C44A1C"/>
    <w:rsid w:val="00C44A39"/>
    <w:rsid w:val="00C44AD7"/>
    <w:rsid w:val="00C44C03"/>
    <w:rsid w:val="00C44F08"/>
    <w:rsid w:val="00C45003"/>
    <w:rsid w:val="00C45016"/>
    <w:rsid w:val="00C45059"/>
    <w:rsid w:val="00C45564"/>
    <w:rsid w:val="00C45782"/>
    <w:rsid w:val="00C45797"/>
    <w:rsid w:val="00C45A02"/>
    <w:rsid w:val="00C46342"/>
    <w:rsid w:val="00C466CC"/>
    <w:rsid w:val="00C46A49"/>
    <w:rsid w:val="00C46E4A"/>
    <w:rsid w:val="00C46FDD"/>
    <w:rsid w:val="00C46FE1"/>
    <w:rsid w:val="00C47080"/>
    <w:rsid w:val="00C471AA"/>
    <w:rsid w:val="00C47203"/>
    <w:rsid w:val="00C472CF"/>
    <w:rsid w:val="00C47318"/>
    <w:rsid w:val="00C47B47"/>
    <w:rsid w:val="00C5019C"/>
    <w:rsid w:val="00C5063E"/>
    <w:rsid w:val="00C5070E"/>
    <w:rsid w:val="00C5072B"/>
    <w:rsid w:val="00C507BA"/>
    <w:rsid w:val="00C50820"/>
    <w:rsid w:val="00C50839"/>
    <w:rsid w:val="00C50B0B"/>
    <w:rsid w:val="00C50B8C"/>
    <w:rsid w:val="00C50D93"/>
    <w:rsid w:val="00C50E88"/>
    <w:rsid w:val="00C51516"/>
    <w:rsid w:val="00C5155E"/>
    <w:rsid w:val="00C517D9"/>
    <w:rsid w:val="00C51892"/>
    <w:rsid w:val="00C5189B"/>
    <w:rsid w:val="00C51930"/>
    <w:rsid w:val="00C51AED"/>
    <w:rsid w:val="00C522AE"/>
    <w:rsid w:val="00C526D5"/>
    <w:rsid w:val="00C526E3"/>
    <w:rsid w:val="00C527B7"/>
    <w:rsid w:val="00C52842"/>
    <w:rsid w:val="00C5293E"/>
    <w:rsid w:val="00C52A06"/>
    <w:rsid w:val="00C52BE4"/>
    <w:rsid w:val="00C52C47"/>
    <w:rsid w:val="00C52C4C"/>
    <w:rsid w:val="00C532D1"/>
    <w:rsid w:val="00C5384D"/>
    <w:rsid w:val="00C53901"/>
    <w:rsid w:val="00C53964"/>
    <w:rsid w:val="00C53A25"/>
    <w:rsid w:val="00C5499C"/>
    <w:rsid w:val="00C54A2E"/>
    <w:rsid w:val="00C55056"/>
    <w:rsid w:val="00C550F1"/>
    <w:rsid w:val="00C5514C"/>
    <w:rsid w:val="00C55290"/>
    <w:rsid w:val="00C552DD"/>
    <w:rsid w:val="00C553B3"/>
    <w:rsid w:val="00C555C5"/>
    <w:rsid w:val="00C5599F"/>
    <w:rsid w:val="00C55C3C"/>
    <w:rsid w:val="00C55D6B"/>
    <w:rsid w:val="00C564B2"/>
    <w:rsid w:val="00C569F3"/>
    <w:rsid w:val="00C570C8"/>
    <w:rsid w:val="00C57191"/>
    <w:rsid w:val="00C57242"/>
    <w:rsid w:val="00C57391"/>
    <w:rsid w:val="00C57784"/>
    <w:rsid w:val="00C5783E"/>
    <w:rsid w:val="00C57958"/>
    <w:rsid w:val="00C579AD"/>
    <w:rsid w:val="00C57A30"/>
    <w:rsid w:val="00C57B67"/>
    <w:rsid w:val="00C57D44"/>
    <w:rsid w:val="00C57D99"/>
    <w:rsid w:val="00C57F28"/>
    <w:rsid w:val="00C57FC1"/>
    <w:rsid w:val="00C602F7"/>
    <w:rsid w:val="00C607A7"/>
    <w:rsid w:val="00C6081D"/>
    <w:rsid w:val="00C60A8A"/>
    <w:rsid w:val="00C60C0D"/>
    <w:rsid w:val="00C60FAA"/>
    <w:rsid w:val="00C612E5"/>
    <w:rsid w:val="00C615BE"/>
    <w:rsid w:val="00C61B0C"/>
    <w:rsid w:val="00C62327"/>
    <w:rsid w:val="00C62901"/>
    <w:rsid w:val="00C62A48"/>
    <w:rsid w:val="00C62F52"/>
    <w:rsid w:val="00C63192"/>
    <w:rsid w:val="00C63209"/>
    <w:rsid w:val="00C63867"/>
    <w:rsid w:val="00C638E6"/>
    <w:rsid w:val="00C639F7"/>
    <w:rsid w:val="00C63A7A"/>
    <w:rsid w:val="00C63B14"/>
    <w:rsid w:val="00C64163"/>
    <w:rsid w:val="00C64B66"/>
    <w:rsid w:val="00C64B9B"/>
    <w:rsid w:val="00C64BD7"/>
    <w:rsid w:val="00C65127"/>
    <w:rsid w:val="00C65265"/>
    <w:rsid w:val="00C6533A"/>
    <w:rsid w:val="00C654A5"/>
    <w:rsid w:val="00C65619"/>
    <w:rsid w:val="00C65B5B"/>
    <w:rsid w:val="00C65B9A"/>
    <w:rsid w:val="00C65E13"/>
    <w:rsid w:val="00C660EE"/>
    <w:rsid w:val="00C66245"/>
    <w:rsid w:val="00C665A4"/>
    <w:rsid w:val="00C666B7"/>
    <w:rsid w:val="00C66784"/>
    <w:rsid w:val="00C66ECA"/>
    <w:rsid w:val="00C67322"/>
    <w:rsid w:val="00C67493"/>
    <w:rsid w:val="00C67558"/>
    <w:rsid w:val="00C6758F"/>
    <w:rsid w:val="00C6772D"/>
    <w:rsid w:val="00C678B6"/>
    <w:rsid w:val="00C67BFA"/>
    <w:rsid w:val="00C70850"/>
    <w:rsid w:val="00C708AA"/>
    <w:rsid w:val="00C708FD"/>
    <w:rsid w:val="00C70900"/>
    <w:rsid w:val="00C71033"/>
    <w:rsid w:val="00C718B4"/>
    <w:rsid w:val="00C720E5"/>
    <w:rsid w:val="00C725CC"/>
    <w:rsid w:val="00C72792"/>
    <w:rsid w:val="00C72AA6"/>
    <w:rsid w:val="00C72AE6"/>
    <w:rsid w:val="00C72B51"/>
    <w:rsid w:val="00C72BBE"/>
    <w:rsid w:val="00C72EA4"/>
    <w:rsid w:val="00C73327"/>
    <w:rsid w:val="00C73491"/>
    <w:rsid w:val="00C73FAD"/>
    <w:rsid w:val="00C7466E"/>
    <w:rsid w:val="00C74F87"/>
    <w:rsid w:val="00C74FFB"/>
    <w:rsid w:val="00C750BF"/>
    <w:rsid w:val="00C753F5"/>
    <w:rsid w:val="00C7541C"/>
    <w:rsid w:val="00C75924"/>
    <w:rsid w:val="00C759E9"/>
    <w:rsid w:val="00C75A71"/>
    <w:rsid w:val="00C75F08"/>
    <w:rsid w:val="00C760EA"/>
    <w:rsid w:val="00C7631D"/>
    <w:rsid w:val="00C763AB"/>
    <w:rsid w:val="00C765E6"/>
    <w:rsid w:val="00C76661"/>
    <w:rsid w:val="00C7686C"/>
    <w:rsid w:val="00C76A63"/>
    <w:rsid w:val="00C76A78"/>
    <w:rsid w:val="00C76C1A"/>
    <w:rsid w:val="00C76D9F"/>
    <w:rsid w:val="00C76E2D"/>
    <w:rsid w:val="00C76FB6"/>
    <w:rsid w:val="00C77143"/>
    <w:rsid w:val="00C771CD"/>
    <w:rsid w:val="00C77444"/>
    <w:rsid w:val="00C779B4"/>
    <w:rsid w:val="00C77DAA"/>
    <w:rsid w:val="00C77F85"/>
    <w:rsid w:val="00C800EA"/>
    <w:rsid w:val="00C80324"/>
    <w:rsid w:val="00C806BC"/>
    <w:rsid w:val="00C8079C"/>
    <w:rsid w:val="00C8090E"/>
    <w:rsid w:val="00C80B00"/>
    <w:rsid w:val="00C80C79"/>
    <w:rsid w:val="00C81840"/>
    <w:rsid w:val="00C81EAE"/>
    <w:rsid w:val="00C820AB"/>
    <w:rsid w:val="00C821CF"/>
    <w:rsid w:val="00C822A0"/>
    <w:rsid w:val="00C825D1"/>
    <w:rsid w:val="00C827DB"/>
    <w:rsid w:val="00C8293F"/>
    <w:rsid w:val="00C82A1B"/>
    <w:rsid w:val="00C82A41"/>
    <w:rsid w:val="00C82E35"/>
    <w:rsid w:val="00C8323F"/>
    <w:rsid w:val="00C8336F"/>
    <w:rsid w:val="00C8389D"/>
    <w:rsid w:val="00C8391D"/>
    <w:rsid w:val="00C83986"/>
    <w:rsid w:val="00C83B7F"/>
    <w:rsid w:val="00C83CDB"/>
    <w:rsid w:val="00C8408C"/>
    <w:rsid w:val="00C8462A"/>
    <w:rsid w:val="00C84750"/>
    <w:rsid w:val="00C84824"/>
    <w:rsid w:val="00C84997"/>
    <w:rsid w:val="00C84F88"/>
    <w:rsid w:val="00C85022"/>
    <w:rsid w:val="00C8533F"/>
    <w:rsid w:val="00C85367"/>
    <w:rsid w:val="00C854FD"/>
    <w:rsid w:val="00C8583C"/>
    <w:rsid w:val="00C85AF3"/>
    <w:rsid w:val="00C85CD7"/>
    <w:rsid w:val="00C85E40"/>
    <w:rsid w:val="00C85E49"/>
    <w:rsid w:val="00C85E7B"/>
    <w:rsid w:val="00C85ECE"/>
    <w:rsid w:val="00C85F4C"/>
    <w:rsid w:val="00C85F83"/>
    <w:rsid w:val="00C86122"/>
    <w:rsid w:val="00C862F0"/>
    <w:rsid w:val="00C86878"/>
    <w:rsid w:val="00C86A78"/>
    <w:rsid w:val="00C86C1D"/>
    <w:rsid w:val="00C86D3A"/>
    <w:rsid w:val="00C86F82"/>
    <w:rsid w:val="00C87054"/>
    <w:rsid w:val="00C87664"/>
    <w:rsid w:val="00C876D8"/>
    <w:rsid w:val="00C8796D"/>
    <w:rsid w:val="00C87D65"/>
    <w:rsid w:val="00C904E1"/>
    <w:rsid w:val="00C9054B"/>
    <w:rsid w:val="00C916B9"/>
    <w:rsid w:val="00C91855"/>
    <w:rsid w:val="00C9192C"/>
    <w:rsid w:val="00C91957"/>
    <w:rsid w:val="00C91BDB"/>
    <w:rsid w:val="00C920A4"/>
    <w:rsid w:val="00C92406"/>
    <w:rsid w:val="00C9250E"/>
    <w:rsid w:val="00C9257B"/>
    <w:rsid w:val="00C926FA"/>
    <w:rsid w:val="00C92713"/>
    <w:rsid w:val="00C92BBA"/>
    <w:rsid w:val="00C92BCC"/>
    <w:rsid w:val="00C92D87"/>
    <w:rsid w:val="00C9309A"/>
    <w:rsid w:val="00C930CB"/>
    <w:rsid w:val="00C93331"/>
    <w:rsid w:val="00C9376C"/>
    <w:rsid w:val="00C93919"/>
    <w:rsid w:val="00C93A80"/>
    <w:rsid w:val="00C93C48"/>
    <w:rsid w:val="00C93D89"/>
    <w:rsid w:val="00C94677"/>
    <w:rsid w:val="00C947E8"/>
    <w:rsid w:val="00C94859"/>
    <w:rsid w:val="00C94972"/>
    <w:rsid w:val="00C94A9A"/>
    <w:rsid w:val="00C94D26"/>
    <w:rsid w:val="00C94D39"/>
    <w:rsid w:val="00C94D3E"/>
    <w:rsid w:val="00C9500E"/>
    <w:rsid w:val="00C95014"/>
    <w:rsid w:val="00C9515F"/>
    <w:rsid w:val="00C951C1"/>
    <w:rsid w:val="00C95695"/>
    <w:rsid w:val="00C95A7D"/>
    <w:rsid w:val="00C95ACC"/>
    <w:rsid w:val="00C95AD7"/>
    <w:rsid w:val="00C95D25"/>
    <w:rsid w:val="00C95ED1"/>
    <w:rsid w:val="00C96557"/>
    <w:rsid w:val="00C965F6"/>
    <w:rsid w:val="00C96BAE"/>
    <w:rsid w:val="00C96BB0"/>
    <w:rsid w:val="00C96D3B"/>
    <w:rsid w:val="00C96E15"/>
    <w:rsid w:val="00C978D6"/>
    <w:rsid w:val="00C97A7D"/>
    <w:rsid w:val="00C97CDA"/>
    <w:rsid w:val="00C97DC9"/>
    <w:rsid w:val="00C97DF0"/>
    <w:rsid w:val="00C97EE3"/>
    <w:rsid w:val="00CA0E46"/>
    <w:rsid w:val="00CA0EBA"/>
    <w:rsid w:val="00CA0FA1"/>
    <w:rsid w:val="00CA10E6"/>
    <w:rsid w:val="00CA15CC"/>
    <w:rsid w:val="00CA1ACF"/>
    <w:rsid w:val="00CA1BAC"/>
    <w:rsid w:val="00CA1CB7"/>
    <w:rsid w:val="00CA1F46"/>
    <w:rsid w:val="00CA2298"/>
    <w:rsid w:val="00CA23DA"/>
    <w:rsid w:val="00CA3067"/>
    <w:rsid w:val="00CA3421"/>
    <w:rsid w:val="00CA3490"/>
    <w:rsid w:val="00CA40CD"/>
    <w:rsid w:val="00CA43A0"/>
    <w:rsid w:val="00CA48C7"/>
    <w:rsid w:val="00CA5282"/>
    <w:rsid w:val="00CA553F"/>
    <w:rsid w:val="00CA57BF"/>
    <w:rsid w:val="00CA5AF4"/>
    <w:rsid w:val="00CA5F26"/>
    <w:rsid w:val="00CA6190"/>
    <w:rsid w:val="00CA6771"/>
    <w:rsid w:val="00CA6A27"/>
    <w:rsid w:val="00CA6C0C"/>
    <w:rsid w:val="00CA6C14"/>
    <w:rsid w:val="00CA6C9F"/>
    <w:rsid w:val="00CA71A5"/>
    <w:rsid w:val="00CA738C"/>
    <w:rsid w:val="00CA749C"/>
    <w:rsid w:val="00CA75CF"/>
    <w:rsid w:val="00CA7760"/>
    <w:rsid w:val="00CA777D"/>
    <w:rsid w:val="00CA79E0"/>
    <w:rsid w:val="00CA7C38"/>
    <w:rsid w:val="00CA7CCF"/>
    <w:rsid w:val="00CB00C7"/>
    <w:rsid w:val="00CB0583"/>
    <w:rsid w:val="00CB0902"/>
    <w:rsid w:val="00CB0D50"/>
    <w:rsid w:val="00CB0ED6"/>
    <w:rsid w:val="00CB153F"/>
    <w:rsid w:val="00CB195F"/>
    <w:rsid w:val="00CB23EA"/>
    <w:rsid w:val="00CB2622"/>
    <w:rsid w:val="00CB26BF"/>
    <w:rsid w:val="00CB296D"/>
    <w:rsid w:val="00CB2A72"/>
    <w:rsid w:val="00CB2B0E"/>
    <w:rsid w:val="00CB2B2A"/>
    <w:rsid w:val="00CB3065"/>
    <w:rsid w:val="00CB3119"/>
    <w:rsid w:val="00CB311F"/>
    <w:rsid w:val="00CB346B"/>
    <w:rsid w:val="00CB35F7"/>
    <w:rsid w:val="00CB3660"/>
    <w:rsid w:val="00CB3683"/>
    <w:rsid w:val="00CB3ACC"/>
    <w:rsid w:val="00CB3D87"/>
    <w:rsid w:val="00CB3DD6"/>
    <w:rsid w:val="00CB41D8"/>
    <w:rsid w:val="00CB4501"/>
    <w:rsid w:val="00CB4CC5"/>
    <w:rsid w:val="00CB5241"/>
    <w:rsid w:val="00CB52BA"/>
    <w:rsid w:val="00CB5362"/>
    <w:rsid w:val="00CB5440"/>
    <w:rsid w:val="00CB57E5"/>
    <w:rsid w:val="00CB5A7C"/>
    <w:rsid w:val="00CB5CAB"/>
    <w:rsid w:val="00CB5CE1"/>
    <w:rsid w:val="00CB5DD3"/>
    <w:rsid w:val="00CB6173"/>
    <w:rsid w:val="00CB61DC"/>
    <w:rsid w:val="00CB6446"/>
    <w:rsid w:val="00CB66F3"/>
    <w:rsid w:val="00CB68B0"/>
    <w:rsid w:val="00CB6955"/>
    <w:rsid w:val="00CB6ECE"/>
    <w:rsid w:val="00CB743F"/>
    <w:rsid w:val="00CB7AAC"/>
    <w:rsid w:val="00CB7AC0"/>
    <w:rsid w:val="00CB7B9F"/>
    <w:rsid w:val="00CB7C8C"/>
    <w:rsid w:val="00CB7CA4"/>
    <w:rsid w:val="00CB7DB3"/>
    <w:rsid w:val="00CB7E23"/>
    <w:rsid w:val="00CC044A"/>
    <w:rsid w:val="00CC0560"/>
    <w:rsid w:val="00CC1079"/>
    <w:rsid w:val="00CC10EC"/>
    <w:rsid w:val="00CC13A2"/>
    <w:rsid w:val="00CC1600"/>
    <w:rsid w:val="00CC1616"/>
    <w:rsid w:val="00CC1822"/>
    <w:rsid w:val="00CC1929"/>
    <w:rsid w:val="00CC1BAE"/>
    <w:rsid w:val="00CC1D51"/>
    <w:rsid w:val="00CC245F"/>
    <w:rsid w:val="00CC2538"/>
    <w:rsid w:val="00CC25B3"/>
    <w:rsid w:val="00CC27C7"/>
    <w:rsid w:val="00CC2930"/>
    <w:rsid w:val="00CC2BFC"/>
    <w:rsid w:val="00CC2DA0"/>
    <w:rsid w:val="00CC333C"/>
    <w:rsid w:val="00CC344E"/>
    <w:rsid w:val="00CC346B"/>
    <w:rsid w:val="00CC358E"/>
    <w:rsid w:val="00CC3775"/>
    <w:rsid w:val="00CC395E"/>
    <w:rsid w:val="00CC39BB"/>
    <w:rsid w:val="00CC3A00"/>
    <w:rsid w:val="00CC3A16"/>
    <w:rsid w:val="00CC3AB1"/>
    <w:rsid w:val="00CC3D1A"/>
    <w:rsid w:val="00CC3E7E"/>
    <w:rsid w:val="00CC4100"/>
    <w:rsid w:val="00CC421F"/>
    <w:rsid w:val="00CC43F5"/>
    <w:rsid w:val="00CC44B8"/>
    <w:rsid w:val="00CC48A4"/>
    <w:rsid w:val="00CC4A0F"/>
    <w:rsid w:val="00CC4AE4"/>
    <w:rsid w:val="00CC4B98"/>
    <w:rsid w:val="00CC4E9B"/>
    <w:rsid w:val="00CC5031"/>
    <w:rsid w:val="00CC557D"/>
    <w:rsid w:val="00CC5784"/>
    <w:rsid w:val="00CC5EB4"/>
    <w:rsid w:val="00CC6117"/>
    <w:rsid w:val="00CC62E1"/>
    <w:rsid w:val="00CC6860"/>
    <w:rsid w:val="00CC6BEF"/>
    <w:rsid w:val="00CC6DD3"/>
    <w:rsid w:val="00CC7423"/>
    <w:rsid w:val="00CC7557"/>
    <w:rsid w:val="00CC7732"/>
    <w:rsid w:val="00CC776F"/>
    <w:rsid w:val="00CC790E"/>
    <w:rsid w:val="00CC7E96"/>
    <w:rsid w:val="00CD03E9"/>
    <w:rsid w:val="00CD05DB"/>
    <w:rsid w:val="00CD0997"/>
    <w:rsid w:val="00CD09C4"/>
    <w:rsid w:val="00CD12D1"/>
    <w:rsid w:val="00CD14D0"/>
    <w:rsid w:val="00CD17B0"/>
    <w:rsid w:val="00CD1DF4"/>
    <w:rsid w:val="00CD2362"/>
    <w:rsid w:val="00CD2726"/>
    <w:rsid w:val="00CD27AD"/>
    <w:rsid w:val="00CD27F3"/>
    <w:rsid w:val="00CD2CD5"/>
    <w:rsid w:val="00CD2FE8"/>
    <w:rsid w:val="00CD381E"/>
    <w:rsid w:val="00CD3C52"/>
    <w:rsid w:val="00CD3E9F"/>
    <w:rsid w:val="00CD3F6D"/>
    <w:rsid w:val="00CD402D"/>
    <w:rsid w:val="00CD4072"/>
    <w:rsid w:val="00CD4AFA"/>
    <w:rsid w:val="00CD4D62"/>
    <w:rsid w:val="00CD4D77"/>
    <w:rsid w:val="00CD4EA4"/>
    <w:rsid w:val="00CD4EE7"/>
    <w:rsid w:val="00CD4FA7"/>
    <w:rsid w:val="00CD5300"/>
    <w:rsid w:val="00CD53C4"/>
    <w:rsid w:val="00CD54B5"/>
    <w:rsid w:val="00CD552C"/>
    <w:rsid w:val="00CD5765"/>
    <w:rsid w:val="00CD5771"/>
    <w:rsid w:val="00CD57E7"/>
    <w:rsid w:val="00CD5974"/>
    <w:rsid w:val="00CD5E21"/>
    <w:rsid w:val="00CD5EC2"/>
    <w:rsid w:val="00CD6176"/>
    <w:rsid w:val="00CD61F5"/>
    <w:rsid w:val="00CD687E"/>
    <w:rsid w:val="00CD7143"/>
    <w:rsid w:val="00CD71E0"/>
    <w:rsid w:val="00CD74D4"/>
    <w:rsid w:val="00CD7594"/>
    <w:rsid w:val="00CD77CD"/>
    <w:rsid w:val="00CD7862"/>
    <w:rsid w:val="00CD78CD"/>
    <w:rsid w:val="00CD7A53"/>
    <w:rsid w:val="00CD7B7E"/>
    <w:rsid w:val="00CD7D8F"/>
    <w:rsid w:val="00CE0038"/>
    <w:rsid w:val="00CE0660"/>
    <w:rsid w:val="00CE06C6"/>
    <w:rsid w:val="00CE0868"/>
    <w:rsid w:val="00CE0CC3"/>
    <w:rsid w:val="00CE13B9"/>
    <w:rsid w:val="00CE1CBB"/>
    <w:rsid w:val="00CE1CE6"/>
    <w:rsid w:val="00CE225E"/>
    <w:rsid w:val="00CE2801"/>
    <w:rsid w:val="00CE2827"/>
    <w:rsid w:val="00CE2D91"/>
    <w:rsid w:val="00CE2DF9"/>
    <w:rsid w:val="00CE2EC2"/>
    <w:rsid w:val="00CE316F"/>
    <w:rsid w:val="00CE397F"/>
    <w:rsid w:val="00CE42CC"/>
    <w:rsid w:val="00CE4741"/>
    <w:rsid w:val="00CE4861"/>
    <w:rsid w:val="00CE5333"/>
    <w:rsid w:val="00CE5A56"/>
    <w:rsid w:val="00CE634F"/>
    <w:rsid w:val="00CE6451"/>
    <w:rsid w:val="00CE689C"/>
    <w:rsid w:val="00CE6A20"/>
    <w:rsid w:val="00CE6A50"/>
    <w:rsid w:val="00CE6C44"/>
    <w:rsid w:val="00CE6F1F"/>
    <w:rsid w:val="00CE6F83"/>
    <w:rsid w:val="00CE703F"/>
    <w:rsid w:val="00CE7EB8"/>
    <w:rsid w:val="00CE7F90"/>
    <w:rsid w:val="00CF0161"/>
    <w:rsid w:val="00CF0356"/>
    <w:rsid w:val="00CF03BB"/>
    <w:rsid w:val="00CF0A00"/>
    <w:rsid w:val="00CF0C2C"/>
    <w:rsid w:val="00CF0E2E"/>
    <w:rsid w:val="00CF0F40"/>
    <w:rsid w:val="00CF10AA"/>
    <w:rsid w:val="00CF1102"/>
    <w:rsid w:val="00CF14E0"/>
    <w:rsid w:val="00CF1B30"/>
    <w:rsid w:val="00CF1BCF"/>
    <w:rsid w:val="00CF1D6F"/>
    <w:rsid w:val="00CF1D97"/>
    <w:rsid w:val="00CF2034"/>
    <w:rsid w:val="00CF215A"/>
    <w:rsid w:val="00CF2277"/>
    <w:rsid w:val="00CF260B"/>
    <w:rsid w:val="00CF26C9"/>
    <w:rsid w:val="00CF270A"/>
    <w:rsid w:val="00CF2762"/>
    <w:rsid w:val="00CF2780"/>
    <w:rsid w:val="00CF2AE8"/>
    <w:rsid w:val="00CF2D06"/>
    <w:rsid w:val="00CF2F5A"/>
    <w:rsid w:val="00CF330D"/>
    <w:rsid w:val="00CF348B"/>
    <w:rsid w:val="00CF3AE2"/>
    <w:rsid w:val="00CF3B24"/>
    <w:rsid w:val="00CF3CEF"/>
    <w:rsid w:val="00CF3DA0"/>
    <w:rsid w:val="00CF3E2A"/>
    <w:rsid w:val="00CF3FE6"/>
    <w:rsid w:val="00CF41D4"/>
    <w:rsid w:val="00CF42FA"/>
    <w:rsid w:val="00CF4571"/>
    <w:rsid w:val="00CF4645"/>
    <w:rsid w:val="00CF4795"/>
    <w:rsid w:val="00CF4804"/>
    <w:rsid w:val="00CF496B"/>
    <w:rsid w:val="00CF4C80"/>
    <w:rsid w:val="00CF4E0C"/>
    <w:rsid w:val="00CF4E62"/>
    <w:rsid w:val="00CF50CD"/>
    <w:rsid w:val="00CF5227"/>
    <w:rsid w:val="00CF5276"/>
    <w:rsid w:val="00CF52E3"/>
    <w:rsid w:val="00CF5383"/>
    <w:rsid w:val="00CF5C3B"/>
    <w:rsid w:val="00CF5EFF"/>
    <w:rsid w:val="00CF64E2"/>
    <w:rsid w:val="00CF6D92"/>
    <w:rsid w:val="00CF7502"/>
    <w:rsid w:val="00CF7608"/>
    <w:rsid w:val="00CF7757"/>
    <w:rsid w:val="00CF7A47"/>
    <w:rsid w:val="00CF7C29"/>
    <w:rsid w:val="00D003AE"/>
    <w:rsid w:val="00D00A2B"/>
    <w:rsid w:val="00D00A3A"/>
    <w:rsid w:val="00D00AC5"/>
    <w:rsid w:val="00D00C10"/>
    <w:rsid w:val="00D00C68"/>
    <w:rsid w:val="00D00D0D"/>
    <w:rsid w:val="00D011E6"/>
    <w:rsid w:val="00D01286"/>
    <w:rsid w:val="00D0143C"/>
    <w:rsid w:val="00D014C0"/>
    <w:rsid w:val="00D01910"/>
    <w:rsid w:val="00D01F7F"/>
    <w:rsid w:val="00D02225"/>
    <w:rsid w:val="00D0222D"/>
    <w:rsid w:val="00D0270B"/>
    <w:rsid w:val="00D0270C"/>
    <w:rsid w:val="00D02726"/>
    <w:rsid w:val="00D0274B"/>
    <w:rsid w:val="00D0290B"/>
    <w:rsid w:val="00D02A68"/>
    <w:rsid w:val="00D02BD0"/>
    <w:rsid w:val="00D02CBA"/>
    <w:rsid w:val="00D02CDD"/>
    <w:rsid w:val="00D030E4"/>
    <w:rsid w:val="00D03129"/>
    <w:rsid w:val="00D034EF"/>
    <w:rsid w:val="00D03595"/>
    <w:rsid w:val="00D036FB"/>
    <w:rsid w:val="00D03A82"/>
    <w:rsid w:val="00D03DC6"/>
    <w:rsid w:val="00D03E10"/>
    <w:rsid w:val="00D040E2"/>
    <w:rsid w:val="00D04319"/>
    <w:rsid w:val="00D043B4"/>
    <w:rsid w:val="00D04752"/>
    <w:rsid w:val="00D04767"/>
    <w:rsid w:val="00D04A66"/>
    <w:rsid w:val="00D04CB3"/>
    <w:rsid w:val="00D04F89"/>
    <w:rsid w:val="00D050B5"/>
    <w:rsid w:val="00D05B7C"/>
    <w:rsid w:val="00D05BC9"/>
    <w:rsid w:val="00D05C3A"/>
    <w:rsid w:val="00D05E1B"/>
    <w:rsid w:val="00D05FC7"/>
    <w:rsid w:val="00D063CF"/>
    <w:rsid w:val="00D0667F"/>
    <w:rsid w:val="00D067EA"/>
    <w:rsid w:val="00D06907"/>
    <w:rsid w:val="00D0694B"/>
    <w:rsid w:val="00D069B5"/>
    <w:rsid w:val="00D06CCF"/>
    <w:rsid w:val="00D06DC8"/>
    <w:rsid w:val="00D06E8B"/>
    <w:rsid w:val="00D06FD5"/>
    <w:rsid w:val="00D071D5"/>
    <w:rsid w:val="00D0761C"/>
    <w:rsid w:val="00D07AE3"/>
    <w:rsid w:val="00D1007D"/>
    <w:rsid w:val="00D10172"/>
    <w:rsid w:val="00D10383"/>
    <w:rsid w:val="00D10406"/>
    <w:rsid w:val="00D10455"/>
    <w:rsid w:val="00D109F7"/>
    <w:rsid w:val="00D10BD0"/>
    <w:rsid w:val="00D10D42"/>
    <w:rsid w:val="00D10D84"/>
    <w:rsid w:val="00D10F0D"/>
    <w:rsid w:val="00D10F7D"/>
    <w:rsid w:val="00D1116F"/>
    <w:rsid w:val="00D113A3"/>
    <w:rsid w:val="00D1199A"/>
    <w:rsid w:val="00D11A0C"/>
    <w:rsid w:val="00D11A5D"/>
    <w:rsid w:val="00D1246A"/>
    <w:rsid w:val="00D124E0"/>
    <w:rsid w:val="00D12B01"/>
    <w:rsid w:val="00D12CA9"/>
    <w:rsid w:val="00D133C6"/>
    <w:rsid w:val="00D139F8"/>
    <w:rsid w:val="00D13B75"/>
    <w:rsid w:val="00D13CCE"/>
    <w:rsid w:val="00D14091"/>
    <w:rsid w:val="00D14317"/>
    <w:rsid w:val="00D14713"/>
    <w:rsid w:val="00D14EEF"/>
    <w:rsid w:val="00D14F4B"/>
    <w:rsid w:val="00D152A5"/>
    <w:rsid w:val="00D15829"/>
    <w:rsid w:val="00D1582E"/>
    <w:rsid w:val="00D15889"/>
    <w:rsid w:val="00D15A97"/>
    <w:rsid w:val="00D15B69"/>
    <w:rsid w:val="00D15B73"/>
    <w:rsid w:val="00D15F38"/>
    <w:rsid w:val="00D161C6"/>
    <w:rsid w:val="00D16201"/>
    <w:rsid w:val="00D1624A"/>
    <w:rsid w:val="00D16749"/>
    <w:rsid w:val="00D168C4"/>
    <w:rsid w:val="00D16FD0"/>
    <w:rsid w:val="00D17443"/>
    <w:rsid w:val="00D1749F"/>
    <w:rsid w:val="00D174FF"/>
    <w:rsid w:val="00D17C01"/>
    <w:rsid w:val="00D17CE5"/>
    <w:rsid w:val="00D17F7C"/>
    <w:rsid w:val="00D20760"/>
    <w:rsid w:val="00D20933"/>
    <w:rsid w:val="00D20A4B"/>
    <w:rsid w:val="00D20BF6"/>
    <w:rsid w:val="00D20F00"/>
    <w:rsid w:val="00D20FEC"/>
    <w:rsid w:val="00D2107A"/>
    <w:rsid w:val="00D2184B"/>
    <w:rsid w:val="00D21CCC"/>
    <w:rsid w:val="00D21CEE"/>
    <w:rsid w:val="00D21D84"/>
    <w:rsid w:val="00D21FEA"/>
    <w:rsid w:val="00D22634"/>
    <w:rsid w:val="00D227F7"/>
    <w:rsid w:val="00D22C04"/>
    <w:rsid w:val="00D22D0E"/>
    <w:rsid w:val="00D23098"/>
    <w:rsid w:val="00D23187"/>
    <w:rsid w:val="00D23195"/>
    <w:rsid w:val="00D23589"/>
    <w:rsid w:val="00D23747"/>
    <w:rsid w:val="00D23BEF"/>
    <w:rsid w:val="00D23E4D"/>
    <w:rsid w:val="00D24186"/>
    <w:rsid w:val="00D2419D"/>
    <w:rsid w:val="00D241D3"/>
    <w:rsid w:val="00D24712"/>
    <w:rsid w:val="00D2480B"/>
    <w:rsid w:val="00D249AE"/>
    <w:rsid w:val="00D24B5F"/>
    <w:rsid w:val="00D24E8C"/>
    <w:rsid w:val="00D2596F"/>
    <w:rsid w:val="00D25ACB"/>
    <w:rsid w:val="00D25B02"/>
    <w:rsid w:val="00D25F3A"/>
    <w:rsid w:val="00D26068"/>
    <w:rsid w:val="00D26102"/>
    <w:rsid w:val="00D26163"/>
    <w:rsid w:val="00D275DA"/>
    <w:rsid w:val="00D27652"/>
    <w:rsid w:val="00D279BE"/>
    <w:rsid w:val="00D27ADB"/>
    <w:rsid w:val="00D27F86"/>
    <w:rsid w:val="00D30203"/>
    <w:rsid w:val="00D3084C"/>
    <w:rsid w:val="00D30B38"/>
    <w:rsid w:val="00D30BF9"/>
    <w:rsid w:val="00D31227"/>
    <w:rsid w:val="00D319C0"/>
    <w:rsid w:val="00D31B91"/>
    <w:rsid w:val="00D31BF0"/>
    <w:rsid w:val="00D31CD6"/>
    <w:rsid w:val="00D32080"/>
    <w:rsid w:val="00D320E0"/>
    <w:rsid w:val="00D3245F"/>
    <w:rsid w:val="00D325B9"/>
    <w:rsid w:val="00D3270D"/>
    <w:rsid w:val="00D32933"/>
    <w:rsid w:val="00D32CC1"/>
    <w:rsid w:val="00D32DD6"/>
    <w:rsid w:val="00D32EE3"/>
    <w:rsid w:val="00D32F54"/>
    <w:rsid w:val="00D33098"/>
    <w:rsid w:val="00D3348A"/>
    <w:rsid w:val="00D33F55"/>
    <w:rsid w:val="00D346F4"/>
    <w:rsid w:val="00D3472A"/>
    <w:rsid w:val="00D34818"/>
    <w:rsid w:val="00D348EC"/>
    <w:rsid w:val="00D34B15"/>
    <w:rsid w:val="00D34CCD"/>
    <w:rsid w:val="00D34F68"/>
    <w:rsid w:val="00D354B4"/>
    <w:rsid w:val="00D35791"/>
    <w:rsid w:val="00D35A7D"/>
    <w:rsid w:val="00D35B2C"/>
    <w:rsid w:val="00D35FB3"/>
    <w:rsid w:val="00D3613D"/>
    <w:rsid w:val="00D36846"/>
    <w:rsid w:val="00D36AA8"/>
    <w:rsid w:val="00D36BA2"/>
    <w:rsid w:val="00D36CA2"/>
    <w:rsid w:val="00D36CCC"/>
    <w:rsid w:val="00D36FE8"/>
    <w:rsid w:val="00D37348"/>
    <w:rsid w:val="00D37698"/>
    <w:rsid w:val="00D37AB7"/>
    <w:rsid w:val="00D37E6A"/>
    <w:rsid w:val="00D37E71"/>
    <w:rsid w:val="00D4035D"/>
    <w:rsid w:val="00D4051A"/>
    <w:rsid w:val="00D40AA6"/>
    <w:rsid w:val="00D40E84"/>
    <w:rsid w:val="00D41175"/>
    <w:rsid w:val="00D41A05"/>
    <w:rsid w:val="00D41C30"/>
    <w:rsid w:val="00D41DE5"/>
    <w:rsid w:val="00D42082"/>
    <w:rsid w:val="00D423B4"/>
    <w:rsid w:val="00D4242C"/>
    <w:rsid w:val="00D42468"/>
    <w:rsid w:val="00D42583"/>
    <w:rsid w:val="00D42C78"/>
    <w:rsid w:val="00D42D7D"/>
    <w:rsid w:val="00D42E94"/>
    <w:rsid w:val="00D42EBE"/>
    <w:rsid w:val="00D430F8"/>
    <w:rsid w:val="00D4315A"/>
    <w:rsid w:val="00D4348A"/>
    <w:rsid w:val="00D436B2"/>
    <w:rsid w:val="00D4374E"/>
    <w:rsid w:val="00D43771"/>
    <w:rsid w:val="00D43AD8"/>
    <w:rsid w:val="00D447E1"/>
    <w:rsid w:val="00D44B3F"/>
    <w:rsid w:val="00D44EBA"/>
    <w:rsid w:val="00D45153"/>
    <w:rsid w:val="00D45192"/>
    <w:rsid w:val="00D452CA"/>
    <w:rsid w:val="00D452E8"/>
    <w:rsid w:val="00D4632D"/>
    <w:rsid w:val="00D46422"/>
    <w:rsid w:val="00D465E6"/>
    <w:rsid w:val="00D46776"/>
    <w:rsid w:val="00D46A37"/>
    <w:rsid w:val="00D46D5A"/>
    <w:rsid w:val="00D470B8"/>
    <w:rsid w:val="00D47438"/>
    <w:rsid w:val="00D475E1"/>
    <w:rsid w:val="00D479AC"/>
    <w:rsid w:val="00D479B2"/>
    <w:rsid w:val="00D47B72"/>
    <w:rsid w:val="00D47D78"/>
    <w:rsid w:val="00D47F46"/>
    <w:rsid w:val="00D47FE4"/>
    <w:rsid w:val="00D500D5"/>
    <w:rsid w:val="00D5014C"/>
    <w:rsid w:val="00D50446"/>
    <w:rsid w:val="00D50ACD"/>
    <w:rsid w:val="00D50B62"/>
    <w:rsid w:val="00D50B6C"/>
    <w:rsid w:val="00D50F48"/>
    <w:rsid w:val="00D50FDA"/>
    <w:rsid w:val="00D51990"/>
    <w:rsid w:val="00D51F61"/>
    <w:rsid w:val="00D520ED"/>
    <w:rsid w:val="00D52437"/>
    <w:rsid w:val="00D52466"/>
    <w:rsid w:val="00D524B0"/>
    <w:rsid w:val="00D525CD"/>
    <w:rsid w:val="00D52987"/>
    <w:rsid w:val="00D52EFD"/>
    <w:rsid w:val="00D52F47"/>
    <w:rsid w:val="00D5316C"/>
    <w:rsid w:val="00D535E2"/>
    <w:rsid w:val="00D53797"/>
    <w:rsid w:val="00D53B62"/>
    <w:rsid w:val="00D53BED"/>
    <w:rsid w:val="00D53CB4"/>
    <w:rsid w:val="00D53D0E"/>
    <w:rsid w:val="00D53E16"/>
    <w:rsid w:val="00D54317"/>
    <w:rsid w:val="00D545FA"/>
    <w:rsid w:val="00D54911"/>
    <w:rsid w:val="00D54C6E"/>
    <w:rsid w:val="00D54CB2"/>
    <w:rsid w:val="00D54DE8"/>
    <w:rsid w:val="00D54FF6"/>
    <w:rsid w:val="00D55299"/>
    <w:rsid w:val="00D55589"/>
    <w:rsid w:val="00D555E9"/>
    <w:rsid w:val="00D55944"/>
    <w:rsid w:val="00D5596E"/>
    <w:rsid w:val="00D55AFF"/>
    <w:rsid w:val="00D55EB1"/>
    <w:rsid w:val="00D56023"/>
    <w:rsid w:val="00D561AF"/>
    <w:rsid w:val="00D56851"/>
    <w:rsid w:val="00D56B2B"/>
    <w:rsid w:val="00D56BE5"/>
    <w:rsid w:val="00D5730A"/>
    <w:rsid w:val="00D5738F"/>
    <w:rsid w:val="00D5741C"/>
    <w:rsid w:val="00D5745B"/>
    <w:rsid w:val="00D5749D"/>
    <w:rsid w:val="00D574E3"/>
    <w:rsid w:val="00D57516"/>
    <w:rsid w:val="00D57573"/>
    <w:rsid w:val="00D5758E"/>
    <w:rsid w:val="00D57736"/>
    <w:rsid w:val="00D57EAB"/>
    <w:rsid w:val="00D6006F"/>
    <w:rsid w:val="00D60B61"/>
    <w:rsid w:val="00D60B87"/>
    <w:rsid w:val="00D60DE6"/>
    <w:rsid w:val="00D613AA"/>
    <w:rsid w:val="00D61611"/>
    <w:rsid w:val="00D6178F"/>
    <w:rsid w:val="00D61FD3"/>
    <w:rsid w:val="00D62269"/>
    <w:rsid w:val="00D62291"/>
    <w:rsid w:val="00D6247A"/>
    <w:rsid w:val="00D624AB"/>
    <w:rsid w:val="00D626E1"/>
    <w:rsid w:val="00D62AB5"/>
    <w:rsid w:val="00D62C97"/>
    <w:rsid w:val="00D62EA3"/>
    <w:rsid w:val="00D6301C"/>
    <w:rsid w:val="00D63159"/>
    <w:rsid w:val="00D6359A"/>
    <w:rsid w:val="00D63682"/>
    <w:rsid w:val="00D636DC"/>
    <w:rsid w:val="00D63897"/>
    <w:rsid w:val="00D63E2B"/>
    <w:rsid w:val="00D64225"/>
    <w:rsid w:val="00D646B0"/>
    <w:rsid w:val="00D64A1D"/>
    <w:rsid w:val="00D64AFD"/>
    <w:rsid w:val="00D64CD1"/>
    <w:rsid w:val="00D6561C"/>
    <w:rsid w:val="00D65D92"/>
    <w:rsid w:val="00D65DDA"/>
    <w:rsid w:val="00D65ECE"/>
    <w:rsid w:val="00D6600C"/>
    <w:rsid w:val="00D66013"/>
    <w:rsid w:val="00D66279"/>
    <w:rsid w:val="00D665F4"/>
    <w:rsid w:val="00D66936"/>
    <w:rsid w:val="00D66C3C"/>
    <w:rsid w:val="00D66D04"/>
    <w:rsid w:val="00D6708B"/>
    <w:rsid w:val="00D670FF"/>
    <w:rsid w:val="00D6749E"/>
    <w:rsid w:val="00D676B8"/>
    <w:rsid w:val="00D67907"/>
    <w:rsid w:val="00D67B3B"/>
    <w:rsid w:val="00D67D99"/>
    <w:rsid w:val="00D67E54"/>
    <w:rsid w:val="00D70177"/>
    <w:rsid w:val="00D703E3"/>
    <w:rsid w:val="00D709D2"/>
    <w:rsid w:val="00D70A58"/>
    <w:rsid w:val="00D70A95"/>
    <w:rsid w:val="00D70C27"/>
    <w:rsid w:val="00D70FE7"/>
    <w:rsid w:val="00D7115A"/>
    <w:rsid w:val="00D71295"/>
    <w:rsid w:val="00D712A9"/>
    <w:rsid w:val="00D712FB"/>
    <w:rsid w:val="00D71361"/>
    <w:rsid w:val="00D714C2"/>
    <w:rsid w:val="00D7174A"/>
    <w:rsid w:val="00D71767"/>
    <w:rsid w:val="00D71814"/>
    <w:rsid w:val="00D71874"/>
    <w:rsid w:val="00D71B37"/>
    <w:rsid w:val="00D71BCA"/>
    <w:rsid w:val="00D7206D"/>
    <w:rsid w:val="00D722F2"/>
    <w:rsid w:val="00D72325"/>
    <w:rsid w:val="00D72336"/>
    <w:rsid w:val="00D72532"/>
    <w:rsid w:val="00D72591"/>
    <w:rsid w:val="00D72839"/>
    <w:rsid w:val="00D73272"/>
    <w:rsid w:val="00D733A3"/>
    <w:rsid w:val="00D7351C"/>
    <w:rsid w:val="00D7368F"/>
    <w:rsid w:val="00D73BA5"/>
    <w:rsid w:val="00D73BC2"/>
    <w:rsid w:val="00D73BE0"/>
    <w:rsid w:val="00D73F0E"/>
    <w:rsid w:val="00D73F12"/>
    <w:rsid w:val="00D742AA"/>
    <w:rsid w:val="00D7458A"/>
    <w:rsid w:val="00D7459A"/>
    <w:rsid w:val="00D7468B"/>
    <w:rsid w:val="00D74F8F"/>
    <w:rsid w:val="00D751AC"/>
    <w:rsid w:val="00D7539C"/>
    <w:rsid w:val="00D7543E"/>
    <w:rsid w:val="00D75520"/>
    <w:rsid w:val="00D75642"/>
    <w:rsid w:val="00D75658"/>
    <w:rsid w:val="00D7583D"/>
    <w:rsid w:val="00D75976"/>
    <w:rsid w:val="00D75BED"/>
    <w:rsid w:val="00D75E7B"/>
    <w:rsid w:val="00D75F49"/>
    <w:rsid w:val="00D75F99"/>
    <w:rsid w:val="00D76082"/>
    <w:rsid w:val="00D760F5"/>
    <w:rsid w:val="00D76299"/>
    <w:rsid w:val="00D76701"/>
    <w:rsid w:val="00D76729"/>
    <w:rsid w:val="00D767DF"/>
    <w:rsid w:val="00D770E3"/>
    <w:rsid w:val="00D77259"/>
    <w:rsid w:val="00D772D0"/>
    <w:rsid w:val="00D775C6"/>
    <w:rsid w:val="00D77DF8"/>
    <w:rsid w:val="00D802DF"/>
    <w:rsid w:val="00D80870"/>
    <w:rsid w:val="00D80AEE"/>
    <w:rsid w:val="00D80DE6"/>
    <w:rsid w:val="00D80E13"/>
    <w:rsid w:val="00D80F4D"/>
    <w:rsid w:val="00D81092"/>
    <w:rsid w:val="00D817DF"/>
    <w:rsid w:val="00D82B21"/>
    <w:rsid w:val="00D82C1B"/>
    <w:rsid w:val="00D82FF6"/>
    <w:rsid w:val="00D831E4"/>
    <w:rsid w:val="00D83403"/>
    <w:rsid w:val="00D8341A"/>
    <w:rsid w:val="00D834F8"/>
    <w:rsid w:val="00D835A5"/>
    <w:rsid w:val="00D83727"/>
    <w:rsid w:val="00D83761"/>
    <w:rsid w:val="00D83C78"/>
    <w:rsid w:val="00D83EB7"/>
    <w:rsid w:val="00D83ED4"/>
    <w:rsid w:val="00D84091"/>
    <w:rsid w:val="00D8481C"/>
    <w:rsid w:val="00D8493C"/>
    <w:rsid w:val="00D84BA0"/>
    <w:rsid w:val="00D84BE4"/>
    <w:rsid w:val="00D84C94"/>
    <w:rsid w:val="00D84DD3"/>
    <w:rsid w:val="00D84E82"/>
    <w:rsid w:val="00D852A8"/>
    <w:rsid w:val="00D853EF"/>
    <w:rsid w:val="00D854CF"/>
    <w:rsid w:val="00D85503"/>
    <w:rsid w:val="00D859EC"/>
    <w:rsid w:val="00D85C71"/>
    <w:rsid w:val="00D8601C"/>
    <w:rsid w:val="00D86359"/>
    <w:rsid w:val="00D863FE"/>
    <w:rsid w:val="00D8641C"/>
    <w:rsid w:val="00D8665D"/>
    <w:rsid w:val="00D866E7"/>
    <w:rsid w:val="00D86C37"/>
    <w:rsid w:val="00D86DF6"/>
    <w:rsid w:val="00D87067"/>
    <w:rsid w:val="00D871DD"/>
    <w:rsid w:val="00D8730F"/>
    <w:rsid w:val="00D873C2"/>
    <w:rsid w:val="00D878D2"/>
    <w:rsid w:val="00D87971"/>
    <w:rsid w:val="00D87BF9"/>
    <w:rsid w:val="00D904FE"/>
    <w:rsid w:val="00D9069A"/>
    <w:rsid w:val="00D90B19"/>
    <w:rsid w:val="00D90ECD"/>
    <w:rsid w:val="00D91139"/>
    <w:rsid w:val="00D911DD"/>
    <w:rsid w:val="00D91208"/>
    <w:rsid w:val="00D9125C"/>
    <w:rsid w:val="00D9173D"/>
    <w:rsid w:val="00D917C4"/>
    <w:rsid w:val="00D91929"/>
    <w:rsid w:val="00D91B93"/>
    <w:rsid w:val="00D91E18"/>
    <w:rsid w:val="00D91F43"/>
    <w:rsid w:val="00D92263"/>
    <w:rsid w:val="00D9254E"/>
    <w:rsid w:val="00D92D06"/>
    <w:rsid w:val="00D92D75"/>
    <w:rsid w:val="00D93074"/>
    <w:rsid w:val="00D935D6"/>
    <w:rsid w:val="00D93787"/>
    <w:rsid w:val="00D93922"/>
    <w:rsid w:val="00D93C39"/>
    <w:rsid w:val="00D93DC1"/>
    <w:rsid w:val="00D93F0A"/>
    <w:rsid w:val="00D93F57"/>
    <w:rsid w:val="00D9426B"/>
    <w:rsid w:val="00D94427"/>
    <w:rsid w:val="00D945DB"/>
    <w:rsid w:val="00D949CE"/>
    <w:rsid w:val="00D94FA2"/>
    <w:rsid w:val="00D94FAE"/>
    <w:rsid w:val="00D950EE"/>
    <w:rsid w:val="00D95132"/>
    <w:rsid w:val="00D95A64"/>
    <w:rsid w:val="00D95F17"/>
    <w:rsid w:val="00D96119"/>
    <w:rsid w:val="00D96325"/>
    <w:rsid w:val="00D96949"/>
    <w:rsid w:val="00D96E32"/>
    <w:rsid w:val="00D96F12"/>
    <w:rsid w:val="00D96F2A"/>
    <w:rsid w:val="00D978BC"/>
    <w:rsid w:val="00D97B84"/>
    <w:rsid w:val="00D97DEC"/>
    <w:rsid w:val="00D97EA6"/>
    <w:rsid w:val="00DA05FF"/>
    <w:rsid w:val="00DA0625"/>
    <w:rsid w:val="00DA0CBD"/>
    <w:rsid w:val="00DA0F97"/>
    <w:rsid w:val="00DA10D5"/>
    <w:rsid w:val="00DA1271"/>
    <w:rsid w:val="00DA17BE"/>
    <w:rsid w:val="00DA1BBD"/>
    <w:rsid w:val="00DA1FB9"/>
    <w:rsid w:val="00DA255B"/>
    <w:rsid w:val="00DA2884"/>
    <w:rsid w:val="00DA2C40"/>
    <w:rsid w:val="00DA2C4A"/>
    <w:rsid w:val="00DA2D1E"/>
    <w:rsid w:val="00DA317A"/>
    <w:rsid w:val="00DA349D"/>
    <w:rsid w:val="00DA34A8"/>
    <w:rsid w:val="00DA3C3A"/>
    <w:rsid w:val="00DA3DFC"/>
    <w:rsid w:val="00DA3E02"/>
    <w:rsid w:val="00DA3E65"/>
    <w:rsid w:val="00DA4061"/>
    <w:rsid w:val="00DA418B"/>
    <w:rsid w:val="00DA4570"/>
    <w:rsid w:val="00DA4572"/>
    <w:rsid w:val="00DA49DE"/>
    <w:rsid w:val="00DA4AEE"/>
    <w:rsid w:val="00DA526A"/>
    <w:rsid w:val="00DA5525"/>
    <w:rsid w:val="00DA56DC"/>
    <w:rsid w:val="00DA5925"/>
    <w:rsid w:val="00DA5ABF"/>
    <w:rsid w:val="00DA5E8C"/>
    <w:rsid w:val="00DA5FCB"/>
    <w:rsid w:val="00DA61DD"/>
    <w:rsid w:val="00DA6603"/>
    <w:rsid w:val="00DA6744"/>
    <w:rsid w:val="00DA6C2B"/>
    <w:rsid w:val="00DA6C41"/>
    <w:rsid w:val="00DA6EA0"/>
    <w:rsid w:val="00DA6F02"/>
    <w:rsid w:val="00DA7031"/>
    <w:rsid w:val="00DA7343"/>
    <w:rsid w:val="00DA7611"/>
    <w:rsid w:val="00DA77C5"/>
    <w:rsid w:val="00DA7EE6"/>
    <w:rsid w:val="00DB00B8"/>
    <w:rsid w:val="00DB03C8"/>
    <w:rsid w:val="00DB03E9"/>
    <w:rsid w:val="00DB07E2"/>
    <w:rsid w:val="00DB0960"/>
    <w:rsid w:val="00DB09D1"/>
    <w:rsid w:val="00DB0C3A"/>
    <w:rsid w:val="00DB0E04"/>
    <w:rsid w:val="00DB11E4"/>
    <w:rsid w:val="00DB14CA"/>
    <w:rsid w:val="00DB1884"/>
    <w:rsid w:val="00DB18A1"/>
    <w:rsid w:val="00DB1932"/>
    <w:rsid w:val="00DB1AF8"/>
    <w:rsid w:val="00DB1E84"/>
    <w:rsid w:val="00DB28D6"/>
    <w:rsid w:val="00DB2A82"/>
    <w:rsid w:val="00DB2BBA"/>
    <w:rsid w:val="00DB2E04"/>
    <w:rsid w:val="00DB2EA0"/>
    <w:rsid w:val="00DB3236"/>
    <w:rsid w:val="00DB325D"/>
    <w:rsid w:val="00DB33D6"/>
    <w:rsid w:val="00DB33DA"/>
    <w:rsid w:val="00DB3560"/>
    <w:rsid w:val="00DB35B2"/>
    <w:rsid w:val="00DB3A1D"/>
    <w:rsid w:val="00DB3BFC"/>
    <w:rsid w:val="00DB3C58"/>
    <w:rsid w:val="00DB3D92"/>
    <w:rsid w:val="00DB3DBA"/>
    <w:rsid w:val="00DB4013"/>
    <w:rsid w:val="00DB40C8"/>
    <w:rsid w:val="00DB4468"/>
    <w:rsid w:val="00DB45EC"/>
    <w:rsid w:val="00DB4C7A"/>
    <w:rsid w:val="00DB4D61"/>
    <w:rsid w:val="00DB4F4B"/>
    <w:rsid w:val="00DB5006"/>
    <w:rsid w:val="00DB51BE"/>
    <w:rsid w:val="00DB51E4"/>
    <w:rsid w:val="00DB53FB"/>
    <w:rsid w:val="00DB5574"/>
    <w:rsid w:val="00DB57ED"/>
    <w:rsid w:val="00DB5A19"/>
    <w:rsid w:val="00DB5BEA"/>
    <w:rsid w:val="00DB5E11"/>
    <w:rsid w:val="00DB5EB9"/>
    <w:rsid w:val="00DB5EF5"/>
    <w:rsid w:val="00DB6463"/>
    <w:rsid w:val="00DB656A"/>
    <w:rsid w:val="00DB6751"/>
    <w:rsid w:val="00DB67A1"/>
    <w:rsid w:val="00DB6B99"/>
    <w:rsid w:val="00DB6CB9"/>
    <w:rsid w:val="00DB70CA"/>
    <w:rsid w:val="00DB7285"/>
    <w:rsid w:val="00DB73D0"/>
    <w:rsid w:val="00DB7554"/>
    <w:rsid w:val="00DB7620"/>
    <w:rsid w:val="00DB7B97"/>
    <w:rsid w:val="00DB7BE5"/>
    <w:rsid w:val="00DB7CEF"/>
    <w:rsid w:val="00DB7DF9"/>
    <w:rsid w:val="00DB7F66"/>
    <w:rsid w:val="00DC0093"/>
    <w:rsid w:val="00DC0355"/>
    <w:rsid w:val="00DC06E1"/>
    <w:rsid w:val="00DC1298"/>
    <w:rsid w:val="00DC1299"/>
    <w:rsid w:val="00DC129F"/>
    <w:rsid w:val="00DC15A4"/>
    <w:rsid w:val="00DC161C"/>
    <w:rsid w:val="00DC2674"/>
    <w:rsid w:val="00DC2D92"/>
    <w:rsid w:val="00DC3406"/>
    <w:rsid w:val="00DC348A"/>
    <w:rsid w:val="00DC3678"/>
    <w:rsid w:val="00DC39C0"/>
    <w:rsid w:val="00DC3A3D"/>
    <w:rsid w:val="00DC3BF7"/>
    <w:rsid w:val="00DC3C16"/>
    <w:rsid w:val="00DC3C7F"/>
    <w:rsid w:val="00DC3E52"/>
    <w:rsid w:val="00DC3FC9"/>
    <w:rsid w:val="00DC40F4"/>
    <w:rsid w:val="00DC41F9"/>
    <w:rsid w:val="00DC44B4"/>
    <w:rsid w:val="00DC4772"/>
    <w:rsid w:val="00DC4AA4"/>
    <w:rsid w:val="00DC4AE3"/>
    <w:rsid w:val="00DC4FA2"/>
    <w:rsid w:val="00DC5192"/>
    <w:rsid w:val="00DC54B1"/>
    <w:rsid w:val="00DC5911"/>
    <w:rsid w:val="00DC5E19"/>
    <w:rsid w:val="00DC6405"/>
    <w:rsid w:val="00DC67B0"/>
    <w:rsid w:val="00DC68B0"/>
    <w:rsid w:val="00DC6916"/>
    <w:rsid w:val="00DC69C6"/>
    <w:rsid w:val="00DC6A86"/>
    <w:rsid w:val="00DC6ED6"/>
    <w:rsid w:val="00DC71CD"/>
    <w:rsid w:val="00DC79FC"/>
    <w:rsid w:val="00DC7C73"/>
    <w:rsid w:val="00DD02D8"/>
    <w:rsid w:val="00DD0458"/>
    <w:rsid w:val="00DD068A"/>
    <w:rsid w:val="00DD08AE"/>
    <w:rsid w:val="00DD0C55"/>
    <w:rsid w:val="00DD0D11"/>
    <w:rsid w:val="00DD0D2B"/>
    <w:rsid w:val="00DD0EC0"/>
    <w:rsid w:val="00DD118B"/>
    <w:rsid w:val="00DD16D5"/>
    <w:rsid w:val="00DD1FEB"/>
    <w:rsid w:val="00DD20FD"/>
    <w:rsid w:val="00DD2292"/>
    <w:rsid w:val="00DD2306"/>
    <w:rsid w:val="00DD23AA"/>
    <w:rsid w:val="00DD253D"/>
    <w:rsid w:val="00DD2632"/>
    <w:rsid w:val="00DD2A20"/>
    <w:rsid w:val="00DD2F25"/>
    <w:rsid w:val="00DD30BF"/>
    <w:rsid w:val="00DD3225"/>
    <w:rsid w:val="00DD32AD"/>
    <w:rsid w:val="00DD3B01"/>
    <w:rsid w:val="00DD3F7F"/>
    <w:rsid w:val="00DD405F"/>
    <w:rsid w:val="00DD41A4"/>
    <w:rsid w:val="00DD448D"/>
    <w:rsid w:val="00DD45C5"/>
    <w:rsid w:val="00DD4EC0"/>
    <w:rsid w:val="00DD52A8"/>
    <w:rsid w:val="00DD5300"/>
    <w:rsid w:val="00DD5961"/>
    <w:rsid w:val="00DD5EB2"/>
    <w:rsid w:val="00DD6246"/>
    <w:rsid w:val="00DD6464"/>
    <w:rsid w:val="00DD69D0"/>
    <w:rsid w:val="00DD6E32"/>
    <w:rsid w:val="00DD6EF1"/>
    <w:rsid w:val="00DD6F66"/>
    <w:rsid w:val="00DD6F73"/>
    <w:rsid w:val="00DD71C1"/>
    <w:rsid w:val="00DD722C"/>
    <w:rsid w:val="00DD7371"/>
    <w:rsid w:val="00DD7823"/>
    <w:rsid w:val="00DD784F"/>
    <w:rsid w:val="00DD7EC1"/>
    <w:rsid w:val="00DE00AB"/>
    <w:rsid w:val="00DE0564"/>
    <w:rsid w:val="00DE09D6"/>
    <w:rsid w:val="00DE0D11"/>
    <w:rsid w:val="00DE0D24"/>
    <w:rsid w:val="00DE0FCB"/>
    <w:rsid w:val="00DE10DD"/>
    <w:rsid w:val="00DE1239"/>
    <w:rsid w:val="00DE13C5"/>
    <w:rsid w:val="00DE1903"/>
    <w:rsid w:val="00DE193F"/>
    <w:rsid w:val="00DE1BFF"/>
    <w:rsid w:val="00DE21B3"/>
    <w:rsid w:val="00DE24AE"/>
    <w:rsid w:val="00DE262D"/>
    <w:rsid w:val="00DE2675"/>
    <w:rsid w:val="00DE26DB"/>
    <w:rsid w:val="00DE280B"/>
    <w:rsid w:val="00DE2F7C"/>
    <w:rsid w:val="00DE2F8E"/>
    <w:rsid w:val="00DE3319"/>
    <w:rsid w:val="00DE349D"/>
    <w:rsid w:val="00DE354F"/>
    <w:rsid w:val="00DE35D8"/>
    <w:rsid w:val="00DE3951"/>
    <w:rsid w:val="00DE3B3C"/>
    <w:rsid w:val="00DE3EC6"/>
    <w:rsid w:val="00DE465D"/>
    <w:rsid w:val="00DE481E"/>
    <w:rsid w:val="00DE4A00"/>
    <w:rsid w:val="00DE503C"/>
    <w:rsid w:val="00DE5C4B"/>
    <w:rsid w:val="00DE5CDD"/>
    <w:rsid w:val="00DE62FD"/>
    <w:rsid w:val="00DE64E4"/>
    <w:rsid w:val="00DE6788"/>
    <w:rsid w:val="00DE6AB2"/>
    <w:rsid w:val="00DE6D06"/>
    <w:rsid w:val="00DE6DB1"/>
    <w:rsid w:val="00DE6FCB"/>
    <w:rsid w:val="00DE70C3"/>
    <w:rsid w:val="00DE7372"/>
    <w:rsid w:val="00DE75D0"/>
    <w:rsid w:val="00DE763A"/>
    <w:rsid w:val="00DE78DC"/>
    <w:rsid w:val="00DE7962"/>
    <w:rsid w:val="00DE7E44"/>
    <w:rsid w:val="00DE7F4E"/>
    <w:rsid w:val="00DF0000"/>
    <w:rsid w:val="00DF01E7"/>
    <w:rsid w:val="00DF040F"/>
    <w:rsid w:val="00DF07F8"/>
    <w:rsid w:val="00DF0905"/>
    <w:rsid w:val="00DF0981"/>
    <w:rsid w:val="00DF0C3B"/>
    <w:rsid w:val="00DF10D5"/>
    <w:rsid w:val="00DF10DF"/>
    <w:rsid w:val="00DF1393"/>
    <w:rsid w:val="00DF183C"/>
    <w:rsid w:val="00DF186B"/>
    <w:rsid w:val="00DF189C"/>
    <w:rsid w:val="00DF1D4C"/>
    <w:rsid w:val="00DF1FF4"/>
    <w:rsid w:val="00DF204A"/>
    <w:rsid w:val="00DF22AC"/>
    <w:rsid w:val="00DF24B0"/>
    <w:rsid w:val="00DF2522"/>
    <w:rsid w:val="00DF297F"/>
    <w:rsid w:val="00DF2B52"/>
    <w:rsid w:val="00DF3086"/>
    <w:rsid w:val="00DF30B6"/>
    <w:rsid w:val="00DF3323"/>
    <w:rsid w:val="00DF356E"/>
    <w:rsid w:val="00DF37C5"/>
    <w:rsid w:val="00DF3870"/>
    <w:rsid w:val="00DF38B1"/>
    <w:rsid w:val="00DF3A03"/>
    <w:rsid w:val="00DF3E8D"/>
    <w:rsid w:val="00DF3EFF"/>
    <w:rsid w:val="00DF40F5"/>
    <w:rsid w:val="00DF476A"/>
    <w:rsid w:val="00DF4B23"/>
    <w:rsid w:val="00DF52C4"/>
    <w:rsid w:val="00DF5345"/>
    <w:rsid w:val="00DF5D57"/>
    <w:rsid w:val="00DF66B5"/>
    <w:rsid w:val="00DF6738"/>
    <w:rsid w:val="00DF688B"/>
    <w:rsid w:val="00DF6A4B"/>
    <w:rsid w:val="00DF6A6A"/>
    <w:rsid w:val="00DF6AF4"/>
    <w:rsid w:val="00DF74CC"/>
    <w:rsid w:val="00DF7682"/>
    <w:rsid w:val="00DF7B61"/>
    <w:rsid w:val="00DF7D3D"/>
    <w:rsid w:val="00DF7DE7"/>
    <w:rsid w:val="00DF7F8C"/>
    <w:rsid w:val="00E001C0"/>
    <w:rsid w:val="00E002A0"/>
    <w:rsid w:val="00E002AC"/>
    <w:rsid w:val="00E003BF"/>
    <w:rsid w:val="00E00655"/>
    <w:rsid w:val="00E00A84"/>
    <w:rsid w:val="00E00BEC"/>
    <w:rsid w:val="00E00BF5"/>
    <w:rsid w:val="00E00DBD"/>
    <w:rsid w:val="00E00EF9"/>
    <w:rsid w:val="00E012DF"/>
    <w:rsid w:val="00E0132D"/>
    <w:rsid w:val="00E013CE"/>
    <w:rsid w:val="00E01884"/>
    <w:rsid w:val="00E01DAA"/>
    <w:rsid w:val="00E02008"/>
    <w:rsid w:val="00E022BA"/>
    <w:rsid w:val="00E02331"/>
    <w:rsid w:val="00E024E1"/>
    <w:rsid w:val="00E024FF"/>
    <w:rsid w:val="00E02624"/>
    <w:rsid w:val="00E028F6"/>
    <w:rsid w:val="00E02A8A"/>
    <w:rsid w:val="00E02E07"/>
    <w:rsid w:val="00E032DC"/>
    <w:rsid w:val="00E035AA"/>
    <w:rsid w:val="00E03D64"/>
    <w:rsid w:val="00E04611"/>
    <w:rsid w:val="00E04BE6"/>
    <w:rsid w:val="00E04C6D"/>
    <w:rsid w:val="00E04E61"/>
    <w:rsid w:val="00E04F69"/>
    <w:rsid w:val="00E05427"/>
    <w:rsid w:val="00E0542F"/>
    <w:rsid w:val="00E056AF"/>
    <w:rsid w:val="00E057EC"/>
    <w:rsid w:val="00E058A8"/>
    <w:rsid w:val="00E05F88"/>
    <w:rsid w:val="00E05FAA"/>
    <w:rsid w:val="00E065AB"/>
    <w:rsid w:val="00E06893"/>
    <w:rsid w:val="00E06E34"/>
    <w:rsid w:val="00E06FCA"/>
    <w:rsid w:val="00E071F6"/>
    <w:rsid w:val="00E075F3"/>
    <w:rsid w:val="00E07BAA"/>
    <w:rsid w:val="00E07C81"/>
    <w:rsid w:val="00E07DF8"/>
    <w:rsid w:val="00E100B2"/>
    <w:rsid w:val="00E100C6"/>
    <w:rsid w:val="00E105C6"/>
    <w:rsid w:val="00E109C3"/>
    <w:rsid w:val="00E10BB7"/>
    <w:rsid w:val="00E10D66"/>
    <w:rsid w:val="00E10FCE"/>
    <w:rsid w:val="00E1152F"/>
    <w:rsid w:val="00E11D0B"/>
    <w:rsid w:val="00E11D70"/>
    <w:rsid w:val="00E1221E"/>
    <w:rsid w:val="00E12CCE"/>
    <w:rsid w:val="00E12E09"/>
    <w:rsid w:val="00E12F41"/>
    <w:rsid w:val="00E12F64"/>
    <w:rsid w:val="00E1315F"/>
    <w:rsid w:val="00E13AA0"/>
    <w:rsid w:val="00E13ACF"/>
    <w:rsid w:val="00E13D1C"/>
    <w:rsid w:val="00E13E2B"/>
    <w:rsid w:val="00E1463E"/>
    <w:rsid w:val="00E14A62"/>
    <w:rsid w:val="00E14B7E"/>
    <w:rsid w:val="00E14C20"/>
    <w:rsid w:val="00E1521C"/>
    <w:rsid w:val="00E1521F"/>
    <w:rsid w:val="00E15299"/>
    <w:rsid w:val="00E155F2"/>
    <w:rsid w:val="00E15762"/>
    <w:rsid w:val="00E15855"/>
    <w:rsid w:val="00E15989"/>
    <w:rsid w:val="00E1599D"/>
    <w:rsid w:val="00E160C4"/>
    <w:rsid w:val="00E160E5"/>
    <w:rsid w:val="00E163B0"/>
    <w:rsid w:val="00E1652C"/>
    <w:rsid w:val="00E1694F"/>
    <w:rsid w:val="00E16D26"/>
    <w:rsid w:val="00E174E1"/>
    <w:rsid w:val="00E178E6"/>
    <w:rsid w:val="00E179A5"/>
    <w:rsid w:val="00E17B72"/>
    <w:rsid w:val="00E17F77"/>
    <w:rsid w:val="00E206FC"/>
    <w:rsid w:val="00E2071F"/>
    <w:rsid w:val="00E20D0C"/>
    <w:rsid w:val="00E2103B"/>
    <w:rsid w:val="00E21211"/>
    <w:rsid w:val="00E21273"/>
    <w:rsid w:val="00E212EB"/>
    <w:rsid w:val="00E215C1"/>
    <w:rsid w:val="00E216A7"/>
    <w:rsid w:val="00E21D1C"/>
    <w:rsid w:val="00E223D7"/>
    <w:rsid w:val="00E22409"/>
    <w:rsid w:val="00E225B1"/>
    <w:rsid w:val="00E22740"/>
    <w:rsid w:val="00E22760"/>
    <w:rsid w:val="00E22B44"/>
    <w:rsid w:val="00E22F27"/>
    <w:rsid w:val="00E2308A"/>
    <w:rsid w:val="00E23248"/>
    <w:rsid w:val="00E235C5"/>
    <w:rsid w:val="00E23823"/>
    <w:rsid w:val="00E23BDC"/>
    <w:rsid w:val="00E23CD7"/>
    <w:rsid w:val="00E24100"/>
    <w:rsid w:val="00E241B6"/>
    <w:rsid w:val="00E24423"/>
    <w:rsid w:val="00E2499A"/>
    <w:rsid w:val="00E24EE4"/>
    <w:rsid w:val="00E252D4"/>
    <w:rsid w:val="00E25403"/>
    <w:rsid w:val="00E25459"/>
    <w:rsid w:val="00E25493"/>
    <w:rsid w:val="00E25896"/>
    <w:rsid w:val="00E25C65"/>
    <w:rsid w:val="00E25C89"/>
    <w:rsid w:val="00E25D3F"/>
    <w:rsid w:val="00E25DD0"/>
    <w:rsid w:val="00E25E0A"/>
    <w:rsid w:val="00E2628E"/>
    <w:rsid w:val="00E2632B"/>
    <w:rsid w:val="00E264A3"/>
    <w:rsid w:val="00E2692A"/>
    <w:rsid w:val="00E26AA1"/>
    <w:rsid w:val="00E26B2D"/>
    <w:rsid w:val="00E26EC5"/>
    <w:rsid w:val="00E271F3"/>
    <w:rsid w:val="00E275A0"/>
    <w:rsid w:val="00E27DE0"/>
    <w:rsid w:val="00E30018"/>
    <w:rsid w:val="00E3003A"/>
    <w:rsid w:val="00E30228"/>
    <w:rsid w:val="00E303FC"/>
    <w:rsid w:val="00E30420"/>
    <w:rsid w:val="00E305C1"/>
    <w:rsid w:val="00E307B6"/>
    <w:rsid w:val="00E307CF"/>
    <w:rsid w:val="00E30A86"/>
    <w:rsid w:val="00E30CA0"/>
    <w:rsid w:val="00E30CDF"/>
    <w:rsid w:val="00E31118"/>
    <w:rsid w:val="00E31412"/>
    <w:rsid w:val="00E31971"/>
    <w:rsid w:val="00E3199C"/>
    <w:rsid w:val="00E31FB0"/>
    <w:rsid w:val="00E326C1"/>
    <w:rsid w:val="00E32B97"/>
    <w:rsid w:val="00E32DA9"/>
    <w:rsid w:val="00E3326F"/>
    <w:rsid w:val="00E336EE"/>
    <w:rsid w:val="00E33877"/>
    <w:rsid w:val="00E33ACD"/>
    <w:rsid w:val="00E33FC8"/>
    <w:rsid w:val="00E344B0"/>
    <w:rsid w:val="00E34619"/>
    <w:rsid w:val="00E34770"/>
    <w:rsid w:val="00E347F6"/>
    <w:rsid w:val="00E3492E"/>
    <w:rsid w:val="00E349F0"/>
    <w:rsid w:val="00E34A1B"/>
    <w:rsid w:val="00E34A75"/>
    <w:rsid w:val="00E34E9F"/>
    <w:rsid w:val="00E34EA5"/>
    <w:rsid w:val="00E350AB"/>
    <w:rsid w:val="00E35162"/>
    <w:rsid w:val="00E35188"/>
    <w:rsid w:val="00E35717"/>
    <w:rsid w:val="00E358F7"/>
    <w:rsid w:val="00E35ED5"/>
    <w:rsid w:val="00E35F46"/>
    <w:rsid w:val="00E360DC"/>
    <w:rsid w:val="00E36188"/>
    <w:rsid w:val="00E36A44"/>
    <w:rsid w:val="00E36D8C"/>
    <w:rsid w:val="00E37069"/>
    <w:rsid w:val="00E3719E"/>
    <w:rsid w:val="00E37542"/>
    <w:rsid w:val="00E37635"/>
    <w:rsid w:val="00E3798A"/>
    <w:rsid w:val="00E37CC4"/>
    <w:rsid w:val="00E37EDC"/>
    <w:rsid w:val="00E40168"/>
    <w:rsid w:val="00E40231"/>
    <w:rsid w:val="00E40511"/>
    <w:rsid w:val="00E409C0"/>
    <w:rsid w:val="00E409CB"/>
    <w:rsid w:val="00E40A25"/>
    <w:rsid w:val="00E41289"/>
    <w:rsid w:val="00E416C5"/>
    <w:rsid w:val="00E417B2"/>
    <w:rsid w:val="00E417DC"/>
    <w:rsid w:val="00E41832"/>
    <w:rsid w:val="00E419C4"/>
    <w:rsid w:val="00E41BBE"/>
    <w:rsid w:val="00E41BD7"/>
    <w:rsid w:val="00E41C59"/>
    <w:rsid w:val="00E41EF7"/>
    <w:rsid w:val="00E420BF"/>
    <w:rsid w:val="00E42538"/>
    <w:rsid w:val="00E42C55"/>
    <w:rsid w:val="00E43089"/>
    <w:rsid w:val="00E43613"/>
    <w:rsid w:val="00E436F4"/>
    <w:rsid w:val="00E43799"/>
    <w:rsid w:val="00E437E7"/>
    <w:rsid w:val="00E44018"/>
    <w:rsid w:val="00E4403B"/>
    <w:rsid w:val="00E444DB"/>
    <w:rsid w:val="00E44696"/>
    <w:rsid w:val="00E44C75"/>
    <w:rsid w:val="00E45177"/>
    <w:rsid w:val="00E453F4"/>
    <w:rsid w:val="00E454B6"/>
    <w:rsid w:val="00E4566B"/>
    <w:rsid w:val="00E4578C"/>
    <w:rsid w:val="00E45B45"/>
    <w:rsid w:val="00E45EBE"/>
    <w:rsid w:val="00E463C3"/>
    <w:rsid w:val="00E4647B"/>
    <w:rsid w:val="00E464B2"/>
    <w:rsid w:val="00E46589"/>
    <w:rsid w:val="00E467BE"/>
    <w:rsid w:val="00E4687B"/>
    <w:rsid w:val="00E46A03"/>
    <w:rsid w:val="00E46B35"/>
    <w:rsid w:val="00E47167"/>
    <w:rsid w:val="00E471C7"/>
    <w:rsid w:val="00E472B8"/>
    <w:rsid w:val="00E47377"/>
    <w:rsid w:val="00E4773B"/>
    <w:rsid w:val="00E479C4"/>
    <w:rsid w:val="00E47C45"/>
    <w:rsid w:val="00E47CD5"/>
    <w:rsid w:val="00E50145"/>
    <w:rsid w:val="00E5035A"/>
    <w:rsid w:val="00E5045C"/>
    <w:rsid w:val="00E50471"/>
    <w:rsid w:val="00E504C5"/>
    <w:rsid w:val="00E5057E"/>
    <w:rsid w:val="00E507F9"/>
    <w:rsid w:val="00E5080B"/>
    <w:rsid w:val="00E50C34"/>
    <w:rsid w:val="00E50CFF"/>
    <w:rsid w:val="00E50D27"/>
    <w:rsid w:val="00E50E7F"/>
    <w:rsid w:val="00E513AE"/>
    <w:rsid w:val="00E51588"/>
    <w:rsid w:val="00E51591"/>
    <w:rsid w:val="00E515FE"/>
    <w:rsid w:val="00E5166E"/>
    <w:rsid w:val="00E51E08"/>
    <w:rsid w:val="00E51FAC"/>
    <w:rsid w:val="00E52049"/>
    <w:rsid w:val="00E52364"/>
    <w:rsid w:val="00E524D6"/>
    <w:rsid w:val="00E52666"/>
    <w:rsid w:val="00E5339E"/>
    <w:rsid w:val="00E53940"/>
    <w:rsid w:val="00E53FD9"/>
    <w:rsid w:val="00E542D0"/>
    <w:rsid w:val="00E54476"/>
    <w:rsid w:val="00E5458C"/>
    <w:rsid w:val="00E5460B"/>
    <w:rsid w:val="00E54D85"/>
    <w:rsid w:val="00E553CC"/>
    <w:rsid w:val="00E5568D"/>
    <w:rsid w:val="00E5568E"/>
    <w:rsid w:val="00E55B0F"/>
    <w:rsid w:val="00E55D42"/>
    <w:rsid w:val="00E55E52"/>
    <w:rsid w:val="00E56319"/>
    <w:rsid w:val="00E563F9"/>
    <w:rsid w:val="00E56922"/>
    <w:rsid w:val="00E56A99"/>
    <w:rsid w:val="00E56ABE"/>
    <w:rsid w:val="00E56D9C"/>
    <w:rsid w:val="00E5724E"/>
    <w:rsid w:val="00E5769C"/>
    <w:rsid w:val="00E578C7"/>
    <w:rsid w:val="00E57B0D"/>
    <w:rsid w:val="00E57C58"/>
    <w:rsid w:val="00E60022"/>
    <w:rsid w:val="00E60419"/>
    <w:rsid w:val="00E6041B"/>
    <w:rsid w:val="00E60438"/>
    <w:rsid w:val="00E60518"/>
    <w:rsid w:val="00E60533"/>
    <w:rsid w:val="00E60A44"/>
    <w:rsid w:val="00E60FE5"/>
    <w:rsid w:val="00E612C1"/>
    <w:rsid w:val="00E61C58"/>
    <w:rsid w:val="00E6212E"/>
    <w:rsid w:val="00E621FE"/>
    <w:rsid w:val="00E625CE"/>
    <w:rsid w:val="00E629C3"/>
    <w:rsid w:val="00E62A0D"/>
    <w:rsid w:val="00E62E0C"/>
    <w:rsid w:val="00E62FEC"/>
    <w:rsid w:val="00E63115"/>
    <w:rsid w:val="00E63A37"/>
    <w:rsid w:val="00E63A8C"/>
    <w:rsid w:val="00E640C3"/>
    <w:rsid w:val="00E6429B"/>
    <w:rsid w:val="00E64607"/>
    <w:rsid w:val="00E6464F"/>
    <w:rsid w:val="00E646D3"/>
    <w:rsid w:val="00E64CCF"/>
    <w:rsid w:val="00E651A3"/>
    <w:rsid w:val="00E653D8"/>
    <w:rsid w:val="00E659A5"/>
    <w:rsid w:val="00E65A0A"/>
    <w:rsid w:val="00E65B60"/>
    <w:rsid w:val="00E65D30"/>
    <w:rsid w:val="00E65DCE"/>
    <w:rsid w:val="00E65E18"/>
    <w:rsid w:val="00E65FA3"/>
    <w:rsid w:val="00E6604D"/>
    <w:rsid w:val="00E6615D"/>
    <w:rsid w:val="00E661CB"/>
    <w:rsid w:val="00E6625B"/>
    <w:rsid w:val="00E66570"/>
    <w:rsid w:val="00E66685"/>
    <w:rsid w:val="00E66834"/>
    <w:rsid w:val="00E669C1"/>
    <w:rsid w:val="00E66A7A"/>
    <w:rsid w:val="00E66A88"/>
    <w:rsid w:val="00E66CCE"/>
    <w:rsid w:val="00E66F4C"/>
    <w:rsid w:val="00E66FAF"/>
    <w:rsid w:val="00E66FD6"/>
    <w:rsid w:val="00E67996"/>
    <w:rsid w:val="00E701DA"/>
    <w:rsid w:val="00E7050E"/>
    <w:rsid w:val="00E705C6"/>
    <w:rsid w:val="00E707F0"/>
    <w:rsid w:val="00E708C7"/>
    <w:rsid w:val="00E70A9F"/>
    <w:rsid w:val="00E70B92"/>
    <w:rsid w:val="00E70BB4"/>
    <w:rsid w:val="00E70C57"/>
    <w:rsid w:val="00E70C62"/>
    <w:rsid w:val="00E7149D"/>
    <w:rsid w:val="00E7158B"/>
    <w:rsid w:val="00E7162F"/>
    <w:rsid w:val="00E71672"/>
    <w:rsid w:val="00E719C6"/>
    <w:rsid w:val="00E71ACC"/>
    <w:rsid w:val="00E71C9A"/>
    <w:rsid w:val="00E71FAA"/>
    <w:rsid w:val="00E7225D"/>
    <w:rsid w:val="00E723DA"/>
    <w:rsid w:val="00E72429"/>
    <w:rsid w:val="00E72551"/>
    <w:rsid w:val="00E725AA"/>
    <w:rsid w:val="00E725CA"/>
    <w:rsid w:val="00E72679"/>
    <w:rsid w:val="00E72688"/>
    <w:rsid w:val="00E7293E"/>
    <w:rsid w:val="00E72945"/>
    <w:rsid w:val="00E731FA"/>
    <w:rsid w:val="00E73203"/>
    <w:rsid w:val="00E735CA"/>
    <w:rsid w:val="00E737B4"/>
    <w:rsid w:val="00E737CA"/>
    <w:rsid w:val="00E73C68"/>
    <w:rsid w:val="00E7460B"/>
    <w:rsid w:val="00E74645"/>
    <w:rsid w:val="00E74788"/>
    <w:rsid w:val="00E749F2"/>
    <w:rsid w:val="00E7516F"/>
    <w:rsid w:val="00E75706"/>
    <w:rsid w:val="00E75C87"/>
    <w:rsid w:val="00E75C90"/>
    <w:rsid w:val="00E75EAB"/>
    <w:rsid w:val="00E760F9"/>
    <w:rsid w:val="00E76550"/>
    <w:rsid w:val="00E766EA"/>
    <w:rsid w:val="00E76903"/>
    <w:rsid w:val="00E77091"/>
    <w:rsid w:val="00E7725F"/>
    <w:rsid w:val="00E7785A"/>
    <w:rsid w:val="00E77A4B"/>
    <w:rsid w:val="00E77A5A"/>
    <w:rsid w:val="00E77B1D"/>
    <w:rsid w:val="00E77D3C"/>
    <w:rsid w:val="00E77D6F"/>
    <w:rsid w:val="00E80314"/>
    <w:rsid w:val="00E804F1"/>
    <w:rsid w:val="00E8084A"/>
    <w:rsid w:val="00E8087A"/>
    <w:rsid w:val="00E80A7F"/>
    <w:rsid w:val="00E80BB3"/>
    <w:rsid w:val="00E80D2C"/>
    <w:rsid w:val="00E81522"/>
    <w:rsid w:val="00E81716"/>
    <w:rsid w:val="00E817F7"/>
    <w:rsid w:val="00E81A21"/>
    <w:rsid w:val="00E81CE6"/>
    <w:rsid w:val="00E81E78"/>
    <w:rsid w:val="00E81F4D"/>
    <w:rsid w:val="00E81F80"/>
    <w:rsid w:val="00E82072"/>
    <w:rsid w:val="00E821B5"/>
    <w:rsid w:val="00E821EC"/>
    <w:rsid w:val="00E825EB"/>
    <w:rsid w:val="00E82924"/>
    <w:rsid w:val="00E82ADB"/>
    <w:rsid w:val="00E82F91"/>
    <w:rsid w:val="00E833F3"/>
    <w:rsid w:val="00E838E7"/>
    <w:rsid w:val="00E83A13"/>
    <w:rsid w:val="00E83BF0"/>
    <w:rsid w:val="00E83E09"/>
    <w:rsid w:val="00E83F22"/>
    <w:rsid w:val="00E83F2D"/>
    <w:rsid w:val="00E8451A"/>
    <w:rsid w:val="00E8466F"/>
    <w:rsid w:val="00E85297"/>
    <w:rsid w:val="00E852FA"/>
    <w:rsid w:val="00E85589"/>
    <w:rsid w:val="00E85668"/>
    <w:rsid w:val="00E8583E"/>
    <w:rsid w:val="00E8585F"/>
    <w:rsid w:val="00E859F6"/>
    <w:rsid w:val="00E85C46"/>
    <w:rsid w:val="00E863D3"/>
    <w:rsid w:val="00E86634"/>
    <w:rsid w:val="00E86697"/>
    <w:rsid w:val="00E8683A"/>
    <w:rsid w:val="00E87488"/>
    <w:rsid w:val="00E876B2"/>
    <w:rsid w:val="00E876DB"/>
    <w:rsid w:val="00E8781B"/>
    <w:rsid w:val="00E87999"/>
    <w:rsid w:val="00E87F4E"/>
    <w:rsid w:val="00E900BD"/>
    <w:rsid w:val="00E9030F"/>
    <w:rsid w:val="00E9057E"/>
    <w:rsid w:val="00E90739"/>
    <w:rsid w:val="00E90A91"/>
    <w:rsid w:val="00E90E23"/>
    <w:rsid w:val="00E9111F"/>
    <w:rsid w:val="00E9131E"/>
    <w:rsid w:val="00E9176B"/>
    <w:rsid w:val="00E91848"/>
    <w:rsid w:val="00E91890"/>
    <w:rsid w:val="00E91AE6"/>
    <w:rsid w:val="00E91DE3"/>
    <w:rsid w:val="00E91E38"/>
    <w:rsid w:val="00E91F2D"/>
    <w:rsid w:val="00E9203C"/>
    <w:rsid w:val="00E9226E"/>
    <w:rsid w:val="00E92489"/>
    <w:rsid w:val="00E927F9"/>
    <w:rsid w:val="00E92966"/>
    <w:rsid w:val="00E92B9E"/>
    <w:rsid w:val="00E92DA5"/>
    <w:rsid w:val="00E93015"/>
    <w:rsid w:val="00E93329"/>
    <w:rsid w:val="00E93412"/>
    <w:rsid w:val="00E934B9"/>
    <w:rsid w:val="00E9362C"/>
    <w:rsid w:val="00E93776"/>
    <w:rsid w:val="00E9405C"/>
    <w:rsid w:val="00E941F4"/>
    <w:rsid w:val="00E9477F"/>
    <w:rsid w:val="00E9499E"/>
    <w:rsid w:val="00E949BE"/>
    <w:rsid w:val="00E94B45"/>
    <w:rsid w:val="00E94FDE"/>
    <w:rsid w:val="00E954D2"/>
    <w:rsid w:val="00E95ADF"/>
    <w:rsid w:val="00E95C0D"/>
    <w:rsid w:val="00E960C3"/>
    <w:rsid w:val="00E962BA"/>
    <w:rsid w:val="00E963DD"/>
    <w:rsid w:val="00E96559"/>
    <w:rsid w:val="00E96780"/>
    <w:rsid w:val="00E96A2F"/>
    <w:rsid w:val="00E96CC1"/>
    <w:rsid w:val="00E96DD9"/>
    <w:rsid w:val="00E96DFC"/>
    <w:rsid w:val="00E96E6E"/>
    <w:rsid w:val="00E96F00"/>
    <w:rsid w:val="00E96F59"/>
    <w:rsid w:val="00E970F7"/>
    <w:rsid w:val="00E97149"/>
    <w:rsid w:val="00E9727C"/>
    <w:rsid w:val="00E97864"/>
    <w:rsid w:val="00E97A79"/>
    <w:rsid w:val="00E97ADB"/>
    <w:rsid w:val="00E97EE1"/>
    <w:rsid w:val="00EA00C9"/>
    <w:rsid w:val="00EA076F"/>
    <w:rsid w:val="00EA0C21"/>
    <w:rsid w:val="00EA10EC"/>
    <w:rsid w:val="00EA10FC"/>
    <w:rsid w:val="00EA1155"/>
    <w:rsid w:val="00EA1663"/>
    <w:rsid w:val="00EA172E"/>
    <w:rsid w:val="00EA1811"/>
    <w:rsid w:val="00EA1895"/>
    <w:rsid w:val="00EA1B0B"/>
    <w:rsid w:val="00EA1B2A"/>
    <w:rsid w:val="00EA1ED9"/>
    <w:rsid w:val="00EA20F4"/>
    <w:rsid w:val="00EA22CA"/>
    <w:rsid w:val="00EA250B"/>
    <w:rsid w:val="00EA27EB"/>
    <w:rsid w:val="00EA2BEF"/>
    <w:rsid w:val="00EA3425"/>
    <w:rsid w:val="00EA3708"/>
    <w:rsid w:val="00EA374B"/>
    <w:rsid w:val="00EA3925"/>
    <w:rsid w:val="00EA43A2"/>
    <w:rsid w:val="00EA43F5"/>
    <w:rsid w:val="00EA4CF5"/>
    <w:rsid w:val="00EA4EEB"/>
    <w:rsid w:val="00EA5324"/>
    <w:rsid w:val="00EA5868"/>
    <w:rsid w:val="00EA5B66"/>
    <w:rsid w:val="00EA5C2A"/>
    <w:rsid w:val="00EA654A"/>
    <w:rsid w:val="00EA672A"/>
    <w:rsid w:val="00EA67D2"/>
    <w:rsid w:val="00EA6881"/>
    <w:rsid w:val="00EA699F"/>
    <w:rsid w:val="00EA6B08"/>
    <w:rsid w:val="00EA6E87"/>
    <w:rsid w:val="00EA755E"/>
    <w:rsid w:val="00EA78A6"/>
    <w:rsid w:val="00EA7A9C"/>
    <w:rsid w:val="00EA7AC4"/>
    <w:rsid w:val="00EA7BE2"/>
    <w:rsid w:val="00EA7CE4"/>
    <w:rsid w:val="00EA7E23"/>
    <w:rsid w:val="00EB010C"/>
    <w:rsid w:val="00EB044C"/>
    <w:rsid w:val="00EB0E8D"/>
    <w:rsid w:val="00EB0EA0"/>
    <w:rsid w:val="00EB100B"/>
    <w:rsid w:val="00EB161C"/>
    <w:rsid w:val="00EB17FD"/>
    <w:rsid w:val="00EB1837"/>
    <w:rsid w:val="00EB194E"/>
    <w:rsid w:val="00EB1DE5"/>
    <w:rsid w:val="00EB2099"/>
    <w:rsid w:val="00EB27D2"/>
    <w:rsid w:val="00EB29EF"/>
    <w:rsid w:val="00EB2CE0"/>
    <w:rsid w:val="00EB2E5F"/>
    <w:rsid w:val="00EB2FBC"/>
    <w:rsid w:val="00EB30CC"/>
    <w:rsid w:val="00EB340A"/>
    <w:rsid w:val="00EB34AC"/>
    <w:rsid w:val="00EB3DA1"/>
    <w:rsid w:val="00EB3F72"/>
    <w:rsid w:val="00EB4066"/>
    <w:rsid w:val="00EB4167"/>
    <w:rsid w:val="00EB4207"/>
    <w:rsid w:val="00EB4217"/>
    <w:rsid w:val="00EB4480"/>
    <w:rsid w:val="00EB4571"/>
    <w:rsid w:val="00EB4625"/>
    <w:rsid w:val="00EB47BB"/>
    <w:rsid w:val="00EB4FAF"/>
    <w:rsid w:val="00EB566E"/>
    <w:rsid w:val="00EB56FA"/>
    <w:rsid w:val="00EB5A21"/>
    <w:rsid w:val="00EB5C65"/>
    <w:rsid w:val="00EB5EBD"/>
    <w:rsid w:val="00EB6662"/>
    <w:rsid w:val="00EB678E"/>
    <w:rsid w:val="00EB68DA"/>
    <w:rsid w:val="00EB6A34"/>
    <w:rsid w:val="00EB6A8B"/>
    <w:rsid w:val="00EB6DF0"/>
    <w:rsid w:val="00EB6F61"/>
    <w:rsid w:val="00EB717F"/>
    <w:rsid w:val="00EB736A"/>
    <w:rsid w:val="00EB7696"/>
    <w:rsid w:val="00EB76D0"/>
    <w:rsid w:val="00EB79CD"/>
    <w:rsid w:val="00EB7A21"/>
    <w:rsid w:val="00EC007B"/>
    <w:rsid w:val="00EC01F5"/>
    <w:rsid w:val="00EC076A"/>
    <w:rsid w:val="00EC0C58"/>
    <w:rsid w:val="00EC0CF0"/>
    <w:rsid w:val="00EC0D0E"/>
    <w:rsid w:val="00EC18DD"/>
    <w:rsid w:val="00EC1BC3"/>
    <w:rsid w:val="00EC1CD4"/>
    <w:rsid w:val="00EC1CF9"/>
    <w:rsid w:val="00EC1D6C"/>
    <w:rsid w:val="00EC2068"/>
    <w:rsid w:val="00EC2984"/>
    <w:rsid w:val="00EC2A6F"/>
    <w:rsid w:val="00EC2C66"/>
    <w:rsid w:val="00EC2D0A"/>
    <w:rsid w:val="00EC30CC"/>
    <w:rsid w:val="00EC3431"/>
    <w:rsid w:val="00EC352C"/>
    <w:rsid w:val="00EC358C"/>
    <w:rsid w:val="00EC37C5"/>
    <w:rsid w:val="00EC3992"/>
    <w:rsid w:val="00EC3A84"/>
    <w:rsid w:val="00EC3C9A"/>
    <w:rsid w:val="00EC467C"/>
    <w:rsid w:val="00EC480A"/>
    <w:rsid w:val="00EC483F"/>
    <w:rsid w:val="00EC5074"/>
    <w:rsid w:val="00EC513B"/>
    <w:rsid w:val="00EC5766"/>
    <w:rsid w:val="00EC5B1A"/>
    <w:rsid w:val="00EC5C6F"/>
    <w:rsid w:val="00EC5C75"/>
    <w:rsid w:val="00EC6074"/>
    <w:rsid w:val="00EC621D"/>
    <w:rsid w:val="00EC6264"/>
    <w:rsid w:val="00EC662B"/>
    <w:rsid w:val="00EC6739"/>
    <w:rsid w:val="00EC69B4"/>
    <w:rsid w:val="00EC69C9"/>
    <w:rsid w:val="00EC6B15"/>
    <w:rsid w:val="00EC6DA6"/>
    <w:rsid w:val="00EC7172"/>
    <w:rsid w:val="00EC71A2"/>
    <w:rsid w:val="00EC74D8"/>
    <w:rsid w:val="00EC776A"/>
    <w:rsid w:val="00EC7BDC"/>
    <w:rsid w:val="00EC7BE8"/>
    <w:rsid w:val="00EC7E65"/>
    <w:rsid w:val="00EC7FCB"/>
    <w:rsid w:val="00ED074A"/>
    <w:rsid w:val="00ED0AD1"/>
    <w:rsid w:val="00ED0D7A"/>
    <w:rsid w:val="00ED0EE1"/>
    <w:rsid w:val="00ED1539"/>
    <w:rsid w:val="00ED1740"/>
    <w:rsid w:val="00ED1783"/>
    <w:rsid w:val="00ED194B"/>
    <w:rsid w:val="00ED1A64"/>
    <w:rsid w:val="00ED1B8F"/>
    <w:rsid w:val="00ED2072"/>
    <w:rsid w:val="00ED2112"/>
    <w:rsid w:val="00ED2188"/>
    <w:rsid w:val="00ED2474"/>
    <w:rsid w:val="00ED272C"/>
    <w:rsid w:val="00ED275D"/>
    <w:rsid w:val="00ED2942"/>
    <w:rsid w:val="00ED2A15"/>
    <w:rsid w:val="00ED2C8A"/>
    <w:rsid w:val="00ED2ED2"/>
    <w:rsid w:val="00ED37AA"/>
    <w:rsid w:val="00ED3853"/>
    <w:rsid w:val="00ED395C"/>
    <w:rsid w:val="00ED395E"/>
    <w:rsid w:val="00ED419E"/>
    <w:rsid w:val="00ED44D2"/>
    <w:rsid w:val="00ED4CD3"/>
    <w:rsid w:val="00ED4D95"/>
    <w:rsid w:val="00ED519B"/>
    <w:rsid w:val="00ED53FF"/>
    <w:rsid w:val="00ED5494"/>
    <w:rsid w:val="00ED54E5"/>
    <w:rsid w:val="00ED58BC"/>
    <w:rsid w:val="00ED5939"/>
    <w:rsid w:val="00ED5BCD"/>
    <w:rsid w:val="00ED6128"/>
    <w:rsid w:val="00ED62BD"/>
    <w:rsid w:val="00ED6792"/>
    <w:rsid w:val="00ED691E"/>
    <w:rsid w:val="00ED6A62"/>
    <w:rsid w:val="00ED6AFB"/>
    <w:rsid w:val="00ED6C00"/>
    <w:rsid w:val="00ED6F93"/>
    <w:rsid w:val="00ED78D2"/>
    <w:rsid w:val="00ED7988"/>
    <w:rsid w:val="00ED7D75"/>
    <w:rsid w:val="00ED7DD3"/>
    <w:rsid w:val="00ED7E70"/>
    <w:rsid w:val="00EE0195"/>
    <w:rsid w:val="00EE0304"/>
    <w:rsid w:val="00EE0A12"/>
    <w:rsid w:val="00EE1739"/>
    <w:rsid w:val="00EE18B5"/>
    <w:rsid w:val="00EE19CC"/>
    <w:rsid w:val="00EE2A88"/>
    <w:rsid w:val="00EE2B8E"/>
    <w:rsid w:val="00EE2C8C"/>
    <w:rsid w:val="00EE2F5D"/>
    <w:rsid w:val="00EE3255"/>
    <w:rsid w:val="00EE329F"/>
    <w:rsid w:val="00EE32A1"/>
    <w:rsid w:val="00EE34D5"/>
    <w:rsid w:val="00EE361C"/>
    <w:rsid w:val="00EE3A9D"/>
    <w:rsid w:val="00EE3C21"/>
    <w:rsid w:val="00EE405C"/>
    <w:rsid w:val="00EE418A"/>
    <w:rsid w:val="00EE4347"/>
    <w:rsid w:val="00EE43C8"/>
    <w:rsid w:val="00EE443A"/>
    <w:rsid w:val="00EE4461"/>
    <w:rsid w:val="00EE4676"/>
    <w:rsid w:val="00EE482C"/>
    <w:rsid w:val="00EE49E1"/>
    <w:rsid w:val="00EE4BA6"/>
    <w:rsid w:val="00EE4D96"/>
    <w:rsid w:val="00EE4EEB"/>
    <w:rsid w:val="00EE5013"/>
    <w:rsid w:val="00EE5443"/>
    <w:rsid w:val="00EE547B"/>
    <w:rsid w:val="00EE59F2"/>
    <w:rsid w:val="00EE5C1C"/>
    <w:rsid w:val="00EE5DEF"/>
    <w:rsid w:val="00EE600B"/>
    <w:rsid w:val="00EE65E2"/>
    <w:rsid w:val="00EE66EB"/>
    <w:rsid w:val="00EE69EF"/>
    <w:rsid w:val="00EE6A74"/>
    <w:rsid w:val="00EE6F27"/>
    <w:rsid w:val="00EE725B"/>
    <w:rsid w:val="00EE798D"/>
    <w:rsid w:val="00EE7A3A"/>
    <w:rsid w:val="00EE7ACF"/>
    <w:rsid w:val="00EE7F12"/>
    <w:rsid w:val="00EF0081"/>
    <w:rsid w:val="00EF0105"/>
    <w:rsid w:val="00EF0212"/>
    <w:rsid w:val="00EF0450"/>
    <w:rsid w:val="00EF0C47"/>
    <w:rsid w:val="00EF1376"/>
    <w:rsid w:val="00EF146F"/>
    <w:rsid w:val="00EF16FF"/>
    <w:rsid w:val="00EF1B0F"/>
    <w:rsid w:val="00EF1CF1"/>
    <w:rsid w:val="00EF1DD0"/>
    <w:rsid w:val="00EF2077"/>
    <w:rsid w:val="00EF24C8"/>
    <w:rsid w:val="00EF26C0"/>
    <w:rsid w:val="00EF281C"/>
    <w:rsid w:val="00EF2BE0"/>
    <w:rsid w:val="00EF2C84"/>
    <w:rsid w:val="00EF3194"/>
    <w:rsid w:val="00EF3374"/>
    <w:rsid w:val="00EF3568"/>
    <w:rsid w:val="00EF35F1"/>
    <w:rsid w:val="00EF3909"/>
    <w:rsid w:val="00EF3A99"/>
    <w:rsid w:val="00EF3C48"/>
    <w:rsid w:val="00EF3F75"/>
    <w:rsid w:val="00EF3FE1"/>
    <w:rsid w:val="00EF404A"/>
    <w:rsid w:val="00EF413B"/>
    <w:rsid w:val="00EF4661"/>
    <w:rsid w:val="00EF4897"/>
    <w:rsid w:val="00EF4B29"/>
    <w:rsid w:val="00EF4D54"/>
    <w:rsid w:val="00EF4E14"/>
    <w:rsid w:val="00EF4EF2"/>
    <w:rsid w:val="00EF503C"/>
    <w:rsid w:val="00EF527A"/>
    <w:rsid w:val="00EF57FA"/>
    <w:rsid w:val="00EF5A24"/>
    <w:rsid w:val="00EF5A60"/>
    <w:rsid w:val="00EF5BA2"/>
    <w:rsid w:val="00EF5BBC"/>
    <w:rsid w:val="00EF5DE6"/>
    <w:rsid w:val="00EF60F7"/>
    <w:rsid w:val="00EF61B1"/>
    <w:rsid w:val="00EF631D"/>
    <w:rsid w:val="00EF68F7"/>
    <w:rsid w:val="00EF6BD6"/>
    <w:rsid w:val="00EF6C82"/>
    <w:rsid w:val="00EF6EA3"/>
    <w:rsid w:val="00EF7139"/>
    <w:rsid w:val="00EF74C6"/>
    <w:rsid w:val="00EF7522"/>
    <w:rsid w:val="00EF7540"/>
    <w:rsid w:val="00EF79B0"/>
    <w:rsid w:val="00EF7ABD"/>
    <w:rsid w:val="00EF7B1D"/>
    <w:rsid w:val="00EF7B65"/>
    <w:rsid w:val="00EF7B99"/>
    <w:rsid w:val="00EF7D7D"/>
    <w:rsid w:val="00F004EA"/>
    <w:rsid w:val="00F00865"/>
    <w:rsid w:val="00F00948"/>
    <w:rsid w:val="00F013C5"/>
    <w:rsid w:val="00F0165B"/>
    <w:rsid w:val="00F018F8"/>
    <w:rsid w:val="00F01AAE"/>
    <w:rsid w:val="00F01ACC"/>
    <w:rsid w:val="00F01C4C"/>
    <w:rsid w:val="00F02054"/>
    <w:rsid w:val="00F02215"/>
    <w:rsid w:val="00F022C2"/>
    <w:rsid w:val="00F024C6"/>
    <w:rsid w:val="00F02887"/>
    <w:rsid w:val="00F02990"/>
    <w:rsid w:val="00F02CD0"/>
    <w:rsid w:val="00F02D27"/>
    <w:rsid w:val="00F02FA9"/>
    <w:rsid w:val="00F033F9"/>
    <w:rsid w:val="00F03440"/>
    <w:rsid w:val="00F03489"/>
    <w:rsid w:val="00F0348A"/>
    <w:rsid w:val="00F0363A"/>
    <w:rsid w:val="00F03971"/>
    <w:rsid w:val="00F03D86"/>
    <w:rsid w:val="00F03FC6"/>
    <w:rsid w:val="00F04201"/>
    <w:rsid w:val="00F044F3"/>
    <w:rsid w:val="00F048F0"/>
    <w:rsid w:val="00F04DE5"/>
    <w:rsid w:val="00F05072"/>
    <w:rsid w:val="00F051F2"/>
    <w:rsid w:val="00F05357"/>
    <w:rsid w:val="00F053D7"/>
    <w:rsid w:val="00F056D2"/>
    <w:rsid w:val="00F0582D"/>
    <w:rsid w:val="00F0591B"/>
    <w:rsid w:val="00F05C92"/>
    <w:rsid w:val="00F061B0"/>
    <w:rsid w:val="00F06385"/>
    <w:rsid w:val="00F06478"/>
    <w:rsid w:val="00F06949"/>
    <w:rsid w:val="00F06B37"/>
    <w:rsid w:val="00F06BE0"/>
    <w:rsid w:val="00F06F15"/>
    <w:rsid w:val="00F07A2F"/>
    <w:rsid w:val="00F07A7E"/>
    <w:rsid w:val="00F07C31"/>
    <w:rsid w:val="00F07FB4"/>
    <w:rsid w:val="00F100CD"/>
    <w:rsid w:val="00F10280"/>
    <w:rsid w:val="00F10340"/>
    <w:rsid w:val="00F10547"/>
    <w:rsid w:val="00F10812"/>
    <w:rsid w:val="00F1089C"/>
    <w:rsid w:val="00F10C32"/>
    <w:rsid w:val="00F10EA2"/>
    <w:rsid w:val="00F11165"/>
    <w:rsid w:val="00F119D4"/>
    <w:rsid w:val="00F11D9A"/>
    <w:rsid w:val="00F11E01"/>
    <w:rsid w:val="00F11E14"/>
    <w:rsid w:val="00F12393"/>
    <w:rsid w:val="00F124EC"/>
    <w:rsid w:val="00F12EF4"/>
    <w:rsid w:val="00F130D4"/>
    <w:rsid w:val="00F1313A"/>
    <w:rsid w:val="00F131F9"/>
    <w:rsid w:val="00F13567"/>
    <w:rsid w:val="00F139D6"/>
    <w:rsid w:val="00F139F7"/>
    <w:rsid w:val="00F13B03"/>
    <w:rsid w:val="00F13D38"/>
    <w:rsid w:val="00F13E6D"/>
    <w:rsid w:val="00F13F68"/>
    <w:rsid w:val="00F13FA9"/>
    <w:rsid w:val="00F14139"/>
    <w:rsid w:val="00F14473"/>
    <w:rsid w:val="00F148C6"/>
    <w:rsid w:val="00F14C2B"/>
    <w:rsid w:val="00F14CDA"/>
    <w:rsid w:val="00F14F32"/>
    <w:rsid w:val="00F1509F"/>
    <w:rsid w:val="00F15283"/>
    <w:rsid w:val="00F16639"/>
    <w:rsid w:val="00F1677E"/>
    <w:rsid w:val="00F1697B"/>
    <w:rsid w:val="00F16AEA"/>
    <w:rsid w:val="00F16AF6"/>
    <w:rsid w:val="00F16D64"/>
    <w:rsid w:val="00F17D16"/>
    <w:rsid w:val="00F17ED2"/>
    <w:rsid w:val="00F17FE3"/>
    <w:rsid w:val="00F201AA"/>
    <w:rsid w:val="00F2095C"/>
    <w:rsid w:val="00F20D1C"/>
    <w:rsid w:val="00F20DDE"/>
    <w:rsid w:val="00F21219"/>
    <w:rsid w:val="00F21361"/>
    <w:rsid w:val="00F2139E"/>
    <w:rsid w:val="00F2171D"/>
    <w:rsid w:val="00F220B6"/>
    <w:rsid w:val="00F22700"/>
    <w:rsid w:val="00F228BB"/>
    <w:rsid w:val="00F229E7"/>
    <w:rsid w:val="00F22BC1"/>
    <w:rsid w:val="00F23037"/>
    <w:rsid w:val="00F23449"/>
    <w:rsid w:val="00F237CD"/>
    <w:rsid w:val="00F23ACE"/>
    <w:rsid w:val="00F23C69"/>
    <w:rsid w:val="00F23C8F"/>
    <w:rsid w:val="00F241E4"/>
    <w:rsid w:val="00F242AB"/>
    <w:rsid w:val="00F244DF"/>
    <w:rsid w:val="00F24827"/>
    <w:rsid w:val="00F24B60"/>
    <w:rsid w:val="00F24C9B"/>
    <w:rsid w:val="00F25390"/>
    <w:rsid w:val="00F25398"/>
    <w:rsid w:val="00F258F8"/>
    <w:rsid w:val="00F26120"/>
    <w:rsid w:val="00F263EA"/>
    <w:rsid w:val="00F2644B"/>
    <w:rsid w:val="00F2659C"/>
    <w:rsid w:val="00F266C4"/>
    <w:rsid w:val="00F268E9"/>
    <w:rsid w:val="00F2719A"/>
    <w:rsid w:val="00F272F0"/>
    <w:rsid w:val="00F272F3"/>
    <w:rsid w:val="00F27996"/>
    <w:rsid w:val="00F279B6"/>
    <w:rsid w:val="00F27A86"/>
    <w:rsid w:val="00F27BF5"/>
    <w:rsid w:val="00F27E15"/>
    <w:rsid w:val="00F304A9"/>
    <w:rsid w:val="00F30723"/>
    <w:rsid w:val="00F30747"/>
    <w:rsid w:val="00F308DB"/>
    <w:rsid w:val="00F30FF2"/>
    <w:rsid w:val="00F31159"/>
    <w:rsid w:val="00F31882"/>
    <w:rsid w:val="00F31B1F"/>
    <w:rsid w:val="00F31BC0"/>
    <w:rsid w:val="00F31E67"/>
    <w:rsid w:val="00F3213A"/>
    <w:rsid w:val="00F32A1E"/>
    <w:rsid w:val="00F32BBF"/>
    <w:rsid w:val="00F32E40"/>
    <w:rsid w:val="00F3349C"/>
    <w:rsid w:val="00F3397B"/>
    <w:rsid w:val="00F33D85"/>
    <w:rsid w:val="00F34331"/>
    <w:rsid w:val="00F3453E"/>
    <w:rsid w:val="00F34688"/>
    <w:rsid w:val="00F34CBA"/>
    <w:rsid w:val="00F34D5F"/>
    <w:rsid w:val="00F35118"/>
    <w:rsid w:val="00F353AE"/>
    <w:rsid w:val="00F354F4"/>
    <w:rsid w:val="00F357D1"/>
    <w:rsid w:val="00F35802"/>
    <w:rsid w:val="00F35843"/>
    <w:rsid w:val="00F35C4C"/>
    <w:rsid w:val="00F3649E"/>
    <w:rsid w:val="00F36A98"/>
    <w:rsid w:val="00F36B77"/>
    <w:rsid w:val="00F36E11"/>
    <w:rsid w:val="00F36F3F"/>
    <w:rsid w:val="00F3709F"/>
    <w:rsid w:val="00F37274"/>
    <w:rsid w:val="00F3732C"/>
    <w:rsid w:val="00F37699"/>
    <w:rsid w:val="00F377DF"/>
    <w:rsid w:val="00F37B33"/>
    <w:rsid w:val="00F37E60"/>
    <w:rsid w:val="00F407EA"/>
    <w:rsid w:val="00F4083E"/>
    <w:rsid w:val="00F40902"/>
    <w:rsid w:val="00F40C6B"/>
    <w:rsid w:val="00F4153E"/>
    <w:rsid w:val="00F416A2"/>
    <w:rsid w:val="00F41D61"/>
    <w:rsid w:val="00F42393"/>
    <w:rsid w:val="00F42495"/>
    <w:rsid w:val="00F42518"/>
    <w:rsid w:val="00F42715"/>
    <w:rsid w:val="00F42BA4"/>
    <w:rsid w:val="00F42EDE"/>
    <w:rsid w:val="00F4308E"/>
    <w:rsid w:val="00F435C1"/>
    <w:rsid w:val="00F43A28"/>
    <w:rsid w:val="00F43DC2"/>
    <w:rsid w:val="00F4412E"/>
    <w:rsid w:val="00F44378"/>
    <w:rsid w:val="00F44749"/>
    <w:rsid w:val="00F44885"/>
    <w:rsid w:val="00F4488B"/>
    <w:rsid w:val="00F44C96"/>
    <w:rsid w:val="00F450ED"/>
    <w:rsid w:val="00F4567B"/>
    <w:rsid w:val="00F4606C"/>
    <w:rsid w:val="00F4627F"/>
    <w:rsid w:val="00F462B3"/>
    <w:rsid w:val="00F468EE"/>
    <w:rsid w:val="00F46B28"/>
    <w:rsid w:val="00F46BEA"/>
    <w:rsid w:val="00F472D3"/>
    <w:rsid w:val="00F47737"/>
    <w:rsid w:val="00F4787A"/>
    <w:rsid w:val="00F478F0"/>
    <w:rsid w:val="00F47978"/>
    <w:rsid w:val="00F47AAC"/>
    <w:rsid w:val="00F47D51"/>
    <w:rsid w:val="00F47E1F"/>
    <w:rsid w:val="00F47EFB"/>
    <w:rsid w:val="00F5024C"/>
    <w:rsid w:val="00F5030E"/>
    <w:rsid w:val="00F5059F"/>
    <w:rsid w:val="00F50601"/>
    <w:rsid w:val="00F5065F"/>
    <w:rsid w:val="00F50B00"/>
    <w:rsid w:val="00F50B77"/>
    <w:rsid w:val="00F50D88"/>
    <w:rsid w:val="00F510DD"/>
    <w:rsid w:val="00F515B3"/>
    <w:rsid w:val="00F51B9A"/>
    <w:rsid w:val="00F51D93"/>
    <w:rsid w:val="00F51DF2"/>
    <w:rsid w:val="00F51E5C"/>
    <w:rsid w:val="00F51EC1"/>
    <w:rsid w:val="00F52206"/>
    <w:rsid w:val="00F522EA"/>
    <w:rsid w:val="00F52548"/>
    <w:rsid w:val="00F528D2"/>
    <w:rsid w:val="00F5298E"/>
    <w:rsid w:val="00F52A3F"/>
    <w:rsid w:val="00F52AA5"/>
    <w:rsid w:val="00F52AC4"/>
    <w:rsid w:val="00F52F08"/>
    <w:rsid w:val="00F52F3E"/>
    <w:rsid w:val="00F53388"/>
    <w:rsid w:val="00F538E5"/>
    <w:rsid w:val="00F53C7D"/>
    <w:rsid w:val="00F53E67"/>
    <w:rsid w:val="00F5429D"/>
    <w:rsid w:val="00F54599"/>
    <w:rsid w:val="00F54EDB"/>
    <w:rsid w:val="00F54F5A"/>
    <w:rsid w:val="00F54FFF"/>
    <w:rsid w:val="00F550AA"/>
    <w:rsid w:val="00F55594"/>
    <w:rsid w:val="00F5615A"/>
    <w:rsid w:val="00F56528"/>
    <w:rsid w:val="00F5659D"/>
    <w:rsid w:val="00F56AB7"/>
    <w:rsid w:val="00F56F59"/>
    <w:rsid w:val="00F57085"/>
    <w:rsid w:val="00F570C6"/>
    <w:rsid w:val="00F573E4"/>
    <w:rsid w:val="00F5766C"/>
    <w:rsid w:val="00F5774D"/>
    <w:rsid w:val="00F5782C"/>
    <w:rsid w:val="00F57AB8"/>
    <w:rsid w:val="00F57C2E"/>
    <w:rsid w:val="00F57F54"/>
    <w:rsid w:val="00F602C3"/>
    <w:rsid w:val="00F6064B"/>
    <w:rsid w:val="00F60668"/>
    <w:rsid w:val="00F607FE"/>
    <w:rsid w:val="00F60BA9"/>
    <w:rsid w:val="00F60D86"/>
    <w:rsid w:val="00F60DBE"/>
    <w:rsid w:val="00F61168"/>
    <w:rsid w:val="00F61180"/>
    <w:rsid w:val="00F61242"/>
    <w:rsid w:val="00F612D2"/>
    <w:rsid w:val="00F613E2"/>
    <w:rsid w:val="00F6151A"/>
    <w:rsid w:val="00F615D3"/>
    <w:rsid w:val="00F617D6"/>
    <w:rsid w:val="00F618AA"/>
    <w:rsid w:val="00F61A4B"/>
    <w:rsid w:val="00F61EA1"/>
    <w:rsid w:val="00F626BA"/>
    <w:rsid w:val="00F62971"/>
    <w:rsid w:val="00F63259"/>
    <w:rsid w:val="00F632B9"/>
    <w:rsid w:val="00F6374C"/>
    <w:rsid w:val="00F63788"/>
    <w:rsid w:val="00F6379D"/>
    <w:rsid w:val="00F63C82"/>
    <w:rsid w:val="00F63CD3"/>
    <w:rsid w:val="00F6402F"/>
    <w:rsid w:val="00F64097"/>
    <w:rsid w:val="00F642DB"/>
    <w:rsid w:val="00F64565"/>
    <w:rsid w:val="00F64599"/>
    <w:rsid w:val="00F64789"/>
    <w:rsid w:val="00F647DD"/>
    <w:rsid w:val="00F649A8"/>
    <w:rsid w:val="00F64AA6"/>
    <w:rsid w:val="00F65730"/>
    <w:rsid w:val="00F6593D"/>
    <w:rsid w:val="00F65957"/>
    <w:rsid w:val="00F65974"/>
    <w:rsid w:val="00F66269"/>
    <w:rsid w:val="00F662AE"/>
    <w:rsid w:val="00F66672"/>
    <w:rsid w:val="00F66BD8"/>
    <w:rsid w:val="00F66CDB"/>
    <w:rsid w:val="00F66F46"/>
    <w:rsid w:val="00F6709C"/>
    <w:rsid w:val="00F670D8"/>
    <w:rsid w:val="00F671EA"/>
    <w:rsid w:val="00F67479"/>
    <w:rsid w:val="00F67512"/>
    <w:rsid w:val="00F676C4"/>
    <w:rsid w:val="00F6770E"/>
    <w:rsid w:val="00F6786A"/>
    <w:rsid w:val="00F678AA"/>
    <w:rsid w:val="00F678CD"/>
    <w:rsid w:val="00F6794C"/>
    <w:rsid w:val="00F67BF2"/>
    <w:rsid w:val="00F70178"/>
    <w:rsid w:val="00F702D8"/>
    <w:rsid w:val="00F70364"/>
    <w:rsid w:val="00F70365"/>
    <w:rsid w:val="00F703B1"/>
    <w:rsid w:val="00F7069A"/>
    <w:rsid w:val="00F70826"/>
    <w:rsid w:val="00F708AE"/>
    <w:rsid w:val="00F709A9"/>
    <w:rsid w:val="00F70C91"/>
    <w:rsid w:val="00F71026"/>
    <w:rsid w:val="00F7174D"/>
    <w:rsid w:val="00F717DE"/>
    <w:rsid w:val="00F7199B"/>
    <w:rsid w:val="00F72108"/>
    <w:rsid w:val="00F721C3"/>
    <w:rsid w:val="00F7236D"/>
    <w:rsid w:val="00F72402"/>
    <w:rsid w:val="00F726F1"/>
    <w:rsid w:val="00F7276A"/>
    <w:rsid w:val="00F72D5C"/>
    <w:rsid w:val="00F7338B"/>
    <w:rsid w:val="00F73988"/>
    <w:rsid w:val="00F73A5F"/>
    <w:rsid w:val="00F73A63"/>
    <w:rsid w:val="00F73A6A"/>
    <w:rsid w:val="00F73B12"/>
    <w:rsid w:val="00F73DFE"/>
    <w:rsid w:val="00F73E37"/>
    <w:rsid w:val="00F74758"/>
    <w:rsid w:val="00F74AFB"/>
    <w:rsid w:val="00F74C75"/>
    <w:rsid w:val="00F74F85"/>
    <w:rsid w:val="00F754E6"/>
    <w:rsid w:val="00F75605"/>
    <w:rsid w:val="00F75DBC"/>
    <w:rsid w:val="00F75EE9"/>
    <w:rsid w:val="00F76076"/>
    <w:rsid w:val="00F760F8"/>
    <w:rsid w:val="00F763B7"/>
    <w:rsid w:val="00F767E9"/>
    <w:rsid w:val="00F76AE0"/>
    <w:rsid w:val="00F775DA"/>
    <w:rsid w:val="00F777FB"/>
    <w:rsid w:val="00F77857"/>
    <w:rsid w:val="00F77A55"/>
    <w:rsid w:val="00F77A65"/>
    <w:rsid w:val="00F77AF7"/>
    <w:rsid w:val="00F77E1E"/>
    <w:rsid w:val="00F77E28"/>
    <w:rsid w:val="00F80490"/>
    <w:rsid w:val="00F8052B"/>
    <w:rsid w:val="00F80AD4"/>
    <w:rsid w:val="00F80BDE"/>
    <w:rsid w:val="00F80CD8"/>
    <w:rsid w:val="00F80DD4"/>
    <w:rsid w:val="00F80F01"/>
    <w:rsid w:val="00F8110D"/>
    <w:rsid w:val="00F81317"/>
    <w:rsid w:val="00F814D4"/>
    <w:rsid w:val="00F8155F"/>
    <w:rsid w:val="00F8157A"/>
    <w:rsid w:val="00F8176E"/>
    <w:rsid w:val="00F81B32"/>
    <w:rsid w:val="00F81E88"/>
    <w:rsid w:val="00F8282C"/>
    <w:rsid w:val="00F829B1"/>
    <w:rsid w:val="00F82FE4"/>
    <w:rsid w:val="00F83151"/>
    <w:rsid w:val="00F83339"/>
    <w:rsid w:val="00F835CA"/>
    <w:rsid w:val="00F83B77"/>
    <w:rsid w:val="00F83E94"/>
    <w:rsid w:val="00F83ECB"/>
    <w:rsid w:val="00F83F4A"/>
    <w:rsid w:val="00F843A9"/>
    <w:rsid w:val="00F8447B"/>
    <w:rsid w:val="00F846AB"/>
    <w:rsid w:val="00F84A55"/>
    <w:rsid w:val="00F84CCD"/>
    <w:rsid w:val="00F84DDF"/>
    <w:rsid w:val="00F84E12"/>
    <w:rsid w:val="00F84F6B"/>
    <w:rsid w:val="00F853FD"/>
    <w:rsid w:val="00F85612"/>
    <w:rsid w:val="00F8582F"/>
    <w:rsid w:val="00F85941"/>
    <w:rsid w:val="00F85B07"/>
    <w:rsid w:val="00F86197"/>
    <w:rsid w:val="00F867DA"/>
    <w:rsid w:val="00F86BBA"/>
    <w:rsid w:val="00F86ECF"/>
    <w:rsid w:val="00F87317"/>
    <w:rsid w:val="00F874B0"/>
    <w:rsid w:val="00F87F24"/>
    <w:rsid w:val="00F87F41"/>
    <w:rsid w:val="00F901DF"/>
    <w:rsid w:val="00F90498"/>
    <w:rsid w:val="00F90A31"/>
    <w:rsid w:val="00F91508"/>
    <w:rsid w:val="00F91662"/>
    <w:rsid w:val="00F91C67"/>
    <w:rsid w:val="00F91CA5"/>
    <w:rsid w:val="00F91E55"/>
    <w:rsid w:val="00F9219E"/>
    <w:rsid w:val="00F92457"/>
    <w:rsid w:val="00F92465"/>
    <w:rsid w:val="00F92743"/>
    <w:rsid w:val="00F927E1"/>
    <w:rsid w:val="00F929AE"/>
    <w:rsid w:val="00F92AF8"/>
    <w:rsid w:val="00F92D8E"/>
    <w:rsid w:val="00F93146"/>
    <w:rsid w:val="00F932FD"/>
    <w:rsid w:val="00F93338"/>
    <w:rsid w:val="00F939D7"/>
    <w:rsid w:val="00F93B2C"/>
    <w:rsid w:val="00F93EB0"/>
    <w:rsid w:val="00F946E0"/>
    <w:rsid w:val="00F94B6A"/>
    <w:rsid w:val="00F94DE9"/>
    <w:rsid w:val="00F95259"/>
    <w:rsid w:val="00F9579D"/>
    <w:rsid w:val="00F96191"/>
    <w:rsid w:val="00F962A2"/>
    <w:rsid w:val="00F96493"/>
    <w:rsid w:val="00F9654A"/>
    <w:rsid w:val="00F96A6C"/>
    <w:rsid w:val="00F96EB2"/>
    <w:rsid w:val="00F96F13"/>
    <w:rsid w:val="00F970B1"/>
    <w:rsid w:val="00F97196"/>
    <w:rsid w:val="00F972BC"/>
    <w:rsid w:val="00F9732B"/>
    <w:rsid w:val="00F976B4"/>
    <w:rsid w:val="00F97A63"/>
    <w:rsid w:val="00F97D24"/>
    <w:rsid w:val="00FA048F"/>
    <w:rsid w:val="00FA04A9"/>
    <w:rsid w:val="00FA072B"/>
    <w:rsid w:val="00FA08B8"/>
    <w:rsid w:val="00FA0D38"/>
    <w:rsid w:val="00FA0DA6"/>
    <w:rsid w:val="00FA0F27"/>
    <w:rsid w:val="00FA1537"/>
    <w:rsid w:val="00FA1542"/>
    <w:rsid w:val="00FA15B9"/>
    <w:rsid w:val="00FA1DF4"/>
    <w:rsid w:val="00FA233D"/>
    <w:rsid w:val="00FA239C"/>
    <w:rsid w:val="00FA29A7"/>
    <w:rsid w:val="00FA29BF"/>
    <w:rsid w:val="00FA2A2B"/>
    <w:rsid w:val="00FA2B80"/>
    <w:rsid w:val="00FA33D8"/>
    <w:rsid w:val="00FA368B"/>
    <w:rsid w:val="00FA38A6"/>
    <w:rsid w:val="00FA3BB1"/>
    <w:rsid w:val="00FA3C78"/>
    <w:rsid w:val="00FA3CD9"/>
    <w:rsid w:val="00FA3CDA"/>
    <w:rsid w:val="00FA3D71"/>
    <w:rsid w:val="00FA3D88"/>
    <w:rsid w:val="00FA400B"/>
    <w:rsid w:val="00FA4360"/>
    <w:rsid w:val="00FA45A0"/>
    <w:rsid w:val="00FA45E5"/>
    <w:rsid w:val="00FA47D7"/>
    <w:rsid w:val="00FA4C2B"/>
    <w:rsid w:val="00FA5371"/>
    <w:rsid w:val="00FA53DD"/>
    <w:rsid w:val="00FA5BDE"/>
    <w:rsid w:val="00FA6141"/>
    <w:rsid w:val="00FA63A9"/>
    <w:rsid w:val="00FA6700"/>
    <w:rsid w:val="00FA6B2B"/>
    <w:rsid w:val="00FA6DDC"/>
    <w:rsid w:val="00FA6F8E"/>
    <w:rsid w:val="00FA753D"/>
    <w:rsid w:val="00FA7AAA"/>
    <w:rsid w:val="00FA7B44"/>
    <w:rsid w:val="00FA7D34"/>
    <w:rsid w:val="00FA7F88"/>
    <w:rsid w:val="00FB02B1"/>
    <w:rsid w:val="00FB0306"/>
    <w:rsid w:val="00FB0414"/>
    <w:rsid w:val="00FB054C"/>
    <w:rsid w:val="00FB05C7"/>
    <w:rsid w:val="00FB0628"/>
    <w:rsid w:val="00FB0E2E"/>
    <w:rsid w:val="00FB11C4"/>
    <w:rsid w:val="00FB14D9"/>
    <w:rsid w:val="00FB180F"/>
    <w:rsid w:val="00FB1A6F"/>
    <w:rsid w:val="00FB1A82"/>
    <w:rsid w:val="00FB1B0C"/>
    <w:rsid w:val="00FB1CAF"/>
    <w:rsid w:val="00FB1DBE"/>
    <w:rsid w:val="00FB1E42"/>
    <w:rsid w:val="00FB1FA7"/>
    <w:rsid w:val="00FB2473"/>
    <w:rsid w:val="00FB2519"/>
    <w:rsid w:val="00FB254C"/>
    <w:rsid w:val="00FB2641"/>
    <w:rsid w:val="00FB2D51"/>
    <w:rsid w:val="00FB3098"/>
    <w:rsid w:val="00FB34D1"/>
    <w:rsid w:val="00FB37B4"/>
    <w:rsid w:val="00FB3FF7"/>
    <w:rsid w:val="00FB4112"/>
    <w:rsid w:val="00FB42E0"/>
    <w:rsid w:val="00FB42FB"/>
    <w:rsid w:val="00FB4396"/>
    <w:rsid w:val="00FB4442"/>
    <w:rsid w:val="00FB46D1"/>
    <w:rsid w:val="00FB47F5"/>
    <w:rsid w:val="00FB4CA3"/>
    <w:rsid w:val="00FB4CC5"/>
    <w:rsid w:val="00FB4DB4"/>
    <w:rsid w:val="00FB4EFD"/>
    <w:rsid w:val="00FB5131"/>
    <w:rsid w:val="00FB5262"/>
    <w:rsid w:val="00FB54C3"/>
    <w:rsid w:val="00FB556C"/>
    <w:rsid w:val="00FB6690"/>
    <w:rsid w:val="00FB6853"/>
    <w:rsid w:val="00FB6AA8"/>
    <w:rsid w:val="00FB6B73"/>
    <w:rsid w:val="00FB6F51"/>
    <w:rsid w:val="00FB6F9E"/>
    <w:rsid w:val="00FB71B7"/>
    <w:rsid w:val="00FB71D7"/>
    <w:rsid w:val="00FB730B"/>
    <w:rsid w:val="00FB7830"/>
    <w:rsid w:val="00FB78E8"/>
    <w:rsid w:val="00FB7C2F"/>
    <w:rsid w:val="00FB7EDB"/>
    <w:rsid w:val="00FB7FCA"/>
    <w:rsid w:val="00FC00EA"/>
    <w:rsid w:val="00FC0647"/>
    <w:rsid w:val="00FC06A9"/>
    <w:rsid w:val="00FC0820"/>
    <w:rsid w:val="00FC0B4C"/>
    <w:rsid w:val="00FC0C41"/>
    <w:rsid w:val="00FC1603"/>
    <w:rsid w:val="00FC19A8"/>
    <w:rsid w:val="00FC1A0D"/>
    <w:rsid w:val="00FC1A1F"/>
    <w:rsid w:val="00FC1DD1"/>
    <w:rsid w:val="00FC1ECA"/>
    <w:rsid w:val="00FC2617"/>
    <w:rsid w:val="00FC262A"/>
    <w:rsid w:val="00FC264F"/>
    <w:rsid w:val="00FC26C1"/>
    <w:rsid w:val="00FC32B9"/>
    <w:rsid w:val="00FC33A3"/>
    <w:rsid w:val="00FC3AF5"/>
    <w:rsid w:val="00FC3E1B"/>
    <w:rsid w:val="00FC3E67"/>
    <w:rsid w:val="00FC43E0"/>
    <w:rsid w:val="00FC486D"/>
    <w:rsid w:val="00FC4913"/>
    <w:rsid w:val="00FC4FD9"/>
    <w:rsid w:val="00FC506E"/>
    <w:rsid w:val="00FC5116"/>
    <w:rsid w:val="00FC52D9"/>
    <w:rsid w:val="00FC5824"/>
    <w:rsid w:val="00FC5EF5"/>
    <w:rsid w:val="00FC602A"/>
    <w:rsid w:val="00FC603D"/>
    <w:rsid w:val="00FC609C"/>
    <w:rsid w:val="00FC6182"/>
    <w:rsid w:val="00FC6192"/>
    <w:rsid w:val="00FC6396"/>
    <w:rsid w:val="00FC668E"/>
    <w:rsid w:val="00FC670B"/>
    <w:rsid w:val="00FC68F2"/>
    <w:rsid w:val="00FC6CBB"/>
    <w:rsid w:val="00FC6D13"/>
    <w:rsid w:val="00FC6E61"/>
    <w:rsid w:val="00FC73F1"/>
    <w:rsid w:val="00FC7908"/>
    <w:rsid w:val="00FC7A7C"/>
    <w:rsid w:val="00FC7BD9"/>
    <w:rsid w:val="00FC7C98"/>
    <w:rsid w:val="00FD0344"/>
    <w:rsid w:val="00FD0355"/>
    <w:rsid w:val="00FD0456"/>
    <w:rsid w:val="00FD061E"/>
    <w:rsid w:val="00FD0721"/>
    <w:rsid w:val="00FD0846"/>
    <w:rsid w:val="00FD0854"/>
    <w:rsid w:val="00FD087E"/>
    <w:rsid w:val="00FD08F4"/>
    <w:rsid w:val="00FD0FA6"/>
    <w:rsid w:val="00FD1021"/>
    <w:rsid w:val="00FD10D3"/>
    <w:rsid w:val="00FD11F4"/>
    <w:rsid w:val="00FD12BC"/>
    <w:rsid w:val="00FD13F9"/>
    <w:rsid w:val="00FD188D"/>
    <w:rsid w:val="00FD19B7"/>
    <w:rsid w:val="00FD1DA7"/>
    <w:rsid w:val="00FD1F20"/>
    <w:rsid w:val="00FD1F5B"/>
    <w:rsid w:val="00FD1FE0"/>
    <w:rsid w:val="00FD2752"/>
    <w:rsid w:val="00FD2AB1"/>
    <w:rsid w:val="00FD2B96"/>
    <w:rsid w:val="00FD2BF9"/>
    <w:rsid w:val="00FD2D79"/>
    <w:rsid w:val="00FD33AB"/>
    <w:rsid w:val="00FD34A5"/>
    <w:rsid w:val="00FD37A6"/>
    <w:rsid w:val="00FD388C"/>
    <w:rsid w:val="00FD39E7"/>
    <w:rsid w:val="00FD3A1A"/>
    <w:rsid w:val="00FD3C3A"/>
    <w:rsid w:val="00FD3D6E"/>
    <w:rsid w:val="00FD4942"/>
    <w:rsid w:val="00FD4AC5"/>
    <w:rsid w:val="00FD4AEA"/>
    <w:rsid w:val="00FD4E19"/>
    <w:rsid w:val="00FD4F74"/>
    <w:rsid w:val="00FD4F82"/>
    <w:rsid w:val="00FD4F97"/>
    <w:rsid w:val="00FD5372"/>
    <w:rsid w:val="00FD5374"/>
    <w:rsid w:val="00FD55C9"/>
    <w:rsid w:val="00FD562D"/>
    <w:rsid w:val="00FD5CDB"/>
    <w:rsid w:val="00FD619E"/>
    <w:rsid w:val="00FD64B2"/>
    <w:rsid w:val="00FD6A77"/>
    <w:rsid w:val="00FD72DA"/>
    <w:rsid w:val="00FD78E8"/>
    <w:rsid w:val="00FD7C7B"/>
    <w:rsid w:val="00FE0091"/>
    <w:rsid w:val="00FE01C9"/>
    <w:rsid w:val="00FE03D1"/>
    <w:rsid w:val="00FE0840"/>
    <w:rsid w:val="00FE0A11"/>
    <w:rsid w:val="00FE0DA7"/>
    <w:rsid w:val="00FE1603"/>
    <w:rsid w:val="00FE183E"/>
    <w:rsid w:val="00FE19E6"/>
    <w:rsid w:val="00FE1A13"/>
    <w:rsid w:val="00FE2325"/>
    <w:rsid w:val="00FE23AF"/>
    <w:rsid w:val="00FE25F3"/>
    <w:rsid w:val="00FE28B7"/>
    <w:rsid w:val="00FE2BA9"/>
    <w:rsid w:val="00FE318B"/>
    <w:rsid w:val="00FE3297"/>
    <w:rsid w:val="00FE3362"/>
    <w:rsid w:val="00FE33EA"/>
    <w:rsid w:val="00FE397D"/>
    <w:rsid w:val="00FE3B1A"/>
    <w:rsid w:val="00FE406D"/>
    <w:rsid w:val="00FE4153"/>
    <w:rsid w:val="00FE4584"/>
    <w:rsid w:val="00FE464B"/>
    <w:rsid w:val="00FE48A0"/>
    <w:rsid w:val="00FE4B49"/>
    <w:rsid w:val="00FE57FD"/>
    <w:rsid w:val="00FE599F"/>
    <w:rsid w:val="00FE59FE"/>
    <w:rsid w:val="00FE5AD1"/>
    <w:rsid w:val="00FE6030"/>
    <w:rsid w:val="00FE63D0"/>
    <w:rsid w:val="00FE664D"/>
    <w:rsid w:val="00FE668A"/>
    <w:rsid w:val="00FE676A"/>
    <w:rsid w:val="00FE67DF"/>
    <w:rsid w:val="00FE681C"/>
    <w:rsid w:val="00FE688B"/>
    <w:rsid w:val="00FE68AA"/>
    <w:rsid w:val="00FE6CB4"/>
    <w:rsid w:val="00FE6F22"/>
    <w:rsid w:val="00FE71B2"/>
    <w:rsid w:val="00FE75F2"/>
    <w:rsid w:val="00FE7C24"/>
    <w:rsid w:val="00FE7E38"/>
    <w:rsid w:val="00FF0168"/>
    <w:rsid w:val="00FF02B3"/>
    <w:rsid w:val="00FF0450"/>
    <w:rsid w:val="00FF0700"/>
    <w:rsid w:val="00FF08AD"/>
    <w:rsid w:val="00FF09E5"/>
    <w:rsid w:val="00FF0A8C"/>
    <w:rsid w:val="00FF0D2F"/>
    <w:rsid w:val="00FF0E61"/>
    <w:rsid w:val="00FF0EB1"/>
    <w:rsid w:val="00FF0ED5"/>
    <w:rsid w:val="00FF0F2F"/>
    <w:rsid w:val="00FF10C9"/>
    <w:rsid w:val="00FF16B9"/>
    <w:rsid w:val="00FF1C1C"/>
    <w:rsid w:val="00FF1D5B"/>
    <w:rsid w:val="00FF1F93"/>
    <w:rsid w:val="00FF200F"/>
    <w:rsid w:val="00FF2169"/>
    <w:rsid w:val="00FF22BF"/>
    <w:rsid w:val="00FF25DD"/>
    <w:rsid w:val="00FF2636"/>
    <w:rsid w:val="00FF2A95"/>
    <w:rsid w:val="00FF3854"/>
    <w:rsid w:val="00FF3E79"/>
    <w:rsid w:val="00FF4157"/>
    <w:rsid w:val="00FF43C8"/>
    <w:rsid w:val="00FF4410"/>
    <w:rsid w:val="00FF465B"/>
    <w:rsid w:val="00FF46E5"/>
    <w:rsid w:val="00FF4911"/>
    <w:rsid w:val="00FF4C78"/>
    <w:rsid w:val="00FF4DE0"/>
    <w:rsid w:val="00FF50F8"/>
    <w:rsid w:val="00FF52F5"/>
    <w:rsid w:val="00FF565D"/>
    <w:rsid w:val="00FF5F6A"/>
    <w:rsid w:val="00FF63AD"/>
    <w:rsid w:val="00FF660E"/>
    <w:rsid w:val="00FF6877"/>
    <w:rsid w:val="00FF6888"/>
    <w:rsid w:val="00FF6ACA"/>
    <w:rsid w:val="00FF6BE4"/>
    <w:rsid w:val="00FF70F1"/>
    <w:rsid w:val="00FF7541"/>
    <w:rsid w:val="00FF7551"/>
    <w:rsid w:val="00FF75C1"/>
    <w:rsid w:val="00FF7735"/>
    <w:rsid w:val="00FF78E9"/>
    <w:rsid w:val="00FF7A78"/>
    <w:rsid w:val="00FF7C49"/>
    <w:rsid w:val="010A23DD"/>
    <w:rsid w:val="010F7FF3"/>
    <w:rsid w:val="01151F07"/>
    <w:rsid w:val="011526C9"/>
    <w:rsid w:val="011E78AA"/>
    <w:rsid w:val="0120483D"/>
    <w:rsid w:val="0123778D"/>
    <w:rsid w:val="0128051A"/>
    <w:rsid w:val="013505AA"/>
    <w:rsid w:val="013A35EB"/>
    <w:rsid w:val="013B33CF"/>
    <w:rsid w:val="013C3BBF"/>
    <w:rsid w:val="01437C9C"/>
    <w:rsid w:val="01443D2E"/>
    <w:rsid w:val="01453B62"/>
    <w:rsid w:val="01457570"/>
    <w:rsid w:val="014F7814"/>
    <w:rsid w:val="01536131"/>
    <w:rsid w:val="015C3A57"/>
    <w:rsid w:val="015D3AA2"/>
    <w:rsid w:val="01622717"/>
    <w:rsid w:val="01632467"/>
    <w:rsid w:val="01652937"/>
    <w:rsid w:val="01691977"/>
    <w:rsid w:val="016C2D4F"/>
    <w:rsid w:val="01706922"/>
    <w:rsid w:val="0171265D"/>
    <w:rsid w:val="01795022"/>
    <w:rsid w:val="017A126F"/>
    <w:rsid w:val="017D4F5C"/>
    <w:rsid w:val="0183394E"/>
    <w:rsid w:val="018B4D69"/>
    <w:rsid w:val="018E1EA2"/>
    <w:rsid w:val="01984E25"/>
    <w:rsid w:val="01993D60"/>
    <w:rsid w:val="019E4ED3"/>
    <w:rsid w:val="019F1377"/>
    <w:rsid w:val="01A06E9D"/>
    <w:rsid w:val="01A470CB"/>
    <w:rsid w:val="01B04544"/>
    <w:rsid w:val="01B26CE3"/>
    <w:rsid w:val="01B43342"/>
    <w:rsid w:val="01BD2868"/>
    <w:rsid w:val="01BF4D06"/>
    <w:rsid w:val="01C46655"/>
    <w:rsid w:val="01C7306A"/>
    <w:rsid w:val="01C73EF0"/>
    <w:rsid w:val="01D80675"/>
    <w:rsid w:val="01E03DA0"/>
    <w:rsid w:val="01EB4F15"/>
    <w:rsid w:val="01ED5AD7"/>
    <w:rsid w:val="01FC32F3"/>
    <w:rsid w:val="01FD2A4A"/>
    <w:rsid w:val="01FF51F8"/>
    <w:rsid w:val="02032600"/>
    <w:rsid w:val="020B3F66"/>
    <w:rsid w:val="020B5D91"/>
    <w:rsid w:val="02157FC5"/>
    <w:rsid w:val="021C29C7"/>
    <w:rsid w:val="021F46E0"/>
    <w:rsid w:val="022426A1"/>
    <w:rsid w:val="0225463A"/>
    <w:rsid w:val="02264E1D"/>
    <w:rsid w:val="022C19E6"/>
    <w:rsid w:val="02300221"/>
    <w:rsid w:val="02315D47"/>
    <w:rsid w:val="023258D8"/>
    <w:rsid w:val="02360629"/>
    <w:rsid w:val="023878DE"/>
    <w:rsid w:val="023B4223"/>
    <w:rsid w:val="023B7B9F"/>
    <w:rsid w:val="023C7C6E"/>
    <w:rsid w:val="023F66B6"/>
    <w:rsid w:val="02442A9C"/>
    <w:rsid w:val="024535A0"/>
    <w:rsid w:val="02467A44"/>
    <w:rsid w:val="024726CC"/>
    <w:rsid w:val="0247556A"/>
    <w:rsid w:val="024B6E08"/>
    <w:rsid w:val="024E0F96"/>
    <w:rsid w:val="024E527C"/>
    <w:rsid w:val="02517E04"/>
    <w:rsid w:val="02590642"/>
    <w:rsid w:val="02590BA7"/>
    <w:rsid w:val="02647D31"/>
    <w:rsid w:val="02697570"/>
    <w:rsid w:val="026C051D"/>
    <w:rsid w:val="026E6F9B"/>
    <w:rsid w:val="026E7A20"/>
    <w:rsid w:val="02703666"/>
    <w:rsid w:val="02711943"/>
    <w:rsid w:val="02785724"/>
    <w:rsid w:val="02796643"/>
    <w:rsid w:val="02832A46"/>
    <w:rsid w:val="0284056C"/>
    <w:rsid w:val="028513E4"/>
    <w:rsid w:val="02860018"/>
    <w:rsid w:val="02900507"/>
    <w:rsid w:val="0290110D"/>
    <w:rsid w:val="0293788D"/>
    <w:rsid w:val="02963DFC"/>
    <w:rsid w:val="02994018"/>
    <w:rsid w:val="029B390A"/>
    <w:rsid w:val="02A56287"/>
    <w:rsid w:val="02A60423"/>
    <w:rsid w:val="02A64D86"/>
    <w:rsid w:val="02A837E9"/>
    <w:rsid w:val="02AB5A28"/>
    <w:rsid w:val="02AC0BAC"/>
    <w:rsid w:val="02B47876"/>
    <w:rsid w:val="02B524D4"/>
    <w:rsid w:val="02B71990"/>
    <w:rsid w:val="02BD492A"/>
    <w:rsid w:val="02C2387B"/>
    <w:rsid w:val="02C518B5"/>
    <w:rsid w:val="02C65918"/>
    <w:rsid w:val="02C773C2"/>
    <w:rsid w:val="02CA7502"/>
    <w:rsid w:val="02CC6A2A"/>
    <w:rsid w:val="02DA0068"/>
    <w:rsid w:val="02DC0D59"/>
    <w:rsid w:val="02E07F0A"/>
    <w:rsid w:val="02E66B31"/>
    <w:rsid w:val="02E76B51"/>
    <w:rsid w:val="02E87CCC"/>
    <w:rsid w:val="02EE023F"/>
    <w:rsid w:val="02F079B0"/>
    <w:rsid w:val="02F225D6"/>
    <w:rsid w:val="02F601A7"/>
    <w:rsid w:val="02FE5DD6"/>
    <w:rsid w:val="02FF79A9"/>
    <w:rsid w:val="03000074"/>
    <w:rsid w:val="03084CFA"/>
    <w:rsid w:val="03094E61"/>
    <w:rsid w:val="030D6296"/>
    <w:rsid w:val="030E1021"/>
    <w:rsid w:val="030F3075"/>
    <w:rsid w:val="03141E60"/>
    <w:rsid w:val="0317507D"/>
    <w:rsid w:val="031D42A1"/>
    <w:rsid w:val="031F08C6"/>
    <w:rsid w:val="03255A3D"/>
    <w:rsid w:val="03297AD5"/>
    <w:rsid w:val="032A77DA"/>
    <w:rsid w:val="033252F1"/>
    <w:rsid w:val="03336E07"/>
    <w:rsid w:val="03374F36"/>
    <w:rsid w:val="03384229"/>
    <w:rsid w:val="033844A7"/>
    <w:rsid w:val="033A1BF6"/>
    <w:rsid w:val="033C49A3"/>
    <w:rsid w:val="033E1271"/>
    <w:rsid w:val="034042F5"/>
    <w:rsid w:val="0342301B"/>
    <w:rsid w:val="034448EF"/>
    <w:rsid w:val="03457DBA"/>
    <w:rsid w:val="03470239"/>
    <w:rsid w:val="03476404"/>
    <w:rsid w:val="034C6028"/>
    <w:rsid w:val="03517323"/>
    <w:rsid w:val="0354567E"/>
    <w:rsid w:val="035B12CD"/>
    <w:rsid w:val="035C2E62"/>
    <w:rsid w:val="036D2D0F"/>
    <w:rsid w:val="036E1985"/>
    <w:rsid w:val="0371289F"/>
    <w:rsid w:val="037A5369"/>
    <w:rsid w:val="037D28C8"/>
    <w:rsid w:val="037D3C86"/>
    <w:rsid w:val="03816712"/>
    <w:rsid w:val="0388408C"/>
    <w:rsid w:val="03897685"/>
    <w:rsid w:val="038B2397"/>
    <w:rsid w:val="038E4CB8"/>
    <w:rsid w:val="03A0720D"/>
    <w:rsid w:val="03A3038B"/>
    <w:rsid w:val="03A70ED2"/>
    <w:rsid w:val="03A71734"/>
    <w:rsid w:val="03A8460A"/>
    <w:rsid w:val="03AC38D7"/>
    <w:rsid w:val="03AE0144"/>
    <w:rsid w:val="03B01E01"/>
    <w:rsid w:val="03BD5AE4"/>
    <w:rsid w:val="03BF3446"/>
    <w:rsid w:val="03C76963"/>
    <w:rsid w:val="03D568FB"/>
    <w:rsid w:val="03DD0867"/>
    <w:rsid w:val="03E0080F"/>
    <w:rsid w:val="03E12091"/>
    <w:rsid w:val="03E33858"/>
    <w:rsid w:val="03EC6518"/>
    <w:rsid w:val="03ED7C45"/>
    <w:rsid w:val="03F5453A"/>
    <w:rsid w:val="03F92FFC"/>
    <w:rsid w:val="03FA55FA"/>
    <w:rsid w:val="03FA6D38"/>
    <w:rsid w:val="03FD2980"/>
    <w:rsid w:val="0407585C"/>
    <w:rsid w:val="040A1869"/>
    <w:rsid w:val="040C6A6B"/>
    <w:rsid w:val="040C7CA3"/>
    <w:rsid w:val="040E27E3"/>
    <w:rsid w:val="0411196D"/>
    <w:rsid w:val="04112E70"/>
    <w:rsid w:val="0413083D"/>
    <w:rsid w:val="041C29AC"/>
    <w:rsid w:val="041E0131"/>
    <w:rsid w:val="041E2567"/>
    <w:rsid w:val="04220771"/>
    <w:rsid w:val="04260A42"/>
    <w:rsid w:val="042865FF"/>
    <w:rsid w:val="042A5E0C"/>
    <w:rsid w:val="042D59DE"/>
    <w:rsid w:val="04434F21"/>
    <w:rsid w:val="044674CF"/>
    <w:rsid w:val="044724FF"/>
    <w:rsid w:val="044930C0"/>
    <w:rsid w:val="044E0E32"/>
    <w:rsid w:val="04504BAA"/>
    <w:rsid w:val="04536BB1"/>
    <w:rsid w:val="04557E8C"/>
    <w:rsid w:val="045F0CB5"/>
    <w:rsid w:val="046B1A05"/>
    <w:rsid w:val="046F342A"/>
    <w:rsid w:val="04801077"/>
    <w:rsid w:val="04812A73"/>
    <w:rsid w:val="04840055"/>
    <w:rsid w:val="048C3708"/>
    <w:rsid w:val="048D110A"/>
    <w:rsid w:val="049063E1"/>
    <w:rsid w:val="049865B2"/>
    <w:rsid w:val="049B0486"/>
    <w:rsid w:val="04A02694"/>
    <w:rsid w:val="04A907D2"/>
    <w:rsid w:val="04A90835"/>
    <w:rsid w:val="04AA7112"/>
    <w:rsid w:val="04AB358F"/>
    <w:rsid w:val="04AB6C86"/>
    <w:rsid w:val="04AD11DE"/>
    <w:rsid w:val="04AF4CA1"/>
    <w:rsid w:val="04B52C5F"/>
    <w:rsid w:val="04B70785"/>
    <w:rsid w:val="04B720D9"/>
    <w:rsid w:val="04B74C29"/>
    <w:rsid w:val="04BD090B"/>
    <w:rsid w:val="04BD4261"/>
    <w:rsid w:val="04BD4E8F"/>
    <w:rsid w:val="04BE09FE"/>
    <w:rsid w:val="04C02B8B"/>
    <w:rsid w:val="04C71BE7"/>
    <w:rsid w:val="04C87066"/>
    <w:rsid w:val="04CB43EC"/>
    <w:rsid w:val="04CE3D21"/>
    <w:rsid w:val="04D5610F"/>
    <w:rsid w:val="04E03460"/>
    <w:rsid w:val="04E05CE3"/>
    <w:rsid w:val="04E52B26"/>
    <w:rsid w:val="04F90AA0"/>
    <w:rsid w:val="04FB1CE6"/>
    <w:rsid w:val="050304AE"/>
    <w:rsid w:val="05054E09"/>
    <w:rsid w:val="05061F98"/>
    <w:rsid w:val="050A13FB"/>
    <w:rsid w:val="050C464E"/>
    <w:rsid w:val="050E236F"/>
    <w:rsid w:val="051168B3"/>
    <w:rsid w:val="051554AC"/>
    <w:rsid w:val="05224264"/>
    <w:rsid w:val="0525137B"/>
    <w:rsid w:val="052B5632"/>
    <w:rsid w:val="053065D3"/>
    <w:rsid w:val="053114FC"/>
    <w:rsid w:val="053309B7"/>
    <w:rsid w:val="053A6515"/>
    <w:rsid w:val="053B7B4B"/>
    <w:rsid w:val="053C5BE7"/>
    <w:rsid w:val="054C4ED2"/>
    <w:rsid w:val="054C6522"/>
    <w:rsid w:val="0550249F"/>
    <w:rsid w:val="05520F57"/>
    <w:rsid w:val="05591655"/>
    <w:rsid w:val="055C0ACF"/>
    <w:rsid w:val="055D381C"/>
    <w:rsid w:val="056004DF"/>
    <w:rsid w:val="05652C65"/>
    <w:rsid w:val="05674C49"/>
    <w:rsid w:val="056B37CA"/>
    <w:rsid w:val="056C5A14"/>
    <w:rsid w:val="056D178C"/>
    <w:rsid w:val="05713FFC"/>
    <w:rsid w:val="05716E7E"/>
    <w:rsid w:val="057C19CF"/>
    <w:rsid w:val="057D5890"/>
    <w:rsid w:val="05835CF9"/>
    <w:rsid w:val="059014FA"/>
    <w:rsid w:val="059E58E8"/>
    <w:rsid w:val="05A766D5"/>
    <w:rsid w:val="05AC063A"/>
    <w:rsid w:val="05AF4CB1"/>
    <w:rsid w:val="05B15A62"/>
    <w:rsid w:val="05B506CF"/>
    <w:rsid w:val="05B80C59"/>
    <w:rsid w:val="05C32C54"/>
    <w:rsid w:val="05CD4AA4"/>
    <w:rsid w:val="05CE7224"/>
    <w:rsid w:val="05CF2411"/>
    <w:rsid w:val="05D15877"/>
    <w:rsid w:val="05D524EA"/>
    <w:rsid w:val="05D65475"/>
    <w:rsid w:val="05D66BE0"/>
    <w:rsid w:val="05DC0E90"/>
    <w:rsid w:val="05DE7794"/>
    <w:rsid w:val="05DF60C2"/>
    <w:rsid w:val="05E01D64"/>
    <w:rsid w:val="05E72599"/>
    <w:rsid w:val="05EC0669"/>
    <w:rsid w:val="05F41708"/>
    <w:rsid w:val="05F56D40"/>
    <w:rsid w:val="05F93A61"/>
    <w:rsid w:val="05FA03BB"/>
    <w:rsid w:val="05FC4E1A"/>
    <w:rsid w:val="05FD2A98"/>
    <w:rsid w:val="05FE4192"/>
    <w:rsid w:val="0600474C"/>
    <w:rsid w:val="06080382"/>
    <w:rsid w:val="0616772D"/>
    <w:rsid w:val="061B2F96"/>
    <w:rsid w:val="061D7D2D"/>
    <w:rsid w:val="062E1523"/>
    <w:rsid w:val="062E5B25"/>
    <w:rsid w:val="06315E20"/>
    <w:rsid w:val="0636713C"/>
    <w:rsid w:val="063E2375"/>
    <w:rsid w:val="06556D5D"/>
    <w:rsid w:val="065D12D7"/>
    <w:rsid w:val="06640BAF"/>
    <w:rsid w:val="0667541D"/>
    <w:rsid w:val="06687876"/>
    <w:rsid w:val="067147C7"/>
    <w:rsid w:val="067163D3"/>
    <w:rsid w:val="0676001E"/>
    <w:rsid w:val="0678750C"/>
    <w:rsid w:val="067C2094"/>
    <w:rsid w:val="067C46AC"/>
    <w:rsid w:val="067F77A1"/>
    <w:rsid w:val="06906A8E"/>
    <w:rsid w:val="069510D0"/>
    <w:rsid w:val="069C1E06"/>
    <w:rsid w:val="069E5968"/>
    <w:rsid w:val="06A30C0D"/>
    <w:rsid w:val="06A32153"/>
    <w:rsid w:val="06A34BC3"/>
    <w:rsid w:val="06A90CC0"/>
    <w:rsid w:val="06AA627E"/>
    <w:rsid w:val="06AD5C26"/>
    <w:rsid w:val="06AD62E4"/>
    <w:rsid w:val="06AE13C4"/>
    <w:rsid w:val="06BB6D3D"/>
    <w:rsid w:val="06C61153"/>
    <w:rsid w:val="06C633F2"/>
    <w:rsid w:val="06D049F9"/>
    <w:rsid w:val="06D3021D"/>
    <w:rsid w:val="06D5049A"/>
    <w:rsid w:val="06D85BC9"/>
    <w:rsid w:val="06E01DBD"/>
    <w:rsid w:val="06E62DA3"/>
    <w:rsid w:val="06E7732D"/>
    <w:rsid w:val="06ED2C03"/>
    <w:rsid w:val="06F9781D"/>
    <w:rsid w:val="07013F3A"/>
    <w:rsid w:val="07051CBF"/>
    <w:rsid w:val="071C0205"/>
    <w:rsid w:val="071D4643"/>
    <w:rsid w:val="071F6AB6"/>
    <w:rsid w:val="07225824"/>
    <w:rsid w:val="07256BFE"/>
    <w:rsid w:val="073A4702"/>
    <w:rsid w:val="073C7668"/>
    <w:rsid w:val="07425F39"/>
    <w:rsid w:val="074E2EF7"/>
    <w:rsid w:val="07500A1D"/>
    <w:rsid w:val="07506C6F"/>
    <w:rsid w:val="0751037D"/>
    <w:rsid w:val="07545496"/>
    <w:rsid w:val="075B2609"/>
    <w:rsid w:val="075B6135"/>
    <w:rsid w:val="075C5855"/>
    <w:rsid w:val="075F72F0"/>
    <w:rsid w:val="075F788E"/>
    <w:rsid w:val="07647E88"/>
    <w:rsid w:val="0768220B"/>
    <w:rsid w:val="07691ADF"/>
    <w:rsid w:val="076A6F3E"/>
    <w:rsid w:val="0770447D"/>
    <w:rsid w:val="07746EDB"/>
    <w:rsid w:val="07775AC2"/>
    <w:rsid w:val="078D3A39"/>
    <w:rsid w:val="079F08D1"/>
    <w:rsid w:val="07A01D6F"/>
    <w:rsid w:val="07A0721E"/>
    <w:rsid w:val="07B02846"/>
    <w:rsid w:val="07B037C8"/>
    <w:rsid w:val="07B262AF"/>
    <w:rsid w:val="07B471FE"/>
    <w:rsid w:val="07B55B0F"/>
    <w:rsid w:val="07C5597D"/>
    <w:rsid w:val="07C60B94"/>
    <w:rsid w:val="07CA6933"/>
    <w:rsid w:val="07D14176"/>
    <w:rsid w:val="07D80017"/>
    <w:rsid w:val="07D95FE5"/>
    <w:rsid w:val="07DC3335"/>
    <w:rsid w:val="07E07FF8"/>
    <w:rsid w:val="07E37AE3"/>
    <w:rsid w:val="07E608B7"/>
    <w:rsid w:val="07EF2A55"/>
    <w:rsid w:val="07F11F70"/>
    <w:rsid w:val="07F814B3"/>
    <w:rsid w:val="07FE45AC"/>
    <w:rsid w:val="07FF74FD"/>
    <w:rsid w:val="080245D7"/>
    <w:rsid w:val="08027D24"/>
    <w:rsid w:val="08031B4A"/>
    <w:rsid w:val="080B3F7E"/>
    <w:rsid w:val="081A1CAE"/>
    <w:rsid w:val="081D2E98"/>
    <w:rsid w:val="081E0B1B"/>
    <w:rsid w:val="081F409A"/>
    <w:rsid w:val="08267B3B"/>
    <w:rsid w:val="0828199A"/>
    <w:rsid w:val="082D7433"/>
    <w:rsid w:val="082F6001"/>
    <w:rsid w:val="08314CF2"/>
    <w:rsid w:val="08354784"/>
    <w:rsid w:val="083A3137"/>
    <w:rsid w:val="083E06B1"/>
    <w:rsid w:val="0841600B"/>
    <w:rsid w:val="084D31AF"/>
    <w:rsid w:val="084D60BB"/>
    <w:rsid w:val="084F5179"/>
    <w:rsid w:val="084F6F27"/>
    <w:rsid w:val="08524F69"/>
    <w:rsid w:val="08534662"/>
    <w:rsid w:val="085576FF"/>
    <w:rsid w:val="085629E1"/>
    <w:rsid w:val="08574475"/>
    <w:rsid w:val="085E7580"/>
    <w:rsid w:val="0863711F"/>
    <w:rsid w:val="08660245"/>
    <w:rsid w:val="08680CBB"/>
    <w:rsid w:val="087150F3"/>
    <w:rsid w:val="08732C15"/>
    <w:rsid w:val="087761E1"/>
    <w:rsid w:val="0878310C"/>
    <w:rsid w:val="08793DA3"/>
    <w:rsid w:val="087C41AE"/>
    <w:rsid w:val="087E3E9F"/>
    <w:rsid w:val="08866C11"/>
    <w:rsid w:val="088C1767"/>
    <w:rsid w:val="088C3CD7"/>
    <w:rsid w:val="089165E1"/>
    <w:rsid w:val="0895397B"/>
    <w:rsid w:val="08954C21"/>
    <w:rsid w:val="0895702F"/>
    <w:rsid w:val="089B3242"/>
    <w:rsid w:val="089D7C92"/>
    <w:rsid w:val="08AF62C1"/>
    <w:rsid w:val="08B13CD5"/>
    <w:rsid w:val="08B25E8F"/>
    <w:rsid w:val="08B312E4"/>
    <w:rsid w:val="08B77E4F"/>
    <w:rsid w:val="08B83BAC"/>
    <w:rsid w:val="08BA2D50"/>
    <w:rsid w:val="08C0747D"/>
    <w:rsid w:val="08C32727"/>
    <w:rsid w:val="08C32DB4"/>
    <w:rsid w:val="08C36957"/>
    <w:rsid w:val="08C60259"/>
    <w:rsid w:val="08CF027D"/>
    <w:rsid w:val="08D26152"/>
    <w:rsid w:val="08D608AC"/>
    <w:rsid w:val="08DC4280"/>
    <w:rsid w:val="08DE5730"/>
    <w:rsid w:val="08E65A74"/>
    <w:rsid w:val="08EC0C19"/>
    <w:rsid w:val="08ED5B0B"/>
    <w:rsid w:val="08F128CC"/>
    <w:rsid w:val="08F25D96"/>
    <w:rsid w:val="08F875BE"/>
    <w:rsid w:val="08F94032"/>
    <w:rsid w:val="08FA6607"/>
    <w:rsid w:val="090441B5"/>
    <w:rsid w:val="090C50BD"/>
    <w:rsid w:val="091066B6"/>
    <w:rsid w:val="09114966"/>
    <w:rsid w:val="091176C7"/>
    <w:rsid w:val="09120425"/>
    <w:rsid w:val="091457BC"/>
    <w:rsid w:val="09153CCC"/>
    <w:rsid w:val="09163867"/>
    <w:rsid w:val="091C6588"/>
    <w:rsid w:val="091E5277"/>
    <w:rsid w:val="09216D68"/>
    <w:rsid w:val="0923521E"/>
    <w:rsid w:val="092F1D97"/>
    <w:rsid w:val="093426B8"/>
    <w:rsid w:val="09392A0F"/>
    <w:rsid w:val="094723A9"/>
    <w:rsid w:val="094951A2"/>
    <w:rsid w:val="094B1CEE"/>
    <w:rsid w:val="094E71DE"/>
    <w:rsid w:val="09501401"/>
    <w:rsid w:val="09616078"/>
    <w:rsid w:val="0977191C"/>
    <w:rsid w:val="097A3CC7"/>
    <w:rsid w:val="098044BD"/>
    <w:rsid w:val="098235A0"/>
    <w:rsid w:val="098456AC"/>
    <w:rsid w:val="098552F6"/>
    <w:rsid w:val="098733EF"/>
    <w:rsid w:val="098D7D07"/>
    <w:rsid w:val="098F7240"/>
    <w:rsid w:val="099067AB"/>
    <w:rsid w:val="099224C2"/>
    <w:rsid w:val="0996704A"/>
    <w:rsid w:val="09996C1E"/>
    <w:rsid w:val="099F1CF6"/>
    <w:rsid w:val="09A57AFF"/>
    <w:rsid w:val="09A8018A"/>
    <w:rsid w:val="09AC055E"/>
    <w:rsid w:val="09AF0F4A"/>
    <w:rsid w:val="09BA1B47"/>
    <w:rsid w:val="09C57D3F"/>
    <w:rsid w:val="09C92765"/>
    <w:rsid w:val="09D001D6"/>
    <w:rsid w:val="09D93213"/>
    <w:rsid w:val="09DA1175"/>
    <w:rsid w:val="09DE67B4"/>
    <w:rsid w:val="09E05362"/>
    <w:rsid w:val="09EC3DD7"/>
    <w:rsid w:val="09F67AC4"/>
    <w:rsid w:val="09F8606D"/>
    <w:rsid w:val="0A042B41"/>
    <w:rsid w:val="0A0A3D95"/>
    <w:rsid w:val="0A0E3EA5"/>
    <w:rsid w:val="0A11221B"/>
    <w:rsid w:val="0A14243C"/>
    <w:rsid w:val="0A1543DA"/>
    <w:rsid w:val="0A1B5911"/>
    <w:rsid w:val="0A1D6DCE"/>
    <w:rsid w:val="0A226B9E"/>
    <w:rsid w:val="0A2D2A52"/>
    <w:rsid w:val="0A2E773B"/>
    <w:rsid w:val="0A306E0F"/>
    <w:rsid w:val="0A334D52"/>
    <w:rsid w:val="0A3A472E"/>
    <w:rsid w:val="0A402FCB"/>
    <w:rsid w:val="0A415285"/>
    <w:rsid w:val="0A4E4AD3"/>
    <w:rsid w:val="0A4F762B"/>
    <w:rsid w:val="0A526772"/>
    <w:rsid w:val="0A532B40"/>
    <w:rsid w:val="0A5469E0"/>
    <w:rsid w:val="0A560A40"/>
    <w:rsid w:val="0A641726"/>
    <w:rsid w:val="0A684083"/>
    <w:rsid w:val="0A6B557C"/>
    <w:rsid w:val="0A6C1972"/>
    <w:rsid w:val="0A6C21DB"/>
    <w:rsid w:val="0A6F71DF"/>
    <w:rsid w:val="0A6F76F1"/>
    <w:rsid w:val="0A7600E5"/>
    <w:rsid w:val="0A781F48"/>
    <w:rsid w:val="0A7E358F"/>
    <w:rsid w:val="0A847281"/>
    <w:rsid w:val="0A8A5906"/>
    <w:rsid w:val="0A901753"/>
    <w:rsid w:val="0A9B63EE"/>
    <w:rsid w:val="0A9D041D"/>
    <w:rsid w:val="0A9F3BD9"/>
    <w:rsid w:val="0AA5106A"/>
    <w:rsid w:val="0AA860A9"/>
    <w:rsid w:val="0AAA602C"/>
    <w:rsid w:val="0ABE6E53"/>
    <w:rsid w:val="0AC82906"/>
    <w:rsid w:val="0ACD359C"/>
    <w:rsid w:val="0AD025A1"/>
    <w:rsid w:val="0AD80755"/>
    <w:rsid w:val="0AD8466F"/>
    <w:rsid w:val="0ADA341F"/>
    <w:rsid w:val="0AE50C99"/>
    <w:rsid w:val="0AE54052"/>
    <w:rsid w:val="0AE9351C"/>
    <w:rsid w:val="0AED1988"/>
    <w:rsid w:val="0AF0679F"/>
    <w:rsid w:val="0AF10769"/>
    <w:rsid w:val="0AF118BD"/>
    <w:rsid w:val="0AF975FE"/>
    <w:rsid w:val="0B015BC4"/>
    <w:rsid w:val="0B050FBE"/>
    <w:rsid w:val="0B071FFF"/>
    <w:rsid w:val="0B090462"/>
    <w:rsid w:val="0B0E7433"/>
    <w:rsid w:val="0B117CAD"/>
    <w:rsid w:val="0B1444FB"/>
    <w:rsid w:val="0B1879E5"/>
    <w:rsid w:val="0B191D9F"/>
    <w:rsid w:val="0B1957C1"/>
    <w:rsid w:val="0B1B778C"/>
    <w:rsid w:val="0B1C0C0F"/>
    <w:rsid w:val="0B1F5935"/>
    <w:rsid w:val="0B261D0E"/>
    <w:rsid w:val="0B2823DD"/>
    <w:rsid w:val="0B2D34CE"/>
    <w:rsid w:val="0B2F63AB"/>
    <w:rsid w:val="0B30558C"/>
    <w:rsid w:val="0B3059BA"/>
    <w:rsid w:val="0B345EFC"/>
    <w:rsid w:val="0B354AA0"/>
    <w:rsid w:val="0B3568A8"/>
    <w:rsid w:val="0B3C53D7"/>
    <w:rsid w:val="0B3D5F66"/>
    <w:rsid w:val="0B3E6738"/>
    <w:rsid w:val="0B413DD1"/>
    <w:rsid w:val="0B4B3634"/>
    <w:rsid w:val="0B4E1717"/>
    <w:rsid w:val="0B505490"/>
    <w:rsid w:val="0B5276AE"/>
    <w:rsid w:val="0B534F80"/>
    <w:rsid w:val="0B596917"/>
    <w:rsid w:val="0B5D78DA"/>
    <w:rsid w:val="0B674587"/>
    <w:rsid w:val="0B6D4294"/>
    <w:rsid w:val="0B7078B8"/>
    <w:rsid w:val="0B716EBE"/>
    <w:rsid w:val="0B723658"/>
    <w:rsid w:val="0B7523EB"/>
    <w:rsid w:val="0B7562DF"/>
    <w:rsid w:val="0B7B7DE4"/>
    <w:rsid w:val="0B7E024F"/>
    <w:rsid w:val="0B7E4ECF"/>
    <w:rsid w:val="0B83125B"/>
    <w:rsid w:val="0B860512"/>
    <w:rsid w:val="0B894A7D"/>
    <w:rsid w:val="0B8D4543"/>
    <w:rsid w:val="0B9375AE"/>
    <w:rsid w:val="0B966106"/>
    <w:rsid w:val="0B977532"/>
    <w:rsid w:val="0B982826"/>
    <w:rsid w:val="0B985F8D"/>
    <w:rsid w:val="0BA4715C"/>
    <w:rsid w:val="0BB21CA6"/>
    <w:rsid w:val="0BBA6D72"/>
    <w:rsid w:val="0BBC0CAF"/>
    <w:rsid w:val="0BC42C1C"/>
    <w:rsid w:val="0BCD4D32"/>
    <w:rsid w:val="0BCD54CD"/>
    <w:rsid w:val="0BD30F1D"/>
    <w:rsid w:val="0BD43786"/>
    <w:rsid w:val="0BD44C1E"/>
    <w:rsid w:val="0BD562BA"/>
    <w:rsid w:val="0BD86CE8"/>
    <w:rsid w:val="0BDB3263"/>
    <w:rsid w:val="0BDB32E2"/>
    <w:rsid w:val="0BE81B6C"/>
    <w:rsid w:val="0BE9030B"/>
    <w:rsid w:val="0BE977F2"/>
    <w:rsid w:val="0BEB72DE"/>
    <w:rsid w:val="0BF0218C"/>
    <w:rsid w:val="0BF052A2"/>
    <w:rsid w:val="0BF20448"/>
    <w:rsid w:val="0BF2601B"/>
    <w:rsid w:val="0BF342FB"/>
    <w:rsid w:val="0BF623D8"/>
    <w:rsid w:val="0BF73B5D"/>
    <w:rsid w:val="0BF84BC5"/>
    <w:rsid w:val="0BF90F1C"/>
    <w:rsid w:val="0C030754"/>
    <w:rsid w:val="0C062B36"/>
    <w:rsid w:val="0C085D6A"/>
    <w:rsid w:val="0C0B65A3"/>
    <w:rsid w:val="0C123C3B"/>
    <w:rsid w:val="0C13574E"/>
    <w:rsid w:val="0C166085"/>
    <w:rsid w:val="0C2123DC"/>
    <w:rsid w:val="0C264442"/>
    <w:rsid w:val="0C297A56"/>
    <w:rsid w:val="0C36379A"/>
    <w:rsid w:val="0C385C19"/>
    <w:rsid w:val="0C434FF4"/>
    <w:rsid w:val="0C4662FF"/>
    <w:rsid w:val="0C467012"/>
    <w:rsid w:val="0C4A286A"/>
    <w:rsid w:val="0C4F36F7"/>
    <w:rsid w:val="0C4F5747"/>
    <w:rsid w:val="0C500276"/>
    <w:rsid w:val="0C505883"/>
    <w:rsid w:val="0C5745FC"/>
    <w:rsid w:val="0C582272"/>
    <w:rsid w:val="0C5C6B11"/>
    <w:rsid w:val="0C5F18E4"/>
    <w:rsid w:val="0C6B07D0"/>
    <w:rsid w:val="0C6E21B8"/>
    <w:rsid w:val="0C7239B6"/>
    <w:rsid w:val="0C7A0334"/>
    <w:rsid w:val="0C892346"/>
    <w:rsid w:val="0C8940E2"/>
    <w:rsid w:val="0C8F2CB1"/>
    <w:rsid w:val="0C9065DF"/>
    <w:rsid w:val="0C9654E3"/>
    <w:rsid w:val="0C9870EE"/>
    <w:rsid w:val="0C9A77B9"/>
    <w:rsid w:val="0C9B3FFE"/>
    <w:rsid w:val="0CA00387"/>
    <w:rsid w:val="0CA041F5"/>
    <w:rsid w:val="0CA8728B"/>
    <w:rsid w:val="0CA90A22"/>
    <w:rsid w:val="0CAC4948"/>
    <w:rsid w:val="0CAF7E8F"/>
    <w:rsid w:val="0CB27D60"/>
    <w:rsid w:val="0CB522DF"/>
    <w:rsid w:val="0CB54D4D"/>
    <w:rsid w:val="0CB8153E"/>
    <w:rsid w:val="0CB912FA"/>
    <w:rsid w:val="0CBE1D13"/>
    <w:rsid w:val="0CBF2B25"/>
    <w:rsid w:val="0CC435B4"/>
    <w:rsid w:val="0CC75A7F"/>
    <w:rsid w:val="0CDB347F"/>
    <w:rsid w:val="0CE02E4E"/>
    <w:rsid w:val="0CE205AA"/>
    <w:rsid w:val="0CED32C3"/>
    <w:rsid w:val="0CEE6149"/>
    <w:rsid w:val="0CEF7702"/>
    <w:rsid w:val="0CF45C68"/>
    <w:rsid w:val="0CFB6FA3"/>
    <w:rsid w:val="0D0429D6"/>
    <w:rsid w:val="0D0F6CD4"/>
    <w:rsid w:val="0D161E61"/>
    <w:rsid w:val="0D1644B7"/>
    <w:rsid w:val="0D176CB9"/>
    <w:rsid w:val="0D1A330E"/>
    <w:rsid w:val="0D1D75F3"/>
    <w:rsid w:val="0D210408"/>
    <w:rsid w:val="0D247A53"/>
    <w:rsid w:val="0D29243C"/>
    <w:rsid w:val="0D2B021C"/>
    <w:rsid w:val="0D2B7223"/>
    <w:rsid w:val="0D2E1CEC"/>
    <w:rsid w:val="0D346C11"/>
    <w:rsid w:val="0D38713C"/>
    <w:rsid w:val="0D3963CF"/>
    <w:rsid w:val="0D3B2D23"/>
    <w:rsid w:val="0D3D37F2"/>
    <w:rsid w:val="0D4208EE"/>
    <w:rsid w:val="0D4260C2"/>
    <w:rsid w:val="0D426529"/>
    <w:rsid w:val="0D454F7F"/>
    <w:rsid w:val="0D4A6F71"/>
    <w:rsid w:val="0D4D36EC"/>
    <w:rsid w:val="0D502D70"/>
    <w:rsid w:val="0D503647"/>
    <w:rsid w:val="0D517C74"/>
    <w:rsid w:val="0D544BF4"/>
    <w:rsid w:val="0D5826AE"/>
    <w:rsid w:val="0D604CCA"/>
    <w:rsid w:val="0D617727"/>
    <w:rsid w:val="0D6658EF"/>
    <w:rsid w:val="0D683805"/>
    <w:rsid w:val="0D6E593C"/>
    <w:rsid w:val="0D777836"/>
    <w:rsid w:val="0D816B78"/>
    <w:rsid w:val="0D865199"/>
    <w:rsid w:val="0D8C4FEA"/>
    <w:rsid w:val="0D94605E"/>
    <w:rsid w:val="0D956707"/>
    <w:rsid w:val="0D980285"/>
    <w:rsid w:val="0D9A1F6D"/>
    <w:rsid w:val="0D9A7E16"/>
    <w:rsid w:val="0D9D3FA2"/>
    <w:rsid w:val="0DA05D81"/>
    <w:rsid w:val="0DA14C0E"/>
    <w:rsid w:val="0DA264E2"/>
    <w:rsid w:val="0DA306EE"/>
    <w:rsid w:val="0DA3668F"/>
    <w:rsid w:val="0DA42682"/>
    <w:rsid w:val="0DA675E9"/>
    <w:rsid w:val="0DA75709"/>
    <w:rsid w:val="0DA9340E"/>
    <w:rsid w:val="0DA97C29"/>
    <w:rsid w:val="0DAA5F3D"/>
    <w:rsid w:val="0DB066B9"/>
    <w:rsid w:val="0DB06C43"/>
    <w:rsid w:val="0DB81F9F"/>
    <w:rsid w:val="0DBD42A8"/>
    <w:rsid w:val="0DBE2B84"/>
    <w:rsid w:val="0DC21F50"/>
    <w:rsid w:val="0DC768AA"/>
    <w:rsid w:val="0DD03D69"/>
    <w:rsid w:val="0DD51CA1"/>
    <w:rsid w:val="0DDD5251"/>
    <w:rsid w:val="0DDE2F3D"/>
    <w:rsid w:val="0DE07A2E"/>
    <w:rsid w:val="0DE4388B"/>
    <w:rsid w:val="0DE446BD"/>
    <w:rsid w:val="0DE46363"/>
    <w:rsid w:val="0DE46800"/>
    <w:rsid w:val="0DEA1BCB"/>
    <w:rsid w:val="0DF0074E"/>
    <w:rsid w:val="0DF04411"/>
    <w:rsid w:val="0DF1760E"/>
    <w:rsid w:val="0DF42056"/>
    <w:rsid w:val="0DFC36AD"/>
    <w:rsid w:val="0DFC3BD3"/>
    <w:rsid w:val="0E000F07"/>
    <w:rsid w:val="0E012E01"/>
    <w:rsid w:val="0E015B8F"/>
    <w:rsid w:val="0E033188"/>
    <w:rsid w:val="0E035FAA"/>
    <w:rsid w:val="0E0B4BB8"/>
    <w:rsid w:val="0E0F340D"/>
    <w:rsid w:val="0E142F3D"/>
    <w:rsid w:val="0E156099"/>
    <w:rsid w:val="0E2636FB"/>
    <w:rsid w:val="0E297246"/>
    <w:rsid w:val="0E2B5D40"/>
    <w:rsid w:val="0E372937"/>
    <w:rsid w:val="0E397892"/>
    <w:rsid w:val="0E3B1D1C"/>
    <w:rsid w:val="0E420CAD"/>
    <w:rsid w:val="0E4401E1"/>
    <w:rsid w:val="0E451DBE"/>
    <w:rsid w:val="0E4678D0"/>
    <w:rsid w:val="0E4728DD"/>
    <w:rsid w:val="0E4A2F71"/>
    <w:rsid w:val="0E4A4F6D"/>
    <w:rsid w:val="0E551CE2"/>
    <w:rsid w:val="0E552DBD"/>
    <w:rsid w:val="0E584275"/>
    <w:rsid w:val="0E5E41B9"/>
    <w:rsid w:val="0E5E7DA7"/>
    <w:rsid w:val="0E613148"/>
    <w:rsid w:val="0E6C0137"/>
    <w:rsid w:val="0E764490"/>
    <w:rsid w:val="0E8004F5"/>
    <w:rsid w:val="0E8329CB"/>
    <w:rsid w:val="0E8D0ACF"/>
    <w:rsid w:val="0E8F4521"/>
    <w:rsid w:val="0E941EA5"/>
    <w:rsid w:val="0E951D20"/>
    <w:rsid w:val="0E95269A"/>
    <w:rsid w:val="0E955058"/>
    <w:rsid w:val="0E9758D3"/>
    <w:rsid w:val="0EA82CFD"/>
    <w:rsid w:val="0EA958A5"/>
    <w:rsid w:val="0EAC083D"/>
    <w:rsid w:val="0EAC532F"/>
    <w:rsid w:val="0EAC5614"/>
    <w:rsid w:val="0EBA1CBF"/>
    <w:rsid w:val="0EBA1F9D"/>
    <w:rsid w:val="0EBC4BEA"/>
    <w:rsid w:val="0EBF240E"/>
    <w:rsid w:val="0EC1673A"/>
    <w:rsid w:val="0ECA5D29"/>
    <w:rsid w:val="0ECD3B70"/>
    <w:rsid w:val="0ECF5C48"/>
    <w:rsid w:val="0ED042C1"/>
    <w:rsid w:val="0ED22B88"/>
    <w:rsid w:val="0ED75C8B"/>
    <w:rsid w:val="0ED83F75"/>
    <w:rsid w:val="0EE066ED"/>
    <w:rsid w:val="0EE27EFF"/>
    <w:rsid w:val="0EE726DA"/>
    <w:rsid w:val="0EEE126E"/>
    <w:rsid w:val="0EF66064"/>
    <w:rsid w:val="0F083DEE"/>
    <w:rsid w:val="0F0F26FC"/>
    <w:rsid w:val="0F0F2954"/>
    <w:rsid w:val="0F17035E"/>
    <w:rsid w:val="0F207817"/>
    <w:rsid w:val="0F222204"/>
    <w:rsid w:val="0F227748"/>
    <w:rsid w:val="0F247B5D"/>
    <w:rsid w:val="0F264B40"/>
    <w:rsid w:val="0F277BFE"/>
    <w:rsid w:val="0F2D406C"/>
    <w:rsid w:val="0F2E7896"/>
    <w:rsid w:val="0F300FED"/>
    <w:rsid w:val="0F351FF2"/>
    <w:rsid w:val="0F375956"/>
    <w:rsid w:val="0F38757F"/>
    <w:rsid w:val="0F3B5EB5"/>
    <w:rsid w:val="0F3B786C"/>
    <w:rsid w:val="0F403A2A"/>
    <w:rsid w:val="0F447067"/>
    <w:rsid w:val="0F4B6A64"/>
    <w:rsid w:val="0F4C41C0"/>
    <w:rsid w:val="0F580DB7"/>
    <w:rsid w:val="0F587009"/>
    <w:rsid w:val="0F5A5FBF"/>
    <w:rsid w:val="0F5E7D89"/>
    <w:rsid w:val="0F616661"/>
    <w:rsid w:val="0F631478"/>
    <w:rsid w:val="0F640797"/>
    <w:rsid w:val="0F64150A"/>
    <w:rsid w:val="0F763EDA"/>
    <w:rsid w:val="0F7827E0"/>
    <w:rsid w:val="0F7E046F"/>
    <w:rsid w:val="0F810610"/>
    <w:rsid w:val="0F821C9B"/>
    <w:rsid w:val="0F821E7D"/>
    <w:rsid w:val="0F847247"/>
    <w:rsid w:val="0F8714F9"/>
    <w:rsid w:val="0F8B4CE8"/>
    <w:rsid w:val="0F9022FF"/>
    <w:rsid w:val="0FA35C35"/>
    <w:rsid w:val="0FA7589A"/>
    <w:rsid w:val="0FA973E8"/>
    <w:rsid w:val="0FAA62F2"/>
    <w:rsid w:val="0FAD1DC8"/>
    <w:rsid w:val="0FAE4C01"/>
    <w:rsid w:val="0FB92C2D"/>
    <w:rsid w:val="0FC02EDF"/>
    <w:rsid w:val="0FC113E0"/>
    <w:rsid w:val="0FCC38DF"/>
    <w:rsid w:val="0FCE7300"/>
    <w:rsid w:val="0FCF07D0"/>
    <w:rsid w:val="0FD246AC"/>
    <w:rsid w:val="0FD47E3C"/>
    <w:rsid w:val="0FDB3B22"/>
    <w:rsid w:val="0FDF0A9C"/>
    <w:rsid w:val="0FE0321E"/>
    <w:rsid w:val="0FED1B06"/>
    <w:rsid w:val="0FF3288D"/>
    <w:rsid w:val="0FF37E38"/>
    <w:rsid w:val="0FF57748"/>
    <w:rsid w:val="0FFA2745"/>
    <w:rsid w:val="0FFE47FC"/>
    <w:rsid w:val="0FFF5CD7"/>
    <w:rsid w:val="0FFF7484"/>
    <w:rsid w:val="10001927"/>
    <w:rsid w:val="100046AE"/>
    <w:rsid w:val="10006A79"/>
    <w:rsid w:val="10010DEC"/>
    <w:rsid w:val="10071B5E"/>
    <w:rsid w:val="100B0739"/>
    <w:rsid w:val="10116553"/>
    <w:rsid w:val="10171FE6"/>
    <w:rsid w:val="10172A20"/>
    <w:rsid w:val="101B50C5"/>
    <w:rsid w:val="101D0D51"/>
    <w:rsid w:val="101D0F56"/>
    <w:rsid w:val="101E6D3C"/>
    <w:rsid w:val="10206CA5"/>
    <w:rsid w:val="10236FD2"/>
    <w:rsid w:val="10254D0E"/>
    <w:rsid w:val="10267629"/>
    <w:rsid w:val="10392996"/>
    <w:rsid w:val="103A226A"/>
    <w:rsid w:val="10413687"/>
    <w:rsid w:val="10437371"/>
    <w:rsid w:val="1046257E"/>
    <w:rsid w:val="104A73F0"/>
    <w:rsid w:val="10501A8E"/>
    <w:rsid w:val="106158FE"/>
    <w:rsid w:val="10620376"/>
    <w:rsid w:val="10647F97"/>
    <w:rsid w:val="10672D3E"/>
    <w:rsid w:val="10702320"/>
    <w:rsid w:val="10722ACA"/>
    <w:rsid w:val="10723DDF"/>
    <w:rsid w:val="10725EA8"/>
    <w:rsid w:val="107D0C3C"/>
    <w:rsid w:val="10855179"/>
    <w:rsid w:val="10944037"/>
    <w:rsid w:val="10975AA9"/>
    <w:rsid w:val="10993329"/>
    <w:rsid w:val="109B6F37"/>
    <w:rsid w:val="109D1500"/>
    <w:rsid w:val="109D4B66"/>
    <w:rsid w:val="109F64C2"/>
    <w:rsid w:val="10A31A11"/>
    <w:rsid w:val="10A45AE9"/>
    <w:rsid w:val="10A74727"/>
    <w:rsid w:val="10B46410"/>
    <w:rsid w:val="10B5794D"/>
    <w:rsid w:val="10BB15FD"/>
    <w:rsid w:val="10BF4121"/>
    <w:rsid w:val="10C15284"/>
    <w:rsid w:val="10C77ABE"/>
    <w:rsid w:val="10CA31C1"/>
    <w:rsid w:val="10CB4762"/>
    <w:rsid w:val="10CB52A5"/>
    <w:rsid w:val="10CF1593"/>
    <w:rsid w:val="10D27314"/>
    <w:rsid w:val="10D446D4"/>
    <w:rsid w:val="10D54F38"/>
    <w:rsid w:val="10D561DB"/>
    <w:rsid w:val="10D63FCA"/>
    <w:rsid w:val="10E2147B"/>
    <w:rsid w:val="10E24DDC"/>
    <w:rsid w:val="10E413C9"/>
    <w:rsid w:val="10EB4C33"/>
    <w:rsid w:val="10EC1F74"/>
    <w:rsid w:val="10ED4AE3"/>
    <w:rsid w:val="10ED552F"/>
    <w:rsid w:val="10EE6507"/>
    <w:rsid w:val="10F11CF9"/>
    <w:rsid w:val="10F158E1"/>
    <w:rsid w:val="10F3203E"/>
    <w:rsid w:val="10F51D5B"/>
    <w:rsid w:val="10F55F86"/>
    <w:rsid w:val="10F671D5"/>
    <w:rsid w:val="10F741FD"/>
    <w:rsid w:val="10FC5772"/>
    <w:rsid w:val="10FD7FAE"/>
    <w:rsid w:val="11124F95"/>
    <w:rsid w:val="1115454F"/>
    <w:rsid w:val="1115687F"/>
    <w:rsid w:val="11167534"/>
    <w:rsid w:val="11213F34"/>
    <w:rsid w:val="11222469"/>
    <w:rsid w:val="1122342A"/>
    <w:rsid w:val="11230F50"/>
    <w:rsid w:val="112430E7"/>
    <w:rsid w:val="112B609B"/>
    <w:rsid w:val="112E58CF"/>
    <w:rsid w:val="113373E5"/>
    <w:rsid w:val="113602F8"/>
    <w:rsid w:val="113874D2"/>
    <w:rsid w:val="113A4C18"/>
    <w:rsid w:val="113B44EC"/>
    <w:rsid w:val="11421D1E"/>
    <w:rsid w:val="11492E31"/>
    <w:rsid w:val="114B3C4E"/>
    <w:rsid w:val="114D00A6"/>
    <w:rsid w:val="1152273C"/>
    <w:rsid w:val="11560480"/>
    <w:rsid w:val="1158055D"/>
    <w:rsid w:val="115847D2"/>
    <w:rsid w:val="115A25CA"/>
    <w:rsid w:val="115B2CDA"/>
    <w:rsid w:val="115B572D"/>
    <w:rsid w:val="115C1B14"/>
    <w:rsid w:val="11604B7E"/>
    <w:rsid w:val="11641FC4"/>
    <w:rsid w:val="116B42C6"/>
    <w:rsid w:val="11716160"/>
    <w:rsid w:val="11845E93"/>
    <w:rsid w:val="11864C09"/>
    <w:rsid w:val="11870239"/>
    <w:rsid w:val="11907469"/>
    <w:rsid w:val="119360D6"/>
    <w:rsid w:val="119836EC"/>
    <w:rsid w:val="11994159"/>
    <w:rsid w:val="119B5266"/>
    <w:rsid w:val="119C142F"/>
    <w:rsid w:val="119C40DD"/>
    <w:rsid w:val="119E4AB4"/>
    <w:rsid w:val="11A11E4D"/>
    <w:rsid w:val="11A179A7"/>
    <w:rsid w:val="11A47B74"/>
    <w:rsid w:val="11AA4448"/>
    <w:rsid w:val="11B02492"/>
    <w:rsid w:val="11C42733"/>
    <w:rsid w:val="11C7764E"/>
    <w:rsid w:val="11C80615"/>
    <w:rsid w:val="11CF201F"/>
    <w:rsid w:val="11CF3959"/>
    <w:rsid w:val="11DA0D9F"/>
    <w:rsid w:val="11DB182B"/>
    <w:rsid w:val="11DD60C3"/>
    <w:rsid w:val="11E44229"/>
    <w:rsid w:val="11E60638"/>
    <w:rsid w:val="11EB6B01"/>
    <w:rsid w:val="11EC4876"/>
    <w:rsid w:val="11F14DB0"/>
    <w:rsid w:val="11F307B5"/>
    <w:rsid w:val="11F748B7"/>
    <w:rsid w:val="11F7742E"/>
    <w:rsid w:val="11F95122"/>
    <w:rsid w:val="11FB1E82"/>
    <w:rsid w:val="11FE3E97"/>
    <w:rsid w:val="11FF67B3"/>
    <w:rsid w:val="1201116A"/>
    <w:rsid w:val="12055B23"/>
    <w:rsid w:val="120643EB"/>
    <w:rsid w:val="1208179E"/>
    <w:rsid w:val="12084F5A"/>
    <w:rsid w:val="12090375"/>
    <w:rsid w:val="120A6CCC"/>
    <w:rsid w:val="120D0CBE"/>
    <w:rsid w:val="120D6B41"/>
    <w:rsid w:val="12112DD7"/>
    <w:rsid w:val="121306FF"/>
    <w:rsid w:val="12140145"/>
    <w:rsid w:val="121838E0"/>
    <w:rsid w:val="121A67F7"/>
    <w:rsid w:val="122544D4"/>
    <w:rsid w:val="12274A70"/>
    <w:rsid w:val="12283EEA"/>
    <w:rsid w:val="122C2769"/>
    <w:rsid w:val="122F3E5F"/>
    <w:rsid w:val="12373DC2"/>
    <w:rsid w:val="123F5759"/>
    <w:rsid w:val="12485112"/>
    <w:rsid w:val="124C65B9"/>
    <w:rsid w:val="124F35A9"/>
    <w:rsid w:val="125815F3"/>
    <w:rsid w:val="1258492C"/>
    <w:rsid w:val="125C296C"/>
    <w:rsid w:val="126078AB"/>
    <w:rsid w:val="12651F14"/>
    <w:rsid w:val="126677B3"/>
    <w:rsid w:val="1269747E"/>
    <w:rsid w:val="126B7053"/>
    <w:rsid w:val="127215F2"/>
    <w:rsid w:val="12756587"/>
    <w:rsid w:val="12764F31"/>
    <w:rsid w:val="12777B91"/>
    <w:rsid w:val="127D56F2"/>
    <w:rsid w:val="127E69FB"/>
    <w:rsid w:val="127F39AB"/>
    <w:rsid w:val="12843C71"/>
    <w:rsid w:val="128D0D77"/>
    <w:rsid w:val="12904A5B"/>
    <w:rsid w:val="129224F0"/>
    <w:rsid w:val="12922AF8"/>
    <w:rsid w:val="129A0F73"/>
    <w:rsid w:val="12A460C1"/>
    <w:rsid w:val="12A572A7"/>
    <w:rsid w:val="12A75988"/>
    <w:rsid w:val="12AB56A1"/>
    <w:rsid w:val="12AC50CB"/>
    <w:rsid w:val="12B11EAB"/>
    <w:rsid w:val="12B26A30"/>
    <w:rsid w:val="12BE27DB"/>
    <w:rsid w:val="12C05EEE"/>
    <w:rsid w:val="12C14B96"/>
    <w:rsid w:val="12C15567"/>
    <w:rsid w:val="12C232F0"/>
    <w:rsid w:val="12C531C6"/>
    <w:rsid w:val="12CE7ACB"/>
    <w:rsid w:val="12D25607"/>
    <w:rsid w:val="12D63FD2"/>
    <w:rsid w:val="12DB31CA"/>
    <w:rsid w:val="12E36BE9"/>
    <w:rsid w:val="12E666D9"/>
    <w:rsid w:val="12E806A4"/>
    <w:rsid w:val="12E866FA"/>
    <w:rsid w:val="12EF0C20"/>
    <w:rsid w:val="12EF1A32"/>
    <w:rsid w:val="12F04912"/>
    <w:rsid w:val="12F45C2A"/>
    <w:rsid w:val="12F65828"/>
    <w:rsid w:val="12F829E4"/>
    <w:rsid w:val="12FE26CD"/>
    <w:rsid w:val="12FE397B"/>
    <w:rsid w:val="1306511A"/>
    <w:rsid w:val="13086361"/>
    <w:rsid w:val="13094148"/>
    <w:rsid w:val="130B32CA"/>
    <w:rsid w:val="131B6383"/>
    <w:rsid w:val="131E516D"/>
    <w:rsid w:val="1329220C"/>
    <w:rsid w:val="132C6248"/>
    <w:rsid w:val="13300A21"/>
    <w:rsid w:val="1336140F"/>
    <w:rsid w:val="133726EA"/>
    <w:rsid w:val="13374F0A"/>
    <w:rsid w:val="133D09EF"/>
    <w:rsid w:val="133F6EB2"/>
    <w:rsid w:val="1340116B"/>
    <w:rsid w:val="134224E3"/>
    <w:rsid w:val="13486B2C"/>
    <w:rsid w:val="134A63AC"/>
    <w:rsid w:val="134E07D4"/>
    <w:rsid w:val="134E5CB8"/>
    <w:rsid w:val="134E6759"/>
    <w:rsid w:val="135046C3"/>
    <w:rsid w:val="13511759"/>
    <w:rsid w:val="135B3068"/>
    <w:rsid w:val="135C61A4"/>
    <w:rsid w:val="135D5923"/>
    <w:rsid w:val="13625AF2"/>
    <w:rsid w:val="13656661"/>
    <w:rsid w:val="1368346C"/>
    <w:rsid w:val="13694E56"/>
    <w:rsid w:val="137141F5"/>
    <w:rsid w:val="13826402"/>
    <w:rsid w:val="13897791"/>
    <w:rsid w:val="138C34C4"/>
    <w:rsid w:val="138C390D"/>
    <w:rsid w:val="138E1A84"/>
    <w:rsid w:val="139A199E"/>
    <w:rsid w:val="13A0537C"/>
    <w:rsid w:val="13AD1335"/>
    <w:rsid w:val="13AE369B"/>
    <w:rsid w:val="13AE52EE"/>
    <w:rsid w:val="13AF680B"/>
    <w:rsid w:val="13AF691D"/>
    <w:rsid w:val="13BC62A4"/>
    <w:rsid w:val="13C10FF8"/>
    <w:rsid w:val="13C12559"/>
    <w:rsid w:val="13C46A1B"/>
    <w:rsid w:val="13C57211"/>
    <w:rsid w:val="13CA7EE2"/>
    <w:rsid w:val="13CB3EE9"/>
    <w:rsid w:val="13D86943"/>
    <w:rsid w:val="13D95FA0"/>
    <w:rsid w:val="13DB4E5B"/>
    <w:rsid w:val="13E4277F"/>
    <w:rsid w:val="13E821ED"/>
    <w:rsid w:val="13E9511D"/>
    <w:rsid w:val="13EA7E21"/>
    <w:rsid w:val="13F41B98"/>
    <w:rsid w:val="13FD6617"/>
    <w:rsid w:val="1400640E"/>
    <w:rsid w:val="140443C7"/>
    <w:rsid w:val="140734B1"/>
    <w:rsid w:val="140B7D08"/>
    <w:rsid w:val="140D728C"/>
    <w:rsid w:val="140F51F9"/>
    <w:rsid w:val="1413478D"/>
    <w:rsid w:val="1416168E"/>
    <w:rsid w:val="141D437D"/>
    <w:rsid w:val="14213E6D"/>
    <w:rsid w:val="14223741"/>
    <w:rsid w:val="14316A3C"/>
    <w:rsid w:val="14333EDF"/>
    <w:rsid w:val="143648D7"/>
    <w:rsid w:val="14374EEB"/>
    <w:rsid w:val="1439163C"/>
    <w:rsid w:val="143E19A5"/>
    <w:rsid w:val="14422942"/>
    <w:rsid w:val="1446489B"/>
    <w:rsid w:val="144813FA"/>
    <w:rsid w:val="144B4E44"/>
    <w:rsid w:val="144B55EC"/>
    <w:rsid w:val="1452330B"/>
    <w:rsid w:val="14535D11"/>
    <w:rsid w:val="14542C49"/>
    <w:rsid w:val="145659B5"/>
    <w:rsid w:val="14594A0E"/>
    <w:rsid w:val="145B0245"/>
    <w:rsid w:val="14683E15"/>
    <w:rsid w:val="14684832"/>
    <w:rsid w:val="14691370"/>
    <w:rsid w:val="14694CE8"/>
    <w:rsid w:val="146A3CE0"/>
    <w:rsid w:val="14743B70"/>
    <w:rsid w:val="14744C88"/>
    <w:rsid w:val="14776E7D"/>
    <w:rsid w:val="147D4418"/>
    <w:rsid w:val="147E0A54"/>
    <w:rsid w:val="148336DF"/>
    <w:rsid w:val="14886ADB"/>
    <w:rsid w:val="148D40A1"/>
    <w:rsid w:val="1495383D"/>
    <w:rsid w:val="14983A03"/>
    <w:rsid w:val="14B13306"/>
    <w:rsid w:val="14B3747B"/>
    <w:rsid w:val="14B940A6"/>
    <w:rsid w:val="14BC5DBC"/>
    <w:rsid w:val="14BC763B"/>
    <w:rsid w:val="14C35973"/>
    <w:rsid w:val="14C77FF4"/>
    <w:rsid w:val="14CD016D"/>
    <w:rsid w:val="14CD7B51"/>
    <w:rsid w:val="14D1768D"/>
    <w:rsid w:val="14D73C4D"/>
    <w:rsid w:val="14D743D8"/>
    <w:rsid w:val="14D80741"/>
    <w:rsid w:val="14DB0FD2"/>
    <w:rsid w:val="14E17F16"/>
    <w:rsid w:val="14E2780E"/>
    <w:rsid w:val="14E530ED"/>
    <w:rsid w:val="14EE7413"/>
    <w:rsid w:val="14EF033F"/>
    <w:rsid w:val="14F44B92"/>
    <w:rsid w:val="14FE7D0A"/>
    <w:rsid w:val="15014ADF"/>
    <w:rsid w:val="15044A88"/>
    <w:rsid w:val="1506408F"/>
    <w:rsid w:val="15094A12"/>
    <w:rsid w:val="15145780"/>
    <w:rsid w:val="15166488"/>
    <w:rsid w:val="15166C42"/>
    <w:rsid w:val="151A4F70"/>
    <w:rsid w:val="151D57C2"/>
    <w:rsid w:val="151E237B"/>
    <w:rsid w:val="151F4727"/>
    <w:rsid w:val="15260DF8"/>
    <w:rsid w:val="15271449"/>
    <w:rsid w:val="15292AC3"/>
    <w:rsid w:val="152A2D5A"/>
    <w:rsid w:val="152C0B06"/>
    <w:rsid w:val="15382C67"/>
    <w:rsid w:val="15455939"/>
    <w:rsid w:val="154A65A3"/>
    <w:rsid w:val="154A72C6"/>
    <w:rsid w:val="154C307D"/>
    <w:rsid w:val="15507EB4"/>
    <w:rsid w:val="15520E6F"/>
    <w:rsid w:val="1555202D"/>
    <w:rsid w:val="156607FD"/>
    <w:rsid w:val="156638E7"/>
    <w:rsid w:val="1568409C"/>
    <w:rsid w:val="15803D24"/>
    <w:rsid w:val="15891C58"/>
    <w:rsid w:val="158C1031"/>
    <w:rsid w:val="15921908"/>
    <w:rsid w:val="15A013A1"/>
    <w:rsid w:val="15A01F3E"/>
    <w:rsid w:val="15A8284F"/>
    <w:rsid w:val="15AD0315"/>
    <w:rsid w:val="15AE07E1"/>
    <w:rsid w:val="15B34F99"/>
    <w:rsid w:val="15BF393E"/>
    <w:rsid w:val="15C370EC"/>
    <w:rsid w:val="15C47EA2"/>
    <w:rsid w:val="15CA481E"/>
    <w:rsid w:val="15D53161"/>
    <w:rsid w:val="15D54EC8"/>
    <w:rsid w:val="15D838CB"/>
    <w:rsid w:val="15D94717"/>
    <w:rsid w:val="15DF2D85"/>
    <w:rsid w:val="15E05E6C"/>
    <w:rsid w:val="15E10801"/>
    <w:rsid w:val="15E77935"/>
    <w:rsid w:val="15E96C04"/>
    <w:rsid w:val="15F02599"/>
    <w:rsid w:val="15F13D91"/>
    <w:rsid w:val="15F5110D"/>
    <w:rsid w:val="15FA1F5E"/>
    <w:rsid w:val="1601041E"/>
    <w:rsid w:val="16020587"/>
    <w:rsid w:val="160B6B83"/>
    <w:rsid w:val="16134432"/>
    <w:rsid w:val="1615355E"/>
    <w:rsid w:val="161731FF"/>
    <w:rsid w:val="1618278D"/>
    <w:rsid w:val="162000F1"/>
    <w:rsid w:val="16207710"/>
    <w:rsid w:val="1622411D"/>
    <w:rsid w:val="16242D91"/>
    <w:rsid w:val="1626576B"/>
    <w:rsid w:val="16274E7A"/>
    <w:rsid w:val="162B3C83"/>
    <w:rsid w:val="162F3CAC"/>
    <w:rsid w:val="163C0551"/>
    <w:rsid w:val="163D1719"/>
    <w:rsid w:val="163D6BE9"/>
    <w:rsid w:val="163F4A7E"/>
    <w:rsid w:val="16415505"/>
    <w:rsid w:val="164216DC"/>
    <w:rsid w:val="164948FA"/>
    <w:rsid w:val="1649668B"/>
    <w:rsid w:val="164A2C2D"/>
    <w:rsid w:val="1654774F"/>
    <w:rsid w:val="165F0E7B"/>
    <w:rsid w:val="165F2A2B"/>
    <w:rsid w:val="166A4BB3"/>
    <w:rsid w:val="16741268"/>
    <w:rsid w:val="16754882"/>
    <w:rsid w:val="167866DE"/>
    <w:rsid w:val="1679108E"/>
    <w:rsid w:val="167B3137"/>
    <w:rsid w:val="167C4463"/>
    <w:rsid w:val="16811F1E"/>
    <w:rsid w:val="168C1D6C"/>
    <w:rsid w:val="168E0D84"/>
    <w:rsid w:val="16914A8B"/>
    <w:rsid w:val="1694148D"/>
    <w:rsid w:val="1695644C"/>
    <w:rsid w:val="16985F3D"/>
    <w:rsid w:val="169A3A63"/>
    <w:rsid w:val="16A16DE3"/>
    <w:rsid w:val="16A555D0"/>
    <w:rsid w:val="16A56C34"/>
    <w:rsid w:val="16A62408"/>
    <w:rsid w:val="16AC3010"/>
    <w:rsid w:val="16AD1636"/>
    <w:rsid w:val="16AE1E23"/>
    <w:rsid w:val="16B61096"/>
    <w:rsid w:val="16B72867"/>
    <w:rsid w:val="16BE6773"/>
    <w:rsid w:val="16C01FA0"/>
    <w:rsid w:val="16C456CE"/>
    <w:rsid w:val="16D341D3"/>
    <w:rsid w:val="16D36F75"/>
    <w:rsid w:val="16D57191"/>
    <w:rsid w:val="16D7154D"/>
    <w:rsid w:val="16D86C56"/>
    <w:rsid w:val="16E07F46"/>
    <w:rsid w:val="16E70711"/>
    <w:rsid w:val="16E81DD2"/>
    <w:rsid w:val="16E84F85"/>
    <w:rsid w:val="16EF0355"/>
    <w:rsid w:val="16F551B8"/>
    <w:rsid w:val="16FA5CE2"/>
    <w:rsid w:val="17045DDC"/>
    <w:rsid w:val="17046F27"/>
    <w:rsid w:val="17097E05"/>
    <w:rsid w:val="170B2736"/>
    <w:rsid w:val="170D2487"/>
    <w:rsid w:val="170D33F8"/>
    <w:rsid w:val="170D7851"/>
    <w:rsid w:val="170F26A3"/>
    <w:rsid w:val="170F3489"/>
    <w:rsid w:val="1711641B"/>
    <w:rsid w:val="17123B8A"/>
    <w:rsid w:val="17136D81"/>
    <w:rsid w:val="1713793C"/>
    <w:rsid w:val="171D1297"/>
    <w:rsid w:val="171E3EDF"/>
    <w:rsid w:val="171E7925"/>
    <w:rsid w:val="1722183B"/>
    <w:rsid w:val="17241252"/>
    <w:rsid w:val="172A2580"/>
    <w:rsid w:val="172C1CD9"/>
    <w:rsid w:val="172E32B3"/>
    <w:rsid w:val="172F68A1"/>
    <w:rsid w:val="1737334A"/>
    <w:rsid w:val="17386CCA"/>
    <w:rsid w:val="1740285C"/>
    <w:rsid w:val="17410A2C"/>
    <w:rsid w:val="17492926"/>
    <w:rsid w:val="17573FD8"/>
    <w:rsid w:val="175E3ACC"/>
    <w:rsid w:val="17623F92"/>
    <w:rsid w:val="176839D5"/>
    <w:rsid w:val="176D4E16"/>
    <w:rsid w:val="176E5B6B"/>
    <w:rsid w:val="1770333C"/>
    <w:rsid w:val="17705CAF"/>
    <w:rsid w:val="177244DB"/>
    <w:rsid w:val="17740758"/>
    <w:rsid w:val="17752EB3"/>
    <w:rsid w:val="177547EA"/>
    <w:rsid w:val="17780248"/>
    <w:rsid w:val="177A3DC5"/>
    <w:rsid w:val="177C640E"/>
    <w:rsid w:val="177E0506"/>
    <w:rsid w:val="17827E63"/>
    <w:rsid w:val="17841983"/>
    <w:rsid w:val="17854713"/>
    <w:rsid w:val="178F6412"/>
    <w:rsid w:val="17900130"/>
    <w:rsid w:val="1793267C"/>
    <w:rsid w:val="17970B4D"/>
    <w:rsid w:val="179A4F9A"/>
    <w:rsid w:val="17A82450"/>
    <w:rsid w:val="17A9056B"/>
    <w:rsid w:val="17A90E04"/>
    <w:rsid w:val="17AF353E"/>
    <w:rsid w:val="17AF63C9"/>
    <w:rsid w:val="17C27B9F"/>
    <w:rsid w:val="17C55BF8"/>
    <w:rsid w:val="17C629C9"/>
    <w:rsid w:val="17D2722C"/>
    <w:rsid w:val="17D729E5"/>
    <w:rsid w:val="17D75A5C"/>
    <w:rsid w:val="17DC4BED"/>
    <w:rsid w:val="17E104FE"/>
    <w:rsid w:val="17E132BF"/>
    <w:rsid w:val="17E16AC0"/>
    <w:rsid w:val="17E23D17"/>
    <w:rsid w:val="17E27208"/>
    <w:rsid w:val="17E37C26"/>
    <w:rsid w:val="17E53531"/>
    <w:rsid w:val="17EA7028"/>
    <w:rsid w:val="17F03406"/>
    <w:rsid w:val="17F240D7"/>
    <w:rsid w:val="17FB2C27"/>
    <w:rsid w:val="17FD074D"/>
    <w:rsid w:val="18001140"/>
    <w:rsid w:val="18056D5F"/>
    <w:rsid w:val="180715CC"/>
    <w:rsid w:val="180A7143"/>
    <w:rsid w:val="180D78A9"/>
    <w:rsid w:val="18100480"/>
    <w:rsid w:val="181341D3"/>
    <w:rsid w:val="18144537"/>
    <w:rsid w:val="1821268E"/>
    <w:rsid w:val="18222291"/>
    <w:rsid w:val="182321FE"/>
    <w:rsid w:val="182351D0"/>
    <w:rsid w:val="18253800"/>
    <w:rsid w:val="182575B0"/>
    <w:rsid w:val="182A0F21"/>
    <w:rsid w:val="182A705D"/>
    <w:rsid w:val="18313142"/>
    <w:rsid w:val="18406054"/>
    <w:rsid w:val="18445CA4"/>
    <w:rsid w:val="184B44A4"/>
    <w:rsid w:val="184D0EB5"/>
    <w:rsid w:val="184E778A"/>
    <w:rsid w:val="18522447"/>
    <w:rsid w:val="185D03D3"/>
    <w:rsid w:val="185E3D3A"/>
    <w:rsid w:val="185F3FF8"/>
    <w:rsid w:val="18625A31"/>
    <w:rsid w:val="18656071"/>
    <w:rsid w:val="18672193"/>
    <w:rsid w:val="186B1F42"/>
    <w:rsid w:val="186E6A32"/>
    <w:rsid w:val="187078DD"/>
    <w:rsid w:val="187316E5"/>
    <w:rsid w:val="18777D6E"/>
    <w:rsid w:val="18795240"/>
    <w:rsid w:val="187D189C"/>
    <w:rsid w:val="187F5606"/>
    <w:rsid w:val="18867410"/>
    <w:rsid w:val="18900DD7"/>
    <w:rsid w:val="18994DA1"/>
    <w:rsid w:val="189E7394"/>
    <w:rsid w:val="18A34A85"/>
    <w:rsid w:val="18A376DE"/>
    <w:rsid w:val="18A41245"/>
    <w:rsid w:val="18A86646"/>
    <w:rsid w:val="18AA7FEE"/>
    <w:rsid w:val="18AD2EDC"/>
    <w:rsid w:val="18AD553F"/>
    <w:rsid w:val="18AE7C99"/>
    <w:rsid w:val="18B03A11"/>
    <w:rsid w:val="18B7673D"/>
    <w:rsid w:val="18BA4890"/>
    <w:rsid w:val="18BC60CE"/>
    <w:rsid w:val="18BE6A1A"/>
    <w:rsid w:val="18C2532C"/>
    <w:rsid w:val="18C82B09"/>
    <w:rsid w:val="18CB048A"/>
    <w:rsid w:val="18CD2CF9"/>
    <w:rsid w:val="18CD7CEA"/>
    <w:rsid w:val="18CE2F80"/>
    <w:rsid w:val="18D53478"/>
    <w:rsid w:val="18D63523"/>
    <w:rsid w:val="18D91B14"/>
    <w:rsid w:val="18E0605D"/>
    <w:rsid w:val="18E216F1"/>
    <w:rsid w:val="18E3138E"/>
    <w:rsid w:val="18E611E1"/>
    <w:rsid w:val="18E81F7A"/>
    <w:rsid w:val="18E93E47"/>
    <w:rsid w:val="18EB73AB"/>
    <w:rsid w:val="18EE62E8"/>
    <w:rsid w:val="18FF7934"/>
    <w:rsid w:val="19012F3F"/>
    <w:rsid w:val="190D2C2D"/>
    <w:rsid w:val="1910061D"/>
    <w:rsid w:val="1910625E"/>
    <w:rsid w:val="19143034"/>
    <w:rsid w:val="19175134"/>
    <w:rsid w:val="19182A4B"/>
    <w:rsid w:val="19242B16"/>
    <w:rsid w:val="192D122F"/>
    <w:rsid w:val="193D6FAE"/>
    <w:rsid w:val="193E6B7F"/>
    <w:rsid w:val="19436634"/>
    <w:rsid w:val="19476ABD"/>
    <w:rsid w:val="1948000B"/>
    <w:rsid w:val="194A0E14"/>
    <w:rsid w:val="194B45AF"/>
    <w:rsid w:val="19503482"/>
    <w:rsid w:val="195853AB"/>
    <w:rsid w:val="195E12A2"/>
    <w:rsid w:val="195E3EAE"/>
    <w:rsid w:val="1961258F"/>
    <w:rsid w:val="196170B7"/>
    <w:rsid w:val="19683218"/>
    <w:rsid w:val="196D2299"/>
    <w:rsid w:val="19706CFD"/>
    <w:rsid w:val="197113F3"/>
    <w:rsid w:val="19784DF0"/>
    <w:rsid w:val="197C06BE"/>
    <w:rsid w:val="19824330"/>
    <w:rsid w:val="19836E57"/>
    <w:rsid w:val="198777AF"/>
    <w:rsid w:val="198805BD"/>
    <w:rsid w:val="19887FED"/>
    <w:rsid w:val="19903BA0"/>
    <w:rsid w:val="19940C3D"/>
    <w:rsid w:val="199C5E1E"/>
    <w:rsid w:val="199E7D0E"/>
    <w:rsid w:val="19A12AD3"/>
    <w:rsid w:val="19A65510"/>
    <w:rsid w:val="19A8540E"/>
    <w:rsid w:val="19A87DB2"/>
    <w:rsid w:val="19AC42D4"/>
    <w:rsid w:val="19AD57B1"/>
    <w:rsid w:val="19BB21F8"/>
    <w:rsid w:val="19BC47E7"/>
    <w:rsid w:val="19BE5CBA"/>
    <w:rsid w:val="19C257B0"/>
    <w:rsid w:val="19C67014"/>
    <w:rsid w:val="19CC651A"/>
    <w:rsid w:val="19CF5A21"/>
    <w:rsid w:val="19D7414F"/>
    <w:rsid w:val="19D84FCE"/>
    <w:rsid w:val="19D86D83"/>
    <w:rsid w:val="19D96F98"/>
    <w:rsid w:val="19DF3053"/>
    <w:rsid w:val="19E651D7"/>
    <w:rsid w:val="19E9561E"/>
    <w:rsid w:val="19F1371B"/>
    <w:rsid w:val="19F636A6"/>
    <w:rsid w:val="19F811CC"/>
    <w:rsid w:val="19F81BF0"/>
    <w:rsid w:val="19FC02BC"/>
    <w:rsid w:val="19FE7864"/>
    <w:rsid w:val="19FF48ED"/>
    <w:rsid w:val="1A054C17"/>
    <w:rsid w:val="1A091F78"/>
    <w:rsid w:val="1A0B0029"/>
    <w:rsid w:val="1A105FB1"/>
    <w:rsid w:val="1A133A82"/>
    <w:rsid w:val="1A221DDE"/>
    <w:rsid w:val="1A254191"/>
    <w:rsid w:val="1A2640B7"/>
    <w:rsid w:val="1A307225"/>
    <w:rsid w:val="1A316B08"/>
    <w:rsid w:val="1A3C4012"/>
    <w:rsid w:val="1A3E200D"/>
    <w:rsid w:val="1A404005"/>
    <w:rsid w:val="1A44754D"/>
    <w:rsid w:val="1A49088E"/>
    <w:rsid w:val="1A4D439E"/>
    <w:rsid w:val="1A5421F7"/>
    <w:rsid w:val="1A577CF4"/>
    <w:rsid w:val="1A58475E"/>
    <w:rsid w:val="1A5A72D3"/>
    <w:rsid w:val="1A5C33F7"/>
    <w:rsid w:val="1A6807C6"/>
    <w:rsid w:val="1A6B4094"/>
    <w:rsid w:val="1A7A7E07"/>
    <w:rsid w:val="1A7D3DC7"/>
    <w:rsid w:val="1A7D6B1D"/>
    <w:rsid w:val="1A825A52"/>
    <w:rsid w:val="1A8E66BD"/>
    <w:rsid w:val="1A902A57"/>
    <w:rsid w:val="1A9212A7"/>
    <w:rsid w:val="1A9770E8"/>
    <w:rsid w:val="1A9B14C3"/>
    <w:rsid w:val="1A9E4994"/>
    <w:rsid w:val="1AA358F5"/>
    <w:rsid w:val="1AA36B28"/>
    <w:rsid w:val="1AA42D36"/>
    <w:rsid w:val="1AA44D71"/>
    <w:rsid w:val="1AA7756C"/>
    <w:rsid w:val="1AAC1FB7"/>
    <w:rsid w:val="1AAC2224"/>
    <w:rsid w:val="1AB63408"/>
    <w:rsid w:val="1AB95B27"/>
    <w:rsid w:val="1AC601B9"/>
    <w:rsid w:val="1AC62228"/>
    <w:rsid w:val="1ACB0636"/>
    <w:rsid w:val="1ACF24A8"/>
    <w:rsid w:val="1AD34FCC"/>
    <w:rsid w:val="1AD45BE8"/>
    <w:rsid w:val="1AD553F0"/>
    <w:rsid w:val="1AD667BD"/>
    <w:rsid w:val="1ADD733D"/>
    <w:rsid w:val="1AE15346"/>
    <w:rsid w:val="1AE80712"/>
    <w:rsid w:val="1AEA6557"/>
    <w:rsid w:val="1AEA6C5C"/>
    <w:rsid w:val="1AEE0C3A"/>
    <w:rsid w:val="1AEE5208"/>
    <w:rsid w:val="1AEF20CF"/>
    <w:rsid w:val="1AFB188F"/>
    <w:rsid w:val="1AFD5CA6"/>
    <w:rsid w:val="1B00603E"/>
    <w:rsid w:val="1B025032"/>
    <w:rsid w:val="1B0645A2"/>
    <w:rsid w:val="1B06637A"/>
    <w:rsid w:val="1B0917BD"/>
    <w:rsid w:val="1B0C36CD"/>
    <w:rsid w:val="1B114A30"/>
    <w:rsid w:val="1B1437C1"/>
    <w:rsid w:val="1B171019"/>
    <w:rsid w:val="1B1B6A63"/>
    <w:rsid w:val="1B1B7EB4"/>
    <w:rsid w:val="1B1D572D"/>
    <w:rsid w:val="1B214753"/>
    <w:rsid w:val="1B271388"/>
    <w:rsid w:val="1B2E1390"/>
    <w:rsid w:val="1B31439E"/>
    <w:rsid w:val="1B3E49A3"/>
    <w:rsid w:val="1B3F2D81"/>
    <w:rsid w:val="1B473C3F"/>
    <w:rsid w:val="1B4A1ADB"/>
    <w:rsid w:val="1B4A52CE"/>
    <w:rsid w:val="1B4C350F"/>
    <w:rsid w:val="1B5E7755"/>
    <w:rsid w:val="1B5E7A07"/>
    <w:rsid w:val="1B624D24"/>
    <w:rsid w:val="1B636CBF"/>
    <w:rsid w:val="1B7930C6"/>
    <w:rsid w:val="1B8029AD"/>
    <w:rsid w:val="1B813B6D"/>
    <w:rsid w:val="1B8151F1"/>
    <w:rsid w:val="1B881578"/>
    <w:rsid w:val="1B887AF3"/>
    <w:rsid w:val="1B8B4E3C"/>
    <w:rsid w:val="1B903CAE"/>
    <w:rsid w:val="1B917B2A"/>
    <w:rsid w:val="1B9354A1"/>
    <w:rsid w:val="1B99429E"/>
    <w:rsid w:val="1B9E3A60"/>
    <w:rsid w:val="1BA15E05"/>
    <w:rsid w:val="1BA467EB"/>
    <w:rsid w:val="1BA85269"/>
    <w:rsid w:val="1BA90A6F"/>
    <w:rsid w:val="1BA91C55"/>
    <w:rsid w:val="1BAB6CDE"/>
    <w:rsid w:val="1BAD5FE6"/>
    <w:rsid w:val="1BB23859"/>
    <w:rsid w:val="1BB3224F"/>
    <w:rsid w:val="1BB55595"/>
    <w:rsid w:val="1BB5704B"/>
    <w:rsid w:val="1BB75806"/>
    <w:rsid w:val="1BBB2BFC"/>
    <w:rsid w:val="1BBB51DF"/>
    <w:rsid w:val="1BC62134"/>
    <w:rsid w:val="1BCD2871"/>
    <w:rsid w:val="1BD66891"/>
    <w:rsid w:val="1BD7379F"/>
    <w:rsid w:val="1BD76DDE"/>
    <w:rsid w:val="1BDA6FD7"/>
    <w:rsid w:val="1BDE7C44"/>
    <w:rsid w:val="1BDF1977"/>
    <w:rsid w:val="1BE03343"/>
    <w:rsid w:val="1BE20386"/>
    <w:rsid w:val="1BE73EBF"/>
    <w:rsid w:val="1BE872DB"/>
    <w:rsid w:val="1BEF2AA3"/>
    <w:rsid w:val="1BF14125"/>
    <w:rsid w:val="1BF15D23"/>
    <w:rsid w:val="1BFF369F"/>
    <w:rsid w:val="1C142449"/>
    <w:rsid w:val="1C1523E6"/>
    <w:rsid w:val="1C171AFE"/>
    <w:rsid w:val="1C1A5C0A"/>
    <w:rsid w:val="1C1C7D6C"/>
    <w:rsid w:val="1C200EAE"/>
    <w:rsid w:val="1C204A0A"/>
    <w:rsid w:val="1C263DCC"/>
    <w:rsid w:val="1C314E69"/>
    <w:rsid w:val="1C3715D7"/>
    <w:rsid w:val="1C3C05EF"/>
    <w:rsid w:val="1C3D2D15"/>
    <w:rsid w:val="1C42522B"/>
    <w:rsid w:val="1C432AD1"/>
    <w:rsid w:val="1C447B51"/>
    <w:rsid w:val="1C460D42"/>
    <w:rsid w:val="1C492232"/>
    <w:rsid w:val="1C4E5A1B"/>
    <w:rsid w:val="1C5135FC"/>
    <w:rsid w:val="1C523D8B"/>
    <w:rsid w:val="1C551769"/>
    <w:rsid w:val="1C5D2540"/>
    <w:rsid w:val="1C6342CE"/>
    <w:rsid w:val="1C6B45B3"/>
    <w:rsid w:val="1C743E5D"/>
    <w:rsid w:val="1C79213D"/>
    <w:rsid w:val="1C7F3894"/>
    <w:rsid w:val="1C856F63"/>
    <w:rsid w:val="1C8A39A8"/>
    <w:rsid w:val="1C8A5922"/>
    <w:rsid w:val="1C8D3DA6"/>
    <w:rsid w:val="1CA4563B"/>
    <w:rsid w:val="1CA7375A"/>
    <w:rsid w:val="1CA74993"/>
    <w:rsid w:val="1CA81634"/>
    <w:rsid w:val="1CB25873"/>
    <w:rsid w:val="1CB36E57"/>
    <w:rsid w:val="1CB37019"/>
    <w:rsid w:val="1CB515F6"/>
    <w:rsid w:val="1CBB767B"/>
    <w:rsid w:val="1CCA041B"/>
    <w:rsid w:val="1CD6615B"/>
    <w:rsid w:val="1CDC263E"/>
    <w:rsid w:val="1CDD64E0"/>
    <w:rsid w:val="1CE15DD7"/>
    <w:rsid w:val="1CE34DB7"/>
    <w:rsid w:val="1CE819CC"/>
    <w:rsid w:val="1CEC43CA"/>
    <w:rsid w:val="1CEC7D7E"/>
    <w:rsid w:val="1CEE2015"/>
    <w:rsid w:val="1CEE68B6"/>
    <w:rsid w:val="1CF06E6F"/>
    <w:rsid w:val="1D036192"/>
    <w:rsid w:val="1D037687"/>
    <w:rsid w:val="1D071F29"/>
    <w:rsid w:val="1D0B7216"/>
    <w:rsid w:val="1D0D530F"/>
    <w:rsid w:val="1D1018FC"/>
    <w:rsid w:val="1D117948"/>
    <w:rsid w:val="1D1C0F21"/>
    <w:rsid w:val="1D1D4808"/>
    <w:rsid w:val="1D1E698E"/>
    <w:rsid w:val="1D2D2D43"/>
    <w:rsid w:val="1D344D46"/>
    <w:rsid w:val="1D3E783E"/>
    <w:rsid w:val="1D431FBC"/>
    <w:rsid w:val="1D455C9A"/>
    <w:rsid w:val="1D470664"/>
    <w:rsid w:val="1D470766"/>
    <w:rsid w:val="1D48311F"/>
    <w:rsid w:val="1D4D5CD3"/>
    <w:rsid w:val="1D5114E1"/>
    <w:rsid w:val="1D5C7CC4"/>
    <w:rsid w:val="1D630B51"/>
    <w:rsid w:val="1D6B2113"/>
    <w:rsid w:val="1D6F5BF9"/>
    <w:rsid w:val="1D7414B2"/>
    <w:rsid w:val="1D823ABB"/>
    <w:rsid w:val="1D866711"/>
    <w:rsid w:val="1D8B1AAE"/>
    <w:rsid w:val="1D8C176C"/>
    <w:rsid w:val="1D90383A"/>
    <w:rsid w:val="1D910992"/>
    <w:rsid w:val="1D937D71"/>
    <w:rsid w:val="1D945D46"/>
    <w:rsid w:val="1D9909A4"/>
    <w:rsid w:val="1D9A4C43"/>
    <w:rsid w:val="1D9B71E3"/>
    <w:rsid w:val="1D9C178E"/>
    <w:rsid w:val="1DA03307"/>
    <w:rsid w:val="1DA36D2A"/>
    <w:rsid w:val="1DA517F4"/>
    <w:rsid w:val="1DA62005"/>
    <w:rsid w:val="1DA674F1"/>
    <w:rsid w:val="1DAA4B07"/>
    <w:rsid w:val="1DAE5E7B"/>
    <w:rsid w:val="1DAE7A9E"/>
    <w:rsid w:val="1DAF1335"/>
    <w:rsid w:val="1DB0501E"/>
    <w:rsid w:val="1DB41060"/>
    <w:rsid w:val="1DB53B67"/>
    <w:rsid w:val="1DBB5AD7"/>
    <w:rsid w:val="1DBB6C86"/>
    <w:rsid w:val="1DBE4D36"/>
    <w:rsid w:val="1DC1031C"/>
    <w:rsid w:val="1DC76FC6"/>
    <w:rsid w:val="1DC86927"/>
    <w:rsid w:val="1DCB6BF8"/>
    <w:rsid w:val="1DCE6EDA"/>
    <w:rsid w:val="1DCF3882"/>
    <w:rsid w:val="1DD42245"/>
    <w:rsid w:val="1DD957B9"/>
    <w:rsid w:val="1DDA6BD0"/>
    <w:rsid w:val="1DE21F67"/>
    <w:rsid w:val="1DE877AA"/>
    <w:rsid w:val="1DEA57C7"/>
    <w:rsid w:val="1DF25D2F"/>
    <w:rsid w:val="1DF61EC7"/>
    <w:rsid w:val="1DFA3BBE"/>
    <w:rsid w:val="1DFC492C"/>
    <w:rsid w:val="1DFE5354"/>
    <w:rsid w:val="1DFE6142"/>
    <w:rsid w:val="1E01672C"/>
    <w:rsid w:val="1E0915BC"/>
    <w:rsid w:val="1E0C3498"/>
    <w:rsid w:val="1E0E1893"/>
    <w:rsid w:val="1E0F2CFA"/>
    <w:rsid w:val="1E0F36D7"/>
    <w:rsid w:val="1E1035BB"/>
    <w:rsid w:val="1E125A8F"/>
    <w:rsid w:val="1E14059F"/>
    <w:rsid w:val="1E181BDB"/>
    <w:rsid w:val="1E1A7B5C"/>
    <w:rsid w:val="1E1C05D0"/>
    <w:rsid w:val="1E2332B8"/>
    <w:rsid w:val="1E2B04DF"/>
    <w:rsid w:val="1E2B7E1C"/>
    <w:rsid w:val="1E2F53D8"/>
    <w:rsid w:val="1E350B65"/>
    <w:rsid w:val="1E41530B"/>
    <w:rsid w:val="1E47457E"/>
    <w:rsid w:val="1E48649A"/>
    <w:rsid w:val="1E4F150A"/>
    <w:rsid w:val="1E5272DF"/>
    <w:rsid w:val="1E560BB7"/>
    <w:rsid w:val="1E580309"/>
    <w:rsid w:val="1E580DD9"/>
    <w:rsid w:val="1E593096"/>
    <w:rsid w:val="1E5B62B6"/>
    <w:rsid w:val="1E5C344D"/>
    <w:rsid w:val="1E62755C"/>
    <w:rsid w:val="1E695FCE"/>
    <w:rsid w:val="1E6A01BF"/>
    <w:rsid w:val="1E7248C3"/>
    <w:rsid w:val="1E76632D"/>
    <w:rsid w:val="1E786747"/>
    <w:rsid w:val="1E7C63D4"/>
    <w:rsid w:val="1E7E64B4"/>
    <w:rsid w:val="1E7F56D4"/>
    <w:rsid w:val="1E8242F7"/>
    <w:rsid w:val="1E903094"/>
    <w:rsid w:val="1E937238"/>
    <w:rsid w:val="1E996F26"/>
    <w:rsid w:val="1E9A5F89"/>
    <w:rsid w:val="1E9C3666"/>
    <w:rsid w:val="1E9D3A51"/>
    <w:rsid w:val="1EA12418"/>
    <w:rsid w:val="1EA17759"/>
    <w:rsid w:val="1EA63619"/>
    <w:rsid w:val="1EAB0F03"/>
    <w:rsid w:val="1EB81E0C"/>
    <w:rsid w:val="1EB94478"/>
    <w:rsid w:val="1EBA022E"/>
    <w:rsid w:val="1EBC3CC1"/>
    <w:rsid w:val="1ED26609"/>
    <w:rsid w:val="1ED2716D"/>
    <w:rsid w:val="1ED359B7"/>
    <w:rsid w:val="1EEB4072"/>
    <w:rsid w:val="1EEC53A5"/>
    <w:rsid w:val="1EED52E4"/>
    <w:rsid w:val="1EF26B32"/>
    <w:rsid w:val="1EF36406"/>
    <w:rsid w:val="1F0C0D88"/>
    <w:rsid w:val="1F0F6000"/>
    <w:rsid w:val="1F140DA5"/>
    <w:rsid w:val="1F1805DC"/>
    <w:rsid w:val="1F192760"/>
    <w:rsid w:val="1F1B459E"/>
    <w:rsid w:val="1F1C00C9"/>
    <w:rsid w:val="1F2058C8"/>
    <w:rsid w:val="1F2828EE"/>
    <w:rsid w:val="1F28331D"/>
    <w:rsid w:val="1F29007A"/>
    <w:rsid w:val="1F2925B4"/>
    <w:rsid w:val="1F330EF8"/>
    <w:rsid w:val="1F3C6114"/>
    <w:rsid w:val="1F431A57"/>
    <w:rsid w:val="1F4C0A42"/>
    <w:rsid w:val="1F503858"/>
    <w:rsid w:val="1F516612"/>
    <w:rsid w:val="1F53064A"/>
    <w:rsid w:val="1F54188C"/>
    <w:rsid w:val="1F55286F"/>
    <w:rsid w:val="1F5C3F99"/>
    <w:rsid w:val="1F60645B"/>
    <w:rsid w:val="1F647304"/>
    <w:rsid w:val="1F66307C"/>
    <w:rsid w:val="1F6673CB"/>
    <w:rsid w:val="1F673E40"/>
    <w:rsid w:val="1F691002"/>
    <w:rsid w:val="1F6C09A8"/>
    <w:rsid w:val="1F71417B"/>
    <w:rsid w:val="1F757258"/>
    <w:rsid w:val="1F7661EE"/>
    <w:rsid w:val="1F771FD6"/>
    <w:rsid w:val="1F783537"/>
    <w:rsid w:val="1F790718"/>
    <w:rsid w:val="1F7B3E49"/>
    <w:rsid w:val="1F7C4237"/>
    <w:rsid w:val="1F7D52A9"/>
    <w:rsid w:val="1F817679"/>
    <w:rsid w:val="1F8A35EE"/>
    <w:rsid w:val="1F8A5392"/>
    <w:rsid w:val="1F8E2073"/>
    <w:rsid w:val="1F8E4B2C"/>
    <w:rsid w:val="1F8F5D30"/>
    <w:rsid w:val="1F933FC7"/>
    <w:rsid w:val="1F980CC5"/>
    <w:rsid w:val="1FA00533"/>
    <w:rsid w:val="1FA43A83"/>
    <w:rsid w:val="1FAF38AD"/>
    <w:rsid w:val="1FB050B6"/>
    <w:rsid w:val="1FB83F81"/>
    <w:rsid w:val="1FB94107"/>
    <w:rsid w:val="1FBA1962"/>
    <w:rsid w:val="1FBA5176"/>
    <w:rsid w:val="1FBF32F1"/>
    <w:rsid w:val="1FC207CE"/>
    <w:rsid w:val="1FC92B93"/>
    <w:rsid w:val="1FC93ACD"/>
    <w:rsid w:val="1FCB1AFA"/>
    <w:rsid w:val="1FD13DB9"/>
    <w:rsid w:val="1FD46E59"/>
    <w:rsid w:val="1FD570BE"/>
    <w:rsid w:val="1FDC0F27"/>
    <w:rsid w:val="1FDE16B0"/>
    <w:rsid w:val="1FE37776"/>
    <w:rsid w:val="1FE5056B"/>
    <w:rsid w:val="1FEC59CB"/>
    <w:rsid w:val="1FED44F9"/>
    <w:rsid w:val="1FF07385"/>
    <w:rsid w:val="1FF338B7"/>
    <w:rsid w:val="1FF45E2E"/>
    <w:rsid w:val="1FF5661E"/>
    <w:rsid w:val="1FF6266B"/>
    <w:rsid w:val="1FF64400"/>
    <w:rsid w:val="1FF70178"/>
    <w:rsid w:val="20034669"/>
    <w:rsid w:val="2008788B"/>
    <w:rsid w:val="201052CF"/>
    <w:rsid w:val="201572FA"/>
    <w:rsid w:val="20166DA3"/>
    <w:rsid w:val="20192EF0"/>
    <w:rsid w:val="20214CA3"/>
    <w:rsid w:val="20224B43"/>
    <w:rsid w:val="202372A4"/>
    <w:rsid w:val="20316572"/>
    <w:rsid w:val="20397308"/>
    <w:rsid w:val="20535708"/>
    <w:rsid w:val="20547915"/>
    <w:rsid w:val="20547C0F"/>
    <w:rsid w:val="20583393"/>
    <w:rsid w:val="205B747F"/>
    <w:rsid w:val="205C7FDB"/>
    <w:rsid w:val="205D622D"/>
    <w:rsid w:val="206375BB"/>
    <w:rsid w:val="2065024B"/>
    <w:rsid w:val="206F7D0E"/>
    <w:rsid w:val="20774680"/>
    <w:rsid w:val="207878AD"/>
    <w:rsid w:val="207E12AC"/>
    <w:rsid w:val="20840770"/>
    <w:rsid w:val="20866129"/>
    <w:rsid w:val="20970C07"/>
    <w:rsid w:val="20987265"/>
    <w:rsid w:val="20992E4F"/>
    <w:rsid w:val="20992FDD"/>
    <w:rsid w:val="20A0611A"/>
    <w:rsid w:val="20A71475"/>
    <w:rsid w:val="20A763BF"/>
    <w:rsid w:val="20B062CB"/>
    <w:rsid w:val="20B06BA0"/>
    <w:rsid w:val="20B854C7"/>
    <w:rsid w:val="20BB0956"/>
    <w:rsid w:val="20BB11A5"/>
    <w:rsid w:val="20BE05AA"/>
    <w:rsid w:val="20BE4590"/>
    <w:rsid w:val="20BF6CE3"/>
    <w:rsid w:val="20C94E0B"/>
    <w:rsid w:val="20CB5A9A"/>
    <w:rsid w:val="20D16B6F"/>
    <w:rsid w:val="20D60D9D"/>
    <w:rsid w:val="20D927D9"/>
    <w:rsid w:val="20D971CC"/>
    <w:rsid w:val="20DE7364"/>
    <w:rsid w:val="20E00940"/>
    <w:rsid w:val="20E26732"/>
    <w:rsid w:val="20E271F4"/>
    <w:rsid w:val="20EC5803"/>
    <w:rsid w:val="20F06820"/>
    <w:rsid w:val="20F329A9"/>
    <w:rsid w:val="20F66416"/>
    <w:rsid w:val="20FB2445"/>
    <w:rsid w:val="20FF0BA9"/>
    <w:rsid w:val="21074ED7"/>
    <w:rsid w:val="21090163"/>
    <w:rsid w:val="211540F9"/>
    <w:rsid w:val="2116462E"/>
    <w:rsid w:val="211A5A67"/>
    <w:rsid w:val="211B56DF"/>
    <w:rsid w:val="211E2441"/>
    <w:rsid w:val="211F7F82"/>
    <w:rsid w:val="21235031"/>
    <w:rsid w:val="21277632"/>
    <w:rsid w:val="2128069A"/>
    <w:rsid w:val="21287AC7"/>
    <w:rsid w:val="21293051"/>
    <w:rsid w:val="212F576A"/>
    <w:rsid w:val="21311A65"/>
    <w:rsid w:val="21330AD4"/>
    <w:rsid w:val="21355597"/>
    <w:rsid w:val="213636DC"/>
    <w:rsid w:val="213A5DC4"/>
    <w:rsid w:val="213D11C0"/>
    <w:rsid w:val="213E47AC"/>
    <w:rsid w:val="213F0BF5"/>
    <w:rsid w:val="21463165"/>
    <w:rsid w:val="215050DA"/>
    <w:rsid w:val="21582FAB"/>
    <w:rsid w:val="215906EA"/>
    <w:rsid w:val="2159348A"/>
    <w:rsid w:val="21596180"/>
    <w:rsid w:val="216B1A8F"/>
    <w:rsid w:val="21723F5A"/>
    <w:rsid w:val="21725D08"/>
    <w:rsid w:val="217A6AB1"/>
    <w:rsid w:val="217D64B1"/>
    <w:rsid w:val="217F43BF"/>
    <w:rsid w:val="217F5006"/>
    <w:rsid w:val="21837AB4"/>
    <w:rsid w:val="21843C8D"/>
    <w:rsid w:val="21854520"/>
    <w:rsid w:val="21862A8E"/>
    <w:rsid w:val="2186320C"/>
    <w:rsid w:val="2188017C"/>
    <w:rsid w:val="218A10F0"/>
    <w:rsid w:val="218E0C36"/>
    <w:rsid w:val="21923B8F"/>
    <w:rsid w:val="219474A8"/>
    <w:rsid w:val="2198570E"/>
    <w:rsid w:val="219C7A1D"/>
    <w:rsid w:val="21A44970"/>
    <w:rsid w:val="21AB5CC4"/>
    <w:rsid w:val="21AF64F8"/>
    <w:rsid w:val="21B76820"/>
    <w:rsid w:val="21B83253"/>
    <w:rsid w:val="21BE4F87"/>
    <w:rsid w:val="21BF13D0"/>
    <w:rsid w:val="21BF463A"/>
    <w:rsid w:val="21C73614"/>
    <w:rsid w:val="21C917EC"/>
    <w:rsid w:val="21D73DBD"/>
    <w:rsid w:val="21E64000"/>
    <w:rsid w:val="21E6657A"/>
    <w:rsid w:val="21EB618E"/>
    <w:rsid w:val="21F04E7F"/>
    <w:rsid w:val="21F4699F"/>
    <w:rsid w:val="21F53FA5"/>
    <w:rsid w:val="21F54F2F"/>
    <w:rsid w:val="21FB5D27"/>
    <w:rsid w:val="22004907"/>
    <w:rsid w:val="22011B4E"/>
    <w:rsid w:val="22023FAD"/>
    <w:rsid w:val="22051F77"/>
    <w:rsid w:val="220650E8"/>
    <w:rsid w:val="22116BB5"/>
    <w:rsid w:val="221B63A0"/>
    <w:rsid w:val="221C4286"/>
    <w:rsid w:val="2220228D"/>
    <w:rsid w:val="22333F80"/>
    <w:rsid w:val="22334E78"/>
    <w:rsid w:val="22355AC7"/>
    <w:rsid w:val="22391B17"/>
    <w:rsid w:val="223D3AD2"/>
    <w:rsid w:val="2249054B"/>
    <w:rsid w:val="224F0F3B"/>
    <w:rsid w:val="22527E4F"/>
    <w:rsid w:val="22545E21"/>
    <w:rsid w:val="225C5291"/>
    <w:rsid w:val="226C193D"/>
    <w:rsid w:val="22721ED4"/>
    <w:rsid w:val="22864329"/>
    <w:rsid w:val="22864C46"/>
    <w:rsid w:val="228A230C"/>
    <w:rsid w:val="229B6520"/>
    <w:rsid w:val="229F29A9"/>
    <w:rsid w:val="22A00653"/>
    <w:rsid w:val="22A80657"/>
    <w:rsid w:val="22AC524A"/>
    <w:rsid w:val="22B45EAC"/>
    <w:rsid w:val="22B63359"/>
    <w:rsid w:val="22B71644"/>
    <w:rsid w:val="22B83BEE"/>
    <w:rsid w:val="22C04851"/>
    <w:rsid w:val="22CC769A"/>
    <w:rsid w:val="22D27FA2"/>
    <w:rsid w:val="22D9047C"/>
    <w:rsid w:val="22DE0AC1"/>
    <w:rsid w:val="22E21CC0"/>
    <w:rsid w:val="22E24399"/>
    <w:rsid w:val="22E33203"/>
    <w:rsid w:val="22F447EE"/>
    <w:rsid w:val="22F8166B"/>
    <w:rsid w:val="22FC15A1"/>
    <w:rsid w:val="22FD6A4D"/>
    <w:rsid w:val="22FF3044"/>
    <w:rsid w:val="230010F2"/>
    <w:rsid w:val="23001791"/>
    <w:rsid w:val="23004ABA"/>
    <w:rsid w:val="230113BE"/>
    <w:rsid w:val="2303638F"/>
    <w:rsid w:val="23046E34"/>
    <w:rsid w:val="23074EDA"/>
    <w:rsid w:val="231E728A"/>
    <w:rsid w:val="23203AB4"/>
    <w:rsid w:val="23214FF7"/>
    <w:rsid w:val="232474D6"/>
    <w:rsid w:val="23251495"/>
    <w:rsid w:val="23264D15"/>
    <w:rsid w:val="232B2612"/>
    <w:rsid w:val="23337719"/>
    <w:rsid w:val="2336273C"/>
    <w:rsid w:val="233B65CE"/>
    <w:rsid w:val="234731C4"/>
    <w:rsid w:val="23476518"/>
    <w:rsid w:val="23484F4D"/>
    <w:rsid w:val="23496390"/>
    <w:rsid w:val="234C66F2"/>
    <w:rsid w:val="235405B5"/>
    <w:rsid w:val="23546C7D"/>
    <w:rsid w:val="2355143D"/>
    <w:rsid w:val="23591C95"/>
    <w:rsid w:val="235A656C"/>
    <w:rsid w:val="235E1E6C"/>
    <w:rsid w:val="2362081F"/>
    <w:rsid w:val="236612E0"/>
    <w:rsid w:val="236B1555"/>
    <w:rsid w:val="236D29AF"/>
    <w:rsid w:val="23707B89"/>
    <w:rsid w:val="237844C9"/>
    <w:rsid w:val="237B711D"/>
    <w:rsid w:val="23813251"/>
    <w:rsid w:val="23854494"/>
    <w:rsid w:val="238C0C42"/>
    <w:rsid w:val="238C145A"/>
    <w:rsid w:val="23957A8C"/>
    <w:rsid w:val="239D3BEA"/>
    <w:rsid w:val="23A06A63"/>
    <w:rsid w:val="23A54B13"/>
    <w:rsid w:val="23A64E7A"/>
    <w:rsid w:val="23A67EEB"/>
    <w:rsid w:val="23A747CE"/>
    <w:rsid w:val="23AC7A4A"/>
    <w:rsid w:val="23B13434"/>
    <w:rsid w:val="23B24AE2"/>
    <w:rsid w:val="23B513FB"/>
    <w:rsid w:val="23B528CD"/>
    <w:rsid w:val="23B87C1E"/>
    <w:rsid w:val="23B95E70"/>
    <w:rsid w:val="23BC4F73"/>
    <w:rsid w:val="23C15C65"/>
    <w:rsid w:val="23C477E4"/>
    <w:rsid w:val="23D031BA"/>
    <w:rsid w:val="23D82789"/>
    <w:rsid w:val="23E11E0A"/>
    <w:rsid w:val="23E21740"/>
    <w:rsid w:val="23E461F4"/>
    <w:rsid w:val="23E52242"/>
    <w:rsid w:val="23E57D82"/>
    <w:rsid w:val="23E74969"/>
    <w:rsid w:val="23EC2BDB"/>
    <w:rsid w:val="23EE2A5C"/>
    <w:rsid w:val="23FA3D93"/>
    <w:rsid w:val="23FC6206"/>
    <w:rsid w:val="23FE2B01"/>
    <w:rsid w:val="24000D1C"/>
    <w:rsid w:val="24017537"/>
    <w:rsid w:val="24035F7D"/>
    <w:rsid w:val="240642D4"/>
    <w:rsid w:val="24080549"/>
    <w:rsid w:val="240811F9"/>
    <w:rsid w:val="240979B6"/>
    <w:rsid w:val="240A66CC"/>
    <w:rsid w:val="240E783E"/>
    <w:rsid w:val="24134E54"/>
    <w:rsid w:val="24174E6B"/>
    <w:rsid w:val="241C63FF"/>
    <w:rsid w:val="24203DEC"/>
    <w:rsid w:val="242970EB"/>
    <w:rsid w:val="242B0582"/>
    <w:rsid w:val="242F4100"/>
    <w:rsid w:val="243454F7"/>
    <w:rsid w:val="24354727"/>
    <w:rsid w:val="24354B74"/>
    <w:rsid w:val="24386391"/>
    <w:rsid w:val="243B1569"/>
    <w:rsid w:val="24415E66"/>
    <w:rsid w:val="24452F97"/>
    <w:rsid w:val="24475515"/>
    <w:rsid w:val="24493585"/>
    <w:rsid w:val="244A6B20"/>
    <w:rsid w:val="244E0C6C"/>
    <w:rsid w:val="24504F7F"/>
    <w:rsid w:val="245058B6"/>
    <w:rsid w:val="24512800"/>
    <w:rsid w:val="24521C1F"/>
    <w:rsid w:val="24545B99"/>
    <w:rsid w:val="245958A9"/>
    <w:rsid w:val="245C2C9F"/>
    <w:rsid w:val="245C4C26"/>
    <w:rsid w:val="245F32C9"/>
    <w:rsid w:val="246328C0"/>
    <w:rsid w:val="2469191F"/>
    <w:rsid w:val="246E2A12"/>
    <w:rsid w:val="24701F56"/>
    <w:rsid w:val="24747BE8"/>
    <w:rsid w:val="247754BA"/>
    <w:rsid w:val="247D74AC"/>
    <w:rsid w:val="247E276B"/>
    <w:rsid w:val="247F3A70"/>
    <w:rsid w:val="248D10AB"/>
    <w:rsid w:val="2490177B"/>
    <w:rsid w:val="249452CD"/>
    <w:rsid w:val="249712CA"/>
    <w:rsid w:val="24972187"/>
    <w:rsid w:val="24A43AE2"/>
    <w:rsid w:val="24A452CF"/>
    <w:rsid w:val="24A666FA"/>
    <w:rsid w:val="24A7216D"/>
    <w:rsid w:val="24AC508B"/>
    <w:rsid w:val="24AE6651"/>
    <w:rsid w:val="24AF544B"/>
    <w:rsid w:val="24B13A4F"/>
    <w:rsid w:val="24B14D99"/>
    <w:rsid w:val="24B23CA5"/>
    <w:rsid w:val="24B46637"/>
    <w:rsid w:val="24B800BB"/>
    <w:rsid w:val="24B94DEE"/>
    <w:rsid w:val="24B96E32"/>
    <w:rsid w:val="24BD3E54"/>
    <w:rsid w:val="24BD6D9A"/>
    <w:rsid w:val="24BE1264"/>
    <w:rsid w:val="24BE36DA"/>
    <w:rsid w:val="24C06927"/>
    <w:rsid w:val="24C124B7"/>
    <w:rsid w:val="24C6703B"/>
    <w:rsid w:val="24CD667F"/>
    <w:rsid w:val="24D26F6B"/>
    <w:rsid w:val="24D80578"/>
    <w:rsid w:val="24DB6EE8"/>
    <w:rsid w:val="24DE4E84"/>
    <w:rsid w:val="24E35093"/>
    <w:rsid w:val="24E4418E"/>
    <w:rsid w:val="24E45CFF"/>
    <w:rsid w:val="24E5451D"/>
    <w:rsid w:val="24E707BB"/>
    <w:rsid w:val="24ED41A3"/>
    <w:rsid w:val="24EF18B0"/>
    <w:rsid w:val="24EF58C2"/>
    <w:rsid w:val="24F82838"/>
    <w:rsid w:val="24F8725D"/>
    <w:rsid w:val="24FC3A88"/>
    <w:rsid w:val="24FE1E07"/>
    <w:rsid w:val="2500362B"/>
    <w:rsid w:val="25111189"/>
    <w:rsid w:val="25124242"/>
    <w:rsid w:val="251A293E"/>
    <w:rsid w:val="251D555A"/>
    <w:rsid w:val="25212E19"/>
    <w:rsid w:val="25253091"/>
    <w:rsid w:val="2526595A"/>
    <w:rsid w:val="252936CF"/>
    <w:rsid w:val="252A68FA"/>
    <w:rsid w:val="252A778B"/>
    <w:rsid w:val="252F2AE8"/>
    <w:rsid w:val="252F47D0"/>
    <w:rsid w:val="253432D4"/>
    <w:rsid w:val="25410965"/>
    <w:rsid w:val="25423F5A"/>
    <w:rsid w:val="2554475A"/>
    <w:rsid w:val="255A5406"/>
    <w:rsid w:val="25616295"/>
    <w:rsid w:val="2569064C"/>
    <w:rsid w:val="25710E91"/>
    <w:rsid w:val="25727C00"/>
    <w:rsid w:val="257A2CCF"/>
    <w:rsid w:val="257B474F"/>
    <w:rsid w:val="257C2674"/>
    <w:rsid w:val="25813FE1"/>
    <w:rsid w:val="25844AF4"/>
    <w:rsid w:val="25880A22"/>
    <w:rsid w:val="258A3196"/>
    <w:rsid w:val="258F1B6F"/>
    <w:rsid w:val="259626C5"/>
    <w:rsid w:val="25972D77"/>
    <w:rsid w:val="25A05912"/>
    <w:rsid w:val="25A15975"/>
    <w:rsid w:val="25A27916"/>
    <w:rsid w:val="25A97EE1"/>
    <w:rsid w:val="25AC1CEB"/>
    <w:rsid w:val="25AD046A"/>
    <w:rsid w:val="25B0752D"/>
    <w:rsid w:val="25B14925"/>
    <w:rsid w:val="25B763DF"/>
    <w:rsid w:val="25BD4507"/>
    <w:rsid w:val="25C056F5"/>
    <w:rsid w:val="25C12DBA"/>
    <w:rsid w:val="25C17E5C"/>
    <w:rsid w:val="25CA30F9"/>
    <w:rsid w:val="25CB1E8B"/>
    <w:rsid w:val="25CB3C39"/>
    <w:rsid w:val="25CF474F"/>
    <w:rsid w:val="25D25A06"/>
    <w:rsid w:val="25D45576"/>
    <w:rsid w:val="25DB37F4"/>
    <w:rsid w:val="25DC3C0C"/>
    <w:rsid w:val="25DC7BF4"/>
    <w:rsid w:val="25F520CF"/>
    <w:rsid w:val="25F54D81"/>
    <w:rsid w:val="26021421"/>
    <w:rsid w:val="26084E5C"/>
    <w:rsid w:val="260B0DD1"/>
    <w:rsid w:val="260D397E"/>
    <w:rsid w:val="260E5344"/>
    <w:rsid w:val="2612182C"/>
    <w:rsid w:val="261849A4"/>
    <w:rsid w:val="261E020C"/>
    <w:rsid w:val="262C655D"/>
    <w:rsid w:val="26301DB8"/>
    <w:rsid w:val="26307F40"/>
    <w:rsid w:val="26394929"/>
    <w:rsid w:val="26397A0B"/>
    <w:rsid w:val="263A491A"/>
    <w:rsid w:val="263D712B"/>
    <w:rsid w:val="26403880"/>
    <w:rsid w:val="26414808"/>
    <w:rsid w:val="264659B5"/>
    <w:rsid w:val="2647642C"/>
    <w:rsid w:val="264A4C7D"/>
    <w:rsid w:val="264C7DF4"/>
    <w:rsid w:val="26527DCE"/>
    <w:rsid w:val="265851B2"/>
    <w:rsid w:val="265E7710"/>
    <w:rsid w:val="265F53A6"/>
    <w:rsid w:val="26624F44"/>
    <w:rsid w:val="26656232"/>
    <w:rsid w:val="2666591C"/>
    <w:rsid w:val="2668592C"/>
    <w:rsid w:val="26745A3D"/>
    <w:rsid w:val="2679048B"/>
    <w:rsid w:val="26790F0E"/>
    <w:rsid w:val="267A740D"/>
    <w:rsid w:val="267E5537"/>
    <w:rsid w:val="26820336"/>
    <w:rsid w:val="26864DC8"/>
    <w:rsid w:val="26882720"/>
    <w:rsid w:val="26926258"/>
    <w:rsid w:val="269C7383"/>
    <w:rsid w:val="269E504B"/>
    <w:rsid w:val="269E759F"/>
    <w:rsid w:val="26A62973"/>
    <w:rsid w:val="26A71F5F"/>
    <w:rsid w:val="26A8396C"/>
    <w:rsid w:val="26B07919"/>
    <w:rsid w:val="26B648E9"/>
    <w:rsid w:val="26BE03CF"/>
    <w:rsid w:val="26CA4D12"/>
    <w:rsid w:val="26CF2484"/>
    <w:rsid w:val="26D10C21"/>
    <w:rsid w:val="26D22DA5"/>
    <w:rsid w:val="26D23FFA"/>
    <w:rsid w:val="26D65A07"/>
    <w:rsid w:val="26D714C4"/>
    <w:rsid w:val="26DE7BB1"/>
    <w:rsid w:val="26E64AB8"/>
    <w:rsid w:val="26E91FB7"/>
    <w:rsid w:val="26EC20B9"/>
    <w:rsid w:val="26EF607E"/>
    <w:rsid w:val="26F14A89"/>
    <w:rsid w:val="27005BB2"/>
    <w:rsid w:val="27042EEA"/>
    <w:rsid w:val="2704343B"/>
    <w:rsid w:val="2707388A"/>
    <w:rsid w:val="27076EF2"/>
    <w:rsid w:val="27136E52"/>
    <w:rsid w:val="27216BEF"/>
    <w:rsid w:val="272C4D7A"/>
    <w:rsid w:val="272F0A74"/>
    <w:rsid w:val="27300509"/>
    <w:rsid w:val="273274D6"/>
    <w:rsid w:val="27340E11"/>
    <w:rsid w:val="27363334"/>
    <w:rsid w:val="27392E24"/>
    <w:rsid w:val="27397AA0"/>
    <w:rsid w:val="273B6B9C"/>
    <w:rsid w:val="273D78C5"/>
    <w:rsid w:val="27406D3D"/>
    <w:rsid w:val="27473CF5"/>
    <w:rsid w:val="274B0745"/>
    <w:rsid w:val="274E5F3A"/>
    <w:rsid w:val="27514BD9"/>
    <w:rsid w:val="27575DD8"/>
    <w:rsid w:val="275859A0"/>
    <w:rsid w:val="27606603"/>
    <w:rsid w:val="27611BAE"/>
    <w:rsid w:val="2768305B"/>
    <w:rsid w:val="27716A62"/>
    <w:rsid w:val="2772090B"/>
    <w:rsid w:val="2772766C"/>
    <w:rsid w:val="27785A4A"/>
    <w:rsid w:val="27837311"/>
    <w:rsid w:val="27860CFB"/>
    <w:rsid w:val="27870DEE"/>
    <w:rsid w:val="2791167D"/>
    <w:rsid w:val="27923CEA"/>
    <w:rsid w:val="279520E9"/>
    <w:rsid w:val="27A17948"/>
    <w:rsid w:val="27A564AF"/>
    <w:rsid w:val="27AE7D34"/>
    <w:rsid w:val="27B61729"/>
    <w:rsid w:val="27BB1784"/>
    <w:rsid w:val="27BC5439"/>
    <w:rsid w:val="27BF74E3"/>
    <w:rsid w:val="27C941A8"/>
    <w:rsid w:val="27D04ED6"/>
    <w:rsid w:val="27D35027"/>
    <w:rsid w:val="27E2526A"/>
    <w:rsid w:val="27E91ACC"/>
    <w:rsid w:val="27E9484A"/>
    <w:rsid w:val="27EB11C2"/>
    <w:rsid w:val="27EE65B4"/>
    <w:rsid w:val="27F0206B"/>
    <w:rsid w:val="27F216D9"/>
    <w:rsid w:val="27F60FC6"/>
    <w:rsid w:val="27FB1980"/>
    <w:rsid w:val="27FC1D85"/>
    <w:rsid w:val="27FF6606"/>
    <w:rsid w:val="28013942"/>
    <w:rsid w:val="280955FC"/>
    <w:rsid w:val="28165FAF"/>
    <w:rsid w:val="2817580B"/>
    <w:rsid w:val="282B0799"/>
    <w:rsid w:val="282B1068"/>
    <w:rsid w:val="282E547B"/>
    <w:rsid w:val="282E7C1E"/>
    <w:rsid w:val="28355CE1"/>
    <w:rsid w:val="28382E6E"/>
    <w:rsid w:val="283E08E3"/>
    <w:rsid w:val="28415BF0"/>
    <w:rsid w:val="28492480"/>
    <w:rsid w:val="284E46B2"/>
    <w:rsid w:val="28553C8E"/>
    <w:rsid w:val="28561266"/>
    <w:rsid w:val="28624FAC"/>
    <w:rsid w:val="286337A9"/>
    <w:rsid w:val="286863F2"/>
    <w:rsid w:val="2871316F"/>
    <w:rsid w:val="28716D31"/>
    <w:rsid w:val="287463F2"/>
    <w:rsid w:val="287962DD"/>
    <w:rsid w:val="287C0436"/>
    <w:rsid w:val="287D0F87"/>
    <w:rsid w:val="28803B31"/>
    <w:rsid w:val="28823961"/>
    <w:rsid w:val="28846321"/>
    <w:rsid w:val="28893268"/>
    <w:rsid w:val="28893937"/>
    <w:rsid w:val="288A48C5"/>
    <w:rsid w:val="288D5494"/>
    <w:rsid w:val="288F332C"/>
    <w:rsid w:val="289370B6"/>
    <w:rsid w:val="28AC5D49"/>
    <w:rsid w:val="28AE545C"/>
    <w:rsid w:val="28AF68E7"/>
    <w:rsid w:val="28B132FF"/>
    <w:rsid w:val="28B135BA"/>
    <w:rsid w:val="28B827CD"/>
    <w:rsid w:val="28C32288"/>
    <w:rsid w:val="28C910B1"/>
    <w:rsid w:val="28CB0020"/>
    <w:rsid w:val="28CB05F3"/>
    <w:rsid w:val="28CC3220"/>
    <w:rsid w:val="28D105A2"/>
    <w:rsid w:val="28D90F64"/>
    <w:rsid w:val="28E42923"/>
    <w:rsid w:val="28E5741A"/>
    <w:rsid w:val="28E64C29"/>
    <w:rsid w:val="28FB0F36"/>
    <w:rsid w:val="28FF4EBF"/>
    <w:rsid w:val="2903193C"/>
    <w:rsid w:val="290904C9"/>
    <w:rsid w:val="290D6316"/>
    <w:rsid w:val="290E4B70"/>
    <w:rsid w:val="29112958"/>
    <w:rsid w:val="29162FD1"/>
    <w:rsid w:val="291853E7"/>
    <w:rsid w:val="291B3D6F"/>
    <w:rsid w:val="291E6405"/>
    <w:rsid w:val="2920330C"/>
    <w:rsid w:val="292474F6"/>
    <w:rsid w:val="292B346A"/>
    <w:rsid w:val="2936395B"/>
    <w:rsid w:val="29375985"/>
    <w:rsid w:val="293D3927"/>
    <w:rsid w:val="293F039D"/>
    <w:rsid w:val="29411D67"/>
    <w:rsid w:val="29422464"/>
    <w:rsid w:val="29423CBE"/>
    <w:rsid w:val="29424212"/>
    <w:rsid w:val="29432133"/>
    <w:rsid w:val="294730D1"/>
    <w:rsid w:val="29481C95"/>
    <w:rsid w:val="2948285B"/>
    <w:rsid w:val="294A4A4D"/>
    <w:rsid w:val="294D5B6C"/>
    <w:rsid w:val="2950564A"/>
    <w:rsid w:val="29600B3C"/>
    <w:rsid w:val="2964753C"/>
    <w:rsid w:val="29666608"/>
    <w:rsid w:val="296C74E1"/>
    <w:rsid w:val="296D6A2C"/>
    <w:rsid w:val="296E789C"/>
    <w:rsid w:val="29703E71"/>
    <w:rsid w:val="29717240"/>
    <w:rsid w:val="29743776"/>
    <w:rsid w:val="29755E9B"/>
    <w:rsid w:val="29762541"/>
    <w:rsid w:val="297E19AF"/>
    <w:rsid w:val="29802F8C"/>
    <w:rsid w:val="29815D17"/>
    <w:rsid w:val="2984313C"/>
    <w:rsid w:val="29843756"/>
    <w:rsid w:val="29880CB4"/>
    <w:rsid w:val="298D17FC"/>
    <w:rsid w:val="29932CBF"/>
    <w:rsid w:val="299D5461"/>
    <w:rsid w:val="299F5238"/>
    <w:rsid w:val="29A16D89"/>
    <w:rsid w:val="29AA4214"/>
    <w:rsid w:val="29AB20AC"/>
    <w:rsid w:val="29B367A8"/>
    <w:rsid w:val="29B841C7"/>
    <w:rsid w:val="29C1426D"/>
    <w:rsid w:val="29C20760"/>
    <w:rsid w:val="29C23148"/>
    <w:rsid w:val="29C26AA8"/>
    <w:rsid w:val="29C63095"/>
    <w:rsid w:val="29C86599"/>
    <w:rsid w:val="29CD21EB"/>
    <w:rsid w:val="29CF0231"/>
    <w:rsid w:val="29CF359A"/>
    <w:rsid w:val="29D31347"/>
    <w:rsid w:val="29DC2570"/>
    <w:rsid w:val="29E4176D"/>
    <w:rsid w:val="29EC7074"/>
    <w:rsid w:val="29F2494D"/>
    <w:rsid w:val="29F3479C"/>
    <w:rsid w:val="29F4144A"/>
    <w:rsid w:val="29F53BFF"/>
    <w:rsid w:val="2A001ECC"/>
    <w:rsid w:val="2A027715"/>
    <w:rsid w:val="2A03197E"/>
    <w:rsid w:val="2A047593"/>
    <w:rsid w:val="2A047606"/>
    <w:rsid w:val="2A07545B"/>
    <w:rsid w:val="2A0A07B7"/>
    <w:rsid w:val="2A0D442B"/>
    <w:rsid w:val="2A0E0598"/>
    <w:rsid w:val="2A0E2346"/>
    <w:rsid w:val="2A0E2F4D"/>
    <w:rsid w:val="2A0E6463"/>
    <w:rsid w:val="2A125595"/>
    <w:rsid w:val="2A1E4926"/>
    <w:rsid w:val="2A1F0BC2"/>
    <w:rsid w:val="2A266F31"/>
    <w:rsid w:val="2A282F7D"/>
    <w:rsid w:val="2A2E4796"/>
    <w:rsid w:val="2A3775DA"/>
    <w:rsid w:val="2A391AB9"/>
    <w:rsid w:val="2A3A7D44"/>
    <w:rsid w:val="2A3D7021"/>
    <w:rsid w:val="2A4144C9"/>
    <w:rsid w:val="2A420242"/>
    <w:rsid w:val="2A45495E"/>
    <w:rsid w:val="2A5313FD"/>
    <w:rsid w:val="2A547CE6"/>
    <w:rsid w:val="2A580D2D"/>
    <w:rsid w:val="2A5963AD"/>
    <w:rsid w:val="2A60151C"/>
    <w:rsid w:val="2A667CA4"/>
    <w:rsid w:val="2A6E6B5C"/>
    <w:rsid w:val="2A701253"/>
    <w:rsid w:val="2A740137"/>
    <w:rsid w:val="2A7C51CB"/>
    <w:rsid w:val="2A7D619D"/>
    <w:rsid w:val="2A813F2A"/>
    <w:rsid w:val="2A865B8D"/>
    <w:rsid w:val="2A8F46B9"/>
    <w:rsid w:val="2A8F48CE"/>
    <w:rsid w:val="2A916D87"/>
    <w:rsid w:val="2A9A007E"/>
    <w:rsid w:val="2A9F2875"/>
    <w:rsid w:val="2AA07D45"/>
    <w:rsid w:val="2AA32BCF"/>
    <w:rsid w:val="2AA438A8"/>
    <w:rsid w:val="2AA63DE5"/>
    <w:rsid w:val="2AB220C2"/>
    <w:rsid w:val="2AB253C7"/>
    <w:rsid w:val="2AB43AE1"/>
    <w:rsid w:val="2AB729DE"/>
    <w:rsid w:val="2ABA24CE"/>
    <w:rsid w:val="2AC03DBC"/>
    <w:rsid w:val="2AC62C21"/>
    <w:rsid w:val="2AC969D2"/>
    <w:rsid w:val="2AD25F23"/>
    <w:rsid w:val="2AE1431C"/>
    <w:rsid w:val="2AE35581"/>
    <w:rsid w:val="2AE80F31"/>
    <w:rsid w:val="2AEC6B2B"/>
    <w:rsid w:val="2AF04766"/>
    <w:rsid w:val="2AF70FE7"/>
    <w:rsid w:val="2B0727CB"/>
    <w:rsid w:val="2B0E1379"/>
    <w:rsid w:val="2B116DE7"/>
    <w:rsid w:val="2B172A0D"/>
    <w:rsid w:val="2B195C3A"/>
    <w:rsid w:val="2B1E2A5D"/>
    <w:rsid w:val="2B1E480B"/>
    <w:rsid w:val="2B2540E1"/>
    <w:rsid w:val="2B2552EC"/>
    <w:rsid w:val="2B2B11DC"/>
    <w:rsid w:val="2B2B611B"/>
    <w:rsid w:val="2B2B6CE5"/>
    <w:rsid w:val="2B2C517A"/>
    <w:rsid w:val="2B33462D"/>
    <w:rsid w:val="2B3D41AC"/>
    <w:rsid w:val="2B3F0B20"/>
    <w:rsid w:val="2B423FF1"/>
    <w:rsid w:val="2B450F02"/>
    <w:rsid w:val="2B4F2C16"/>
    <w:rsid w:val="2B516634"/>
    <w:rsid w:val="2B575927"/>
    <w:rsid w:val="2B5906CA"/>
    <w:rsid w:val="2B5E753A"/>
    <w:rsid w:val="2B5F118A"/>
    <w:rsid w:val="2B6520CA"/>
    <w:rsid w:val="2B6722C4"/>
    <w:rsid w:val="2B78283B"/>
    <w:rsid w:val="2B7D71E0"/>
    <w:rsid w:val="2B857816"/>
    <w:rsid w:val="2B88289A"/>
    <w:rsid w:val="2B8E7DF9"/>
    <w:rsid w:val="2B917DE1"/>
    <w:rsid w:val="2B933D97"/>
    <w:rsid w:val="2B957702"/>
    <w:rsid w:val="2B9C645A"/>
    <w:rsid w:val="2BA44B45"/>
    <w:rsid w:val="2BA513B8"/>
    <w:rsid w:val="2BAA3F0A"/>
    <w:rsid w:val="2BAA673F"/>
    <w:rsid w:val="2BB031BC"/>
    <w:rsid w:val="2BB807BB"/>
    <w:rsid w:val="2BB92785"/>
    <w:rsid w:val="2BBF5E5B"/>
    <w:rsid w:val="2BC04E53"/>
    <w:rsid w:val="2BC76EBB"/>
    <w:rsid w:val="2BE2670B"/>
    <w:rsid w:val="2BE52388"/>
    <w:rsid w:val="2BE8763A"/>
    <w:rsid w:val="2BEC66FE"/>
    <w:rsid w:val="2BED7DE6"/>
    <w:rsid w:val="2BF24302"/>
    <w:rsid w:val="2BFD0516"/>
    <w:rsid w:val="2BFD118F"/>
    <w:rsid w:val="2BFD6037"/>
    <w:rsid w:val="2C012B3D"/>
    <w:rsid w:val="2C0511CB"/>
    <w:rsid w:val="2C093A24"/>
    <w:rsid w:val="2C132281"/>
    <w:rsid w:val="2C1365F8"/>
    <w:rsid w:val="2C1A1476"/>
    <w:rsid w:val="2C1B59A6"/>
    <w:rsid w:val="2C1C3440"/>
    <w:rsid w:val="2C1D7E61"/>
    <w:rsid w:val="2C201206"/>
    <w:rsid w:val="2C250022"/>
    <w:rsid w:val="2C275D79"/>
    <w:rsid w:val="2C2768B0"/>
    <w:rsid w:val="2C2C7D51"/>
    <w:rsid w:val="2C3538DF"/>
    <w:rsid w:val="2C373FA2"/>
    <w:rsid w:val="2C434585"/>
    <w:rsid w:val="2C435B5D"/>
    <w:rsid w:val="2C447A7D"/>
    <w:rsid w:val="2C465C5A"/>
    <w:rsid w:val="2C573C07"/>
    <w:rsid w:val="2C595298"/>
    <w:rsid w:val="2C5A52CB"/>
    <w:rsid w:val="2C5C383D"/>
    <w:rsid w:val="2C646346"/>
    <w:rsid w:val="2C680EAE"/>
    <w:rsid w:val="2C693CED"/>
    <w:rsid w:val="2C6E4BC6"/>
    <w:rsid w:val="2C7073E1"/>
    <w:rsid w:val="2C742189"/>
    <w:rsid w:val="2C7429CD"/>
    <w:rsid w:val="2C7B4A02"/>
    <w:rsid w:val="2C7F752B"/>
    <w:rsid w:val="2C83405D"/>
    <w:rsid w:val="2C901738"/>
    <w:rsid w:val="2C925A7C"/>
    <w:rsid w:val="2C92725E"/>
    <w:rsid w:val="2CA156F3"/>
    <w:rsid w:val="2CA90A4C"/>
    <w:rsid w:val="2CAA6A59"/>
    <w:rsid w:val="2CC31911"/>
    <w:rsid w:val="2CC412BB"/>
    <w:rsid w:val="2CC421D1"/>
    <w:rsid w:val="2CC969F8"/>
    <w:rsid w:val="2CCA59BA"/>
    <w:rsid w:val="2CCA74F5"/>
    <w:rsid w:val="2CCC1A28"/>
    <w:rsid w:val="2CCD5CDD"/>
    <w:rsid w:val="2CD352EB"/>
    <w:rsid w:val="2CD5439B"/>
    <w:rsid w:val="2CD86AA2"/>
    <w:rsid w:val="2CDE1347"/>
    <w:rsid w:val="2CE07D94"/>
    <w:rsid w:val="2CE2539B"/>
    <w:rsid w:val="2CE26FC4"/>
    <w:rsid w:val="2CE31463"/>
    <w:rsid w:val="2CE37543"/>
    <w:rsid w:val="2CE671D6"/>
    <w:rsid w:val="2CEB2E12"/>
    <w:rsid w:val="2CEE0D17"/>
    <w:rsid w:val="2CF42C95"/>
    <w:rsid w:val="2CF76A38"/>
    <w:rsid w:val="2CF9552F"/>
    <w:rsid w:val="2CFD6907"/>
    <w:rsid w:val="2D03015C"/>
    <w:rsid w:val="2D061F99"/>
    <w:rsid w:val="2D07221A"/>
    <w:rsid w:val="2D086FCF"/>
    <w:rsid w:val="2D0D4B37"/>
    <w:rsid w:val="2D1B54A6"/>
    <w:rsid w:val="2D1E73A9"/>
    <w:rsid w:val="2D2268BE"/>
    <w:rsid w:val="2D2C76B3"/>
    <w:rsid w:val="2D2F2CFF"/>
    <w:rsid w:val="2D3678E5"/>
    <w:rsid w:val="2D3A2A93"/>
    <w:rsid w:val="2D3E4E1E"/>
    <w:rsid w:val="2D4059AF"/>
    <w:rsid w:val="2D435D04"/>
    <w:rsid w:val="2D46629B"/>
    <w:rsid w:val="2D4A7FD3"/>
    <w:rsid w:val="2D5545E4"/>
    <w:rsid w:val="2D572256"/>
    <w:rsid w:val="2D595FCE"/>
    <w:rsid w:val="2D5B5EA1"/>
    <w:rsid w:val="2D5D4DF3"/>
    <w:rsid w:val="2D5E0B70"/>
    <w:rsid w:val="2D622A76"/>
    <w:rsid w:val="2D661E9C"/>
    <w:rsid w:val="2D6D162D"/>
    <w:rsid w:val="2D7B562D"/>
    <w:rsid w:val="2D7E06EB"/>
    <w:rsid w:val="2D804045"/>
    <w:rsid w:val="2D840F12"/>
    <w:rsid w:val="2D86752F"/>
    <w:rsid w:val="2D8A10DE"/>
    <w:rsid w:val="2D8A62E8"/>
    <w:rsid w:val="2D8E4E27"/>
    <w:rsid w:val="2D93195A"/>
    <w:rsid w:val="2D95196D"/>
    <w:rsid w:val="2D964A5C"/>
    <w:rsid w:val="2D99461C"/>
    <w:rsid w:val="2D9B0664"/>
    <w:rsid w:val="2DA373CE"/>
    <w:rsid w:val="2DA7622F"/>
    <w:rsid w:val="2DA96240"/>
    <w:rsid w:val="2DAA375F"/>
    <w:rsid w:val="2DB106D0"/>
    <w:rsid w:val="2DB31E62"/>
    <w:rsid w:val="2DB33930"/>
    <w:rsid w:val="2DB43204"/>
    <w:rsid w:val="2DB61BFF"/>
    <w:rsid w:val="2DB63420"/>
    <w:rsid w:val="2DB678AF"/>
    <w:rsid w:val="2DB80F46"/>
    <w:rsid w:val="2DB87AB4"/>
    <w:rsid w:val="2DC47766"/>
    <w:rsid w:val="2DC5440A"/>
    <w:rsid w:val="2DCE4EC3"/>
    <w:rsid w:val="2DD237B4"/>
    <w:rsid w:val="2DD767A3"/>
    <w:rsid w:val="2DD76DFC"/>
    <w:rsid w:val="2DD870FF"/>
    <w:rsid w:val="2DDD275B"/>
    <w:rsid w:val="2DDD6EB5"/>
    <w:rsid w:val="2DE7275E"/>
    <w:rsid w:val="2DED4BDD"/>
    <w:rsid w:val="2DF14458"/>
    <w:rsid w:val="2DF33D2D"/>
    <w:rsid w:val="2DF85AEA"/>
    <w:rsid w:val="2DFC2D14"/>
    <w:rsid w:val="2E010560"/>
    <w:rsid w:val="2E0665F1"/>
    <w:rsid w:val="2E0B773A"/>
    <w:rsid w:val="2E0C212E"/>
    <w:rsid w:val="2E0F2666"/>
    <w:rsid w:val="2E0F48DF"/>
    <w:rsid w:val="2E115464"/>
    <w:rsid w:val="2E18599B"/>
    <w:rsid w:val="2E2C5412"/>
    <w:rsid w:val="2E2D1C53"/>
    <w:rsid w:val="2E3155C2"/>
    <w:rsid w:val="2E355C56"/>
    <w:rsid w:val="2E361E35"/>
    <w:rsid w:val="2E3B58C1"/>
    <w:rsid w:val="2E3C1106"/>
    <w:rsid w:val="2E416A63"/>
    <w:rsid w:val="2E440A2C"/>
    <w:rsid w:val="2E47051C"/>
    <w:rsid w:val="2E4D252E"/>
    <w:rsid w:val="2E4E4B16"/>
    <w:rsid w:val="2E552103"/>
    <w:rsid w:val="2E56250D"/>
    <w:rsid w:val="2E5B70DA"/>
    <w:rsid w:val="2E5F5889"/>
    <w:rsid w:val="2E60449A"/>
    <w:rsid w:val="2E6266C0"/>
    <w:rsid w:val="2E6326CD"/>
    <w:rsid w:val="2E6648F7"/>
    <w:rsid w:val="2E6707BA"/>
    <w:rsid w:val="2E69176A"/>
    <w:rsid w:val="2E715ECD"/>
    <w:rsid w:val="2E7542BF"/>
    <w:rsid w:val="2E772C2A"/>
    <w:rsid w:val="2E7A444E"/>
    <w:rsid w:val="2E7A7898"/>
    <w:rsid w:val="2E7B117A"/>
    <w:rsid w:val="2E7F31AE"/>
    <w:rsid w:val="2E801B02"/>
    <w:rsid w:val="2E8C3F48"/>
    <w:rsid w:val="2E930C1F"/>
    <w:rsid w:val="2E953B7B"/>
    <w:rsid w:val="2E9574A0"/>
    <w:rsid w:val="2E9D4D70"/>
    <w:rsid w:val="2EA4771D"/>
    <w:rsid w:val="2EA5572E"/>
    <w:rsid w:val="2EA569B6"/>
    <w:rsid w:val="2EA63495"/>
    <w:rsid w:val="2EAE53FB"/>
    <w:rsid w:val="2EB50A44"/>
    <w:rsid w:val="2EB60653"/>
    <w:rsid w:val="2EB86732"/>
    <w:rsid w:val="2EC00A3B"/>
    <w:rsid w:val="2EC17EC2"/>
    <w:rsid w:val="2EC52D8C"/>
    <w:rsid w:val="2EC67AFC"/>
    <w:rsid w:val="2ECC2921"/>
    <w:rsid w:val="2ED26E3F"/>
    <w:rsid w:val="2EDB3B14"/>
    <w:rsid w:val="2EE470E9"/>
    <w:rsid w:val="2EE84B4F"/>
    <w:rsid w:val="2EE851FE"/>
    <w:rsid w:val="2EEC2D01"/>
    <w:rsid w:val="2EF72C73"/>
    <w:rsid w:val="2EFD491D"/>
    <w:rsid w:val="2EFD609F"/>
    <w:rsid w:val="2F0711B4"/>
    <w:rsid w:val="2F0C0391"/>
    <w:rsid w:val="2F1424EE"/>
    <w:rsid w:val="2F1532EF"/>
    <w:rsid w:val="2F165A4F"/>
    <w:rsid w:val="2F196B0A"/>
    <w:rsid w:val="2F1E302B"/>
    <w:rsid w:val="2F2148C9"/>
    <w:rsid w:val="2F2176AD"/>
    <w:rsid w:val="2F25085E"/>
    <w:rsid w:val="2F2569D9"/>
    <w:rsid w:val="2F2A1321"/>
    <w:rsid w:val="2F300A53"/>
    <w:rsid w:val="2F302A3F"/>
    <w:rsid w:val="2F354F72"/>
    <w:rsid w:val="2F372715"/>
    <w:rsid w:val="2F393F96"/>
    <w:rsid w:val="2F394ACD"/>
    <w:rsid w:val="2F49229C"/>
    <w:rsid w:val="2F49673C"/>
    <w:rsid w:val="2F4A4C58"/>
    <w:rsid w:val="2F4A6E06"/>
    <w:rsid w:val="2F5E1D80"/>
    <w:rsid w:val="2F684C5C"/>
    <w:rsid w:val="2F6B1DB8"/>
    <w:rsid w:val="2F73094E"/>
    <w:rsid w:val="2F7A1AD1"/>
    <w:rsid w:val="2F817CD2"/>
    <w:rsid w:val="2F835A02"/>
    <w:rsid w:val="2F8C6192"/>
    <w:rsid w:val="2F8C6D74"/>
    <w:rsid w:val="2F8F322E"/>
    <w:rsid w:val="2F905ACC"/>
    <w:rsid w:val="2F914FE9"/>
    <w:rsid w:val="2F935220"/>
    <w:rsid w:val="2F9522B8"/>
    <w:rsid w:val="2F9863C6"/>
    <w:rsid w:val="2F9E7453"/>
    <w:rsid w:val="2F9F2116"/>
    <w:rsid w:val="2FA22A33"/>
    <w:rsid w:val="2FAC6BB4"/>
    <w:rsid w:val="2FAE2B15"/>
    <w:rsid w:val="2FB57AEF"/>
    <w:rsid w:val="2FBB67AD"/>
    <w:rsid w:val="2FBC7B79"/>
    <w:rsid w:val="2FBD1B8F"/>
    <w:rsid w:val="2FBD1EF2"/>
    <w:rsid w:val="2FBD48E2"/>
    <w:rsid w:val="2FC116AC"/>
    <w:rsid w:val="2FC67CE0"/>
    <w:rsid w:val="2FC75471"/>
    <w:rsid w:val="2FCC4358"/>
    <w:rsid w:val="2FCF71A9"/>
    <w:rsid w:val="2FD051C5"/>
    <w:rsid w:val="2FD129FD"/>
    <w:rsid w:val="2FD15EF1"/>
    <w:rsid w:val="2FD479E5"/>
    <w:rsid w:val="2FDC0A9B"/>
    <w:rsid w:val="2FDE3D09"/>
    <w:rsid w:val="2FE0063E"/>
    <w:rsid w:val="2FE16FC5"/>
    <w:rsid w:val="2FE52970"/>
    <w:rsid w:val="2FE9188B"/>
    <w:rsid w:val="2FEA6667"/>
    <w:rsid w:val="2FEE07D5"/>
    <w:rsid w:val="2FEE2D19"/>
    <w:rsid w:val="2FEF3181"/>
    <w:rsid w:val="2FF16CB0"/>
    <w:rsid w:val="2FF65460"/>
    <w:rsid w:val="2FF757FA"/>
    <w:rsid w:val="2FFC6ACD"/>
    <w:rsid w:val="30005425"/>
    <w:rsid w:val="30005673"/>
    <w:rsid w:val="30023EC6"/>
    <w:rsid w:val="30025CF3"/>
    <w:rsid w:val="30052217"/>
    <w:rsid w:val="30073547"/>
    <w:rsid w:val="300D6C94"/>
    <w:rsid w:val="30105DBE"/>
    <w:rsid w:val="3011053D"/>
    <w:rsid w:val="30133B56"/>
    <w:rsid w:val="30134AD9"/>
    <w:rsid w:val="30143259"/>
    <w:rsid w:val="302458DA"/>
    <w:rsid w:val="30262AD3"/>
    <w:rsid w:val="302A1EA4"/>
    <w:rsid w:val="302D5DF7"/>
    <w:rsid w:val="30314FE0"/>
    <w:rsid w:val="30331020"/>
    <w:rsid w:val="303D1BD7"/>
    <w:rsid w:val="30410A8C"/>
    <w:rsid w:val="30454BCD"/>
    <w:rsid w:val="30535BB3"/>
    <w:rsid w:val="30542A20"/>
    <w:rsid w:val="30587BC5"/>
    <w:rsid w:val="30597855"/>
    <w:rsid w:val="305F4B0D"/>
    <w:rsid w:val="3060035C"/>
    <w:rsid w:val="30713DE5"/>
    <w:rsid w:val="307A2B05"/>
    <w:rsid w:val="30823DDD"/>
    <w:rsid w:val="308C2216"/>
    <w:rsid w:val="3095086E"/>
    <w:rsid w:val="309A4933"/>
    <w:rsid w:val="309E70AE"/>
    <w:rsid w:val="30A200D3"/>
    <w:rsid w:val="30A27C8C"/>
    <w:rsid w:val="30A34D16"/>
    <w:rsid w:val="30AB4D93"/>
    <w:rsid w:val="30AF0FE2"/>
    <w:rsid w:val="30B23D3B"/>
    <w:rsid w:val="30B40DBA"/>
    <w:rsid w:val="30BC2776"/>
    <w:rsid w:val="30BC6C80"/>
    <w:rsid w:val="30C10112"/>
    <w:rsid w:val="30C459ED"/>
    <w:rsid w:val="30C85944"/>
    <w:rsid w:val="30CC741D"/>
    <w:rsid w:val="30CD1747"/>
    <w:rsid w:val="30CE6A2C"/>
    <w:rsid w:val="30D42A4C"/>
    <w:rsid w:val="30D85CFC"/>
    <w:rsid w:val="30DD57A6"/>
    <w:rsid w:val="30E12562"/>
    <w:rsid w:val="30E9005E"/>
    <w:rsid w:val="30EE1718"/>
    <w:rsid w:val="30EE39E4"/>
    <w:rsid w:val="30F42014"/>
    <w:rsid w:val="30F63C5D"/>
    <w:rsid w:val="30F708F5"/>
    <w:rsid w:val="30FA4DE8"/>
    <w:rsid w:val="30FA5F58"/>
    <w:rsid w:val="30FE2CF0"/>
    <w:rsid w:val="31090B94"/>
    <w:rsid w:val="311346E6"/>
    <w:rsid w:val="31187776"/>
    <w:rsid w:val="311F18CE"/>
    <w:rsid w:val="311F5F30"/>
    <w:rsid w:val="312248EE"/>
    <w:rsid w:val="31230EC3"/>
    <w:rsid w:val="31234BD8"/>
    <w:rsid w:val="312A215B"/>
    <w:rsid w:val="31345894"/>
    <w:rsid w:val="31423479"/>
    <w:rsid w:val="314331A4"/>
    <w:rsid w:val="314D1D98"/>
    <w:rsid w:val="314E4CD0"/>
    <w:rsid w:val="31547090"/>
    <w:rsid w:val="3155359C"/>
    <w:rsid w:val="315D4DD1"/>
    <w:rsid w:val="31605B7D"/>
    <w:rsid w:val="31684DC9"/>
    <w:rsid w:val="31771119"/>
    <w:rsid w:val="3177387E"/>
    <w:rsid w:val="31833952"/>
    <w:rsid w:val="318E12DA"/>
    <w:rsid w:val="318E3447"/>
    <w:rsid w:val="31950475"/>
    <w:rsid w:val="31965639"/>
    <w:rsid w:val="319E5E29"/>
    <w:rsid w:val="319F2ECA"/>
    <w:rsid w:val="319F7CED"/>
    <w:rsid w:val="31A71027"/>
    <w:rsid w:val="31AA09AF"/>
    <w:rsid w:val="31AC09EB"/>
    <w:rsid w:val="31AC42B0"/>
    <w:rsid w:val="31AD4B3A"/>
    <w:rsid w:val="31AE4EA8"/>
    <w:rsid w:val="31BA6420"/>
    <w:rsid w:val="31C4209A"/>
    <w:rsid w:val="31C87EA1"/>
    <w:rsid w:val="31CB34FB"/>
    <w:rsid w:val="31CB6DAC"/>
    <w:rsid w:val="31D055F2"/>
    <w:rsid w:val="31D072EC"/>
    <w:rsid w:val="31D125D7"/>
    <w:rsid w:val="31D579B2"/>
    <w:rsid w:val="31DF6F67"/>
    <w:rsid w:val="31E83DC4"/>
    <w:rsid w:val="31E85529"/>
    <w:rsid w:val="31EF57C3"/>
    <w:rsid w:val="31F20DE8"/>
    <w:rsid w:val="32037EB9"/>
    <w:rsid w:val="32046842"/>
    <w:rsid w:val="32047E3E"/>
    <w:rsid w:val="320C2DDF"/>
    <w:rsid w:val="32101174"/>
    <w:rsid w:val="32125859"/>
    <w:rsid w:val="32144B43"/>
    <w:rsid w:val="32157665"/>
    <w:rsid w:val="321C7100"/>
    <w:rsid w:val="321E5C1D"/>
    <w:rsid w:val="32264311"/>
    <w:rsid w:val="322A0C3F"/>
    <w:rsid w:val="323112C7"/>
    <w:rsid w:val="3232786A"/>
    <w:rsid w:val="323D6F0A"/>
    <w:rsid w:val="32423BBC"/>
    <w:rsid w:val="32457EF5"/>
    <w:rsid w:val="32466CDC"/>
    <w:rsid w:val="32475AAC"/>
    <w:rsid w:val="32491B50"/>
    <w:rsid w:val="325632DE"/>
    <w:rsid w:val="32650F71"/>
    <w:rsid w:val="32675DF6"/>
    <w:rsid w:val="326A47D9"/>
    <w:rsid w:val="326D24F8"/>
    <w:rsid w:val="327140A4"/>
    <w:rsid w:val="327A584E"/>
    <w:rsid w:val="327B6045"/>
    <w:rsid w:val="327E23DC"/>
    <w:rsid w:val="327E3A1A"/>
    <w:rsid w:val="327F0B2C"/>
    <w:rsid w:val="32847649"/>
    <w:rsid w:val="32870EE7"/>
    <w:rsid w:val="32872A06"/>
    <w:rsid w:val="32897D61"/>
    <w:rsid w:val="328A3BAA"/>
    <w:rsid w:val="328B00F5"/>
    <w:rsid w:val="328C407A"/>
    <w:rsid w:val="328D3884"/>
    <w:rsid w:val="329045F4"/>
    <w:rsid w:val="329275AE"/>
    <w:rsid w:val="32987CEC"/>
    <w:rsid w:val="32996D1B"/>
    <w:rsid w:val="329B70D4"/>
    <w:rsid w:val="329D5379"/>
    <w:rsid w:val="32A47CEB"/>
    <w:rsid w:val="32B36EB6"/>
    <w:rsid w:val="32B91836"/>
    <w:rsid w:val="32BD0DAD"/>
    <w:rsid w:val="32BE2858"/>
    <w:rsid w:val="32C0140E"/>
    <w:rsid w:val="32C06C91"/>
    <w:rsid w:val="32C81EFC"/>
    <w:rsid w:val="32D26E55"/>
    <w:rsid w:val="32D57FFC"/>
    <w:rsid w:val="32D609AF"/>
    <w:rsid w:val="32DE5EFC"/>
    <w:rsid w:val="32E20A24"/>
    <w:rsid w:val="32E2158B"/>
    <w:rsid w:val="32EA1E30"/>
    <w:rsid w:val="32EE27FF"/>
    <w:rsid w:val="32F06FAA"/>
    <w:rsid w:val="32FC0610"/>
    <w:rsid w:val="32FD0DF3"/>
    <w:rsid w:val="33023DD7"/>
    <w:rsid w:val="33037D82"/>
    <w:rsid w:val="3306310A"/>
    <w:rsid w:val="330B77A7"/>
    <w:rsid w:val="330C6970"/>
    <w:rsid w:val="33110486"/>
    <w:rsid w:val="331A6794"/>
    <w:rsid w:val="331F761F"/>
    <w:rsid w:val="33246616"/>
    <w:rsid w:val="332B3BB7"/>
    <w:rsid w:val="332B4020"/>
    <w:rsid w:val="332B5A57"/>
    <w:rsid w:val="33355949"/>
    <w:rsid w:val="33357B01"/>
    <w:rsid w:val="33361C41"/>
    <w:rsid w:val="333D3DB5"/>
    <w:rsid w:val="333F7ECA"/>
    <w:rsid w:val="33403BAE"/>
    <w:rsid w:val="3343197E"/>
    <w:rsid w:val="3345315B"/>
    <w:rsid w:val="33492641"/>
    <w:rsid w:val="334D070A"/>
    <w:rsid w:val="335339DB"/>
    <w:rsid w:val="33535DA1"/>
    <w:rsid w:val="335A1A64"/>
    <w:rsid w:val="335E60EC"/>
    <w:rsid w:val="33602840"/>
    <w:rsid w:val="33612818"/>
    <w:rsid w:val="33615BDC"/>
    <w:rsid w:val="33687FCF"/>
    <w:rsid w:val="336B6000"/>
    <w:rsid w:val="336B7FD4"/>
    <w:rsid w:val="33724DC1"/>
    <w:rsid w:val="337413A2"/>
    <w:rsid w:val="3375117B"/>
    <w:rsid w:val="337D1AB0"/>
    <w:rsid w:val="337F42B4"/>
    <w:rsid w:val="337F7FE5"/>
    <w:rsid w:val="338A68C2"/>
    <w:rsid w:val="338B5DCD"/>
    <w:rsid w:val="338F1DDE"/>
    <w:rsid w:val="33900270"/>
    <w:rsid w:val="33904A67"/>
    <w:rsid w:val="3395434B"/>
    <w:rsid w:val="33973EB6"/>
    <w:rsid w:val="339A5EA2"/>
    <w:rsid w:val="33B11C89"/>
    <w:rsid w:val="33B4554D"/>
    <w:rsid w:val="33B51975"/>
    <w:rsid w:val="33B757FC"/>
    <w:rsid w:val="33B836B0"/>
    <w:rsid w:val="33BC2903"/>
    <w:rsid w:val="33BD5C35"/>
    <w:rsid w:val="33C708CE"/>
    <w:rsid w:val="33DC0BCF"/>
    <w:rsid w:val="33DC6899"/>
    <w:rsid w:val="33E2443A"/>
    <w:rsid w:val="33E61A6A"/>
    <w:rsid w:val="33EA7980"/>
    <w:rsid w:val="33F26EC1"/>
    <w:rsid w:val="33F33865"/>
    <w:rsid w:val="33F407B6"/>
    <w:rsid w:val="33F500D5"/>
    <w:rsid w:val="33F66BF4"/>
    <w:rsid w:val="34040411"/>
    <w:rsid w:val="34047DE4"/>
    <w:rsid w:val="34056D0A"/>
    <w:rsid w:val="340B543A"/>
    <w:rsid w:val="340D4FED"/>
    <w:rsid w:val="34150AFC"/>
    <w:rsid w:val="341669C7"/>
    <w:rsid w:val="34180419"/>
    <w:rsid w:val="341F676E"/>
    <w:rsid w:val="34273481"/>
    <w:rsid w:val="342F2E13"/>
    <w:rsid w:val="34306E82"/>
    <w:rsid w:val="343336DB"/>
    <w:rsid w:val="343E725F"/>
    <w:rsid w:val="34410F0D"/>
    <w:rsid w:val="34430F0C"/>
    <w:rsid w:val="34451955"/>
    <w:rsid w:val="34473273"/>
    <w:rsid w:val="34497805"/>
    <w:rsid w:val="344A4D77"/>
    <w:rsid w:val="344F0009"/>
    <w:rsid w:val="344F1ED9"/>
    <w:rsid w:val="344F6081"/>
    <w:rsid w:val="34572AFF"/>
    <w:rsid w:val="345A1712"/>
    <w:rsid w:val="345A4538"/>
    <w:rsid w:val="345A64B8"/>
    <w:rsid w:val="34605E94"/>
    <w:rsid w:val="34617336"/>
    <w:rsid w:val="346E038B"/>
    <w:rsid w:val="34717596"/>
    <w:rsid w:val="34773C96"/>
    <w:rsid w:val="34776C83"/>
    <w:rsid w:val="347F4EB0"/>
    <w:rsid w:val="34832F04"/>
    <w:rsid w:val="3483353A"/>
    <w:rsid w:val="348477BF"/>
    <w:rsid w:val="34876187"/>
    <w:rsid w:val="348778C5"/>
    <w:rsid w:val="34880F47"/>
    <w:rsid w:val="3489363D"/>
    <w:rsid w:val="348D3A55"/>
    <w:rsid w:val="348D6887"/>
    <w:rsid w:val="348F5A5D"/>
    <w:rsid w:val="34954167"/>
    <w:rsid w:val="34964A23"/>
    <w:rsid w:val="34A614EC"/>
    <w:rsid w:val="34AB0695"/>
    <w:rsid w:val="34B06986"/>
    <w:rsid w:val="34B3064C"/>
    <w:rsid w:val="34B7137B"/>
    <w:rsid w:val="34B810D6"/>
    <w:rsid w:val="34B955A4"/>
    <w:rsid w:val="34BB131C"/>
    <w:rsid w:val="34CC1B3C"/>
    <w:rsid w:val="34CE3F8E"/>
    <w:rsid w:val="34DB551B"/>
    <w:rsid w:val="34DF238D"/>
    <w:rsid w:val="34DF500B"/>
    <w:rsid w:val="34E51972"/>
    <w:rsid w:val="34E72E9C"/>
    <w:rsid w:val="34EA08F7"/>
    <w:rsid w:val="34EC230C"/>
    <w:rsid w:val="34F24705"/>
    <w:rsid w:val="34F7319E"/>
    <w:rsid w:val="350834F5"/>
    <w:rsid w:val="35125F65"/>
    <w:rsid w:val="3517220C"/>
    <w:rsid w:val="351D1FD7"/>
    <w:rsid w:val="351D3B4B"/>
    <w:rsid w:val="35245C95"/>
    <w:rsid w:val="352A3AB6"/>
    <w:rsid w:val="352D221A"/>
    <w:rsid w:val="35335B29"/>
    <w:rsid w:val="354075C8"/>
    <w:rsid w:val="354130C0"/>
    <w:rsid w:val="35452F1B"/>
    <w:rsid w:val="35495107"/>
    <w:rsid w:val="354D7DD8"/>
    <w:rsid w:val="355157DD"/>
    <w:rsid w:val="355552CD"/>
    <w:rsid w:val="35561BC0"/>
    <w:rsid w:val="35610116"/>
    <w:rsid w:val="35690D78"/>
    <w:rsid w:val="356D2DD7"/>
    <w:rsid w:val="357126DE"/>
    <w:rsid w:val="35726879"/>
    <w:rsid w:val="357269DB"/>
    <w:rsid w:val="357A2F85"/>
    <w:rsid w:val="357C12A2"/>
    <w:rsid w:val="357F234A"/>
    <w:rsid w:val="35802EF6"/>
    <w:rsid w:val="35845BB2"/>
    <w:rsid w:val="35856EA5"/>
    <w:rsid w:val="358779D1"/>
    <w:rsid w:val="35890E10"/>
    <w:rsid w:val="358F0822"/>
    <w:rsid w:val="35906967"/>
    <w:rsid w:val="359075F6"/>
    <w:rsid w:val="359900C5"/>
    <w:rsid w:val="3599165E"/>
    <w:rsid w:val="359D1A58"/>
    <w:rsid w:val="35A17057"/>
    <w:rsid w:val="35A439F1"/>
    <w:rsid w:val="35A86BF6"/>
    <w:rsid w:val="35AB75E3"/>
    <w:rsid w:val="35AD5F4C"/>
    <w:rsid w:val="35B303FC"/>
    <w:rsid w:val="35B71C23"/>
    <w:rsid w:val="35BE7316"/>
    <w:rsid w:val="35C44201"/>
    <w:rsid w:val="35C60BA1"/>
    <w:rsid w:val="35C93B49"/>
    <w:rsid w:val="35CA164F"/>
    <w:rsid w:val="35DE2B53"/>
    <w:rsid w:val="35E37C1F"/>
    <w:rsid w:val="35E948CA"/>
    <w:rsid w:val="35EB5C46"/>
    <w:rsid w:val="35F009FF"/>
    <w:rsid w:val="35F506F1"/>
    <w:rsid w:val="35F71A6F"/>
    <w:rsid w:val="35FF1D7C"/>
    <w:rsid w:val="36015F62"/>
    <w:rsid w:val="36034D29"/>
    <w:rsid w:val="360469AB"/>
    <w:rsid w:val="3609154D"/>
    <w:rsid w:val="360D3DFA"/>
    <w:rsid w:val="360F7231"/>
    <w:rsid w:val="361029C3"/>
    <w:rsid w:val="36136B38"/>
    <w:rsid w:val="3617323B"/>
    <w:rsid w:val="3619279E"/>
    <w:rsid w:val="361B117F"/>
    <w:rsid w:val="361E7A26"/>
    <w:rsid w:val="362607C7"/>
    <w:rsid w:val="362A4266"/>
    <w:rsid w:val="362F1FC2"/>
    <w:rsid w:val="36301FF0"/>
    <w:rsid w:val="36346AC6"/>
    <w:rsid w:val="36396E8B"/>
    <w:rsid w:val="363B0B67"/>
    <w:rsid w:val="36425A42"/>
    <w:rsid w:val="364802DA"/>
    <w:rsid w:val="364A30A1"/>
    <w:rsid w:val="36553ED4"/>
    <w:rsid w:val="36561976"/>
    <w:rsid w:val="365D08DD"/>
    <w:rsid w:val="365E6A2B"/>
    <w:rsid w:val="3668173B"/>
    <w:rsid w:val="366A2B57"/>
    <w:rsid w:val="366A4DA8"/>
    <w:rsid w:val="3671309F"/>
    <w:rsid w:val="36744E3C"/>
    <w:rsid w:val="367774C5"/>
    <w:rsid w:val="367B2828"/>
    <w:rsid w:val="367D0F7F"/>
    <w:rsid w:val="3680256D"/>
    <w:rsid w:val="36820514"/>
    <w:rsid w:val="368816D2"/>
    <w:rsid w:val="368C4850"/>
    <w:rsid w:val="368C6A1D"/>
    <w:rsid w:val="368F24DA"/>
    <w:rsid w:val="369136BA"/>
    <w:rsid w:val="36A034C2"/>
    <w:rsid w:val="36A06A1C"/>
    <w:rsid w:val="36A14DC9"/>
    <w:rsid w:val="36A50FB2"/>
    <w:rsid w:val="36A54AAC"/>
    <w:rsid w:val="36A676DE"/>
    <w:rsid w:val="36A81782"/>
    <w:rsid w:val="36AB192D"/>
    <w:rsid w:val="36AC41C0"/>
    <w:rsid w:val="36AD1B65"/>
    <w:rsid w:val="36AD485F"/>
    <w:rsid w:val="36AF13FB"/>
    <w:rsid w:val="36AF7D17"/>
    <w:rsid w:val="36B3502F"/>
    <w:rsid w:val="36B40561"/>
    <w:rsid w:val="36BB1FE8"/>
    <w:rsid w:val="36BF1367"/>
    <w:rsid w:val="36C42235"/>
    <w:rsid w:val="36CB2F41"/>
    <w:rsid w:val="36CF2C3D"/>
    <w:rsid w:val="36D409D7"/>
    <w:rsid w:val="36DB6902"/>
    <w:rsid w:val="36E02832"/>
    <w:rsid w:val="36E17786"/>
    <w:rsid w:val="36E957DF"/>
    <w:rsid w:val="36EA1015"/>
    <w:rsid w:val="36EA7C97"/>
    <w:rsid w:val="36EE130B"/>
    <w:rsid w:val="36F02042"/>
    <w:rsid w:val="36F82186"/>
    <w:rsid w:val="36FB19C1"/>
    <w:rsid w:val="37030FF0"/>
    <w:rsid w:val="370313F1"/>
    <w:rsid w:val="370407DA"/>
    <w:rsid w:val="37071E9E"/>
    <w:rsid w:val="370C3203"/>
    <w:rsid w:val="371424CB"/>
    <w:rsid w:val="371468F4"/>
    <w:rsid w:val="37182A24"/>
    <w:rsid w:val="371A43E2"/>
    <w:rsid w:val="371B0630"/>
    <w:rsid w:val="371C63C3"/>
    <w:rsid w:val="371D457C"/>
    <w:rsid w:val="372676C4"/>
    <w:rsid w:val="37270050"/>
    <w:rsid w:val="37290040"/>
    <w:rsid w:val="37294C63"/>
    <w:rsid w:val="372B1F9A"/>
    <w:rsid w:val="372C5E0E"/>
    <w:rsid w:val="37335AE2"/>
    <w:rsid w:val="37336172"/>
    <w:rsid w:val="37344331"/>
    <w:rsid w:val="373E104A"/>
    <w:rsid w:val="373F13E3"/>
    <w:rsid w:val="37413E04"/>
    <w:rsid w:val="374243E9"/>
    <w:rsid w:val="37492C0F"/>
    <w:rsid w:val="37531456"/>
    <w:rsid w:val="375B2FCF"/>
    <w:rsid w:val="375C07E3"/>
    <w:rsid w:val="3761213E"/>
    <w:rsid w:val="37672E6A"/>
    <w:rsid w:val="376929D7"/>
    <w:rsid w:val="376C569D"/>
    <w:rsid w:val="376F2DB2"/>
    <w:rsid w:val="376F7A7E"/>
    <w:rsid w:val="37712166"/>
    <w:rsid w:val="37726701"/>
    <w:rsid w:val="37735EDE"/>
    <w:rsid w:val="37736701"/>
    <w:rsid w:val="37773A20"/>
    <w:rsid w:val="37783A74"/>
    <w:rsid w:val="377D0B0B"/>
    <w:rsid w:val="378774E6"/>
    <w:rsid w:val="37884556"/>
    <w:rsid w:val="379A434D"/>
    <w:rsid w:val="379D0CB1"/>
    <w:rsid w:val="379F0A81"/>
    <w:rsid w:val="37BC6D5F"/>
    <w:rsid w:val="37BD791A"/>
    <w:rsid w:val="37BE184F"/>
    <w:rsid w:val="37BF6C2A"/>
    <w:rsid w:val="37C9588D"/>
    <w:rsid w:val="37CF321E"/>
    <w:rsid w:val="37D270A9"/>
    <w:rsid w:val="37D77BA8"/>
    <w:rsid w:val="37DF7BFB"/>
    <w:rsid w:val="37E01470"/>
    <w:rsid w:val="37ED7A3F"/>
    <w:rsid w:val="37FB03D7"/>
    <w:rsid w:val="37FE56EA"/>
    <w:rsid w:val="38060367"/>
    <w:rsid w:val="38067072"/>
    <w:rsid w:val="380C0439"/>
    <w:rsid w:val="380D57A8"/>
    <w:rsid w:val="38146765"/>
    <w:rsid w:val="38157F04"/>
    <w:rsid w:val="381C3305"/>
    <w:rsid w:val="381D4479"/>
    <w:rsid w:val="38224967"/>
    <w:rsid w:val="382649FB"/>
    <w:rsid w:val="382F1FFA"/>
    <w:rsid w:val="383C0E48"/>
    <w:rsid w:val="384244A1"/>
    <w:rsid w:val="38483B79"/>
    <w:rsid w:val="38512AB1"/>
    <w:rsid w:val="3851325A"/>
    <w:rsid w:val="38546A47"/>
    <w:rsid w:val="38574288"/>
    <w:rsid w:val="385B0E4C"/>
    <w:rsid w:val="3864085B"/>
    <w:rsid w:val="38685859"/>
    <w:rsid w:val="38690F42"/>
    <w:rsid w:val="38757DA1"/>
    <w:rsid w:val="387B7276"/>
    <w:rsid w:val="387D36F5"/>
    <w:rsid w:val="38847A80"/>
    <w:rsid w:val="38856983"/>
    <w:rsid w:val="38882D32"/>
    <w:rsid w:val="38885732"/>
    <w:rsid w:val="388B5144"/>
    <w:rsid w:val="389205E6"/>
    <w:rsid w:val="38925909"/>
    <w:rsid w:val="3894610C"/>
    <w:rsid w:val="38975BFC"/>
    <w:rsid w:val="38997071"/>
    <w:rsid w:val="389B4DEB"/>
    <w:rsid w:val="389D097C"/>
    <w:rsid w:val="389D1F73"/>
    <w:rsid w:val="389D4A6A"/>
    <w:rsid w:val="389E6F8B"/>
    <w:rsid w:val="38A1398B"/>
    <w:rsid w:val="38A1774F"/>
    <w:rsid w:val="38A4465B"/>
    <w:rsid w:val="38A6025B"/>
    <w:rsid w:val="38AD4392"/>
    <w:rsid w:val="38AF429D"/>
    <w:rsid w:val="38B13162"/>
    <w:rsid w:val="38B6085E"/>
    <w:rsid w:val="38B81D07"/>
    <w:rsid w:val="38B912B5"/>
    <w:rsid w:val="38B95BBE"/>
    <w:rsid w:val="38BA50F9"/>
    <w:rsid w:val="38C30BF6"/>
    <w:rsid w:val="38C34C43"/>
    <w:rsid w:val="38C5338B"/>
    <w:rsid w:val="38C57458"/>
    <w:rsid w:val="38C6557E"/>
    <w:rsid w:val="38C73199"/>
    <w:rsid w:val="38C76DF8"/>
    <w:rsid w:val="38CD161E"/>
    <w:rsid w:val="38D220CD"/>
    <w:rsid w:val="38D33A2D"/>
    <w:rsid w:val="38D6032A"/>
    <w:rsid w:val="38DB465C"/>
    <w:rsid w:val="38E26E61"/>
    <w:rsid w:val="38EC7CF6"/>
    <w:rsid w:val="38EE3A19"/>
    <w:rsid w:val="38EE67B4"/>
    <w:rsid w:val="38F54BEE"/>
    <w:rsid w:val="38F5642D"/>
    <w:rsid w:val="38F65019"/>
    <w:rsid w:val="38F848ED"/>
    <w:rsid w:val="38FD0708"/>
    <w:rsid w:val="390403F9"/>
    <w:rsid w:val="39060E8A"/>
    <w:rsid w:val="390E3354"/>
    <w:rsid w:val="3914549F"/>
    <w:rsid w:val="391C3E88"/>
    <w:rsid w:val="392D7D43"/>
    <w:rsid w:val="39356EA7"/>
    <w:rsid w:val="3937509C"/>
    <w:rsid w:val="393A7D36"/>
    <w:rsid w:val="393F076E"/>
    <w:rsid w:val="393F091F"/>
    <w:rsid w:val="39530C1B"/>
    <w:rsid w:val="39561BA0"/>
    <w:rsid w:val="395A7587"/>
    <w:rsid w:val="39627A3F"/>
    <w:rsid w:val="396430B4"/>
    <w:rsid w:val="39667382"/>
    <w:rsid w:val="39675258"/>
    <w:rsid w:val="396C2EDD"/>
    <w:rsid w:val="39705767"/>
    <w:rsid w:val="3974420A"/>
    <w:rsid w:val="39765C73"/>
    <w:rsid w:val="3977666F"/>
    <w:rsid w:val="397A1600"/>
    <w:rsid w:val="397F500E"/>
    <w:rsid w:val="39800317"/>
    <w:rsid w:val="3981785D"/>
    <w:rsid w:val="39870773"/>
    <w:rsid w:val="398919E9"/>
    <w:rsid w:val="398D63D0"/>
    <w:rsid w:val="3990222D"/>
    <w:rsid w:val="399337FC"/>
    <w:rsid w:val="39971857"/>
    <w:rsid w:val="399B0605"/>
    <w:rsid w:val="399D36E6"/>
    <w:rsid w:val="399E1A01"/>
    <w:rsid w:val="399F40A2"/>
    <w:rsid w:val="39A342DE"/>
    <w:rsid w:val="39A47C2B"/>
    <w:rsid w:val="39AB2A00"/>
    <w:rsid w:val="39AD0A5D"/>
    <w:rsid w:val="39AD3929"/>
    <w:rsid w:val="39B0341A"/>
    <w:rsid w:val="39B32F0A"/>
    <w:rsid w:val="39B666C4"/>
    <w:rsid w:val="39BB3DCA"/>
    <w:rsid w:val="39BE7497"/>
    <w:rsid w:val="39BF47FF"/>
    <w:rsid w:val="39C411D5"/>
    <w:rsid w:val="39C46E97"/>
    <w:rsid w:val="39C62C3D"/>
    <w:rsid w:val="39C752C5"/>
    <w:rsid w:val="39CE7E8B"/>
    <w:rsid w:val="39D23390"/>
    <w:rsid w:val="39D4315F"/>
    <w:rsid w:val="39D439E8"/>
    <w:rsid w:val="39D905DC"/>
    <w:rsid w:val="39DB49A5"/>
    <w:rsid w:val="39E022E0"/>
    <w:rsid w:val="39F32929"/>
    <w:rsid w:val="39F47289"/>
    <w:rsid w:val="39F50E2C"/>
    <w:rsid w:val="39F6161D"/>
    <w:rsid w:val="39F64289"/>
    <w:rsid w:val="39FC21BB"/>
    <w:rsid w:val="39FE1237"/>
    <w:rsid w:val="3A004303"/>
    <w:rsid w:val="3A02702C"/>
    <w:rsid w:val="3A054A18"/>
    <w:rsid w:val="3A0730D7"/>
    <w:rsid w:val="3A076989"/>
    <w:rsid w:val="3A0B5500"/>
    <w:rsid w:val="3A104D86"/>
    <w:rsid w:val="3A1219DE"/>
    <w:rsid w:val="3A1375CA"/>
    <w:rsid w:val="3A1439A9"/>
    <w:rsid w:val="3A150947"/>
    <w:rsid w:val="3A170F63"/>
    <w:rsid w:val="3A1E0383"/>
    <w:rsid w:val="3A250F74"/>
    <w:rsid w:val="3A2655F9"/>
    <w:rsid w:val="3A290F71"/>
    <w:rsid w:val="3A292D3F"/>
    <w:rsid w:val="3A31658A"/>
    <w:rsid w:val="3A331955"/>
    <w:rsid w:val="3A332488"/>
    <w:rsid w:val="3A347BA7"/>
    <w:rsid w:val="3A370308"/>
    <w:rsid w:val="3A3F7F22"/>
    <w:rsid w:val="3A400F26"/>
    <w:rsid w:val="3A443306"/>
    <w:rsid w:val="3A454E54"/>
    <w:rsid w:val="3A487A6E"/>
    <w:rsid w:val="3A4A190D"/>
    <w:rsid w:val="3A4B6195"/>
    <w:rsid w:val="3A4C7092"/>
    <w:rsid w:val="3A4F7958"/>
    <w:rsid w:val="3A540249"/>
    <w:rsid w:val="3A54472F"/>
    <w:rsid w:val="3A57774B"/>
    <w:rsid w:val="3A5D01AC"/>
    <w:rsid w:val="3A6A0EC2"/>
    <w:rsid w:val="3A6D12D2"/>
    <w:rsid w:val="3A72247D"/>
    <w:rsid w:val="3A726921"/>
    <w:rsid w:val="3A7A3955"/>
    <w:rsid w:val="3A7B3424"/>
    <w:rsid w:val="3A7B57D6"/>
    <w:rsid w:val="3A813CD3"/>
    <w:rsid w:val="3A856654"/>
    <w:rsid w:val="3A88630D"/>
    <w:rsid w:val="3A8C11CE"/>
    <w:rsid w:val="3A8D23B4"/>
    <w:rsid w:val="3A8F1281"/>
    <w:rsid w:val="3A9517C8"/>
    <w:rsid w:val="3A9B7737"/>
    <w:rsid w:val="3A9F23D4"/>
    <w:rsid w:val="3A9F4796"/>
    <w:rsid w:val="3AAF722D"/>
    <w:rsid w:val="3AB34EA8"/>
    <w:rsid w:val="3AB92FF1"/>
    <w:rsid w:val="3AB96CFC"/>
    <w:rsid w:val="3ABE1E4D"/>
    <w:rsid w:val="3AC166FD"/>
    <w:rsid w:val="3AC62647"/>
    <w:rsid w:val="3AC85CEE"/>
    <w:rsid w:val="3ACD509E"/>
    <w:rsid w:val="3ACF0EA1"/>
    <w:rsid w:val="3AD35612"/>
    <w:rsid w:val="3AD4602A"/>
    <w:rsid w:val="3AD665B7"/>
    <w:rsid w:val="3ADA227A"/>
    <w:rsid w:val="3ADE6FBA"/>
    <w:rsid w:val="3AF049E7"/>
    <w:rsid w:val="3AF15D40"/>
    <w:rsid w:val="3AF7477C"/>
    <w:rsid w:val="3B0B7D0A"/>
    <w:rsid w:val="3B0D1978"/>
    <w:rsid w:val="3B0E5C90"/>
    <w:rsid w:val="3B0F6FB1"/>
    <w:rsid w:val="3B1332BA"/>
    <w:rsid w:val="3B1870D3"/>
    <w:rsid w:val="3B1961C4"/>
    <w:rsid w:val="3B1B7ED9"/>
    <w:rsid w:val="3B225E43"/>
    <w:rsid w:val="3B230DDC"/>
    <w:rsid w:val="3B247B82"/>
    <w:rsid w:val="3B2E325B"/>
    <w:rsid w:val="3B3742B4"/>
    <w:rsid w:val="3B3D6F2F"/>
    <w:rsid w:val="3B433D3D"/>
    <w:rsid w:val="3B472341"/>
    <w:rsid w:val="3B480A67"/>
    <w:rsid w:val="3B4E3ED9"/>
    <w:rsid w:val="3B503CD3"/>
    <w:rsid w:val="3B5A188F"/>
    <w:rsid w:val="3B5B2926"/>
    <w:rsid w:val="3B5C2F85"/>
    <w:rsid w:val="3B5D2AAB"/>
    <w:rsid w:val="3B623417"/>
    <w:rsid w:val="3B6465B5"/>
    <w:rsid w:val="3B651FE2"/>
    <w:rsid w:val="3B693E25"/>
    <w:rsid w:val="3B6F4AF4"/>
    <w:rsid w:val="3B7126E5"/>
    <w:rsid w:val="3B7C18CB"/>
    <w:rsid w:val="3B841149"/>
    <w:rsid w:val="3B864C0F"/>
    <w:rsid w:val="3B8A37F6"/>
    <w:rsid w:val="3B8E32E7"/>
    <w:rsid w:val="3B980E80"/>
    <w:rsid w:val="3B9F54F4"/>
    <w:rsid w:val="3BA21081"/>
    <w:rsid w:val="3BA24A76"/>
    <w:rsid w:val="3BA32BB0"/>
    <w:rsid w:val="3BA455B0"/>
    <w:rsid w:val="3BAA2D1F"/>
    <w:rsid w:val="3BAD469B"/>
    <w:rsid w:val="3BB47359"/>
    <w:rsid w:val="3BB4760D"/>
    <w:rsid w:val="3BB57430"/>
    <w:rsid w:val="3BB85474"/>
    <w:rsid w:val="3BBA318B"/>
    <w:rsid w:val="3BC00AA4"/>
    <w:rsid w:val="3BC72015"/>
    <w:rsid w:val="3BCA20EF"/>
    <w:rsid w:val="3BCB1D72"/>
    <w:rsid w:val="3BD1570F"/>
    <w:rsid w:val="3BD15983"/>
    <w:rsid w:val="3BE154F2"/>
    <w:rsid w:val="3BE339A1"/>
    <w:rsid w:val="3BEF5E32"/>
    <w:rsid w:val="3BF85B45"/>
    <w:rsid w:val="3BFB7284"/>
    <w:rsid w:val="3BFC6C94"/>
    <w:rsid w:val="3BFE5493"/>
    <w:rsid w:val="3C0A1D9D"/>
    <w:rsid w:val="3C0A542F"/>
    <w:rsid w:val="3C17401F"/>
    <w:rsid w:val="3C194E79"/>
    <w:rsid w:val="3C1F4AF1"/>
    <w:rsid w:val="3C202811"/>
    <w:rsid w:val="3C2127C0"/>
    <w:rsid w:val="3C240A39"/>
    <w:rsid w:val="3C271775"/>
    <w:rsid w:val="3C2861B3"/>
    <w:rsid w:val="3C293270"/>
    <w:rsid w:val="3C2E2E14"/>
    <w:rsid w:val="3C3814A4"/>
    <w:rsid w:val="3C395CEA"/>
    <w:rsid w:val="3C3A521C"/>
    <w:rsid w:val="3C3B3CFA"/>
    <w:rsid w:val="3C3B4E53"/>
    <w:rsid w:val="3C3E0086"/>
    <w:rsid w:val="3C4114A7"/>
    <w:rsid w:val="3C455E6F"/>
    <w:rsid w:val="3C482015"/>
    <w:rsid w:val="3C4A3B2A"/>
    <w:rsid w:val="3C4F3400"/>
    <w:rsid w:val="3C5A6B2C"/>
    <w:rsid w:val="3C60062A"/>
    <w:rsid w:val="3C6803C0"/>
    <w:rsid w:val="3C682428"/>
    <w:rsid w:val="3C6A47D3"/>
    <w:rsid w:val="3C6A78C5"/>
    <w:rsid w:val="3C6D68AF"/>
    <w:rsid w:val="3C6E40BE"/>
    <w:rsid w:val="3C6F1515"/>
    <w:rsid w:val="3C704760"/>
    <w:rsid w:val="3C74072E"/>
    <w:rsid w:val="3C7544A7"/>
    <w:rsid w:val="3C795D45"/>
    <w:rsid w:val="3C7A0757"/>
    <w:rsid w:val="3C7C2E73"/>
    <w:rsid w:val="3C812D97"/>
    <w:rsid w:val="3C8839F4"/>
    <w:rsid w:val="3C8A3CEE"/>
    <w:rsid w:val="3C8B5A78"/>
    <w:rsid w:val="3C8C162E"/>
    <w:rsid w:val="3C8D1C36"/>
    <w:rsid w:val="3C8D4C17"/>
    <w:rsid w:val="3C8F4879"/>
    <w:rsid w:val="3C9134D7"/>
    <w:rsid w:val="3C936114"/>
    <w:rsid w:val="3C942B7F"/>
    <w:rsid w:val="3C9E1C4F"/>
    <w:rsid w:val="3CA009F6"/>
    <w:rsid w:val="3CA13579"/>
    <w:rsid w:val="3CA3311B"/>
    <w:rsid w:val="3CA408E8"/>
    <w:rsid w:val="3CAC28A9"/>
    <w:rsid w:val="3CB25101"/>
    <w:rsid w:val="3CB90837"/>
    <w:rsid w:val="3CBB5BE1"/>
    <w:rsid w:val="3CC30FEC"/>
    <w:rsid w:val="3CC316B6"/>
    <w:rsid w:val="3CC31F22"/>
    <w:rsid w:val="3CC57FE6"/>
    <w:rsid w:val="3CC610EF"/>
    <w:rsid w:val="3CC63C74"/>
    <w:rsid w:val="3CD7305A"/>
    <w:rsid w:val="3CD91990"/>
    <w:rsid w:val="3CE60F00"/>
    <w:rsid w:val="3CE62CF6"/>
    <w:rsid w:val="3CE77152"/>
    <w:rsid w:val="3CE927CF"/>
    <w:rsid w:val="3CED249E"/>
    <w:rsid w:val="3CF277CC"/>
    <w:rsid w:val="3CF32DDD"/>
    <w:rsid w:val="3CF47AC1"/>
    <w:rsid w:val="3CF57512"/>
    <w:rsid w:val="3CF977D6"/>
    <w:rsid w:val="3CFD29C3"/>
    <w:rsid w:val="3D007123"/>
    <w:rsid w:val="3D08531B"/>
    <w:rsid w:val="3D0B39CE"/>
    <w:rsid w:val="3D0B5C8A"/>
    <w:rsid w:val="3D104BF4"/>
    <w:rsid w:val="3D125795"/>
    <w:rsid w:val="3D141964"/>
    <w:rsid w:val="3D141C2B"/>
    <w:rsid w:val="3D16710D"/>
    <w:rsid w:val="3D176A82"/>
    <w:rsid w:val="3D1E68EC"/>
    <w:rsid w:val="3D257C7B"/>
    <w:rsid w:val="3D37175C"/>
    <w:rsid w:val="3D3F5B5A"/>
    <w:rsid w:val="3D3F6F8E"/>
    <w:rsid w:val="3D402966"/>
    <w:rsid w:val="3D4055CD"/>
    <w:rsid w:val="3D4552FF"/>
    <w:rsid w:val="3D456F15"/>
    <w:rsid w:val="3D472CC4"/>
    <w:rsid w:val="3D486030"/>
    <w:rsid w:val="3D4C49FF"/>
    <w:rsid w:val="3D572E94"/>
    <w:rsid w:val="3D5742AE"/>
    <w:rsid w:val="3D5A6AC7"/>
    <w:rsid w:val="3D66752E"/>
    <w:rsid w:val="3D6A14B2"/>
    <w:rsid w:val="3D7A5371"/>
    <w:rsid w:val="3D7B5CF9"/>
    <w:rsid w:val="3D7C4FD3"/>
    <w:rsid w:val="3D801534"/>
    <w:rsid w:val="3D816065"/>
    <w:rsid w:val="3D820C29"/>
    <w:rsid w:val="3D8726E3"/>
    <w:rsid w:val="3D881147"/>
    <w:rsid w:val="3D890B35"/>
    <w:rsid w:val="3D8A3804"/>
    <w:rsid w:val="3D8A391B"/>
    <w:rsid w:val="3D952A72"/>
    <w:rsid w:val="3D9B3912"/>
    <w:rsid w:val="3D9D02A6"/>
    <w:rsid w:val="3D9D1B9C"/>
    <w:rsid w:val="3DA52B6A"/>
    <w:rsid w:val="3DA629FE"/>
    <w:rsid w:val="3DAB2662"/>
    <w:rsid w:val="3DAC2452"/>
    <w:rsid w:val="3DAD1DDC"/>
    <w:rsid w:val="3DB9384A"/>
    <w:rsid w:val="3DBA13C8"/>
    <w:rsid w:val="3DBA3F72"/>
    <w:rsid w:val="3DBB1AE7"/>
    <w:rsid w:val="3DC800C8"/>
    <w:rsid w:val="3DCC5646"/>
    <w:rsid w:val="3DCE23A9"/>
    <w:rsid w:val="3DD02FE0"/>
    <w:rsid w:val="3DD0671C"/>
    <w:rsid w:val="3DD562D4"/>
    <w:rsid w:val="3DE56011"/>
    <w:rsid w:val="3DE7672E"/>
    <w:rsid w:val="3DED460B"/>
    <w:rsid w:val="3DF54365"/>
    <w:rsid w:val="3DF97105"/>
    <w:rsid w:val="3DFB1834"/>
    <w:rsid w:val="3DFC6C2D"/>
    <w:rsid w:val="3DFD238C"/>
    <w:rsid w:val="3DFF7066"/>
    <w:rsid w:val="3E083824"/>
    <w:rsid w:val="3E087098"/>
    <w:rsid w:val="3E0D732A"/>
    <w:rsid w:val="3E0E462E"/>
    <w:rsid w:val="3E0E6FE3"/>
    <w:rsid w:val="3E0F2D0C"/>
    <w:rsid w:val="3E0F73CD"/>
    <w:rsid w:val="3E166B4C"/>
    <w:rsid w:val="3E1A4051"/>
    <w:rsid w:val="3E1C2BBD"/>
    <w:rsid w:val="3E21750C"/>
    <w:rsid w:val="3E23376E"/>
    <w:rsid w:val="3E24159A"/>
    <w:rsid w:val="3E257E84"/>
    <w:rsid w:val="3E265A58"/>
    <w:rsid w:val="3E2F1CE0"/>
    <w:rsid w:val="3E310D06"/>
    <w:rsid w:val="3E3436C0"/>
    <w:rsid w:val="3E3C1720"/>
    <w:rsid w:val="3E4051D2"/>
    <w:rsid w:val="3E411B3C"/>
    <w:rsid w:val="3E4258A5"/>
    <w:rsid w:val="3E432AAE"/>
    <w:rsid w:val="3E4546F9"/>
    <w:rsid w:val="3E466E0C"/>
    <w:rsid w:val="3E4706E4"/>
    <w:rsid w:val="3E484B8D"/>
    <w:rsid w:val="3E49765B"/>
    <w:rsid w:val="3E5B2E8B"/>
    <w:rsid w:val="3E5B3B69"/>
    <w:rsid w:val="3E5B5C53"/>
    <w:rsid w:val="3E5B60DB"/>
    <w:rsid w:val="3E6A003B"/>
    <w:rsid w:val="3E6E7E2A"/>
    <w:rsid w:val="3E6F46C8"/>
    <w:rsid w:val="3E702DDB"/>
    <w:rsid w:val="3E733312"/>
    <w:rsid w:val="3E735642"/>
    <w:rsid w:val="3E764D2C"/>
    <w:rsid w:val="3E7707DB"/>
    <w:rsid w:val="3E792893"/>
    <w:rsid w:val="3E7B62C5"/>
    <w:rsid w:val="3E854D92"/>
    <w:rsid w:val="3E8A7D61"/>
    <w:rsid w:val="3E932060"/>
    <w:rsid w:val="3E934B8A"/>
    <w:rsid w:val="3E9832FF"/>
    <w:rsid w:val="3E991323"/>
    <w:rsid w:val="3E9C5D1B"/>
    <w:rsid w:val="3EA216DE"/>
    <w:rsid w:val="3EAA68F8"/>
    <w:rsid w:val="3EAB1093"/>
    <w:rsid w:val="3EAB2402"/>
    <w:rsid w:val="3EB750E5"/>
    <w:rsid w:val="3EBA55AF"/>
    <w:rsid w:val="3EBF7C5B"/>
    <w:rsid w:val="3EC448B6"/>
    <w:rsid w:val="3EC60FE9"/>
    <w:rsid w:val="3ECB4852"/>
    <w:rsid w:val="3ED43F1E"/>
    <w:rsid w:val="3ED80FE5"/>
    <w:rsid w:val="3EDA07DA"/>
    <w:rsid w:val="3EE17BD1"/>
    <w:rsid w:val="3EE53B4F"/>
    <w:rsid w:val="3EE5647E"/>
    <w:rsid w:val="3EEA2F2A"/>
    <w:rsid w:val="3EF22C3A"/>
    <w:rsid w:val="3EF94927"/>
    <w:rsid w:val="3EFC3694"/>
    <w:rsid w:val="3EFC41AD"/>
    <w:rsid w:val="3EFD737D"/>
    <w:rsid w:val="3EFE1DEB"/>
    <w:rsid w:val="3F04099F"/>
    <w:rsid w:val="3F0770A2"/>
    <w:rsid w:val="3F08312E"/>
    <w:rsid w:val="3F0B610F"/>
    <w:rsid w:val="3F0D7413"/>
    <w:rsid w:val="3F0E3818"/>
    <w:rsid w:val="3F1528D7"/>
    <w:rsid w:val="3F176625"/>
    <w:rsid w:val="3F2545DF"/>
    <w:rsid w:val="3F276668"/>
    <w:rsid w:val="3F2B094C"/>
    <w:rsid w:val="3F2C60D3"/>
    <w:rsid w:val="3F324A2B"/>
    <w:rsid w:val="3F343823"/>
    <w:rsid w:val="3F3441A5"/>
    <w:rsid w:val="3F357D2B"/>
    <w:rsid w:val="3F383280"/>
    <w:rsid w:val="3F384A7C"/>
    <w:rsid w:val="3F3D66CD"/>
    <w:rsid w:val="3F424B14"/>
    <w:rsid w:val="3F487C50"/>
    <w:rsid w:val="3F4E7E02"/>
    <w:rsid w:val="3F4F50DB"/>
    <w:rsid w:val="3F530E51"/>
    <w:rsid w:val="3F5A1851"/>
    <w:rsid w:val="3F5D20AC"/>
    <w:rsid w:val="3F5F3313"/>
    <w:rsid w:val="3F621B75"/>
    <w:rsid w:val="3F67457A"/>
    <w:rsid w:val="3F704715"/>
    <w:rsid w:val="3F7330F3"/>
    <w:rsid w:val="3F742339"/>
    <w:rsid w:val="3F746867"/>
    <w:rsid w:val="3F75793B"/>
    <w:rsid w:val="3F78009B"/>
    <w:rsid w:val="3F793AE9"/>
    <w:rsid w:val="3F7B58E4"/>
    <w:rsid w:val="3F7C40E2"/>
    <w:rsid w:val="3F826288"/>
    <w:rsid w:val="3F827606"/>
    <w:rsid w:val="3F84512C"/>
    <w:rsid w:val="3F8910F2"/>
    <w:rsid w:val="3F93711E"/>
    <w:rsid w:val="3F9569CA"/>
    <w:rsid w:val="3F9904AC"/>
    <w:rsid w:val="3F9C3893"/>
    <w:rsid w:val="3FA0183A"/>
    <w:rsid w:val="3FA07A8C"/>
    <w:rsid w:val="3FA94F27"/>
    <w:rsid w:val="3FB21C59"/>
    <w:rsid w:val="3FBA425C"/>
    <w:rsid w:val="3FC87DB4"/>
    <w:rsid w:val="3FD17C46"/>
    <w:rsid w:val="3FD66FAF"/>
    <w:rsid w:val="3FD87226"/>
    <w:rsid w:val="3FDA6FFF"/>
    <w:rsid w:val="3FE33A08"/>
    <w:rsid w:val="3FE42CAE"/>
    <w:rsid w:val="3FF10093"/>
    <w:rsid w:val="3FF52C7D"/>
    <w:rsid w:val="3FF55986"/>
    <w:rsid w:val="3FF878C8"/>
    <w:rsid w:val="3FFC179A"/>
    <w:rsid w:val="400223CA"/>
    <w:rsid w:val="40042FB7"/>
    <w:rsid w:val="4006135B"/>
    <w:rsid w:val="400777C4"/>
    <w:rsid w:val="400D04E5"/>
    <w:rsid w:val="401144E6"/>
    <w:rsid w:val="4013674A"/>
    <w:rsid w:val="401619FA"/>
    <w:rsid w:val="401A6BB9"/>
    <w:rsid w:val="4029295D"/>
    <w:rsid w:val="402B59B0"/>
    <w:rsid w:val="402C00A4"/>
    <w:rsid w:val="40307062"/>
    <w:rsid w:val="40312D89"/>
    <w:rsid w:val="4031471B"/>
    <w:rsid w:val="40322DDA"/>
    <w:rsid w:val="40357E61"/>
    <w:rsid w:val="403B0F99"/>
    <w:rsid w:val="4041301D"/>
    <w:rsid w:val="404B5277"/>
    <w:rsid w:val="404F0F0A"/>
    <w:rsid w:val="40541038"/>
    <w:rsid w:val="40594626"/>
    <w:rsid w:val="405D332C"/>
    <w:rsid w:val="405D772B"/>
    <w:rsid w:val="40644166"/>
    <w:rsid w:val="406812A8"/>
    <w:rsid w:val="406B5040"/>
    <w:rsid w:val="40714C2C"/>
    <w:rsid w:val="4072696E"/>
    <w:rsid w:val="407370D3"/>
    <w:rsid w:val="407A7070"/>
    <w:rsid w:val="407A70F9"/>
    <w:rsid w:val="408112E3"/>
    <w:rsid w:val="408753EB"/>
    <w:rsid w:val="4087614F"/>
    <w:rsid w:val="408847A8"/>
    <w:rsid w:val="408908EE"/>
    <w:rsid w:val="40934DAB"/>
    <w:rsid w:val="40954F77"/>
    <w:rsid w:val="40980764"/>
    <w:rsid w:val="409A41C7"/>
    <w:rsid w:val="409D5E25"/>
    <w:rsid w:val="409F1637"/>
    <w:rsid w:val="40A23D28"/>
    <w:rsid w:val="40A84022"/>
    <w:rsid w:val="40AA6533"/>
    <w:rsid w:val="40AD562A"/>
    <w:rsid w:val="40B15E81"/>
    <w:rsid w:val="40B97058"/>
    <w:rsid w:val="40BE5257"/>
    <w:rsid w:val="40BF3F42"/>
    <w:rsid w:val="40CB0668"/>
    <w:rsid w:val="40CC53F7"/>
    <w:rsid w:val="40CD225A"/>
    <w:rsid w:val="40CE25ED"/>
    <w:rsid w:val="40D4518E"/>
    <w:rsid w:val="40DA7FDA"/>
    <w:rsid w:val="40E14E39"/>
    <w:rsid w:val="40E84063"/>
    <w:rsid w:val="40EA07DE"/>
    <w:rsid w:val="40EF2EE1"/>
    <w:rsid w:val="40EF7BAA"/>
    <w:rsid w:val="40F51ED7"/>
    <w:rsid w:val="40F70845"/>
    <w:rsid w:val="40F8307B"/>
    <w:rsid w:val="40FD52C0"/>
    <w:rsid w:val="40FD63A7"/>
    <w:rsid w:val="41035BE8"/>
    <w:rsid w:val="41044576"/>
    <w:rsid w:val="41047A91"/>
    <w:rsid w:val="41050EA9"/>
    <w:rsid w:val="410A340F"/>
    <w:rsid w:val="410B034A"/>
    <w:rsid w:val="410B47E2"/>
    <w:rsid w:val="410F7001"/>
    <w:rsid w:val="411029F0"/>
    <w:rsid w:val="41147339"/>
    <w:rsid w:val="411524DF"/>
    <w:rsid w:val="411B386E"/>
    <w:rsid w:val="412151F6"/>
    <w:rsid w:val="41233C07"/>
    <w:rsid w:val="41285F8B"/>
    <w:rsid w:val="41293665"/>
    <w:rsid w:val="412A1D04"/>
    <w:rsid w:val="41325883"/>
    <w:rsid w:val="4134420D"/>
    <w:rsid w:val="4137474A"/>
    <w:rsid w:val="4138501A"/>
    <w:rsid w:val="413A0BC5"/>
    <w:rsid w:val="413E0E4E"/>
    <w:rsid w:val="413E1CE7"/>
    <w:rsid w:val="413E6F01"/>
    <w:rsid w:val="414247D5"/>
    <w:rsid w:val="4145093F"/>
    <w:rsid w:val="414D77A0"/>
    <w:rsid w:val="4150713F"/>
    <w:rsid w:val="41572E55"/>
    <w:rsid w:val="415869C1"/>
    <w:rsid w:val="415F2145"/>
    <w:rsid w:val="415F764C"/>
    <w:rsid w:val="41674852"/>
    <w:rsid w:val="416B23D3"/>
    <w:rsid w:val="416E669E"/>
    <w:rsid w:val="416F18EC"/>
    <w:rsid w:val="417B7037"/>
    <w:rsid w:val="41811665"/>
    <w:rsid w:val="41835E36"/>
    <w:rsid w:val="4185309F"/>
    <w:rsid w:val="41875409"/>
    <w:rsid w:val="41886F85"/>
    <w:rsid w:val="418C4AFA"/>
    <w:rsid w:val="418D2393"/>
    <w:rsid w:val="4195251D"/>
    <w:rsid w:val="419708C1"/>
    <w:rsid w:val="419D05D9"/>
    <w:rsid w:val="41A138B2"/>
    <w:rsid w:val="41A27AEC"/>
    <w:rsid w:val="41A35ED4"/>
    <w:rsid w:val="41A51944"/>
    <w:rsid w:val="41A558E1"/>
    <w:rsid w:val="41AB16E3"/>
    <w:rsid w:val="41B11DF2"/>
    <w:rsid w:val="41B24CEB"/>
    <w:rsid w:val="41B33AA7"/>
    <w:rsid w:val="41B45644"/>
    <w:rsid w:val="41B50C94"/>
    <w:rsid w:val="41B83786"/>
    <w:rsid w:val="41BD032C"/>
    <w:rsid w:val="41C236D4"/>
    <w:rsid w:val="41C55588"/>
    <w:rsid w:val="41CA0289"/>
    <w:rsid w:val="41CA25F2"/>
    <w:rsid w:val="41CD3656"/>
    <w:rsid w:val="41D64505"/>
    <w:rsid w:val="41E47E42"/>
    <w:rsid w:val="41E63F92"/>
    <w:rsid w:val="41E93D84"/>
    <w:rsid w:val="41EA1493"/>
    <w:rsid w:val="41EE67C8"/>
    <w:rsid w:val="41FA456F"/>
    <w:rsid w:val="41FC19EC"/>
    <w:rsid w:val="41FC2FE3"/>
    <w:rsid w:val="42030D6C"/>
    <w:rsid w:val="42051E29"/>
    <w:rsid w:val="42093812"/>
    <w:rsid w:val="42096BDA"/>
    <w:rsid w:val="42096D76"/>
    <w:rsid w:val="420A1E5F"/>
    <w:rsid w:val="420C765B"/>
    <w:rsid w:val="420D47EB"/>
    <w:rsid w:val="420F71CE"/>
    <w:rsid w:val="42100A20"/>
    <w:rsid w:val="42113E40"/>
    <w:rsid w:val="42132C44"/>
    <w:rsid w:val="42136F87"/>
    <w:rsid w:val="42156A2A"/>
    <w:rsid w:val="4224150D"/>
    <w:rsid w:val="42254279"/>
    <w:rsid w:val="42260704"/>
    <w:rsid w:val="422C09B2"/>
    <w:rsid w:val="422D1739"/>
    <w:rsid w:val="42315B36"/>
    <w:rsid w:val="4232107D"/>
    <w:rsid w:val="42336544"/>
    <w:rsid w:val="423C1CEE"/>
    <w:rsid w:val="423E1B8D"/>
    <w:rsid w:val="42420329"/>
    <w:rsid w:val="424279A8"/>
    <w:rsid w:val="42552DC1"/>
    <w:rsid w:val="42553587"/>
    <w:rsid w:val="4257557B"/>
    <w:rsid w:val="42586B07"/>
    <w:rsid w:val="425D5371"/>
    <w:rsid w:val="425E5F2A"/>
    <w:rsid w:val="42637C74"/>
    <w:rsid w:val="42650945"/>
    <w:rsid w:val="4269685C"/>
    <w:rsid w:val="426E7F1D"/>
    <w:rsid w:val="42700BF2"/>
    <w:rsid w:val="42745791"/>
    <w:rsid w:val="42795B45"/>
    <w:rsid w:val="427C2778"/>
    <w:rsid w:val="427E2F68"/>
    <w:rsid w:val="42813BA5"/>
    <w:rsid w:val="42862C2A"/>
    <w:rsid w:val="42876101"/>
    <w:rsid w:val="428E62C2"/>
    <w:rsid w:val="42917986"/>
    <w:rsid w:val="42953C81"/>
    <w:rsid w:val="42991417"/>
    <w:rsid w:val="429F7EB1"/>
    <w:rsid w:val="42A1073F"/>
    <w:rsid w:val="42A17DE3"/>
    <w:rsid w:val="42B12103"/>
    <w:rsid w:val="42B23D5F"/>
    <w:rsid w:val="42B24020"/>
    <w:rsid w:val="42B2629D"/>
    <w:rsid w:val="42B35CC8"/>
    <w:rsid w:val="42BC2E2F"/>
    <w:rsid w:val="42BE69BB"/>
    <w:rsid w:val="42BF6201"/>
    <w:rsid w:val="42C1169D"/>
    <w:rsid w:val="42C13443"/>
    <w:rsid w:val="42CB1993"/>
    <w:rsid w:val="42D169BC"/>
    <w:rsid w:val="42D4141F"/>
    <w:rsid w:val="42D74BF2"/>
    <w:rsid w:val="42DD43D5"/>
    <w:rsid w:val="42DE4281"/>
    <w:rsid w:val="42DE4880"/>
    <w:rsid w:val="42DE4D30"/>
    <w:rsid w:val="42DF0041"/>
    <w:rsid w:val="42E03911"/>
    <w:rsid w:val="42E852B4"/>
    <w:rsid w:val="42F117CB"/>
    <w:rsid w:val="42F47E0D"/>
    <w:rsid w:val="42F64BA8"/>
    <w:rsid w:val="42FA07C8"/>
    <w:rsid w:val="42FB1851"/>
    <w:rsid w:val="42FD0CBA"/>
    <w:rsid w:val="43046E2A"/>
    <w:rsid w:val="4308758A"/>
    <w:rsid w:val="430C2A8C"/>
    <w:rsid w:val="430D1A55"/>
    <w:rsid w:val="430D56E9"/>
    <w:rsid w:val="431A03B7"/>
    <w:rsid w:val="431A1904"/>
    <w:rsid w:val="432A039C"/>
    <w:rsid w:val="432D7889"/>
    <w:rsid w:val="432F53AF"/>
    <w:rsid w:val="4333434F"/>
    <w:rsid w:val="433C7ACC"/>
    <w:rsid w:val="433D4B59"/>
    <w:rsid w:val="4340580E"/>
    <w:rsid w:val="43563F38"/>
    <w:rsid w:val="4360306D"/>
    <w:rsid w:val="43632EC6"/>
    <w:rsid w:val="43684203"/>
    <w:rsid w:val="43690344"/>
    <w:rsid w:val="436A1B8D"/>
    <w:rsid w:val="436C21CE"/>
    <w:rsid w:val="436D281F"/>
    <w:rsid w:val="436E7122"/>
    <w:rsid w:val="43776C00"/>
    <w:rsid w:val="4378078F"/>
    <w:rsid w:val="43782852"/>
    <w:rsid w:val="437E00E5"/>
    <w:rsid w:val="437F432D"/>
    <w:rsid w:val="43854A91"/>
    <w:rsid w:val="438C104B"/>
    <w:rsid w:val="438C3BFD"/>
    <w:rsid w:val="438F798B"/>
    <w:rsid w:val="43917E18"/>
    <w:rsid w:val="43A42D2A"/>
    <w:rsid w:val="43AE0B45"/>
    <w:rsid w:val="43B60A8A"/>
    <w:rsid w:val="43BD6E5F"/>
    <w:rsid w:val="43BE65C1"/>
    <w:rsid w:val="43C401ED"/>
    <w:rsid w:val="43C86979"/>
    <w:rsid w:val="43CB2AD8"/>
    <w:rsid w:val="43CC3916"/>
    <w:rsid w:val="43CE74B7"/>
    <w:rsid w:val="43CF0940"/>
    <w:rsid w:val="43D651FF"/>
    <w:rsid w:val="43DF101F"/>
    <w:rsid w:val="43E70F83"/>
    <w:rsid w:val="43E8696E"/>
    <w:rsid w:val="43F6685F"/>
    <w:rsid w:val="43F768D6"/>
    <w:rsid w:val="43FA2133"/>
    <w:rsid w:val="43FA3793"/>
    <w:rsid w:val="43FC012E"/>
    <w:rsid w:val="43FC5A2C"/>
    <w:rsid w:val="43FD363D"/>
    <w:rsid w:val="43FE52AD"/>
    <w:rsid w:val="440305EA"/>
    <w:rsid w:val="44064C84"/>
    <w:rsid w:val="4407632C"/>
    <w:rsid w:val="440920A4"/>
    <w:rsid w:val="440F37CD"/>
    <w:rsid w:val="44117C92"/>
    <w:rsid w:val="441203C9"/>
    <w:rsid w:val="44151FF9"/>
    <w:rsid w:val="4416579A"/>
    <w:rsid w:val="441D7247"/>
    <w:rsid w:val="442159FD"/>
    <w:rsid w:val="442C5C48"/>
    <w:rsid w:val="442E076D"/>
    <w:rsid w:val="44310644"/>
    <w:rsid w:val="4439224C"/>
    <w:rsid w:val="443D1CD6"/>
    <w:rsid w:val="444149ED"/>
    <w:rsid w:val="444279AA"/>
    <w:rsid w:val="44491DBE"/>
    <w:rsid w:val="4449798C"/>
    <w:rsid w:val="444D4FBC"/>
    <w:rsid w:val="44524242"/>
    <w:rsid w:val="445A23FB"/>
    <w:rsid w:val="445C2DA1"/>
    <w:rsid w:val="445C425D"/>
    <w:rsid w:val="44602992"/>
    <w:rsid w:val="446C474C"/>
    <w:rsid w:val="446D6522"/>
    <w:rsid w:val="4473751E"/>
    <w:rsid w:val="447659E0"/>
    <w:rsid w:val="44796D00"/>
    <w:rsid w:val="447B63D2"/>
    <w:rsid w:val="44827761"/>
    <w:rsid w:val="448922C7"/>
    <w:rsid w:val="4491440E"/>
    <w:rsid w:val="449535AC"/>
    <w:rsid w:val="44961409"/>
    <w:rsid w:val="44A247BC"/>
    <w:rsid w:val="44A276E6"/>
    <w:rsid w:val="44A33A64"/>
    <w:rsid w:val="44B11DD0"/>
    <w:rsid w:val="44B93B8B"/>
    <w:rsid w:val="44BA6EFA"/>
    <w:rsid w:val="44BB3E8C"/>
    <w:rsid w:val="44BB6F02"/>
    <w:rsid w:val="44C20B01"/>
    <w:rsid w:val="44C32394"/>
    <w:rsid w:val="44C4421D"/>
    <w:rsid w:val="44CA6A10"/>
    <w:rsid w:val="44CB24F4"/>
    <w:rsid w:val="44CC3D3C"/>
    <w:rsid w:val="44CD751C"/>
    <w:rsid w:val="44D00543"/>
    <w:rsid w:val="44D54FCE"/>
    <w:rsid w:val="44D77E97"/>
    <w:rsid w:val="44D81A76"/>
    <w:rsid w:val="44DB17A1"/>
    <w:rsid w:val="44DC50C3"/>
    <w:rsid w:val="44DF713C"/>
    <w:rsid w:val="44E63EFD"/>
    <w:rsid w:val="44EC107E"/>
    <w:rsid w:val="44EE4DF6"/>
    <w:rsid w:val="44F41A2F"/>
    <w:rsid w:val="44F741A3"/>
    <w:rsid w:val="44F84A30"/>
    <w:rsid w:val="44FC7513"/>
    <w:rsid w:val="44FD333B"/>
    <w:rsid w:val="45097E82"/>
    <w:rsid w:val="450B16DB"/>
    <w:rsid w:val="450D07D0"/>
    <w:rsid w:val="451820FD"/>
    <w:rsid w:val="451A4AC3"/>
    <w:rsid w:val="45231CAC"/>
    <w:rsid w:val="4524485E"/>
    <w:rsid w:val="45244CBC"/>
    <w:rsid w:val="45252F0E"/>
    <w:rsid w:val="452724B6"/>
    <w:rsid w:val="45287503"/>
    <w:rsid w:val="45296B0B"/>
    <w:rsid w:val="452D0816"/>
    <w:rsid w:val="452F1242"/>
    <w:rsid w:val="45395ECF"/>
    <w:rsid w:val="453F1170"/>
    <w:rsid w:val="45411687"/>
    <w:rsid w:val="45417DC5"/>
    <w:rsid w:val="454408AC"/>
    <w:rsid w:val="45470312"/>
    <w:rsid w:val="45476DEF"/>
    <w:rsid w:val="454F3AE7"/>
    <w:rsid w:val="45501799"/>
    <w:rsid w:val="45596713"/>
    <w:rsid w:val="45617CBE"/>
    <w:rsid w:val="456F0746"/>
    <w:rsid w:val="456F15BE"/>
    <w:rsid w:val="457B2865"/>
    <w:rsid w:val="457E4B0A"/>
    <w:rsid w:val="457E5DF7"/>
    <w:rsid w:val="458002B4"/>
    <w:rsid w:val="4581220D"/>
    <w:rsid w:val="45844CE9"/>
    <w:rsid w:val="4590656B"/>
    <w:rsid w:val="45922CBD"/>
    <w:rsid w:val="459B4F7E"/>
    <w:rsid w:val="459E73C2"/>
    <w:rsid w:val="45A21AAE"/>
    <w:rsid w:val="45A51959"/>
    <w:rsid w:val="45AA6454"/>
    <w:rsid w:val="45B15F08"/>
    <w:rsid w:val="45B51C78"/>
    <w:rsid w:val="45B726BA"/>
    <w:rsid w:val="45B81E6B"/>
    <w:rsid w:val="45B96B51"/>
    <w:rsid w:val="45BA2432"/>
    <w:rsid w:val="45C42EFF"/>
    <w:rsid w:val="45CF69D6"/>
    <w:rsid w:val="45CF763A"/>
    <w:rsid w:val="45D02CB1"/>
    <w:rsid w:val="45D24718"/>
    <w:rsid w:val="45D8693B"/>
    <w:rsid w:val="45DD34FC"/>
    <w:rsid w:val="45DE33B3"/>
    <w:rsid w:val="45E0140D"/>
    <w:rsid w:val="45E5269D"/>
    <w:rsid w:val="45E61E41"/>
    <w:rsid w:val="45E770D6"/>
    <w:rsid w:val="45E80675"/>
    <w:rsid w:val="45F058C6"/>
    <w:rsid w:val="45F45706"/>
    <w:rsid w:val="45F62C22"/>
    <w:rsid w:val="45FB7E3E"/>
    <w:rsid w:val="46075632"/>
    <w:rsid w:val="4607616F"/>
    <w:rsid w:val="460F1097"/>
    <w:rsid w:val="460F5850"/>
    <w:rsid w:val="461B74E9"/>
    <w:rsid w:val="461D388C"/>
    <w:rsid w:val="461F1FD1"/>
    <w:rsid w:val="46236D0C"/>
    <w:rsid w:val="46250CEB"/>
    <w:rsid w:val="46295953"/>
    <w:rsid w:val="462F25C4"/>
    <w:rsid w:val="46342CDD"/>
    <w:rsid w:val="4638737B"/>
    <w:rsid w:val="464078D3"/>
    <w:rsid w:val="46454EA4"/>
    <w:rsid w:val="464572F6"/>
    <w:rsid w:val="46476EB4"/>
    <w:rsid w:val="4657706C"/>
    <w:rsid w:val="46584D6F"/>
    <w:rsid w:val="465F550E"/>
    <w:rsid w:val="46660ABA"/>
    <w:rsid w:val="466A118F"/>
    <w:rsid w:val="466C06C8"/>
    <w:rsid w:val="466E07FD"/>
    <w:rsid w:val="466F11D3"/>
    <w:rsid w:val="4672658D"/>
    <w:rsid w:val="467450A8"/>
    <w:rsid w:val="467474D9"/>
    <w:rsid w:val="46802245"/>
    <w:rsid w:val="46843B40"/>
    <w:rsid w:val="46853538"/>
    <w:rsid w:val="468A3AED"/>
    <w:rsid w:val="46914611"/>
    <w:rsid w:val="46952648"/>
    <w:rsid w:val="46991A9C"/>
    <w:rsid w:val="469E4261"/>
    <w:rsid w:val="469E5252"/>
    <w:rsid w:val="46A150E9"/>
    <w:rsid w:val="46A164B3"/>
    <w:rsid w:val="46B8174F"/>
    <w:rsid w:val="46BC1650"/>
    <w:rsid w:val="46C00225"/>
    <w:rsid w:val="46C60FDB"/>
    <w:rsid w:val="46D6030B"/>
    <w:rsid w:val="46DC3AA0"/>
    <w:rsid w:val="46DE409F"/>
    <w:rsid w:val="46EB499C"/>
    <w:rsid w:val="46F00B71"/>
    <w:rsid w:val="46F15894"/>
    <w:rsid w:val="46F24DDE"/>
    <w:rsid w:val="46F27310"/>
    <w:rsid w:val="46F3298C"/>
    <w:rsid w:val="46F41277"/>
    <w:rsid w:val="46F81F5C"/>
    <w:rsid w:val="46FE7CA8"/>
    <w:rsid w:val="47010EFF"/>
    <w:rsid w:val="470D3EEE"/>
    <w:rsid w:val="470E08FF"/>
    <w:rsid w:val="470F05BD"/>
    <w:rsid w:val="47136D96"/>
    <w:rsid w:val="471424C8"/>
    <w:rsid w:val="47150FCA"/>
    <w:rsid w:val="47174F9D"/>
    <w:rsid w:val="47183DFD"/>
    <w:rsid w:val="471C3E9C"/>
    <w:rsid w:val="471F1CFA"/>
    <w:rsid w:val="47226FD9"/>
    <w:rsid w:val="47241ECA"/>
    <w:rsid w:val="472652C5"/>
    <w:rsid w:val="472745EF"/>
    <w:rsid w:val="47290367"/>
    <w:rsid w:val="472E0135"/>
    <w:rsid w:val="47311CCB"/>
    <w:rsid w:val="47377131"/>
    <w:rsid w:val="47395A2D"/>
    <w:rsid w:val="47485378"/>
    <w:rsid w:val="475135EA"/>
    <w:rsid w:val="476B6BD2"/>
    <w:rsid w:val="47721F08"/>
    <w:rsid w:val="47767472"/>
    <w:rsid w:val="477A2366"/>
    <w:rsid w:val="477B5067"/>
    <w:rsid w:val="4795209A"/>
    <w:rsid w:val="4795465B"/>
    <w:rsid w:val="479B068A"/>
    <w:rsid w:val="47A83982"/>
    <w:rsid w:val="47A85EF4"/>
    <w:rsid w:val="47A928AF"/>
    <w:rsid w:val="47AC6161"/>
    <w:rsid w:val="47AC7208"/>
    <w:rsid w:val="47B05A23"/>
    <w:rsid w:val="47BC58DB"/>
    <w:rsid w:val="47BF3196"/>
    <w:rsid w:val="47C87AA8"/>
    <w:rsid w:val="47CB5812"/>
    <w:rsid w:val="47CC58C3"/>
    <w:rsid w:val="47CF0F0F"/>
    <w:rsid w:val="47D324C5"/>
    <w:rsid w:val="47D95A34"/>
    <w:rsid w:val="47D969E1"/>
    <w:rsid w:val="47E04ECA"/>
    <w:rsid w:val="47EC1AC1"/>
    <w:rsid w:val="47EC58B7"/>
    <w:rsid w:val="47F00629"/>
    <w:rsid w:val="47F15E65"/>
    <w:rsid w:val="47F177FD"/>
    <w:rsid w:val="47F87820"/>
    <w:rsid w:val="48001849"/>
    <w:rsid w:val="48072CD1"/>
    <w:rsid w:val="480916C4"/>
    <w:rsid w:val="480F2170"/>
    <w:rsid w:val="481421A9"/>
    <w:rsid w:val="481829E1"/>
    <w:rsid w:val="48183160"/>
    <w:rsid w:val="481A5309"/>
    <w:rsid w:val="48274C9A"/>
    <w:rsid w:val="482B6EBD"/>
    <w:rsid w:val="4839771A"/>
    <w:rsid w:val="483D641A"/>
    <w:rsid w:val="484828B2"/>
    <w:rsid w:val="4848556A"/>
    <w:rsid w:val="484A2F26"/>
    <w:rsid w:val="48546E52"/>
    <w:rsid w:val="4855344D"/>
    <w:rsid w:val="48567BBA"/>
    <w:rsid w:val="485E684D"/>
    <w:rsid w:val="486168C9"/>
    <w:rsid w:val="486378A9"/>
    <w:rsid w:val="48645EA5"/>
    <w:rsid w:val="486845FA"/>
    <w:rsid w:val="48691CD1"/>
    <w:rsid w:val="486B6455"/>
    <w:rsid w:val="486F4898"/>
    <w:rsid w:val="487167C6"/>
    <w:rsid w:val="48743D77"/>
    <w:rsid w:val="48757A04"/>
    <w:rsid w:val="48772EA6"/>
    <w:rsid w:val="48861F15"/>
    <w:rsid w:val="488717E9"/>
    <w:rsid w:val="48883AA8"/>
    <w:rsid w:val="48886A8C"/>
    <w:rsid w:val="488A0240"/>
    <w:rsid w:val="488B4BB5"/>
    <w:rsid w:val="489110AC"/>
    <w:rsid w:val="48946E25"/>
    <w:rsid w:val="48952158"/>
    <w:rsid w:val="489C7155"/>
    <w:rsid w:val="489E3BA9"/>
    <w:rsid w:val="489E4C9B"/>
    <w:rsid w:val="489E592A"/>
    <w:rsid w:val="489F123D"/>
    <w:rsid w:val="48A06D34"/>
    <w:rsid w:val="48A3552F"/>
    <w:rsid w:val="48A8656F"/>
    <w:rsid w:val="48B5735B"/>
    <w:rsid w:val="48B637FA"/>
    <w:rsid w:val="48B64F55"/>
    <w:rsid w:val="48B908D4"/>
    <w:rsid w:val="48C51958"/>
    <w:rsid w:val="48C6335E"/>
    <w:rsid w:val="48C90054"/>
    <w:rsid w:val="48C9261D"/>
    <w:rsid w:val="48CB15F9"/>
    <w:rsid w:val="48CB3DCC"/>
    <w:rsid w:val="48CC544E"/>
    <w:rsid w:val="48DA01A0"/>
    <w:rsid w:val="48DA400F"/>
    <w:rsid w:val="48DD3AFF"/>
    <w:rsid w:val="48E41AB5"/>
    <w:rsid w:val="48E46BFB"/>
    <w:rsid w:val="48E84A8F"/>
    <w:rsid w:val="48EA3B26"/>
    <w:rsid w:val="48EA43C2"/>
    <w:rsid w:val="48EC511E"/>
    <w:rsid w:val="48F21359"/>
    <w:rsid w:val="48F25334"/>
    <w:rsid w:val="48FB3B3F"/>
    <w:rsid w:val="48FF5666"/>
    <w:rsid w:val="49020B0D"/>
    <w:rsid w:val="49060960"/>
    <w:rsid w:val="490E30F4"/>
    <w:rsid w:val="49101CF1"/>
    <w:rsid w:val="491619B6"/>
    <w:rsid w:val="49163355"/>
    <w:rsid w:val="49230BA5"/>
    <w:rsid w:val="4928159D"/>
    <w:rsid w:val="4928686F"/>
    <w:rsid w:val="492A001F"/>
    <w:rsid w:val="492A0E97"/>
    <w:rsid w:val="492D7DDA"/>
    <w:rsid w:val="49317C99"/>
    <w:rsid w:val="493272BA"/>
    <w:rsid w:val="493C25D4"/>
    <w:rsid w:val="493F7032"/>
    <w:rsid w:val="494571EC"/>
    <w:rsid w:val="494919DE"/>
    <w:rsid w:val="494A174C"/>
    <w:rsid w:val="494C7C95"/>
    <w:rsid w:val="494F1BEC"/>
    <w:rsid w:val="494F5D9D"/>
    <w:rsid w:val="49504A11"/>
    <w:rsid w:val="49513D12"/>
    <w:rsid w:val="495A305E"/>
    <w:rsid w:val="495F0650"/>
    <w:rsid w:val="495F55F4"/>
    <w:rsid w:val="496124AC"/>
    <w:rsid w:val="496358BF"/>
    <w:rsid w:val="49663F79"/>
    <w:rsid w:val="49706721"/>
    <w:rsid w:val="49713479"/>
    <w:rsid w:val="49752941"/>
    <w:rsid w:val="497B0D1B"/>
    <w:rsid w:val="4984150E"/>
    <w:rsid w:val="49861236"/>
    <w:rsid w:val="498C34BA"/>
    <w:rsid w:val="498E060A"/>
    <w:rsid w:val="498E3472"/>
    <w:rsid w:val="498E65D9"/>
    <w:rsid w:val="498E6BA8"/>
    <w:rsid w:val="49951CE4"/>
    <w:rsid w:val="49956348"/>
    <w:rsid w:val="49995FF6"/>
    <w:rsid w:val="49A32E54"/>
    <w:rsid w:val="49A75FC8"/>
    <w:rsid w:val="49A85EBB"/>
    <w:rsid w:val="49AC7C55"/>
    <w:rsid w:val="49AE60E9"/>
    <w:rsid w:val="49AF0FF8"/>
    <w:rsid w:val="49B07847"/>
    <w:rsid w:val="49B2053B"/>
    <w:rsid w:val="49B25E10"/>
    <w:rsid w:val="49B90FC8"/>
    <w:rsid w:val="49BE748D"/>
    <w:rsid w:val="49C12F4C"/>
    <w:rsid w:val="49C83E68"/>
    <w:rsid w:val="49CA5E32"/>
    <w:rsid w:val="49CD2413"/>
    <w:rsid w:val="49D11FB1"/>
    <w:rsid w:val="49D5208C"/>
    <w:rsid w:val="49D52D1A"/>
    <w:rsid w:val="49D62A28"/>
    <w:rsid w:val="49D722FD"/>
    <w:rsid w:val="49D83C8B"/>
    <w:rsid w:val="49D96F33"/>
    <w:rsid w:val="49E5628C"/>
    <w:rsid w:val="49EE4762"/>
    <w:rsid w:val="49F11610"/>
    <w:rsid w:val="49F21E2D"/>
    <w:rsid w:val="49F651DB"/>
    <w:rsid w:val="49F70BF1"/>
    <w:rsid w:val="49F96277"/>
    <w:rsid w:val="49FB13F7"/>
    <w:rsid w:val="4A01249B"/>
    <w:rsid w:val="4A043A51"/>
    <w:rsid w:val="4A0460E9"/>
    <w:rsid w:val="4A064990"/>
    <w:rsid w:val="4A067681"/>
    <w:rsid w:val="4A0E4559"/>
    <w:rsid w:val="4A0E7BD3"/>
    <w:rsid w:val="4A1153C2"/>
    <w:rsid w:val="4A122097"/>
    <w:rsid w:val="4A140202"/>
    <w:rsid w:val="4A224AD5"/>
    <w:rsid w:val="4A255C4B"/>
    <w:rsid w:val="4A266DE0"/>
    <w:rsid w:val="4A282FC7"/>
    <w:rsid w:val="4A2D11B3"/>
    <w:rsid w:val="4A363AF9"/>
    <w:rsid w:val="4A365275"/>
    <w:rsid w:val="4A3910CE"/>
    <w:rsid w:val="4A3B4022"/>
    <w:rsid w:val="4A3D01A9"/>
    <w:rsid w:val="4A3D2854"/>
    <w:rsid w:val="4A424BA2"/>
    <w:rsid w:val="4A465413"/>
    <w:rsid w:val="4A4F0FFA"/>
    <w:rsid w:val="4A5A0C0A"/>
    <w:rsid w:val="4A5B19DC"/>
    <w:rsid w:val="4A6217DA"/>
    <w:rsid w:val="4A631EAB"/>
    <w:rsid w:val="4A697614"/>
    <w:rsid w:val="4A6B11E5"/>
    <w:rsid w:val="4A6C584F"/>
    <w:rsid w:val="4A6D5948"/>
    <w:rsid w:val="4A75190C"/>
    <w:rsid w:val="4A763227"/>
    <w:rsid w:val="4A766D16"/>
    <w:rsid w:val="4A7C5000"/>
    <w:rsid w:val="4A833779"/>
    <w:rsid w:val="4A8A550B"/>
    <w:rsid w:val="4A8B4DDC"/>
    <w:rsid w:val="4A8C1339"/>
    <w:rsid w:val="4A94368F"/>
    <w:rsid w:val="4A973BCB"/>
    <w:rsid w:val="4A985197"/>
    <w:rsid w:val="4A991D92"/>
    <w:rsid w:val="4AA448D5"/>
    <w:rsid w:val="4AA91141"/>
    <w:rsid w:val="4AAC6067"/>
    <w:rsid w:val="4AB44864"/>
    <w:rsid w:val="4ABA53D0"/>
    <w:rsid w:val="4ABB3567"/>
    <w:rsid w:val="4AC22FAD"/>
    <w:rsid w:val="4AC51310"/>
    <w:rsid w:val="4ACD649F"/>
    <w:rsid w:val="4ACE5B88"/>
    <w:rsid w:val="4AD3406B"/>
    <w:rsid w:val="4AD478F9"/>
    <w:rsid w:val="4AD55691"/>
    <w:rsid w:val="4AD638B2"/>
    <w:rsid w:val="4AD94D7D"/>
    <w:rsid w:val="4AD95B7B"/>
    <w:rsid w:val="4ADD62DF"/>
    <w:rsid w:val="4AE03DFE"/>
    <w:rsid w:val="4AE253FD"/>
    <w:rsid w:val="4AE66C9B"/>
    <w:rsid w:val="4AE70C77"/>
    <w:rsid w:val="4AEA2983"/>
    <w:rsid w:val="4AEB2504"/>
    <w:rsid w:val="4AEC28A7"/>
    <w:rsid w:val="4AEC2EB5"/>
    <w:rsid w:val="4AEC7112"/>
    <w:rsid w:val="4AED5D19"/>
    <w:rsid w:val="4AF8077D"/>
    <w:rsid w:val="4AF80BE1"/>
    <w:rsid w:val="4AF869CF"/>
    <w:rsid w:val="4AFC587F"/>
    <w:rsid w:val="4B080428"/>
    <w:rsid w:val="4B08363D"/>
    <w:rsid w:val="4B0F7415"/>
    <w:rsid w:val="4B10566F"/>
    <w:rsid w:val="4B143CB5"/>
    <w:rsid w:val="4B18363A"/>
    <w:rsid w:val="4B201A81"/>
    <w:rsid w:val="4B234E97"/>
    <w:rsid w:val="4B28674D"/>
    <w:rsid w:val="4B320132"/>
    <w:rsid w:val="4B334AEF"/>
    <w:rsid w:val="4B350E7D"/>
    <w:rsid w:val="4B3753E9"/>
    <w:rsid w:val="4B3A7DAE"/>
    <w:rsid w:val="4B3C5B83"/>
    <w:rsid w:val="4B3C6CC3"/>
    <w:rsid w:val="4B4116C6"/>
    <w:rsid w:val="4B460283"/>
    <w:rsid w:val="4B481704"/>
    <w:rsid w:val="4B4953A9"/>
    <w:rsid w:val="4B4E1128"/>
    <w:rsid w:val="4B504CBE"/>
    <w:rsid w:val="4B536836"/>
    <w:rsid w:val="4B566CA7"/>
    <w:rsid w:val="4B5B0A1A"/>
    <w:rsid w:val="4B5C0D0B"/>
    <w:rsid w:val="4B5D5A65"/>
    <w:rsid w:val="4B665C13"/>
    <w:rsid w:val="4B68487E"/>
    <w:rsid w:val="4B69600A"/>
    <w:rsid w:val="4B6E0430"/>
    <w:rsid w:val="4B775B45"/>
    <w:rsid w:val="4B7C315C"/>
    <w:rsid w:val="4B7D0C82"/>
    <w:rsid w:val="4B815DDF"/>
    <w:rsid w:val="4B823336"/>
    <w:rsid w:val="4B877403"/>
    <w:rsid w:val="4B8B38F2"/>
    <w:rsid w:val="4B8B46E5"/>
    <w:rsid w:val="4B8E75ED"/>
    <w:rsid w:val="4B8F2DE5"/>
    <w:rsid w:val="4B914354"/>
    <w:rsid w:val="4B916830"/>
    <w:rsid w:val="4B9366F7"/>
    <w:rsid w:val="4B9A2050"/>
    <w:rsid w:val="4B9A2C69"/>
    <w:rsid w:val="4BA23F44"/>
    <w:rsid w:val="4BA32DDE"/>
    <w:rsid w:val="4BA80EAA"/>
    <w:rsid w:val="4BA83F51"/>
    <w:rsid w:val="4BAC0E98"/>
    <w:rsid w:val="4BB072A9"/>
    <w:rsid w:val="4BB6149D"/>
    <w:rsid w:val="4BB61845"/>
    <w:rsid w:val="4BB9176F"/>
    <w:rsid w:val="4BB96D9A"/>
    <w:rsid w:val="4BBC3BCB"/>
    <w:rsid w:val="4BC11C19"/>
    <w:rsid w:val="4BC30D8B"/>
    <w:rsid w:val="4BC444D7"/>
    <w:rsid w:val="4BC64AE4"/>
    <w:rsid w:val="4BCB56C4"/>
    <w:rsid w:val="4BD3007B"/>
    <w:rsid w:val="4BDA1D7E"/>
    <w:rsid w:val="4BDE7912"/>
    <w:rsid w:val="4BE23A26"/>
    <w:rsid w:val="4BE40D01"/>
    <w:rsid w:val="4BE60F1D"/>
    <w:rsid w:val="4BE87296"/>
    <w:rsid w:val="4BE92F83"/>
    <w:rsid w:val="4BF0299A"/>
    <w:rsid w:val="4BF14F7B"/>
    <w:rsid w:val="4BF502F4"/>
    <w:rsid w:val="4BF56DAC"/>
    <w:rsid w:val="4BF8587F"/>
    <w:rsid w:val="4BF92DB3"/>
    <w:rsid w:val="4BFE587D"/>
    <w:rsid w:val="4C0513A3"/>
    <w:rsid w:val="4C061E82"/>
    <w:rsid w:val="4C0B65D0"/>
    <w:rsid w:val="4C0F2222"/>
    <w:rsid w:val="4C125126"/>
    <w:rsid w:val="4C182A4E"/>
    <w:rsid w:val="4C1B522B"/>
    <w:rsid w:val="4C213C58"/>
    <w:rsid w:val="4C215AB1"/>
    <w:rsid w:val="4C293ABE"/>
    <w:rsid w:val="4C2A659F"/>
    <w:rsid w:val="4C2F5FBF"/>
    <w:rsid w:val="4C3528B1"/>
    <w:rsid w:val="4C38046B"/>
    <w:rsid w:val="4C3954F1"/>
    <w:rsid w:val="4C3C02CF"/>
    <w:rsid w:val="4C4445C1"/>
    <w:rsid w:val="4C4610F6"/>
    <w:rsid w:val="4C4A5DFB"/>
    <w:rsid w:val="4C4E17EF"/>
    <w:rsid w:val="4C4F43D2"/>
    <w:rsid w:val="4C5B6108"/>
    <w:rsid w:val="4C6472C1"/>
    <w:rsid w:val="4C666FF6"/>
    <w:rsid w:val="4C6B2057"/>
    <w:rsid w:val="4C6E5295"/>
    <w:rsid w:val="4C6F3DEB"/>
    <w:rsid w:val="4C721655"/>
    <w:rsid w:val="4C7622A1"/>
    <w:rsid w:val="4C7A3BD5"/>
    <w:rsid w:val="4C7E02BF"/>
    <w:rsid w:val="4C7F6EB5"/>
    <w:rsid w:val="4C8229F4"/>
    <w:rsid w:val="4C846D54"/>
    <w:rsid w:val="4C8814A4"/>
    <w:rsid w:val="4C8975F2"/>
    <w:rsid w:val="4C8B6896"/>
    <w:rsid w:val="4C8D1398"/>
    <w:rsid w:val="4C934461"/>
    <w:rsid w:val="4C971520"/>
    <w:rsid w:val="4C9C45BC"/>
    <w:rsid w:val="4CA141DD"/>
    <w:rsid w:val="4CA30E1A"/>
    <w:rsid w:val="4CAD5082"/>
    <w:rsid w:val="4CB21137"/>
    <w:rsid w:val="4CB33349"/>
    <w:rsid w:val="4CB44B77"/>
    <w:rsid w:val="4CBD3A2C"/>
    <w:rsid w:val="4CC22DCD"/>
    <w:rsid w:val="4CC37135"/>
    <w:rsid w:val="4CC96874"/>
    <w:rsid w:val="4CCB7728"/>
    <w:rsid w:val="4CD94BA4"/>
    <w:rsid w:val="4CDC150E"/>
    <w:rsid w:val="4CDD5E7C"/>
    <w:rsid w:val="4CDE6385"/>
    <w:rsid w:val="4CDF25FF"/>
    <w:rsid w:val="4CE27936"/>
    <w:rsid w:val="4CE84053"/>
    <w:rsid w:val="4CED6E3F"/>
    <w:rsid w:val="4CF17718"/>
    <w:rsid w:val="4CF73D56"/>
    <w:rsid w:val="4D023779"/>
    <w:rsid w:val="4D023B34"/>
    <w:rsid w:val="4D0355C0"/>
    <w:rsid w:val="4D093F99"/>
    <w:rsid w:val="4D095A74"/>
    <w:rsid w:val="4D0C35C6"/>
    <w:rsid w:val="4D11008C"/>
    <w:rsid w:val="4D1A0E7E"/>
    <w:rsid w:val="4D231AB4"/>
    <w:rsid w:val="4D242F17"/>
    <w:rsid w:val="4D243C2A"/>
    <w:rsid w:val="4D291ABE"/>
    <w:rsid w:val="4D297313"/>
    <w:rsid w:val="4D2D3DDE"/>
    <w:rsid w:val="4D344F87"/>
    <w:rsid w:val="4D350A2B"/>
    <w:rsid w:val="4D3A0E4A"/>
    <w:rsid w:val="4D3E55C9"/>
    <w:rsid w:val="4D3E5A6E"/>
    <w:rsid w:val="4D4210A4"/>
    <w:rsid w:val="4D42392E"/>
    <w:rsid w:val="4D465454"/>
    <w:rsid w:val="4D484372"/>
    <w:rsid w:val="4D4D4E6E"/>
    <w:rsid w:val="4D531ADE"/>
    <w:rsid w:val="4D543B72"/>
    <w:rsid w:val="4D5575A9"/>
    <w:rsid w:val="4D560B66"/>
    <w:rsid w:val="4D5652FF"/>
    <w:rsid w:val="4D583754"/>
    <w:rsid w:val="4D5A6313"/>
    <w:rsid w:val="4D6352EF"/>
    <w:rsid w:val="4D637E48"/>
    <w:rsid w:val="4D651F40"/>
    <w:rsid w:val="4D664FC9"/>
    <w:rsid w:val="4D6A7569"/>
    <w:rsid w:val="4D6F1661"/>
    <w:rsid w:val="4D7C3C40"/>
    <w:rsid w:val="4D8971C2"/>
    <w:rsid w:val="4D8C33FE"/>
    <w:rsid w:val="4D911006"/>
    <w:rsid w:val="4D9643D3"/>
    <w:rsid w:val="4D9A6EAB"/>
    <w:rsid w:val="4D9D385D"/>
    <w:rsid w:val="4DA17DCA"/>
    <w:rsid w:val="4DB0533F"/>
    <w:rsid w:val="4DB12E65"/>
    <w:rsid w:val="4DBB7BDF"/>
    <w:rsid w:val="4DBC1F35"/>
    <w:rsid w:val="4DBC6814"/>
    <w:rsid w:val="4DBD2107"/>
    <w:rsid w:val="4DBF4C41"/>
    <w:rsid w:val="4DC16215"/>
    <w:rsid w:val="4DC31516"/>
    <w:rsid w:val="4DC914B6"/>
    <w:rsid w:val="4DCC46A1"/>
    <w:rsid w:val="4DCF69A7"/>
    <w:rsid w:val="4DD01B4E"/>
    <w:rsid w:val="4DD46DC3"/>
    <w:rsid w:val="4DD54DA5"/>
    <w:rsid w:val="4DD66FB3"/>
    <w:rsid w:val="4DDC5041"/>
    <w:rsid w:val="4DDE1852"/>
    <w:rsid w:val="4DEE015B"/>
    <w:rsid w:val="4DFD26FC"/>
    <w:rsid w:val="4E010D87"/>
    <w:rsid w:val="4E054EDA"/>
    <w:rsid w:val="4E060BD3"/>
    <w:rsid w:val="4E0A4298"/>
    <w:rsid w:val="4E0B3948"/>
    <w:rsid w:val="4E0C7687"/>
    <w:rsid w:val="4E0F6509"/>
    <w:rsid w:val="4E157897"/>
    <w:rsid w:val="4E2A691B"/>
    <w:rsid w:val="4E2B76E6"/>
    <w:rsid w:val="4E2D698F"/>
    <w:rsid w:val="4E317D6F"/>
    <w:rsid w:val="4E3359BD"/>
    <w:rsid w:val="4E367DA1"/>
    <w:rsid w:val="4E3E7ABD"/>
    <w:rsid w:val="4E467A51"/>
    <w:rsid w:val="4E474674"/>
    <w:rsid w:val="4E52289A"/>
    <w:rsid w:val="4E537F10"/>
    <w:rsid w:val="4E586937"/>
    <w:rsid w:val="4E5A41F9"/>
    <w:rsid w:val="4E6172A2"/>
    <w:rsid w:val="4E64479E"/>
    <w:rsid w:val="4E675460"/>
    <w:rsid w:val="4E7369F3"/>
    <w:rsid w:val="4E7E10D4"/>
    <w:rsid w:val="4E7F2E27"/>
    <w:rsid w:val="4E7F34E3"/>
    <w:rsid w:val="4E821B71"/>
    <w:rsid w:val="4E840705"/>
    <w:rsid w:val="4E882861"/>
    <w:rsid w:val="4E891113"/>
    <w:rsid w:val="4E9640AC"/>
    <w:rsid w:val="4E975DEB"/>
    <w:rsid w:val="4E9E0CE1"/>
    <w:rsid w:val="4EA20AB3"/>
    <w:rsid w:val="4EA3060C"/>
    <w:rsid w:val="4EA54429"/>
    <w:rsid w:val="4EA67DD4"/>
    <w:rsid w:val="4EAB492D"/>
    <w:rsid w:val="4EAE2826"/>
    <w:rsid w:val="4EBE101C"/>
    <w:rsid w:val="4EC45545"/>
    <w:rsid w:val="4EC95B71"/>
    <w:rsid w:val="4ECD3CCE"/>
    <w:rsid w:val="4ED14708"/>
    <w:rsid w:val="4ED702C9"/>
    <w:rsid w:val="4ED71C52"/>
    <w:rsid w:val="4ED80FF1"/>
    <w:rsid w:val="4EDF07C4"/>
    <w:rsid w:val="4EE923CC"/>
    <w:rsid w:val="4EE94DDD"/>
    <w:rsid w:val="4EEA0D24"/>
    <w:rsid w:val="4EEB51EC"/>
    <w:rsid w:val="4EEE5D66"/>
    <w:rsid w:val="4EEE7D04"/>
    <w:rsid w:val="4EF31E0E"/>
    <w:rsid w:val="4EF332D6"/>
    <w:rsid w:val="4EFD6579"/>
    <w:rsid w:val="4F0622BF"/>
    <w:rsid w:val="4F0E67C1"/>
    <w:rsid w:val="4F10221C"/>
    <w:rsid w:val="4F170357"/>
    <w:rsid w:val="4F170798"/>
    <w:rsid w:val="4F187E61"/>
    <w:rsid w:val="4F1A74CD"/>
    <w:rsid w:val="4F1B54A3"/>
    <w:rsid w:val="4F1D2819"/>
    <w:rsid w:val="4F1E630D"/>
    <w:rsid w:val="4F1F1122"/>
    <w:rsid w:val="4F22226C"/>
    <w:rsid w:val="4F263A3F"/>
    <w:rsid w:val="4F2E0C11"/>
    <w:rsid w:val="4F3115A5"/>
    <w:rsid w:val="4F3426BC"/>
    <w:rsid w:val="4F3A6427"/>
    <w:rsid w:val="4F3D26AD"/>
    <w:rsid w:val="4F3E7382"/>
    <w:rsid w:val="4F3F75EE"/>
    <w:rsid w:val="4F455FCC"/>
    <w:rsid w:val="4F583B6C"/>
    <w:rsid w:val="4F587A3C"/>
    <w:rsid w:val="4F5C0D0E"/>
    <w:rsid w:val="4F605324"/>
    <w:rsid w:val="4F644633"/>
    <w:rsid w:val="4F696B5F"/>
    <w:rsid w:val="4F6B1D89"/>
    <w:rsid w:val="4F7409EE"/>
    <w:rsid w:val="4F766183"/>
    <w:rsid w:val="4F7E3767"/>
    <w:rsid w:val="4F7F321A"/>
    <w:rsid w:val="4F8003E7"/>
    <w:rsid w:val="4F801EBD"/>
    <w:rsid w:val="4F875159"/>
    <w:rsid w:val="4F881725"/>
    <w:rsid w:val="4F921E06"/>
    <w:rsid w:val="4F927C9C"/>
    <w:rsid w:val="4F9713CA"/>
    <w:rsid w:val="4F973086"/>
    <w:rsid w:val="4F9F15A2"/>
    <w:rsid w:val="4FA34EE6"/>
    <w:rsid w:val="4FA64C4B"/>
    <w:rsid w:val="4FAF7EFA"/>
    <w:rsid w:val="4FB266A2"/>
    <w:rsid w:val="4FB30265"/>
    <w:rsid w:val="4FB56D2C"/>
    <w:rsid w:val="4FB90A7E"/>
    <w:rsid w:val="4FC067CC"/>
    <w:rsid w:val="4FCC21D8"/>
    <w:rsid w:val="4FCE5067"/>
    <w:rsid w:val="4FD10EEB"/>
    <w:rsid w:val="4FD21E8C"/>
    <w:rsid w:val="4FDD2570"/>
    <w:rsid w:val="4FDD46CE"/>
    <w:rsid w:val="4FE91AE2"/>
    <w:rsid w:val="4FEB1F30"/>
    <w:rsid w:val="4FEC5D72"/>
    <w:rsid w:val="4FF8459D"/>
    <w:rsid w:val="4FFD61D6"/>
    <w:rsid w:val="50033E4B"/>
    <w:rsid w:val="50051172"/>
    <w:rsid w:val="500D4C84"/>
    <w:rsid w:val="500E5DA1"/>
    <w:rsid w:val="501047BA"/>
    <w:rsid w:val="50106583"/>
    <w:rsid w:val="50144323"/>
    <w:rsid w:val="50267B3A"/>
    <w:rsid w:val="502A7419"/>
    <w:rsid w:val="502A762A"/>
    <w:rsid w:val="502A7A7D"/>
    <w:rsid w:val="502D1025"/>
    <w:rsid w:val="50327CF5"/>
    <w:rsid w:val="5037507F"/>
    <w:rsid w:val="503B60CA"/>
    <w:rsid w:val="503D1F00"/>
    <w:rsid w:val="503E630F"/>
    <w:rsid w:val="50406062"/>
    <w:rsid w:val="50414974"/>
    <w:rsid w:val="505111B1"/>
    <w:rsid w:val="50536075"/>
    <w:rsid w:val="50540FC6"/>
    <w:rsid w:val="505877E0"/>
    <w:rsid w:val="50595977"/>
    <w:rsid w:val="50682E91"/>
    <w:rsid w:val="506D3A82"/>
    <w:rsid w:val="506F19EB"/>
    <w:rsid w:val="50701A31"/>
    <w:rsid w:val="50715E7F"/>
    <w:rsid w:val="50775D92"/>
    <w:rsid w:val="50805038"/>
    <w:rsid w:val="50825FEC"/>
    <w:rsid w:val="50892B11"/>
    <w:rsid w:val="50931098"/>
    <w:rsid w:val="50947319"/>
    <w:rsid w:val="509E0D62"/>
    <w:rsid w:val="50A717FC"/>
    <w:rsid w:val="50A83781"/>
    <w:rsid w:val="50AD6A6A"/>
    <w:rsid w:val="50B61E1F"/>
    <w:rsid w:val="50B64421"/>
    <w:rsid w:val="50B6517B"/>
    <w:rsid w:val="50BD0302"/>
    <w:rsid w:val="50C13724"/>
    <w:rsid w:val="50C23D07"/>
    <w:rsid w:val="50C8577C"/>
    <w:rsid w:val="50CB10BA"/>
    <w:rsid w:val="50CE3108"/>
    <w:rsid w:val="50CE3824"/>
    <w:rsid w:val="50D77086"/>
    <w:rsid w:val="50D93FD7"/>
    <w:rsid w:val="50DE1504"/>
    <w:rsid w:val="50DE5769"/>
    <w:rsid w:val="50E0418D"/>
    <w:rsid w:val="50E31D7B"/>
    <w:rsid w:val="50E47B4E"/>
    <w:rsid w:val="50F305B6"/>
    <w:rsid w:val="50F5396D"/>
    <w:rsid w:val="50F7357D"/>
    <w:rsid w:val="50F86E2C"/>
    <w:rsid w:val="51021F80"/>
    <w:rsid w:val="5103248C"/>
    <w:rsid w:val="51034EA1"/>
    <w:rsid w:val="510A120A"/>
    <w:rsid w:val="510B2498"/>
    <w:rsid w:val="510D7542"/>
    <w:rsid w:val="51165E00"/>
    <w:rsid w:val="51213309"/>
    <w:rsid w:val="512304F2"/>
    <w:rsid w:val="512334F9"/>
    <w:rsid w:val="51290C43"/>
    <w:rsid w:val="512A3386"/>
    <w:rsid w:val="51356DA6"/>
    <w:rsid w:val="51373220"/>
    <w:rsid w:val="51403A3B"/>
    <w:rsid w:val="51417051"/>
    <w:rsid w:val="51424D5F"/>
    <w:rsid w:val="514F2144"/>
    <w:rsid w:val="5153670D"/>
    <w:rsid w:val="51576D48"/>
    <w:rsid w:val="51577BEA"/>
    <w:rsid w:val="515C0E3C"/>
    <w:rsid w:val="51697508"/>
    <w:rsid w:val="51794799"/>
    <w:rsid w:val="517D7FA8"/>
    <w:rsid w:val="517E20F7"/>
    <w:rsid w:val="517F4DD7"/>
    <w:rsid w:val="51806161"/>
    <w:rsid w:val="51895EAD"/>
    <w:rsid w:val="518A12B0"/>
    <w:rsid w:val="519165A2"/>
    <w:rsid w:val="5191720F"/>
    <w:rsid w:val="51932FAD"/>
    <w:rsid w:val="519531C9"/>
    <w:rsid w:val="51962A9D"/>
    <w:rsid w:val="519659F9"/>
    <w:rsid w:val="5199238C"/>
    <w:rsid w:val="519B37D2"/>
    <w:rsid w:val="51A74CAA"/>
    <w:rsid w:val="51AD3AFE"/>
    <w:rsid w:val="51BC2DF1"/>
    <w:rsid w:val="51BE689B"/>
    <w:rsid w:val="51C05778"/>
    <w:rsid w:val="51C06688"/>
    <w:rsid w:val="51C62FCA"/>
    <w:rsid w:val="51CA20AE"/>
    <w:rsid w:val="51CF3A0C"/>
    <w:rsid w:val="51D15797"/>
    <w:rsid w:val="51D16935"/>
    <w:rsid w:val="51D95F44"/>
    <w:rsid w:val="51DA7E93"/>
    <w:rsid w:val="51E059C4"/>
    <w:rsid w:val="51E74DD6"/>
    <w:rsid w:val="51ED44A0"/>
    <w:rsid w:val="51ED6CCC"/>
    <w:rsid w:val="51FA74D0"/>
    <w:rsid w:val="51FD4EA2"/>
    <w:rsid w:val="51FF079B"/>
    <w:rsid w:val="520420FD"/>
    <w:rsid w:val="52081147"/>
    <w:rsid w:val="521B4B33"/>
    <w:rsid w:val="52224CA8"/>
    <w:rsid w:val="52243471"/>
    <w:rsid w:val="522762D7"/>
    <w:rsid w:val="522B1438"/>
    <w:rsid w:val="522C243D"/>
    <w:rsid w:val="522C6F7B"/>
    <w:rsid w:val="523429E2"/>
    <w:rsid w:val="52443688"/>
    <w:rsid w:val="5244799A"/>
    <w:rsid w:val="524A2795"/>
    <w:rsid w:val="524E7A40"/>
    <w:rsid w:val="52525771"/>
    <w:rsid w:val="525E22AB"/>
    <w:rsid w:val="5260310D"/>
    <w:rsid w:val="52615B34"/>
    <w:rsid w:val="52625E45"/>
    <w:rsid w:val="526A01B2"/>
    <w:rsid w:val="526B5FAF"/>
    <w:rsid w:val="52704953"/>
    <w:rsid w:val="527241A1"/>
    <w:rsid w:val="52734B8D"/>
    <w:rsid w:val="5277574F"/>
    <w:rsid w:val="527D514C"/>
    <w:rsid w:val="527D63A1"/>
    <w:rsid w:val="528121F1"/>
    <w:rsid w:val="5284308E"/>
    <w:rsid w:val="52847A03"/>
    <w:rsid w:val="52847F15"/>
    <w:rsid w:val="528C5109"/>
    <w:rsid w:val="528E5375"/>
    <w:rsid w:val="52951B4F"/>
    <w:rsid w:val="52A134EC"/>
    <w:rsid w:val="52A23432"/>
    <w:rsid w:val="52A3052D"/>
    <w:rsid w:val="52AD65CB"/>
    <w:rsid w:val="52B07B8F"/>
    <w:rsid w:val="52BC0326"/>
    <w:rsid w:val="52C05060"/>
    <w:rsid w:val="52C36A6C"/>
    <w:rsid w:val="52C51658"/>
    <w:rsid w:val="52CB49C9"/>
    <w:rsid w:val="52CF56B5"/>
    <w:rsid w:val="52D37DC3"/>
    <w:rsid w:val="52D90E94"/>
    <w:rsid w:val="52DF02BC"/>
    <w:rsid w:val="52DF14DB"/>
    <w:rsid w:val="52E27FA1"/>
    <w:rsid w:val="52EF06B7"/>
    <w:rsid w:val="52EF32C3"/>
    <w:rsid w:val="52FE4851"/>
    <w:rsid w:val="530A2F49"/>
    <w:rsid w:val="530B70D1"/>
    <w:rsid w:val="531719FF"/>
    <w:rsid w:val="531A6ACC"/>
    <w:rsid w:val="531D4221"/>
    <w:rsid w:val="53207988"/>
    <w:rsid w:val="53211D72"/>
    <w:rsid w:val="53212955"/>
    <w:rsid w:val="532750D1"/>
    <w:rsid w:val="53295A23"/>
    <w:rsid w:val="532A16EF"/>
    <w:rsid w:val="53310555"/>
    <w:rsid w:val="533537A5"/>
    <w:rsid w:val="53353824"/>
    <w:rsid w:val="53353DD9"/>
    <w:rsid w:val="533832E8"/>
    <w:rsid w:val="533853F5"/>
    <w:rsid w:val="53386A51"/>
    <w:rsid w:val="533B56AA"/>
    <w:rsid w:val="53402F10"/>
    <w:rsid w:val="53407165"/>
    <w:rsid w:val="53430E53"/>
    <w:rsid w:val="53471002"/>
    <w:rsid w:val="534F1156"/>
    <w:rsid w:val="53500D8D"/>
    <w:rsid w:val="53534FD5"/>
    <w:rsid w:val="53542C10"/>
    <w:rsid w:val="53574D3B"/>
    <w:rsid w:val="5358015E"/>
    <w:rsid w:val="535F4F6E"/>
    <w:rsid w:val="536324D7"/>
    <w:rsid w:val="5365127E"/>
    <w:rsid w:val="53656BCB"/>
    <w:rsid w:val="53695F19"/>
    <w:rsid w:val="53703272"/>
    <w:rsid w:val="53731A5E"/>
    <w:rsid w:val="53741DC8"/>
    <w:rsid w:val="537759FE"/>
    <w:rsid w:val="537D5A9F"/>
    <w:rsid w:val="537E487D"/>
    <w:rsid w:val="53801D8B"/>
    <w:rsid w:val="53807561"/>
    <w:rsid w:val="53881850"/>
    <w:rsid w:val="538A341D"/>
    <w:rsid w:val="538F3DDF"/>
    <w:rsid w:val="539D118F"/>
    <w:rsid w:val="539F3444"/>
    <w:rsid w:val="53A73030"/>
    <w:rsid w:val="53A957D6"/>
    <w:rsid w:val="53B0452B"/>
    <w:rsid w:val="53B67427"/>
    <w:rsid w:val="53BA12AA"/>
    <w:rsid w:val="53BA1DDF"/>
    <w:rsid w:val="53BA526C"/>
    <w:rsid w:val="53BB3250"/>
    <w:rsid w:val="53BE6D29"/>
    <w:rsid w:val="53C747F1"/>
    <w:rsid w:val="53CD4072"/>
    <w:rsid w:val="53CF72B2"/>
    <w:rsid w:val="53CF7B0D"/>
    <w:rsid w:val="53D602BC"/>
    <w:rsid w:val="53DA1367"/>
    <w:rsid w:val="53E80DFC"/>
    <w:rsid w:val="53F02939"/>
    <w:rsid w:val="53F84B8D"/>
    <w:rsid w:val="53F94CB2"/>
    <w:rsid w:val="53FC12DE"/>
    <w:rsid w:val="540C7352"/>
    <w:rsid w:val="540D1A09"/>
    <w:rsid w:val="54102FDB"/>
    <w:rsid w:val="541032B3"/>
    <w:rsid w:val="54105DF7"/>
    <w:rsid w:val="54123E89"/>
    <w:rsid w:val="54126C30"/>
    <w:rsid w:val="541F4FCC"/>
    <w:rsid w:val="541F7FF6"/>
    <w:rsid w:val="54220816"/>
    <w:rsid w:val="542874A3"/>
    <w:rsid w:val="542E520F"/>
    <w:rsid w:val="5434645B"/>
    <w:rsid w:val="543B2EF1"/>
    <w:rsid w:val="543F1EFC"/>
    <w:rsid w:val="543F4664"/>
    <w:rsid w:val="54424769"/>
    <w:rsid w:val="5449029B"/>
    <w:rsid w:val="54491831"/>
    <w:rsid w:val="54493DF7"/>
    <w:rsid w:val="545033D7"/>
    <w:rsid w:val="5450706F"/>
    <w:rsid w:val="54525EA9"/>
    <w:rsid w:val="5452714F"/>
    <w:rsid w:val="545633E9"/>
    <w:rsid w:val="5457000D"/>
    <w:rsid w:val="545730B6"/>
    <w:rsid w:val="54587ABB"/>
    <w:rsid w:val="5459458E"/>
    <w:rsid w:val="545B3ED5"/>
    <w:rsid w:val="545D0395"/>
    <w:rsid w:val="546471BE"/>
    <w:rsid w:val="547A4EF5"/>
    <w:rsid w:val="547F3518"/>
    <w:rsid w:val="547F5A6B"/>
    <w:rsid w:val="548277D7"/>
    <w:rsid w:val="548A4271"/>
    <w:rsid w:val="54905F85"/>
    <w:rsid w:val="549363D0"/>
    <w:rsid w:val="549613B5"/>
    <w:rsid w:val="54A17BED"/>
    <w:rsid w:val="54AF6223"/>
    <w:rsid w:val="54B01316"/>
    <w:rsid w:val="54C00597"/>
    <w:rsid w:val="54C4763D"/>
    <w:rsid w:val="54C93D20"/>
    <w:rsid w:val="54CC18FA"/>
    <w:rsid w:val="54D559F2"/>
    <w:rsid w:val="54DD5A8E"/>
    <w:rsid w:val="54EC0994"/>
    <w:rsid w:val="54EC66FE"/>
    <w:rsid w:val="54EC7B52"/>
    <w:rsid w:val="54F15E4D"/>
    <w:rsid w:val="54F22489"/>
    <w:rsid w:val="55000F49"/>
    <w:rsid w:val="55017A8D"/>
    <w:rsid w:val="55035D6F"/>
    <w:rsid w:val="55044620"/>
    <w:rsid w:val="551A4CC5"/>
    <w:rsid w:val="551B77A5"/>
    <w:rsid w:val="55306C3C"/>
    <w:rsid w:val="553302DA"/>
    <w:rsid w:val="55345504"/>
    <w:rsid w:val="5538315B"/>
    <w:rsid w:val="553920BD"/>
    <w:rsid w:val="553D0217"/>
    <w:rsid w:val="55414386"/>
    <w:rsid w:val="55443A0F"/>
    <w:rsid w:val="55494F43"/>
    <w:rsid w:val="554A6079"/>
    <w:rsid w:val="554B1B26"/>
    <w:rsid w:val="554E518C"/>
    <w:rsid w:val="555B5666"/>
    <w:rsid w:val="555C12DA"/>
    <w:rsid w:val="55610D23"/>
    <w:rsid w:val="55626AD3"/>
    <w:rsid w:val="55627866"/>
    <w:rsid w:val="55671131"/>
    <w:rsid w:val="556A20F5"/>
    <w:rsid w:val="5570327F"/>
    <w:rsid w:val="55766E47"/>
    <w:rsid w:val="55787574"/>
    <w:rsid w:val="55787691"/>
    <w:rsid w:val="5579581D"/>
    <w:rsid w:val="557B2C79"/>
    <w:rsid w:val="558402E1"/>
    <w:rsid w:val="55895FF0"/>
    <w:rsid w:val="55965AAE"/>
    <w:rsid w:val="55970B8A"/>
    <w:rsid w:val="559D089E"/>
    <w:rsid w:val="55AC2C6E"/>
    <w:rsid w:val="55BC4288"/>
    <w:rsid w:val="55C33663"/>
    <w:rsid w:val="55C7391A"/>
    <w:rsid w:val="55C77914"/>
    <w:rsid w:val="55CF47D0"/>
    <w:rsid w:val="55D36AA3"/>
    <w:rsid w:val="55D83684"/>
    <w:rsid w:val="55DB1CF4"/>
    <w:rsid w:val="55DC7FB1"/>
    <w:rsid w:val="55E529BF"/>
    <w:rsid w:val="55E62B87"/>
    <w:rsid w:val="55F51F00"/>
    <w:rsid w:val="55F657BD"/>
    <w:rsid w:val="55F847C8"/>
    <w:rsid w:val="55FD133D"/>
    <w:rsid w:val="560335D7"/>
    <w:rsid w:val="560907EB"/>
    <w:rsid w:val="56094AF1"/>
    <w:rsid w:val="560C492C"/>
    <w:rsid w:val="56151E85"/>
    <w:rsid w:val="561F671A"/>
    <w:rsid w:val="5621429E"/>
    <w:rsid w:val="562E5084"/>
    <w:rsid w:val="5635310C"/>
    <w:rsid w:val="5637484F"/>
    <w:rsid w:val="564C1342"/>
    <w:rsid w:val="56517F92"/>
    <w:rsid w:val="56537072"/>
    <w:rsid w:val="56593061"/>
    <w:rsid w:val="566C12B0"/>
    <w:rsid w:val="566D0080"/>
    <w:rsid w:val="56791FE9"/>
    <w:rsid w:val="567B4FEE"/>
    <w:rsid w:val="56835CE6"/>
    <w:rsid w:val="56884DA0"/>
    <w:rsid w:val="568B06F7"/>
    <w:rsid w:val="568C7275"/>
    <w:rsid w:val="568D5C0A"/>
    <w:rsid w:val="569205A7"/>
    <w:rsid w:val="56923C44"/>
    <w:rsid w:val="569354F4"/>
    <w:rsid w:val="569A73F7"/>
    <w:rsid w:val="56A12A00"/>
    <w:rsid w:val="56A17F1A"/>
    <w:rsid w:val="56A33C92"/>
    <w:rsid w:val="56A719D1"/>
    <w:rsid w:val="56AB0D99"/>
    <w:rsid w:val="56AD4B11"/>
    <w:rsid w:val="56AE0A32"/>
    <w:rsid w:val="56B17B59"/>
    <w:rsid w:val="56B539C6"/>
    <w:rsid w:val="56C34335"/>
    <w:rsid w:val="56C7506B"/>
    <w:rsid w:val="56CA4680"/>
    <w:rsid w:val="56CB1251"/>
    <w:rsid w:val="56D007FF"/>
    <w:rsid w:val="56D54068"/>
    <w:rsid w:val="56D7336D"/>
    <w:rsid w:val="56D7567C"/>
    <w:rsid w:val="56DF6D51"/>
    <w:rsid w:val="56E85751"/>
    <w:rsid w:val="56EA0515"/>
    <w:rsid w:val="56EA05DA"/>
    <w:rsid w:val="56EF1CCD"/>
    <w:rsid w:val="56FA0B57"/>
    <w:rsid w:val="56FA4318"/>
    <w:rsid w:val="570C5B55"/>
    <w:rsid w:val="57122BC6"/>
    <w:rsid w:val="571325F6"/>
    <w:rsid w:val="5717642E"/>
    <w:rsid w:val="5721294B"/>
    <w:rsid w:val="572C012C"/>
    <w:rsid w:val="57352126"/>
    <w:rsid w:val="573534D1"/>
    <w:rsid w:val="5738451B"/>
    <w:rsid w:val="57421DA7"/>
    <w:rsid w:val="57447EB8"/>
    <w:rsid w:val="57454C71"/>
    <w:rsid w:val="57474A6C"/>
    <w:rsid w:val="574A1DC1"/>
    <w:rsid w:val="574C432A"/>
    <w:rsid w:val="57546A0F"/>
    <w:rsid w:val="575800E4"/>
    <w:rsid w:val="57603931"/>
    <w:rsid w:val="57607DD5"/>
    <w:rsid w:val="5761180D"/>
    <w:rsid w:val="57662D5D"/>
    <w:rsid w:val="576A241E"/>
    <w:rsid w:val="576A2A02"/>
    <w:rsid w:val="576F4191"/>
    <w:rsid w:val="57776ECD"/>
    <w:rsid w:val="577E24B8"/>
    <w:rsid w:val="578203EF"/>
    <w:rsid w:val="57852491"/>
    <w:rsid w:val="57856723"/>
    <w:rsid w:val="57866CB1"/>
    <w:rsid w:val="578735AC"/>
    <w:rsid w:val="578A4E52"/>
    <w:rsid w:val="57920D10"/>
    <w:rsid w:val="57921124"/>
    <w:rsid w:val="579211AF"/>
    <w:rsid w:val="579465A1"/>
    <w:rsid w:val="5797707A"/>
    <w:rsid w:val="579957F6"/>
    <w:rsid w:val="579E445A"/>
    <w:rsid w:val="57A2242F"/>
    <w:rsid w:val="57A75A04"/>
    <w:rsid w:val="57A7773D"/>
    <w:rsid w:val="57A8352A"/>
    <w:rsid w:val="57BB325E"/>
    <w:rsid w:val="57C664EB"/>
    <w:rsid w:val="57C85BBD"/>
    <w:rsid w:val="57CB5FDE"/>
    <w:rsid w:val="57D54D52"/>
    <w:rsid w:val="57D93484"/>
    <w:rsid w:val="57DC258E"/>
    <w:rsid w:val="57E75E01"/>
    <w:rsid w:val="57EA740D"/>
    <w:rsid w:val="57EF0935"/>
    <w:rsid w:val="57EF3AE4"/>
    <w:rsid w:val="57F06376"/>
    <w:rsid w:val="57F657F0"/>
    <w:rsid w:val="57F9386F"/>
    <w:rsid w:val="57FA1FD8"/>
    <w:rsid w:val="57FA37A8"/>
    <w:rsid w:val="57FA5814"/>
    <w:rsid w:val="57FC0C0C"/>
    <w:rsid w:val="57FD3362"/>
    <w:rsid w:val="58005114"/>
    <w:rsid w:val="58011576"/>
    <w:rsid w:val="5802692C"/>
    <w:rsid w:val="58055D78"/>
    <w:rsid w:val="580E6EC2"/>
    <w:rsid w:val="58144B63"/>
    <w:rsid w:val="58190D6D"/>
    <w:rsid w:val="581B47FD"/>
    <w:rsid w:val="581D422C"/>
    <w:rsid w:val="582918BF"/>
    <w:rsid w:val="582D56D9"/>
    <w:rsid w:val="582E4B4A"/>
    <w:rsid w:val="58314F93"/>
    <w:rsid w:val="58335DD7"/>
    <w:rsid w:val="5838293E"/>
    <w:rsid w:val="583C08E6"/>
    <w:rsid w:val="583D5CE5"/>
    <w:rsid w:val="584644AB"/>
    <w:rsid w:val="584A34C7"/>
    <w:rsid w:val="584B3781"/>
    <w:rsid w:val="584C5E33"/>
    <w:rsid w:val="58551F50"/>
    <w:rsid w:val="585A0C07"/>
    <w:rsid w:val="585A58E1"/>
    <w:rsid w:val="585E560C"/>
    <w:rsid w:val="585F5A53"/>
    <w:rsid w:val="5863150F"/>
    <w:rsid w:val="586631C9"/>
    <w:rsid w:val="5872092A"/>
    <w:rsid w:val="5875165E"/>
    <w:rsid w:val="587A351E"/>
    <w:rsid w:val="587C13DB"/>
    <w:rsid w:val="5883776F"/>
    <w:rsid w:val="588A4517"/>
    <w:rsid w:val="589A2E73"/>
    <w:rsid w:val="589C1E65"/>
    <w:rsid w:val="589E5865"/>
    <w:rsid w:val="58A10336"/>
    <w:rsid w:val="58A50C17"/>
    <w:rsid w:val="58AB1524"/>
    <w:rsid w:val="58AB7ACB"/>
    <w:rsid w:val="58B345BC"/>
    <w:rsid w:val="58B8154B"/>
    <w:rsid w:val="58BA4472"/>
    <w:rsid w:val="58C92299"/>
    <w:rsid w:val="58C96C2B"/>
    <w:rsid w:val="58D05053"/>
    <w:rsid w:val="58D07720"/>
    <w:rsid w:val="58D40212"/>
    <w:rsid w:val="58D737AA"/>
    <w:rsid w:val="58DA7055"/>
    <w:rsid w:val="58DE001C"/>
    <w:rsid w:val="58DE6209"/>
    <w:rsid w:val="58E467E4"/>
    <w:rsid w:val="58E53EFA"/>
    <w:rsid w:val="58F3101F"/>
    <w:rsid w:val="58F6028D"/>
    <w:rsid w:val="58F64EE8"/>
    <w:rsid w:val="58FA4A6D"/>
    <w:rsid w:val="58FE7F54"/>
    <w:rsid w:val="59017396"/>
    <w:rsid w:val="590661DF"/>
    <w:rsid w:val="59075FB3"/>
    <w:rsid w:val="590915D5"/>
    <w:rsid w:val="590D3BC6"/>
    <w:rsid w:val="590F5C98"/>
    <w:rsid w:val="59147EAE"/>
    <w:rsid w:val="5915074C"/>
    <w:rsid w:val="5917650C"/>
    <w:rsid w:val="591A20D4"/>
    <w:rsid w:val="591A7807"/>
    <w:rsid w:val="591B3D0B"/>
    <w:rsid w:val="591E17E7"/>
    <w:rsid w:val="591F3C60"/>
    <w:rsid w:val="591F781C"/>
    <w:rsid w:val="592348FC"/>
    <w:rsid w:val="59284C8A"/>
    <w:rsid w:val="592B15F5"/>
    <w:rsid w:val="59305585"/>
    <w:rsid w:val="5932754F"/>
    <w:rsid w:val="593B515B"/>
    <w:rsid w:val="59457FF5"/>
    <w:rsid w:val="59473B27"/>
    <w:rsid w:val="594C21C5"/>
    <w:rsid w:val="594F3C5E"/>
    <w:rsid w:val="59522196"/>
    <w:rsid w:val="59526847"/>
    <w:rsid w:val="59622D12"/>
    <w:rsid w:val="59632B07"/>
    <w:rsid w:val="5966108F"/>
    <w:rsid w:val="59694B3B"/>
    <w:rsid w:val="5969563F"/>
    <w:rsid w:val="596D2A2D"/>
    <w:rsid w:val="596F671B"/>
    <w:rsid w:val="5972299C"/>
    <w:rsid w:val="597E6B3A"/>
    <w:rsid w:val="59820BC5"/>
    <w:rsid w:val="59911D50"/>
    <w:rsid w:val="59952D2D"/>
    <w:rsid w:val="59957EC6"/>
    <w:rsid w:val="599E17F0"/>
    <w:rsid w:val="599F2132"/>
    <w:rsid w:val="59A335EF"/>
    <w:rsid w:val="59A42B5C"/>
    <w:rsid w:val="59A44F13"/>
    <w:rsid w:val="59AA25DA"/>
    <w:rsid w:val="59B4229D"/>
    <w:rsid w:val="59B61F2F"/>
    <w:rsid w:val="59BA5F8C"/>
    <w:rsid w:val="59BB78BE"/>
    <w:rsid w:val="59C7282A"/>
    <w:rsid w:val="59C807E3"/>
    <w:rsid w:val="59CF35C5"/>
    <w:rsid w:val="59D7627C"/>
    <w:rsid w:val="59DD570D"/>
    <w:rsid w:val="59E07367"/>
    <w:rsid w:val="59E51C53"/>
    <w:rsid w:val="59ED1FE8"/>
    <w:rsid w:val="59F20BBC"/>
    <w:rsid w:val="59FC3C55"/>
    <w:rsid w:val="5A025EE6"/>
    <w:rsid w:val="5A113B8E"/>
    <w:rsid w:val="5A1F7AD4"/>
    <w:rsid w:val="5A201294"/>
    <w:rsid w:val="5A22192C"/>
    <w:rsid w:val="5A230B9F"/>
    <w:rsid w:val="5A2445A4"/>
    <w:rsid w:val="5A275F63"/>
    <w:rsid w:val="5A2918DA"/>
    <w:rsid w:val="5A2A3619"/>
    <w:rsid w:val="5A3047AF"/>
    <w:rsid w:val="5A320BB9"/>
    <w:rsid w:val="5A3405D3"/>
    <w:rsid w:val="5A352AA4"/>
    <w:rsid w:val="5A361812"/>
    <w:rsid w:val="5A386DE8"/>
    <w:rsid w:val="5A3B139A"/>
    <w:rsid w:val="5A3F5ADA"/>
    <w:rsid w:val="5A417E36"/>
    <w:rsid w:val="5A47702B"/>
    <w:rsid w:val="5A4E6267"/>
    <w:rsid w:val="5A50198F"/>
    <w:rsid w:val="5A5D338B"/>
    <w:rsid w:val="5A661F05"/>
    <w:rsid w:val="5A6D3BE8"/>
    <w:rsid w:val="5A790292"/>
    <w:rsid w:val="5A9172D6"/>
    <w:rsid w:val="5A930BCD"/>
    <w:rsid w:val="5A93105C"/>
    <w:rsid w:val="5A970745"/>
    <w:rsid w:val="5A995B50"/>
    <w:rsid w:val="5A9C7376"/>
    <w:rsid w:val="5AA3287F"/>
    <w:rsid w:val="5AB50438"/>
    <w:rsid w:val="5AB64C23"/>
    <w:rsid w:val="5AB75F5E"/>
    <w:rsid w:val="5AB931F5"/>
    <w:rsid w:val="5ABD0CBC"/>
    <w:rsid w:val="5ABF54A5"/>
    <w:rsid w:val="5AC207F6"/>
    <w:rsid w:val="5AC24903"/>
    <w:rsid w:val="5AC558FB"/>
    <w:rsid w:val="5ACC386B"/>
    <w:rsid w:val="5ACD2E6C"/>
    <w:rsid w:val="5ACF37EB"/>
    <w:rsid w:val="5AD7523D"/>
    <w:rsid w:val="5ADD173D"/>
    <w:rsid w:val="5AE0020A"/>
    <w:rsid w:val="5AE4292D"/>
    <w:rsid w:val="5AE4611D"/>
    <w:rsid w:val="5AEE34FB"/>
    <w:rsid w:val="5AF40D40"/>
    <w:rsid w:val="5AF526DA"/>
    <w:rsid w:val="5AFF3461"/>
    <w:rsid w:val="5B061076"/>
    <w:rsid w:val="5B0A0784"/>
    <w:rsid w:val="5B0C36BB"/>
    <w:rsid w:val="5B0E18F6"/>
    <w:rsid w:val="5B115980"/>
    <w:rsid w:val="5B115EB5"/>
    <w:rsid w:val="5B19690C"/>
    <w:rsid w:val="5B1A64ED"/>
    <w:rsid w:val="5B1E2359"/>
    <w:rsid w:val="5B1E3A00"/>
    <w:rsid w:val="5B1F4EAD"/>
    <w:rsid w:val="5B2474AC"/>
    <w:rsid w:val="5B256F34"/>
    <w:rsid w:val="5B2A3D2B"/>
    <w:rsid w:val="5B2F0A24"/>
    <w:rsid w:val="5B335F2F"/>
    <w:rsid w:val="5B3B4FD4"/>
    <w:rsid w:val="5B3D19DE"/>
    <w:rsid w:val="5B4638CA"/>
    <w:rsid w:val="5B472D4E"/>
    <w:rsid w:val="5B49627E"/>
    <w:rsid w:val="5B4D212F"/>
    <w:rsid w:val="5B4E6197"/>
    <w:rsid w:val="5B4F263B"/>
    <w:rsid w:val="5B510665"/>
    <w:rsid w:val="5B551392"/>
    <w:rsid w:val="5B5D268B"/>
    <w:rsid w:val="5B621774"/>
    <w:rsid w:val="5B647768"/>
    <w:rsid w:val="5B70469A"/>
    <w:rsid w:val="5B781990"/>
    <w:rsid w:val="5B7D473D"/>
    <w:rsid w:val="5B805922"/>
    <w:rsid w:val="5B8327EF"/>
    <w:rsid w:val="5B8421E8"/>
    <w:rsid w:val="5B8B24BD"/>
    <w:rsid w:val="5B9011FB"/>
    <w:rsid w:val="5B905046"/>
    <w:rsid w:val="5B905F85"/>
    <w:rsid w:val="5B984CAD"/>
    <w:rsid w:val="5B9921F4"/>
    <w:rsid w:val="5BA17BDB"/>
    <w:rsid w:val="5BAA5AC3"/>
    <w:rsid w:val="5BAC35E9"/>
    <w:rsid w:val="5BAC62BC"/>
    <w:rsid w:val="5BAD110F"/>
    <w:rsid w:val="5BAD4CCD"/>
    <w:rsid w:val="5BAF22F0"/>
    <w:rsid w:val="5BB17423"/>
    <w:rsid w:val="5BB17A18"/>
    <w:rsid w:val="5BB73D3C"/>
    <w:rsid w:val="5BB9410A"/>
    <w:rsid w:val="5BB95D06"/>
    <w:rsid w:val="5BBC31AF"/>
    <w:rsid w:val="5BBC497B"/>
    <w:rsid w:val="5BBD21BC"/>
    <w:rsid w:val="5BC0785A"/>
    <w:rsid w:val="5BC3142A"/>
    <w:rsid w:val="5BCA5647"/>
    <w:rsid w:val="5BCB41CD"/>
    <w:rsid w:val="5BD10EC0"/>
    <w:rsid w:val="5BD72F8D"/>
    <w:rsid w:val="5BE07737"/>
    <w:rsid w:val="5BE24A06"/>
    <w:rsid w:val="5BE32D83"/>
    <w:rsid w:val="5BE5502C"/>
    <w:rsid w:val="5BED7207"/>
    <w:rsid w:val="5BFA7708"/>
    <w:rsid w:val="5BFF727E"/>
    <w:rsid w:val="5C050B30"/>
    <w:rsid w:val="5C0A6562"/>
    <w:rsid w:val="5C1523E9"/>
    <w:rsid w:val="5C166D62"/>
    <w:rsid w:val="5C183236"/>
    <w:rsid w:val="5C1A2987"/>
    <w:rsid w:val="5C1D6ADC"/>
    <w:rsid w:val="5C21367B"/>
    <w:rsid w:val="5C250466"/>
    <w:rsid w:val="5C2C640D"/>
    <w:rsid w:val="5C2D365E"/>
    <w:rsid w:val="5C3109C8"/>
    <w:rsid w:val="5C330151"/>
    <w:rsid w:val="5C3C6D77"/>
    <w:rsid w:val="5C3F26AF"/>
    <w:rsid w:val="5C4001D5"/>
    <w:rsid w:val="5C423F4D"/>
    <w:rsid w:val="5C446DC8"/>
    <w:rsid w:val="5C4946BC"/>
    <w:rsid w:val="5C49708A"/>
    <w:rsid w:val="5C566BC4"/>
    <w:rsid w:val="5C5679F9"/>
    <w:rsid w:val="5C5A55C3"/>
    <w:rsid w:val="5C5D70B8"/>
    <w:rsid w:val="5C5F3AA6"/>
    <w:rsid w:val="5C5F5108"/>
    <w:rsid w:val="5C670597"/>
    <w:rsid w:val="5C6E09DB"/>
    <w:rsid w:val="5C7B23E5"/>
    <w:rsid w:val="5C7D76FF"/>
    <w:rsid w:val="5C7F2AAC"/>
    <w:rsid w:val="5C844FAB"/>
    <w:rsid w:val="5C864540"/>
    <w:rsid w:val="5C867D67"/>
    <w:rsid w:val="5C8724A0"/>
    <w:rsid w:val="5C8B2C9D"/>
    <w:rsid w:val="5C900470"/>
    <w:rsid w:val="5C910A31"/>
    <w:rsid w:val="5C9C30C5"/>
    <w:rsid w:val="5CA674D0"/>
    <w:rsid w:val="5CA87FBA"/>
    <w:rsid w:val="5CAC78AF"/>
    <w:rsid w:val="5CB439D2"/>
    <w:rsid w:val="5CC15244"/>
    <w:rsid w:val="5CC64A67"/>
    <w:rsid w:val="5CCA663A"/>
    <w:rsid w:val="5CCA7B3D"/>
    <w:rsid w:val="5CD10E2D"/>
    <w:rsid w:val="5CD40342"/>
    <w:rsid w:val="5CD541C0"/>
    <w:rsid w:val="5CD96A54"/>
    <w:rsid w:val="5CDA4186"/>
    <w:rsid w:val="5CDA6BE2"/>
    <w:rsid w:val="5CDB7491"/>
    <w:rsid w:val="5CE84AF5"/>
    <w:rsid w:val="5CE9261B"/>
    <w:rsid w:val="5CEA7F8B"/>
    <w:rsid w:val="5CED210B"/>
    <w:rsid w:val="5CED6A15"/>
    <w:rsid w:val="5CF22864"/>
    <w:rsid w:val="5CF35C3C"/>
    <w:rsid w:val="5CF41B64"/>
    <w:rsid w:val="5CFB1A63"/>
    <w:rsid w:val="5CFE60C6"/>
    <w:rsid w:val="5D036E14"/>
    <w:rsid w:val="5D041A31"/>
    <w:rsid w:val="5D062E21"/>
    <w:rsid w:val="5D082905"/>
    <w:rsid w:val="5D156E78"/>
    <w:rsid w:val="5D17357F"/>
    <w:rsid w:val="5D177188"/>
    <w:rsid w:val="5D1A4A83"/>
    <w:rsid w:val="5D1A745E"/>
    <w:rsid w:val="5D1D1147"/>
    <w:rsid w:val="5D247471"/>
    <w:rsid w:val="5D2D3B48"/>
    <w:rsid w:val="5D356BA9"/>
    <w:rsid w:val="5D3C274B"/>
    <w:rsid w:val="5D3D3BCB"/>
    <w:rsid w:val="5D3D5E38"/>
    <w:rsid w:val="5D3F66DF"/>
    <w:rsid w:val="5D40427F"/>
    <w:rsid w:val="5D405402"/>
    <w:rsid w:val="5D415C34"/>
    <w:rsid w:val="5D423125"/>
    <w:rsid w:val="5D4433BC"/>
    <w:rsid w:val="5D480B51"/>
    <w:rsid w:val="5D4E60E0"/>
    <w:rsid w:val="5D512C7B"/>
    <w:rsid w:val="5D526412"/>
    <w:rsid w:val="5D540207"/>
    <w:rsid w:val="5D543630"/>
    <w:rsid w:val="5D561EA8"/>
    <w:rsid w:val="5D5918E3"/>
    <w:rsid w:val="5D5C103F"/>
    <w:rsid w:val="5D5C28FC"/>
    <w:rsid w:val="5D7E6DB8"/>
    <w:rsid w:val="5D8579FD"/>
    <w:rsid w:val="5D897B65"/>
    <w:rsid w:val="5D8A579D"/>
    <w:rsid w:val="5D8B722E"/>
    <w:rsid w:val="5D8F5C12"/>
    <w:rsid w:val="5D973E25"/>
    <w:rsid w:val="5D9B3D9F"/>
    <w:rsid w:val="5DA24E03"/>
    <w:rsid w:val="5DA463E6"/>
    <w:rsid w:val="5DA50435"/>
    <w:rsid w:val="5DA84F9E"/>
    <w:rsid w:val="5DB04EE7"/>
    <w:rsid w:val="5DBB78C7"/>
    <w:rsid w:val="5DC0460B"/>
    <w:rsid w:val="5DC13FDF"/>
    <w:rsid w:val="5DC7104C"/>
    <w:rsid w:val="5DCB0C57"/>
    <w:rsid w:val="5DCE371F"/>
    <w:rsid w:val="5DCE7E66"/>
    <w:rsid w:val="5DD00075"/>
    <w:rsid w:val="5DD40BD5"/>
    <w:rsid w:val="5DD5636B"/>
    <w:rsid w:val="5DD674B0"/>
    <w:rsid w:val="5DD81E69"/>
    <w:rsid w:val="5DDA7A66"/>
    <w:rsid w:val="5DDD560A"/>
    <w:rsid w:val="5DE51034"/>
    <w:rsid w:val="5DF13B40"/>
    <w:rsid w:val="5DF23751"/>
    <w:rsid w:val="5DF50E99"/>
    <w:rsid w:val="5DFC2E44"/>
    <w:rsid w:val="5E0140DA"/>
    <w:rsid w:val="5E0172D7"/>
    <w:rsid w:val="5E094809"/>
    <w:rsid w:val="5E0C02C8"/>
    <w:rsid w:val="5E0F0644"/>
    <w:rsid w:val="5E100576"/>
    <w:rsid w:val="5E1619C7"/>
    <w:rsid w:val="5E1B622A"/>
    <w:rsid w:val="5E1C285D"/>
    <w:rsid w:val="5E264D35"/>
    <w:rsid w:val="5E2A0663"/>
    <w:rsid w:val="5E2A2EEB"/>
    <w:rsid w:val="5E301F18"/>
    <w:rsid w:val="5E316ADD"/>
    <w:rsid w:val="5E4B4A24"/>
    <w:rsid w:val="5E4B5F59"/>
    <w:rsid w:val="5E4D6678"/>
    <w:rsid w:val="5E5517C0"/>
    <w:rsid w:val="5E563911"/>
    <w:rsid w:val="5E581806"/>
    <w:rsid w:val="5E5B0B94"/>
    <w:rsid w:val="5E5F1B23"/>
    <w:rsid w:val="5E6764A1"/>
    <w:rsid w:val="5E731C2A"/>
    <w:rsid w:val="5E782134"/>
    <w:rsid w:val="5E8226E4"/>
    <w:rsid w:val="5E826FAC"/>
    <w:rsid w:val="5E8B387E"/>
    <w:rsid w:val="5E8B6E98"/>
    <w:rsid w:val="5E9345EC"/>
    <w:rsid w:val="5E9526D4"/>
    <w:rsid w:val="5E963C21"/>
    <w:rsid w:val="5E980CEB"/>
    <w:rsid w:val="5E9A6AFB"/>
    <w:rsid w:val="5E9B489B"/>
    <w:rsid w:val="5E9C23F9"/>
    <w:rsid w:val="5E9E564A"/>
    <w:rsid w:val="5E9F7435"/>
    <w:rsid w:val="5EA3291F"/>
    <w:rsid w:val="5EB529B6"/>
    <w:rsid w:val="5EB90D05"/>
    <w:rsid w:val="5EBB3467"/>
    <w:rsid w:val="5EBD7AEF"/>
    <w:rsid w:val="5EBF2C08"/>
    <w:rsid w:val="5EC054F2"/>
    <w:rsid w:val="5EC14A60"/>
    <w:rsid w:val="5EC167F6"/>
    <w:rsid w:val="5EC24981"/>
    <w:rsid w:val="5EC61DC6"/>
    <w:rsid w:val="5EC63414"/>
    <w:rsid w:val="5ECE1AC8"/>
    <w:rsid w:val="5ECE5812"/>
    <w:rsid w:val="5ECF763B"/>
    <w:rsid w:val="5ED97AB4"/>
    <w:rsid w:val="5EDA221B"/>
    <w:rsid w:val="5EDA2C4A"/>
    <w:rsid w:val="5EDE4CC2"/>
    <w:rsid w:val="5EE25A6D"/>
    <w:rsid w:val="5EE271FD"/>
    <w:rsid w:val="5EE90678"/>
    <w:rsid w:val="5EEE29DB"/>
    <w:rsid w:val="5EFB03E4"/>
    <w:rsid w:val="5F0E6DB2"/>
    <w:rsid w:val="5F1532C6"/>
    <w:rsid w:val="5F1D111E"/>
    <w:rsid w:val="5F1E27A5"/>
    <w:rsid w:val="5F24793A"/>
    <w:rsid w:val="5F3013AA"/>
    <w:rsid w:val="5F33226C"/>
    <w:rsid w:val="5F383D83"/>
    <w:rsid w:val="5F433DD8"/>
    <w:rsid w:val="5F504CCC"/>
    <w:rsid w:val="5F523C4C"/>
    <w:rsid w:val="5F566A11"/>
    <w:rsid w:val="5F59660B"/>
    <w:rsid w:val="5F5A15AE"/>
    <w:rsid w:val="5F5D60DD"/>
    <w:rsid w:val="5F5D6C31"/>
    <w:rsid w:val="5F5F3CB0"/>
    <w:rsid w:val="5F610883"/>
    <w:rsid w:val="5F645F89"/>
    <w:rsid w:val="5F665DDA"/>
    <w:rsid w:val="5F686492"/>
    <w:rsid w:val="5F7C3563"/>
    <w:rsid w:val="5F856747"/>
    <w:rsid w:val="5F921ECC"/>
    <w:rsid w:val="5F936E6C"/>
    <w:rsid w:val="5F972F53"/>
    <w:rsid w:val="5F991D0F"/>
    <w:rsid w:val="5F9A70E8"/>
    <w:rsid w:val="5F9C2CD8"/>
    <w:rsid w:val="5F9C4388"/>
    <w:rsid w:val="5FA345E2"/>
    <w:rsid w:val="5FBE2B51"/>
    <w:rsid w:val="5FC57E08"/>
    <w:rsid w:val="5FCA21F8"/>
    <w:rsid w:val="5FCB3AAC"/>
    <w:rsid w:val="5FD61AB3"/>
    <w:rsid w:val="5FD66035"/>
    <w:rsid w:val="5FD857FC"/>
    <w:rsid w:val="5FDB361F"/>
    <w:rsid w:val="5FDB73C6"/>
    <w:rsid w:val="5FE40F7F"/>
    <w:rsid w:val="5FE43223"/>
    <w:rsid w:val="5FF064E6"/>
    <w:rsid w:val="5FF82288"/>
    <w:rsid w:val="5FF82D66"/>
    <w:rsid w:val="5FF905A4"/>
    <w:rsid w:val="5FFC2665"/>
    <w:rsid w:val="5FFD682D"/>
    <w:rsid w:val="5FFD6DB2"/>
    <w:rsid w:val="600059F4"/>
    <w:rsid w:val="6005261C"/>
    <w:rsid w:val="60055353"/>
    <w:rsid w:val="60076ACA"/>
    <w:rsid w:val="60095E8C"/>
    <w:rsid w:val="600D08CC"/>
    <w:rsid w:val="60104B28"/>
    <w:rsid w:val="60131735"/>
    <w:rsid w:val="601330EB"/>
    <w:rsid w:val="60151A0B"/>
    <w:rsid w:val="601602BE"/>
    <w:rsid w:val="60185456"/>
    <w:rsid w:val="60275811"/>
    <w:rsid w:val="60292FEB"/>
    <w:rsid w:val="602C3CFA"/>
    <w:rsid w:val="6030751B"/>
    <w:rsid w:val="603A11F4"/>
    <w:rsid w:val="603A4DA2"/>
    <w:rsid w:val="603C21A7"/>
    <w:rsid w:val="60405FCC"/>
    <w:rsid w:val="604638E0"/>
    <w:rsid w:val="60526408"/>
    <w:rsid w:val="60530DB2"/>
    <w:rsid w:val="6054424F"/>
    <w:rsid w:val="605747BE"/>
    <w:rsid w:val="605A3E9A"/>
    <w:rsid w:val="606245C2"/>
    <w:rsid w:val="606434A5"/>
    <w:rsid w:val="60676BE5"/>
    <w:rsid w:val="607730F4"/>
    <w:rsid w:val="60775F52"/>
    <w:rsid w:val="6079663E"/>
    <w:rsid w:val="607B6B43"/>
    <w:rsid w:val="607D2017"/>
    <w:rsid w:val="608440B8"/>
    <w:rsid w:val="60851C85"/>
    <w:rsid w:val="608B7EEA"/>
    <w:rsid w:val="6091331E"/>
    <w:rsid w:val="6093187E"/>
    <w:rsid w:val="60A01CA4"/>
    <w:rsid w:val="60A07522"/>
    <w:rsid w:val="60A14A48"/>
    <w:rsid w:val="60A177C5"/>
    <w:rsid w:val="60A314ED"/>
    <w:rsid w:val="60A32AE1"/>
    <w:rsid w:val="60AC28A0"/>
    <w:rsid w:val="60B371C8"/>
    <w:rsid w:val="60B473E3"/>
    <w:rsid w:val="60B6699B"/>
    <w:rsid w:val="60B73B2D"/>
    <w:rsid w:val="60B91E31"/>
    <w:rsid w:val="60BF646A"/>
    <w:rsid w:val="60C56AAF"/>
    <w:rsid w:val="60C570B1"/>
    <w:rsid w:val="60C82FC1"/>
    <w:rsid w:val="60CB5527"/>
    <w:rsid w:val="60CF38D6"/>
    <w:rsid w:val="60D3798D"/>
    <w:rsid w:val="60D422E8"/>
    <w:rsid w:val="60D84E80"/>
    <w:rsid w:val="60D86C2E"/>
    <w:rsid w:val="60D9714E"/>
    <w:rsid w:val="60DB57CC"/>
    <w:rsid w:val="60DD0196"/>
    <w:rsid w:val="60DE7850"/>
    <w:rsid w:val="60DF620F"/>
    <w:rsid w:val="60E156B8"/>
    <w:rsid w:val="60E50E01"/>
    <w:rsid w:val="60E926C7"/>
    <w:rsid w:val="60EE6452"/>
    <w:rsid w:val="60F0004B"/>
    <w:rsid w:val="60F05B4D"/>
    <w:rsid w:val="610148A4"/>
    <w:rsid w:val="61061BBB"/>
    <w:rsid w:val="610E43FE"/>
    <w:rsid w:val="610F70BF"/>
    <w:rsid w:val="611063C8"/>
    <w:rsid w:val="61135DC9"/>
    <w:rsid w:val="611565D4"/>
    <w:rsid w:val="61156B47"/>
    <w:rsid w:val="61177198"/>
    <w:rsid w:val="611A62D2"/>
    <w:rsid w:val="611E7274"/>
    <w:rsid w:val="61267E8F"/>
    <w:rsid w:val="6129748A"/>
    <w:rsid w:val="613100ED"/>
    <w:rsid w:val="613927C2"/>
    <w:rsid w:val="61393426"/>
    <w:rsid w:val="613C78C9"/>
    <w:rsid w:val="613E4002"/>
    <w:rsid w:val="614129B6"/>
    <w:rsid w:val="614468D1"/>
    <w:rsid w:val="614918DA"/>
    <w:rsid w:val="61494736"/>
    <w:rsid w:val="614E0843"/>
    <w:rsid w:val="61501071"/>
    <w:rsid w:val="61565225"/>
    <w:rsid w:val="61584BC8"/>
    <w:rsid w:val="615A164C"/>
    <w:rsid w:val="615B1906"/>
    <w:rsid w:val="615D7134"/>
    <w:rsid w:val="615F589E"/>
    <w:rsid w:val="61626615"/>
    <w:rsid w:val="61642270"/>
    <w:rsid w:val="616650DA"/>
    <w:rsid w:val="61665164"/>
    <w:rsid w:val="61687E8D"/>
    <w:rsid w:val="616E1DE4"/>
    <w:rsid w:val="616F12E7"/>
    <w:rsid w:val="61730C72"/>
    <w:rsid w:val="6177456E"/>
    <w:rsid w:val="617A1A94"/>
    <w:rsid w:val="617A643D"/>
    <w:rsid w:val="617D460A"/>
    <w:rsid w:val="617F1E05"/>
    <w:rsid w:val="618C1D94"/>
    <w:rsid w:val="61901654"/>
    <w:rsid w:val="619147D6"/>
    <w:rsid w:val="61930EE7"/>
    <w:rsid w:val="61941526"/>
    <w:rsid w:val="619568CD"/>
    <w:rsid w:val="619646B4"/>
    <w:rsid w:val="61992C04"/>
    <w:rsid w:val="619D4E33"/>
    <w:rsid w:val="61A313C6"/>
    <w:rsid w:val="61A71FC6"/>
    <w:rsid w:val="61B34FA6"/>
    <w:rsid w:val="61BE4076"/>
    <w:rsid w:val="61C13B7B"/>
    <w:rsid w:val="61C745FD"/>
    <w:rsid w:val="61C84EF5"/>
    <w:rsid w:val="61CA48DE"/>
    <w:rsid w:val="61D70210"/>
    <w:rsid w:val="61D86E28"/>
    <w:rsid w:val="61DE584C"/>
    <w:rsid w:val="61E10B1E"/>
    <w:rsid w:val="61E33ADD"/>
    <w:rsid w:val="61E433B1"/>
    <w:rsid w:val="61F92A1F"/>
    <w:rsid w:val="61FC06FB"/>
    <w:rsid w:val="6207544F"/>
    <w:rsid w:val="62075500"/>
    <w:rsid w:val="62082D5A"/>
    <w:rsid w:val="621023F8"/>
    <w:rsid w:val="621517BC"/>
    <w:rsid w:val="62181C03"/>
    <w:rsid w:val="622317B0"/>
    <w:rsid w:val="62237575"/>
    <w:rsid w:val="6225301D"/>
    <w:rsid w:val="622755E9"/>
    <w:rsid w:val="6228424C"/>
    <w:rsid w:val="622A5268"/>
    <w:rsid w:val="622D4D58"/>
    <w:rsid w:val="622F2236"/>
    <w:rsid w:val="622F287E"/>
    <w:rsid w:val="622F65CD"/>
    <w:rsid w:val="62344882"/>
    <w:rsid w:val="623454F4"/>
    <w:rsid w:val="62375BD7"/>
    <w:rsid w:val="623B5CBA"/>
    <w:rsid w:val="624255F6"/>
    <w:rsid w:val="624349F1"/>
    <w:rsid w:val="624C32BF"/>
    <w:rsid w:val="624D71A8"/>
    <w:rsid w:val="624E63C8"/>
    <w:rsid w:val="62531188"/>
    <w:rsid w:val="625408FA"/>
    <w:rsid w:val="625929C7"/>
    <w:rsid w:val="626B5667"/>
    <w:rsid w:val="626D094A"/>
    <w:rsid w:val="626D15F8"/>
    <w:rsid w:val="627110E9"/>
    <w:rsid w:val="62717553"/>
    <w:rsid w:val="62772037"/>
    <w:rsid w:val="627735A5"/>
    <w:rsid w:val="62774225"/>
    <w:rsid w:val="627D5CDF"/>
    <w:rsid w:val="627E5C5F"/>
    <w:rsid w:val="62801F8D"/>
    <w:rsid w:val="628179C7"/>
    <w:rsid w:val="62854574"/>
    <w:rsid w:val="628C1A7E"/>
    <w:rsid w:val="628C49C2"/>
    <w:rsid w:val="629038C3"/>
    <w:rsid w:val="62942249"/>
    <w:rsid w:val="629856A1"/>
    <w:rsid w:val="62A14620"/>
    <w:rsid w:val="62A300F0"/>
    <w:rsid w:val="62A660E9"/>
    <w:rsid w:val="62AA3764"/>
    <w:rsid w:val="62AA446C"/>
    <w:rsid w:val="62AF0A74"/>
    <w:rsid w:val="62AF1BA9"/>
    <w:rsid w:val="62BF2350"/>
    <w:rsid w:val="62C0797A"/>
    <w:rsid w:val="62C25093"/>
    <w:rsid w:val="62C25396"/>
    <w:rsid w:val="62C27BA0"/>
    <w:rsid w:val="62C328F6"/>
    <w:rsid w:val="62C338D3"/>
    <w:rsid w:val="62C96D27"/>
    <w:rsid w:val="62CE0F49"/>
    <w:rsid w:val="62D430B2"/>
    <w:rsid w:val="62D64ABE"/>
    <w:rsid w:val="62E42611"/>
    <w:rsid w:val="62EB42D3"/>
    <w:rsid w:val="62EC0CB6"/>
    <w:rsid w:val="62EE1B29"/>
    <w:rsid w:val="62F048E9"/>
    <w:rsid w:val="62F4501F"/>
    <w:rsid w:val="62F9084D"/>
    <w:rsid w:val="63035AB9"/>
    <w:rsid w:val="63043F62"/>
    <w:rsid w:val="63072871"/>
    <w:rsid w:val="63091BBF"/>
    <w:rsid w:val="63093F9D"/>
    <w:rsid w:val="631321A0"/>
    <w:rsid w:val="631365C1"/>
    <w:rsid w:val="63143E0E"/>
    <w:rsid w:val="631A1780"/>
    <w:rsid w:val="632F68AE"/>
    <w:rsid w:val="63331704"/>
    <w:rsid w:val="633B7DAE"/>
    <w:rsid w:val="633C116B"/>
    <w:rsid w:val="633D721D"/>
    <w:rsid w:val="633F0ECF"/>
    <w:rsid w:val="634265E1"/>
    <w:rsid w:val="634A441B"/>
    <w:rsid w:val="634B193A"/>
    <w:rsid w:val="634D3C3A"/>
    <w:rsid w:val="63504F18"/>
    <w:rsid w:val="635245C2"/>
    <w:rsid w:val="63580C19"/>
    <w:rsid w:val="635822A8"/>
    <w:rsid w:val="635A7DCF"/>
    <w:rsid w:val="635F3577"/>
    <w:rsid w:val="63651157"/>
    <w:rsid w:val="63672F09"/>
    <w:rsid w:val="636C18B0"/>
    <w:rsid w:val="636E2444"/>
    <w:rsid w:val="63727DB4"/>
    <w:rsid w:val="63760A8D"/>
    <w:rsid w:val="6376438E"/>
    <w:rsid w:val="637D5D25"/>
    <w:rsid w:val="638275AE"/>
    <w:rsid w:val="63870498"/>
    <w:rsid w:val="63874B70"/>
    <w:rsid w:val="6387557C"/>
    <w:rsid w:val="6388493C"/>
    <w:rsid w:val="638B662D"/>
    <w:rsid w:val="639130C5"/>
    <w:rsid w:val="63925271"/>
    <w:rsid w:val="6397763F"/>
    <w:rsid w:val="639B1A36"/>
    <w:rsid w:val="63A00F62"/>
    <w:rsid w:val="63A35C16"/>
    <w:rsid w:val="63A66A9C"/>
    <w:rsid w:val="63AA1B2F"/>
    <w:rsid w:val="63AC7EFE"/>
    <w:rsid w:val="63AF6A34"/>
    <w:rsid w:val="63B84D17"/>
    <w:rsid w:val="63B86F25"/>
    <w:rsid w:val="63C55801"/>
    <w:rsid w:val="63C749E9"/>
    <w:rsid w:val="63CD7379"/>
    <w:rsid w:val="63D3192F"/>
    <w:rsid w:val="63D40F07"/>
    <w:rsid w:val="63D556A7"/>
    <w:rsid w:val="63D57354"/>
    <w:rsid w:val="63D637B8"/>
    <w:rsid w:val="63D706EE"/>
    <w:rsid w:val="63DF2354"/>
    <w:rsid w:val="63DF6769"/>
    <w:rsid w:val="63E122FD"/>
    <w:rsid w:val="63E65796"/>
    <w:rsid w:val="63E8474D"/>
    <w:rsid w:val="63ED0C12"/>
    <w:rsid w:val="63F20007"/>
    <w:rsid w:val="63F3091A"/>
    <w:rsid w:val="63F32AF1"/>
    <w:rsid w:val="63F414BE"/>
    <w:rsid w:val="63FB2B73"/>
    <w:rsid w:val="63FD2CD6"/>
    <w:rsid w:val="63FF0462"/>
    <w:rsid w:val="63FF44D2"/>
    <w:rsid w:val="64032B9B"/>
    <w:rsid w:val="64067027"/>
    <w:rsid w:val="64093C06"/>
    <w:rsid w:val="640C3BE0"/>
    <w:rsid w:val="640F5F34"/>
    <w:rsid w:val="641273B4"/>
    <w:rsid w:val="64154C55"/>
    <w:rsid w:val="64176BC2"/>
    <w:rsid w:val="641939D4"/>
    <w:rsid w:val="641A130C"/>
    <w:rsid w:val="64220A21"/>
    <w:rsid w:val="642530B6"/>
    <w:rsid w:val="64300B2F"/>
    <w:rsid w:val="64352A1B"/>
    <w:rsid w:val="643575CE"/>
    <w:rsid w:val="64373C6C"/>
    <w:rsid w:val="643913F9"/>
    <w:rsid w:val="643A294C"/>
    <w:rsid w:val="64416DB3"/>
    <w:rsid w:val="64507E23"/>
    <w:rsid w:val="645A795A"/>
    <w:rsid w:val="645E7374"/>
    <w:rsid w:val="646D7614"/>
    <w:rsid w:val="64722EF6"/>
    <w:rsid w:val="647A0B81"/>
    <w:rsid w:val="647A1DAB"/>
    <w:rsid w:val="64816995"/>
    <w:rsid w:val="64846012"/>
    <w:rsid w:val="648750CD"/>
    <w:rsid w:val="648B14B5"/>
    <w:rsid w:val="648B3FB8"/>
    <w:rsid w:val="64986BDA"/>
    <w:rsid w:val="649941DC"/>
    <w:rsid w:val="649A08C0"/>
    <w:rsid w:val="64A812E2"/>
    <w:rsid w:val="64A9102C"/>
    <w:rsid w:val="64B00387"/>
    <w:rsid w:val="64B04CF0"/>
    <w:rsid w:val="64C02130"/>
    <w:rsid w:val="64C423BF"/>
    <w:rsid w:val="64C554BE"/>
    <w:rsid w:val="64C71494"/>
    <w:rsid w:val="64D73D5D"/>
    <w:rsid w:val="64DB258C"/>
    <w:rsid w:val="64DD4813"/>
    <w:rsid w:val="64DD715D"/>
    <w:rsid w:val="64DF24EB"/>
    <w:rsid w:val="64E02555"/>
    <w:rsid w:val="64E46315"/>
    <w:rsid w:val="64F225D3"/>
    <w:rsid w:val="64F30611"/>
    <w:rsid w:val="64F57B30"/>
    <w:rsid w:val="64FF16AF"/>
    <w:rsid w:val="64FF4941"/>
    <w:rsid w:val="65053123"/>
    <w:rsid w:val="650C06BD"/>
    <w:rsid w:val="651D47F4"/>
    <w:rsid w:val="651D5BA3"/>
    <w:rsid w:val="6524176C"/>
    <w:rsid w:val="652777F1"/>
    <w:rsid w:val="652D6CE6"/>
    <w:rsid w:val="65364195"/>
    <w:rsid w:val="65383CE9"/>
    <w:rsid w:val="653978F3"/>
    <w:rsid w:val="653A685C"/>
    <w:rsid w:val="653B2A16"/>
    <w:rsid w:val="65404DA2"/>
    <w:rsid w:val="6541405D"/>
    <w:rsid w:val="65451502"/>
    <w:rsid w:val="65501D8A"/>
    <w:rsid w:val="65562818"/>
    <w:rsid w:val="65565016"/>
    <w:rsid w:val="6559264A"/>
    <w:rsid w:val="65686EA1"/>
    <w:rsid w:val="656C203B"/>
    <w:rsid w:val="65717464"/>
    <w:rsid w:val="65782E92"/>
    <w:rsid w:val="65841133"/>
    <w:rsid w:val="65876E75"/>
    <w:rsid w:val="6589567C"/>
    <w:rsid w:val="658C3BFF"/>
    <w:rsid w:val="6592739A"/>
    <w:rsid w:val="65963709"/>
    <w:rsid w:val="65987996"/>
    <w:rsid w:val="659C28A4"/>
    <w:rsid w:val="65A65157"/>
    <w:rsid w:val="65A97358"/>
    <w:rsid w:val="65AB13C0"/>
    <w:rsid w:val="65AD7C19"/>
    <w:rsid w:val="65B37C6A"/>
    <w:rsid w:val="65B71508"/>
    <w:rsid w:val="65BB156E"/>
    <w:rsid w:val="65BC6B1F"/>
    <w:rsid w:val="65C10923"/>
    <w:rsid w:val="65D35C16"/>
    <w:rsid w:val="65D605E8"/>
    <w:rsid w:val="65D70E69"/>
    <w:rsid w:val="65D81850"/>
    <w:rsid w:val="65DB6B66"/>
    <w:rsid w:val="65E3534F"/>
    <w:rsid w:val="65E52C64"/>
    <w:rsid w:val="65E742D8"/>
    <w:rsid w:val="65E9368C"/>
    <w:rsid w:val="65EB11B2"/>
    <w:rsid w:val="65F048C8"/>
    <w:rsid w:val="65F123F8"/>
    <w:rsid w:val="65F635A0"/>
    <w:rsid w:val="65FE0EE5"/>
    <w:rsid w:val="660301A8"/>
    <w:rsid w:val="66065896"/>
    <w:rsid w:val="66083B12"/>
    <w:rsid w:val="66097901"/>
    <w:rsid w:val="66111315"/>
    <w:rsid w:val="6618309C"/>
    <w:rsid w:val="661A67FD"/>
    <w:rsid w:val="661F70E0"/>
    <w:rsid w:val="66243BD1"/>
    <w:rsid w:val="662A483B"/>
    <w:rsid w:val="662F1E12"/>
    <w:rsid w:val="662F5543"/>
    <w:rsid w:val="663F14FE"/>
    <w:rsid w:val="664563DD"/>
    <w:rsid w:val="664B32CC"/>
    <w:rsid w:val="664B6DAC"/>
    <w:rsid w:val="66502459"/>
    <w:rsid w:val="66524D8D"/>
    <w:rsid w:val="665667D6"/>
    <w:rsid w:val="665A15E4"/>
    <w:rsid w:val="665B214F"/>
    <w:rsid w:val="665D0FE8"/>
    <w:rsid w:val="66632CA7"/>
    <w:rsid w:val="666A1688"/>
    <w:rsid w:val="66707909"/>
    <w:rsid w:val="66715063"/>
    <w:rsid w:val="66795D7D"/>
    <w:rsid w:val="667C1E0A"/>
    <w:rsid w:val="66813E94"/>
    <w:rsid w:val="66815672"/>
    <w:rsid w:val="6682703B"/>
    <w:rsid w:val="66870424"/>
    <w:rsid w:val="668C0D82"/>
    <w:rsid w:val="668E1BFF"/>
    <w:rsid w:val="66936D19"/>
    <w:rsid w:val="66965988"/>
    <w:rsid w:val="6699622E"/>
    <w:rsid w:val="669A6404"/>
    <w:rsid w:val="669D798E"/>
    <w:rsid w:val="66AA33D2"/>
    <w:rsid w:val="66AD5901"/>
    <w:rsid w:val="66AE0AC9"/>
    <w:rsid w:val="66BB2795"/>
    <w:rsid w:val="66BF5F97"/>
    <w:rsid w:val="66C52C8F"/>
    <w:rsid w:val="66C826DB"/>
    <w:rsid w:val="66D25ECE"/>
    <w:rsid w:val="66D505E7"/>
    <w:rsid w:val="66D63C10"/>
    <w:rsid w:val="66D92D57"/>
    <w:rsid w:val="66E03AA0"/>
    <w:rsid w:val="66E42EE6"/>
    <w:rsid w:val="66E43E28"/>
    <w:rsid w:val="66E66526"/>
    <w:rsid w:val="66EF7744"/>
    <w:rsid w:val="66F83F28"/>
    <w:rsid w:val="66FA54AA"/>
    <w:rsid w:val="6702535E"/>
    <w:rsid w:val="67063BF2"/>
    <w:rsid w:val="67077300"/>
    <w:rsid w:val="670810B1"/>
    <w:rsid w:val="670C36A0"/>
    <w:rsid w:val="670F5CF2"/>
    <w:rsid w:val="6712276E"/>
    <w:rsid w:val="671464E6"/>
    <w:rsid w:val="67155EDA"/>
    <w:rsid w:val="671604B0"/>
    <w:rsid w:val="67162A44"/>
    <w:rsid w:val="67163CAB"/>
    <w:rsid w:val="67185FD7"/>
    <w:rsid w:val="671D183F"/>
    <w:rsid w:val="671E57FD"/>
    <w:rsid w:val="671F6E1E"/>
    <w:rsid w:val="67226580"/>
    <w:rsid w:val="672647D7"/>
    <w:rsid w:val="672B5161"/>
    <w:rsid w:val="672F50CE"/>
    <w:rsid w:val="673525EA"/>
    <w:rsid w:val="67384A39"/>
    <w:rsid w:val="67402DE9"/>
    <w:rsid w:val="67405D92"/>
    <w:rsid w:val="67420E03"/>
    <w:rsid w:val="674575E7"/>
    <w:rsid w:val="6747066A"/>
    <w:rsid w:val="67472418"/>
    <w:rsid w:val="674A63AC"/>
    <w:rsid w:val="674B214B"/>
    <w:rsid w:val="674E72EE"/>
    <w:rsid w:val="674F5770"/>
    <w:rsid w:val="67535261"/>
    <w:rsid w:val="67537647"/>
    <w:rsid w:val="675A6D1E"/>
    <w:rsid w:val="675C6609"/>
    <w:rsid w:val="675E5EC1"/>
    <w:rsid w:val="67617373"/>
    <w:rsid w:val="67624C82"/>
    <w:rsid w:val="67715B80"/>
    <w:rsid w:val="6773470A"/>
    <w:rsid w:val="677532BF"/>
    <w:rsid w:val="67766F7B"/>
    <w:rsid w:val="677C751E"/>
    <w:rsid w:val="67810785"/>
    <w:rsid w:val="67876CB8"/>
    <w:rsid w:val="6789690C"/>
    <w:rsid w:val="67997124"/>
    <w:rsid w:val="67A862EF"/>
    <w:rsid w:val="67AA137C"/>
    <w:rsid w:val="67B14D86"/>
    <w:rsid w:val="67B15EF9"/>
    <w:rsid w:val="67B273E6"/>
    <w:rsid w:val="67B343E6"/>
    <w:rsid w:val="67B46F86"/>
    <w:rsid w:val="67B50A68"/>
    <w:rsid w:val="67B6772D"/>
    <w:rsid w:val="67B71638"/>
    <w:rsid w:val="67BB2A85"/>
    <w:rsid w:val="67C165D8"/>
    <w:rsid w:val="67C20E49"/>
    <w:rsid w:val="67C577E1"/>
    <w:rsid w:val="67D356E3"/>
    <w:rsid w:val="67DF0460"/>
    <w:rsid w:val="67EF2072"/>
    <w:rsid w:val="67F2395B"/>
    <w:rsid w:val="67F44BC8"/>
    <w:rsid w:val="67F754C5"/>
    <w:rsid w:val="67F87BB6"/>
    <w:rsid w:val="67FD032F"/>
    <w:rsid w:val="67FF1ED9"/>
    <w:rsid w:val="68007E66"/>
    <w:rsid w:val="68091DC3"/>
    <w:rsid w:val="68151123"/>
    <w:rsid w:val="68151653"/>
    <w:rsid w:val="6817045A"/>
    <w:rsid w:val="681C5653"/>
    <w:rsid w:val="681C7173"/>
    <w:rsid w:val="682142B1"/>
    <w:rsid w:val="68214687"/>
    <w:rsid w:val="6825179C"/>
    <w:rsid w:val="68272800"/>
    <w:rsid w:val="68297D70"/>
    <w:rsid w:val="682A17AE"/>
    <w:rsid w:val="682B734E"/>
    <w:rsid w:val="682C54EE"/>
    <w:rsid w:val="682D09A3"/>
    <w:rsid w:val="682E4686"/>
    <w:rsid w:val="682E4A4D"/>
    <w:rsid w:val="68316EC7"/>
    <w:rsid w:val="68354966"/>
    <w:rsid w:val="68356714"/>
    <w:rsid w:val="68365993"/>
    <w:rsid w:val="683E7CBF"/>
    <w:rsid w:val="684C0581"/>
    <w:rsid w:val="68520320"/>
    <w:rsid w:val="68521FF3"/>
    <w:rsid w:val="685266BE"/>
    <w:rsid w:val="685A1CF3"/>
    <w:rsid w:val="6861303F"/>
    <w:rsid w:val="686C75BE"/>
    <w:rsid w:val="68722F75"/>
    <w:rsid w:val="68741271"/>
    <w:rsid w:val="68754483"/>
    <w:rsid w:val="68791E7A"/>
    <w:rsid w:val="68815DFE"/>
    <w:rsid w:val="68833362"/>
    <w:rsid w:val="688651C2"/>
    <w:rsid w:val="6888781B"/>
    <w:rsid w:val="68887BA5"/>
    <w:rsid w:val="688B1F65"/>
    <w:rsid w:val="688D02FE"/>
    <w:rsid w:val="689061E6"/>
    <w:rsid w:val="689157AD"/>
    <w:rsid w:val="6893706C"/>
    <w:rsid w:val="6894057A"/>
    <w:rsid w:val="68986F21"/>
    <w:rsid w:val="68992B56"/>
    <w:rsid w:val="68A317AF"/>
    <w:rsid w:val="68AD09A1"/>
    <w:rsid w:val="68B0184E"/>
    <w:rsid w:val="68B02209"/>
    <w:rsid w:val="68B90462"/>
    <w:rsid w:val="68BA76CC"/>
    <w:rsid w:val="68C06BB6"/>
    <w:rsid w:val="68C54493"/>
    <w:rsid w:val="68C56EB3"/>
    <w:rsid w:val="68CA0B4B"/>
    <w:rsid w:val="68DE3E95"/>
    <w:rsid w:val="68E61CA5"/>
    <w:rsid w:val="68F039BF"/>
    <w:rsid w:val="68F118C9"/>
    <w:rsid w:val="68F8169B"/>
    <w:rsid w:val="68F97694"/>
    <w:rsid w:val="68FC4A6E"/>
    <w:rsid w:val="68FD46F0"/>
    <w:rsid w:val="69001CCB"/>
    <w:rsid w:val="690504FC"/>
    <w:rsid w:val="69050CCC"/>
    <w:rsid w:val="690C0F69"/>
    <w:rsid w:val="69187489"/>
    <w:rsid w:val="692069BE"/>
    <w:rsid w:val="69223C68"/>
    <w:rsid w:val="69252C2D"/>
    <w:rsid w:val="69256748"/>
    <w:rsid w:val="69266BE9"/>
    <w:rsid w:val="692A75E2"/>
    <w:rsid w:val="692F13B6"/>
    <w:rsid w:val="692F6BC7"/>
    <w:rsid w:val="69344E49"/>
    <w:rsid w:val="69365C6E"/>
    <w:rsid w:val="693C2411"/>
    <w:rsid w:val="695179FD"/>
    <w:rsid w:val="69566A43"/>
    <w:rsid w:val="69581127"/>
    <w:rsid w:val="69594684"/>
    <w:rsid w:val="695C592E"/>
    <w:rsid w:val="695D4381"/>
    <w:rsid w:val="69642AE4"/>
    <w:rsid w:val="6965066D"/>
    <w:rsid w:val="69672477"/>
    <w:rsid w:val="696A25F4"/>
    <w:rsid w:val="696D09BB"/>
    <w:rsid w:val="696F09EE"/>
    <w:rsid w:val="697405A0"/>
    <w:rsid w:val="69744783"/>
    <w:rsid w:val="69750F25"/>
    <w:rsid w:val="6975351C"/>
    <w:rsid w:val="69771617"/>
    <w:rsid w:val="69780E8E"/>
    <w:rsid w:val="697D65C5"/>
    <w:rsid w:val="697F233D"/>
    <w:rsid w:val="6984120E"/>
    <w:rsid w:val="698B51A5"/>
    <w:rsid w:val="698D6135"/>
    <w:rsid w:val="6990454A"/>
    <w:rsid w:val="6990584D"/>
    <w:rsid w:val="699456BD"/>
    <w:rsid w:val="699705FE"/>
    <w:rsid w:val="699E02E9"/>
    <w:rsid w:val="69A13E8C"/>
    <w:rsid w:val="69A23843"/>
    <w:rsid w:val="69A6161C"/>
    <w:rsid w:val="69A92A26"/>
    <w:rsid w:val="69AA2D45"/>
    <w:rsid w:val="69AA4717"/>
    <w:rsid w:val="69AE2C22"/>
    <w:rsid w:val="69B00552"/>
    <w:rsid w:val="69B717C6"/>
    <w:rsid w:val="69B82244"/>
    <w:rsid w:val="69C12490"/>
    <w:rsid w:val="69C219AF"/>
    <w:rsid w:val="69C4370D"/>
    <w:rsid w:val="69C82223"/>
    <w:rsid w:val="69C843E9"/>
    <w:rsid w:val="69C97088"/>
    <w:rsid w:val="69D72179"/>
    <w:rsid w:val="69DC34A0"/>
    <w:rsid w:val="69E13ECF"/>
    <w:rsid w:val="69EC15D6"/>
    <w:rsid w:val="69EF34DF"/>
    <w:rsid w:val="69F0323B"/>
    <w:rsid w:val="69F04FE9"/>
    <w:rsid w:val="69F369E3"/>
    <w:rsid w:val="6A0067E5"/>
    <w:rsid w:val="6A022F6E"/>
    <w:rsid w:val="6A0C7ADC"/>
    <w:rsid w:val="6A0D5B9B"/>
    <w:rsid w:val="6A0F7B20"/>
    <w:rsid w:val="6A146EDA"/>
    <w:rsid w:val="6A16644C"/>
    <w:rsid w:val="6A220F1A"/>
    <w:rsid w:val="6A2218A8"/>
    <w:rsid w:val="6A282BAD"/>
    <w:rsid w:val="6A2D37E6"/>
    <w:rsid w:val="6A3053E5"/>
    <w:rsid w:val="6A3A472A"/>
    <w:rsid w:val="6A3D5D54"/>
    <w:rsid w:val="6A4D130E"/>
    <w:rsid w:val="6A507835"/>
    <w:rsid w:val="6A53447E"/>
    <w:rsid w:val="6A554980"/>
    <w:rsid w:val="6A561082"/>
    <w:rsid w:val="6A627BA0"/>
    <w:rsid w:val="6A6320D3"/>
    <w:rsid w:val="6A67217A"/>
    <w:rsid w:val="6A6E758E"/>
    <w:rsid w:val="6A6F03E5"/>
    <w:rsid w:val="6A701C86"/>
    <w:rsid w:val="6A715CA4"/>
    <w:rsid w:val="6A8061B7"/>
    <w:rsid w:val="6A825F57"/>
    <w:rsid w:val="6A833FD3"/>
    <w:rsid w:val="6A845438"/>
    <w:rsid w:val="6A846A57"/>
    <w:rsid w:val="6A8A72B8"/>
    <w:rsid w:val="6A8B4D12"/>
    <w:rsid w:val="6A8E5105"/>
    <w:rsid w:val="6A927E4E"/>
    <w:rsid w:val="6A95610E"/>
    <w:rsid w:val="6A964BCE"/>
    <w:rsid w:val="6A9660EC"/>
    <w:rsid w:val="6A992F3C"/>
    <w:rsid w:val="6A997CB8"/>
    <w:rsid w:val="6AA0237F"/>
    <w:rsid w:val="6AA0622E"/>
    <w:rsid w:val="6AA42F83"/>
    <w:rsid w:val="6AA655E7"/>
    <w:rsid w:val="6AB66C7E"/>
    <w:rsid w:val="6AB725D7"/>
    <w:rsid w:val="6ABF453A"/>
    <w:rsid w:val="6AC156C2"/>
    <w:rsid w:val="6AC679D1"/>
    <w:rsid w:val="6AC87D14"/>
    <w:rsid w:val="6AD02C6D"/>
    <w:rsid w:val="6AD75C5E"/>
    <w:rsid w:val="6ADF78E5"/>
    <w:rsid w:val="6AE262AE"/>
    <w:rsid w:val="6AE35D56"/>
    <w:rsid w:val="6B00100F"/>
    <w:rsid w:val="6B0B68F4"/>
    <w:rsid w:val="6B1054BF"/>
    <w:rsid w:val="6B1820CA"/>
    <w:rsid w:val="6B2018FE"/>
    <w:rsid w:val="6B2D1E34"/>
    <w:rsid w:val="6B2D4D4A"/>
    <w:rsid w:val="6B33483A"/>
    <w:rsid w:val="6B340F05"/>
    <w:rsid w:val="6B39476E"/>
    <w:rsid w:val="6B3C3F56"/>
    <w:rsid w:val="6B3E5D5D"/>
    <w:rsid w:val="6B3E6119"/>
    <w:rsid w:val="6B426C71"/>
    <w:rsid w:val="6B450D9F"/>
    <w:rsid w:val="6B454BEA"/>
    <w:rsid w:val="6B4605FE"/>
    <w:rsid w:val="6B4C186D"/>
    <w:rsid w:val="6B544B16"/>
    <w:rsid w:val="6B563864"/>
    <w:rsid w:val="6B5741EC"/>
    <w:rsid w:val="6B585382"/>
    <w:rsid w:val="6B5E2426"/>
    <w:rsid w:val="6B64136D"/>
    <w:rsid w:val="6B7D480B"/>
    <w:rsid w:val="6B8A3EBC"/>
    <w:rsid w:val="6B913470"/>
    <w:rsid w:val="6B9267DB"/>
    <w:rsid w:val="6B985E9C"/>
    <w:rsid w:val="6B9B63E5"/>
    <w:rsid w:val="6B9B71D6"/>
    <w:rsid w:val="6B9D115A"/>
    <w:rsid w:val="6B9D2F4E"/>
    <w:rsid w:val="6BA0108C"/>
    <w:rsid w:val="6BA02534"/>
    <w:rsid w:val="6BA901A5"/>
    <w:rsid w:val="6BAA6163"/>
    <w:rsid w:val="6BAB02B2"/>
    <w:rsid w:val="6BAD1237"/>
    <w:rsid w:val="6BAE2974"/>
    <w:rsid w:val="6BAF1222"/>
    <w:rsid w:val="6BAF73D0"/>
    <w:rsid w:val="6BB55E14"/>
    <w:rsid w:val="6BB67B6C"/>
    <w:rsid w:val="6BB94E5B"/>
    <w:rsid w:val="6BBD0E95"/>
    <w:rsid w:val="6BC036D0"/>
    <w:rsid w:val="6BC243F9"/>
    <w:rsid w:val="6BC67BE4"/>
    <w:rsid w:val="6BC77FCB"/>
    <w:rsid w:val="6BCF6E80"/>
    <w:rsid w:val="6BD31A01"/>
    <w:rsid w:val="6BD57DFB"/>
    <w:rsid w:val="6BE163D8"/>
    <w:rsid w:val="6BE30E16"/>
    <w:rsid w:val="6BE6411D"/>
    <w:rsid w:val="6BEA08C0"/>
    <w:rsid w:val="6BEC019B"/>
    <w:rsid w:val="6BF01E41"/>
    <w:rsid w:val="6BF4595D"/>
    <w:rsid w:val="6BF6142F"/>
    <w:rsid w:val="6BFB74D8"/>
    <w:rsid w:val="6BFF32A2"/>
    <w:rsid w:val="6C0134DD"/>
    <w:rsid w:val="6C050767"/>
    <w:rsid w:val="6C091CD1"/>
    <w:rsid w:val="6C0E202B"/>
    <w:rsid w:val="6C0E7DA3"/>
    <w:rsid w:val="6C134FBF"/>
    <w:rsid w:val="6C1509B9"/>
    <w:rsid w:val="6C236529"/>
    <w:rsid w:val="6C247676"/>
    <w:rsid w:val="6C281597"/>
    <w:rsid w:val="6C295614"/>
    <w:rsid w:val="6C2A57D8"/>
    <w:rsid w:val="6C2B6429"/>
    <w:rsid w:val="6C3066F8"/>
    <w:rsid w:val="6C355A9C"/>
    <w:rsid w:val="6C376658"/>
    <w:rsid w:val="6C4C227F"/>
    <w:rsid w:val="6C4D7608"/>
    <w:rsid w:val="6C4F6EC5"/>
    <w:rsid w:val="6C512925"/>
    <w:rsid w:val="6C521968"/>
    <w:rsid w:val="6C540A6C"/>
    <w:rsid w:val="6C54172F"/>
    <w:rsid w:val="6C562949"/>
    <w:rsid w:val="6C566A28"/>
    <w:rsid w:val="6C574C5A"/>
    <w:rsid w:val="6C5761E8"/>
    <w:rsid w:val="6C5975D6"/>
    <w:rsid w:val="6C5A040E"/>
    <w:rsid w:val="6C5A0A32"/>
    <w:rsid w:val="6C5A2BED"/>
    <w:rsid w:val="6C5D1A29"/>
    <w:rsid w:val="6C6555AB"/>
    <w:rsid w:val="6C6647CD"/>
    <w:rsid w:val="6C666467"/>
    <w:rsid w:val="6C66774C"/>
    <w:rsid w:val="6C700663"/>
    <w:rsid w:val="6C7243B4"/>
    <w:rsid w:val="6C7750F7"/>
    <w:rsid w:val="6C806F3A"/>
    <w:rsid w:val="6C8241D9"/>
    <w:rsid w:val="6C827A6A"/>
    <w:rsid w:val="6C871509"/>
    <w:rsid w:val="6C87573B"/>
    <w:rsid w:val="6C88775B"/>
    <w:rsid w:val="6C900575"/>
    <w:rsid w:val="6C982168"/>
    <w:rsid w:val="6C9929BD"/>
    <w:rsid w:val="6C9B27BB"/>
    <w:rsid w:val="6CA4589D"/>
    <w:rsid w:val="6CA87DFD"/>
    <w:rsid w:val="6CA95391"/>
    <w:rsid w:val="6CAB51F7"/>
    <w:rsid w:val="6CB31FB0"/>
    <w:rsid w:val="6CB46D33"/>
    <w:rsid w:val="6CB83F36"/>
    <w:rsid w:val="6CB94BEC"/>
    <w:rsid w:val="6CBF3AE7"/>
    <w:rsid w:val="6CBF603D"/>
    <w:rsid w:val="6CC35CC5"/>
    <w:rsid w:val="6CCB3AEB"/>
    <w:rsid w:val="6CCB5899"/>
    <w:rsid w:val="6CCB6DD0"/>
    <w:rsid w:val="6CCD6416"/>
    <w:rsid w:val="6CD27311"/>
    <w:rsid w:val="6CD33BDF"/>
    <w:rsid w:val="6CDC5AB7"/>
    <w:rsid w:val="6CDE43DA"/>
    <w:rsid w:val="6CE77CBA"/>
    <w:rsid w:val="6CE91F48"/>
    <w:rsid w:val="6CE9595C"/>
    <w:rsid w:val="6CEE7905"/>
    <w:rsid w:val="6CFB038A"/>
    <w:rsid w:val="6CFC5A53"/>
    <w:rsid w:val="6CFC6B85"/>
    <w:rsid w:val="6D017CC8"/>
    <w:rsid w:val="6D0248BF"/>
    <w:rsid w:val="6D0823ED"/>
    <w:rsid w:val="6D140FEE"/>
    <w:rsid w:val="6D144001"/>
    <w:rsid w:val="6D2154B9"/>
    <w:rsid w:val="6D290CFE"/>
    <w:rsid w:val="6D2A66F3"/>
    <w:rsid w:val="6D323B6A"/>
    <w:rsid w:val="6D3A08BE"/>
    <w:rsid w:val="6D3C47D2"/>
    <w:rsid w:val="6D3C5B43"/>
    <w:rsid w:val="6D4C1993"/>
    <w:rsid w:val="6D4C60D5"/>
    <w:rsid w:val="6D4F431A"/>
    <w:rsid w:val="6D501EDA"/>
    <w:rsid w:val="6D661494"/>
    <w:rsid w:val="6D6A1173"/>
    <w:rsid w:val="6D6B0293"/>
    <w:rsid w:val="6D6B27AF"/>
    <w:rsid w:val="6D6C6D2C"/>
    <w:rsid w:val="6D6D5995"/>
    <w:rsid w:val="6D6D6796"/>
    <w:rsid w:val="6D7131A4"/>
    <w:rsid w:val="6D77125A"/>
    <w:rsid w:val="6D785A21"/>
    <w:rsid w:val="6D7A55F2"/>
    <w:rsid w:val="6D7F5079"/>
    <w:rsid w:val="6D83616E"/>
    <w:rsid w:val="6D84515B"/>
    <w:rsid w:val="6D86045F"/>
    <w:rsid w:val="6D8779CD"/>
    <w:rsid w:val="6D8A7E97"/>
    <w:rsid w:val="6D936956"/>
    <w:rsid w:val="6D9408A1"/>
    <w:rsid w:val="6D94659E"/>
    <w:rsid w:val="6D952B5D"/>
    <w:rsid w:val="6D967C55"/>
    <w:rsid w:val="6D98067A"/>
    <w:rsid w:val="6D9A475A"/>
    <w:rsid w:val="6D9D03F9"/>
    <w:rsid w:val="6DA170E8"/>
    <w:rsid w:val="6DA70C27"/>
    <w:rsid w:val="6DA942D0"/>
    <w:rsid w:val="6DA96FF8"/>
    <w:rsid w:val="6DB060C9"/>
    <w:rsid w:val="6DB167A2"/>
    <w:rsid w:val="6DB1683D"/>
    <w:rsid w:val="6DB5135C"/>
    <w:rsid w:val="6DB55C4E"/>
    <w:rsid w:val="6DB737DC"/>
    <w:rsid w:val="6DBA11AB"/>
    <w:rsid w:val="6DBB590E"/>
    <w:rsid w:val="6DCA5B51"/>
    <w:rsid w:val="6DCD096E"/>
    <w:rsid w:val="6DD10C8D"/>
    <w:rsid w:val="6DD13953"/>
    <w:rsid w:val="6DE0377B"/>
    <w:rsid w:val="6DE309C1"/>
    <w:rsid w:val="6DE75F13"/>
    <w:rsid w:val="6DED3903"/>
    <w:rsid w:val="6DEF73F1"/>
    <w:rsid w:val="6DF42BCE"/>
    <w:rsid w:val="6DF826BE"/>
    <w:rsid w:val="6DFC499F"/>
    <w:rsid w:val="6DFD3ECC"/>
    <w:rsid w:val="6E0513AB"/>
    <w:rsid w:val="6E067629"/>
    <w:rsid w:val="6E07765B"/>
    <w:rsid w:val="6E105C5A"/>
    <w:rsid w:val="6E1F5E9D"/>
    <w:rsid w:val="6E2003CB"/>
    <w:rsid w:val="6E2214E9"/>
    <w:rsid w:val="6E2A34F4"/>
    <w:rsid w:val="6E2A4841"/>
    <w:rsid w:val="6E335829"/>
    <w:rsid w:val="6E337B9A"/>
    <w:rsid w:val="6E3B5C67"/>
    <w:rsid w:val="6E4662DF"/>
    <w:rsid w:val="6E471354"/>
    <w:rsid w:val="6E496947"/>
    <w:rsid w:val="6E4C2D0C"/>
    <w:rsid w:val="6E5378F4"/>
    <w:rsid w:val="6E586873"/>
    <w:rsid w:val="6E6009F1"/>
    <w:rsid w:val="6E673E02"/>
    <w:rsid w:val="6E69536A"/>
    <w:rsid w:val="6E6C58B8"/>
    <w:rsid w:val="6E756D4B"/>
    <w:rsid w:val="6E79256F"/>
    <w:rsid w:val="6E7C1220"/>
    <w:rsid w:val="6E7C19B1"/>
    <w:rsid w:val="6E7E59DC"/>
    <w:rsid w:val="6E84135C"/>
    <w:rsid w:val="6E860287"/>
    <w:rsid w:val="6E8C4E3E"/>
    <w:rsid w:val="6E8D4C2A"/>
    <w:rsid w:val="6E9A5523"/>
    <w:rsid w:val="6E9B3859"/>
    <w:rsid w:val="6EA25D92"/>
    <w:rsid w:val="6EA50F15"/>
    <w:rsid w:val="6EA56FF7"/>
    <w:rsid w:val="6EAD16FA"/>
    <w:rsid w:val="6EBC5D09"/>
    <w:rsid w:val="6EBD22A5"/>
    <w:rsid w:val="6EBE3104"/>
    <w:rsid w:val="6EBF37AA"/>
    <w:rsid w:val="6EBF7528"/>
    <w:rsid w:val="6EC30BDB"/>
    <w:rsid w:val="6EC71C69"/>
    <w:rsid w:val="6EC84786"/>
    <w:rsid w:val="6ED2783A"/>
    <w:rsid w:val="6ED37ABA"/>
    <w:rsid w:val="6EDA11FC"/>
    <w:rsid w:val="6EDC453B"/>
    <w:rsid w:val="6EDC6E70"/>
    <w:rsid w:val="6EE1367D"/>
    <w:rsid w:val="6EE42C42"/>
    <w:rsid w:val="6EE56562"/>
    <w:rsid w:val="6EE74B04"/>
    <w:rsid w:val="6EE961BD"/>
    <w:rsid w:val="6EEB569F"/>
    <w:rsid w:val="6EEC1740"/>
    <w:rsid w:val="6EF17D5A"/>
    <w:rsid w:val="6EF75214"/>
    <w:rsid w:val="6EFE044B"/>
    <w:rsid w:val="6F075FA7"/>
    <w:rsid w:val="6F090F54"/>
    <w:rsid w:val="6F0A609A"/>
    <w:rsid w:val="6F0F7619"/>
    <w:rsid w:val="6F113D18"/>
    <w:rsid w:val="6F127DC2"/>
    <w:rsid w:val="6F152C16"/>
    <w:rsid w:val="6F2243C5"/>
    <w:rsid w:val="6F227AF4"/>
    <w:rsid w:val="6F2432A7"/>
    <w:rsid w:val="6F264D68"/>
    <w:rsid w:val="6F2D6533"/>
    <w:rsid w:val="6F310344"/>
    <w:rsid w:val="6F310D26"/>
    <w:rsid w:val="6F327C3C"/>
    <w:rsid w:val="6F3537C4"/>
    <w:rsid w:val="6F3E3254"/>
    <w:rsid w:val="6F3F65B0"/>
    <w:rsid w:val="6F457799"/>
    <w:rsid w:val="6F536A83"/>
    <w:rsid w:val="6F5D58D4"/>
    <w:rsid w:val="6F5D5C83"/>
    <w:rsid w:val="6F60676D"/>
    <w:rsid w:val="6F611607"/>
    <w:rsid w:val="6F6A0D3D"/>
    <w:rsid w:val="6F6C0FC6"/>
    <w:rsid w:val="6F716B70"/>
    <w:rsid w:val="6F7412CF"/>
    <w:rsid w:val="6F7829C9"/>
    <w:rsid w:val="6F7B35A7"/>
    <w:rsid w:val="6F7C246A"/>
    <w:rsid w:val="6F7E4E45"/>
    <w:rsid w:val="6F7E5A9E"/>
    <w:rsid w:val="6F834209"/>
    <w:rsid w:val="6F854E6B"/>
    <w:rsid w:val="6F866623"/>
    <w:rsid w:val="6F8A17CF"/>
    <w:rsid w:val="6F8C28AC"/>
    <w:rsid w:val="6F8D102D"/>
    <w:rsid w:val="6F8D3156"/>
    <w:rsid w:val="6F927936"/>
    <w:rsid w:val="6F943A4C"/>
    <w:rsid w:val="6F960172"/>
    <w:rsid w:val="6F963F3C"/>
    <w:rsid w:val="6F9973E2"/>
    <w:rsid w:val="6F9B336B"/>
    <w:rsid w:val="6F9C351D"/>
    <w:rsid w:val="6F9E31BD"/>
    <w:rsid w:val="6FA84376"/>
    <w:rsid w:val="6FA94660"/>
    <w:rsid w:val="6FB95E7D"/>
    <w:rsid w:val="6FBA50C9"/>
    <w:rsid w:val="6FBE2217"/>
    <w:rsid w:val="6FC34B83"/>
    <w:rsid w:val="6FCE58C4"/>
    <w:rsid w:val="6FD01AB9"/>
    <w:rsid w:val="6FD36531"/>
    <w:rsid w:val="6FD46F2E"/>
    <w:rsid w:val="6FD62621"/>
    <w:rsid w:val="6FD66A2F"/>
    <w:rsid w:val="6FD96130"/>
    <w:rsid w:val="6FED5B27"/>
    <w:rsid w:val="6FEF4A31"/>
    <w:rsid w:val="6FF1293A"/>
    <w:rsid w:val="6FF5705A"/>
    <w:rsid w:val="6FF952C4"/>
    <w:rsid w:val="6FFB2A27"/>
    <w:rsid w:val="6FFB46E7"/>
    <w:rsid w:val="6FFC72A7"/>
    <w:rsid w:val="700E61C9"/>
    <w:rsid w:val="700F0193"/>
    <w:rsid w:val="7010216C"/>
    <w:rsid w:val="7012558D"/>
    <w:rsid w:val="7012663E"/>
    <w:rsid w:val="70152D94"/>
    <w:rsid w:val="70155334"/>
    <w:rsid w:val="70176537"/>
    <w:rsid w:val="701A3D26"/>
    <w:rsid w:val="701D465E"/>
    <w:rsid w:val="70243939"/>
    <w:rsid w:val="702853C3"/>
    <w:rsid w:val="702E0619"/>
    <w:rsid w:val="702E686B"/>
    <w:rsid w:val="70310C24"/>
    <w:rsid w:val="70311EFB"/>
    <w:rsid w:val="70335C2F"/>
    <w:rsid w:val="70375E28"/>
    <w:rsid w:val="70390D6C"/>
    <w:rsid w:val="70402D0C"/>
    <w:rsid w:val="704240C4"/>
    <w:rsid w:val="70451859"/>
    <w:rsid w:val="704C26EE"/>
    <w:rsid w:val="704E6F06"/>
    <w:rsid w:val="705908A4"/>
    <w:rsid w:val="705D0CA3"/>
    <w:rsid w:val="705F1E18"/>
    <w:rsid w:val="70624E19"/>
    <w:rsid w:val="70666005"/>
    <w:rsid w:val="706F24EB"/>
    <w:rsid w:val="70700C31"/>
    <w:rsid w:val="70716758"/>
    <w:rsid w:val="707F0E75"/>
    <w:rsid w:val="70807F04"/>
    <w:rsid w:val="70853DB6"/>
    <w:rsid w:val="70857845"/>
    <w:rsid w:val="70894E34"/>
    <w:rsid w:val="70902282"/>
    <w:rsid w:val="70934920"/>
    <w:rsid w:val="70940C00"/>
    <w:rsid w:val="7099044B"/>
    <w:rsid w:val="709C2C89"/>
    <w:rsid w:val="709D754D"/>
    <w:rsid w:val="70A43176"/>
    <w:rsid w:val="70A664A2"/>
    <w:rsid w:val="70B51F27"/>
    <w:rsid w:val="70BB6DC6"/>
    <w:rsid w:val="70BE1611"/>
    <w:rsid w:val="70BF3967"/>
    <w:rsid w:val="70C863D4"/>
    <w:rsid w:val="70CC398E"/>
    <w:rsid w:val="70CC6494"/>
    <w:rsid w:val="70CF017B"/>
    <w:rsid w:val="70D0347E"/>
    <w:rsid w:val="70D05B69"/>
    <w:rsid w:val="70D72A5F"/>
    <w:rsid w:val="70D7416A"/>
    <w:rsid w:val="70D94A29"/>
    <w:rsid w:val="70DC62C7"/>
    <w:rsid w:val="70E4242D"/>
    <w:rsid w:val="70E952D6"/>
    <w:rsid w:val="70EA2449"/>
    <w:rsid w:val="70EB02B8"/>
    <w:rsid w:val="70EC5DDE"/>
    <w:rsid w:val="70F1018C"/>
    <w:rsid w:val="70F10D07"/>
    <w:rsid w:val="70F862CA"/>
    <w:rsid w:val="70F911C2"/>
    <w:rsid w:val="70FC46C9"/>
    <w:rsid w:val="70FD56D4"/>
    <w:rsid w:val="70FE3FD6"/>
    <w:rsid w:val="70FE521E"/>
    <w:rsid w:val="710207D7"/>
    <w:rsid w:val="710235B7"/>
    <w:rsid w:val="710330B1"/>
    <w:rsid w:val="71042F82"/>
    <w:rsid w:val="711207C9"/>
    <w:rsid w:val="71144FB5"/>
    <w:rsid w:val="711720EC"/>
    <w:rsid w:val="71193077"/>
    <w:rsid w:val="711B56EF"/>
    <w:rsid w:val="711C4915"/>
    <w:rsid w:val="712078AE"/>
    <w:rsid w:val="712163B1"/>
    <w:rsid w:val="712465DB"/>
    <w:rsid w:val="71250FF7"/>
    <w:rsid w:val="7125687A"/>
    <w:rsid w:val="71261C43"/>
    <w:rsid w:val="712D267F"/>
    <w:rsid w:val="712D2A88"/>
    <w:rsid w:val="71355EA8"/>
    <w:rsid w:val="713954C7"/>
    <w:rsid w:val="713F0604"/>
    <w:rsid w:val="714248D2"/>
    <w:rsid w:val="71436346"/>
    <w:rsid w:val="7146237D"/>
    <w:rsid w:val="714B3B67"/>
    <w:rsid w:val="714D7F9A"/>
    <w:rsid w:val="714E6ABB"/>
    <w:rsid w:val="714E7170"/>
    <w:rsid w:val="715818A0"/>
    <w:rsid w:val="715A7979"/>
    <w:rsid w:val="715E6365"/>
    <w:rsid w:val="71603B7C"/>
    <w:rsid w:val="7168781F"/>
    <w:rsid w:val="716C5E11"/>
    <w:rsid w:val="716D6F1F"/>
    <w:rsid w:val="717C53D4"/>
    <w:rsid w:val="717E48CC"/>
    <w:rsid w:val="717F047C"/>
    <w:rsid w:val="718504F7"/>
    <w:rsid w:val="71885EC3"/>
    <w:rsid w:val="718B3756"/>
    <w:rsid w:val="718C4E89"/>
    <w:rsid w:val="718F2834"/>
    <w:rsid w:val="71912ED3"/>
    <w:rsid w:val="7194534A"/>
    <w:rsid w:val="719A53D8"/>
    <w:rsid w:val="719B3C6F"/>
    <w:rsid w:val="719B7F30"/>
    <w:rsid w:val="71A1186D"/>
    <w:rsid w:val="71A5490B"/>
    <w:rsid w:val="71AA67E8"/>
    <w:rsid w:val="71B316E7"/>
    <w:rsid w:val="71C60480"/>
    <w:rsid w:val="71C82A07"/>
    <w:rsid w:val="71CF1A9E"/>
    <w:rsid w:val="71D84111"/>
    <w:rsid w:val="71D92806"/>
    <w:rsid w:val="71DA0A57"/>
    <w:rsid w:val="71DC7867"/>
    <w:rsid w:val="71E2133A"/>
    <w:rsid w:val="71E84204"/>
    <w:rsid w:val="71E90A2B"/>
    <w:rsid w:val="71EC253A"/>
    <w:rsid w:val="71EF270A"/>
    <w:rsid w:val="71F422FD"/>
    <w:rsid w:val="71F51076"/>
    <w:rsid w:val="71FA17CA"/>
    <w:rsid w:val="71FD4D8B"/>
    <w:rsid w:val="71FF546E"/>
    <w:rsid w:val="72034E75"/>
    <w:rsid w:val="7206077C"/>
    <w:rsid w:val="7207588E"/>
    <w:rsid w:val="720A37A4"/>
    <w:rsid w:val="720E7580"/>
    <w:rsid w:val="721806B1"/>
    <w:rsid w:val="72213D09"/>
    <w:rsid w:val="72247F25"/>
    <w:rsid w:val="722C54F5"/>
    <w:rsid w:val="723F1F41"/>
    <w:rsid w:val="72431682"/>
    <w:rsid w:val="724363C7"/>
    <w:rsid w:val="72457E9C"/>
    <w:rsid w:val="7246182B"/>
    <w:rsid w:val="72477EDD"/>
    <w:rsid w:val="72545394"/>
    <w:rsid w:val="725A6A33"/>
    <w:rsid w:val="725C014A"/>
    <w:rsid w:val="725F4DB8"/>
    <w:rsid w:val="7262657F"/>
    <w:rsid w:val="726F37BF"/>
    <w:rsid w:val="72737951"/>
    <w:rsid w:val="727662A7"/>
    <w:rsid w:val="72773E38"/>
    <w:rsid w:val="727F0A88"/>
    <w:rsid w:val="729707EC"/>
    <w:rsid w:val="729C56AE"/>
    <w:rsid w:val="729F135A"/>
    <w:rsid w:val="72A050D2"/>
    <w:rsid w:val="72A42E14"/>
    <w:rsid w:val="72AB4BA0"/>
    <w:rsid w:val="72AE43A9"/>
    <w:rsid w:val="72AF37CF"/>
    <w:rsid w:val="72B10AA7"/>
    <w:rsid w:val="72B236DA"/>
    <w:rsid w:val="72B25747"/>
    <w:rsid w:val="72BD3530"/>
    <w:rsid w:val="72BF1D12"/>
    <w:rsid w:val="72C84706"/>
    <w:rsid w:val="72CB6B25"/>
    <w:rsid w:val="72CD6DC0"/>
    <w:rsid w:val="72CD79E5"/>
    <w:rsid w:val="72D70D86"/>
    <w:rsid w:val="72DB6309"/>
    <w:rsid w:val="72EC32A7"/>
    <w:rsid w:val="72F1592E"/>
    <w:rsid w:val="72F21DD2"/>
    <w:rsid w:val="72F33DF5"/>
    <w:rsid w:val="72FB440B"/>
    <w:rsid w:val="72FC3441"/>
    <w:rsid w:val="72FD6DCF"/>
    <w:rsid w:val="73010267"/>
    <w:rsid w:val="73025B3E"/>
    <w:rsid w:val="73032B2F"/>
    <w:rsid w:val="730476FC"/>
    <w:rsid w:val="73071990"/>
    <w:rsid w:val="730836C4"/>
    <w:rsid w:val="730A5E43"/>
    <w:rsid w:val="730B5507"/>
    <w:rsid w:val="7315161C"/>
    <w:rsid w:val="731607CB"/>
    <w:rsid w:val="731652BE"/>
    <w:rsid w:val="731D4975"/>
    <w:rsid w:val="731D75C6"/>
    <w:rsid w:val="731F555F"/>
    <w:rsid w:val="73242F17"/>
    <w:rsid w:val="73243F55"/>
    <w:rsid w:val="732815B8"/>
    <w:rsid w:val="732857F3"/>
    <w:rsid w:val="732F5BFD"/>
    <w:rsid w:val="73305174"/>
    <w:rsid w:val="73312B66"/>
    <w:rsid w:val="73325FFD"/>
    <w:rsid w:val="733429DD"/>
    <w:rsid w:val="7335039A"/>
    <w:rsid w:val="733C431B"/>
    <w:rsid w:val="73416B07"/>
    <w:rsid w:val="73461E76"/>
    <w:rsid w:val="7352460E"/>
    <w:rsid w:val="73544BC5"/>
    <w:rsid w:val="735C560B"/>
    <w:rsid w:val="736F2449"/>
    <w:rsid w:val="737072F3"/>
    <w:rsid w:val="73711B82"/>
    <w:rsid w:val="73715675"/>
    <w:rsid w:val="73724697"/>
    <w:rsid w:val="7377757F"/>
    <w:rsid w:val="737F73DD"/>
    <w:rsid w:val="73806016"/>
    <w:rsid w:val="73807E8E"/>
    <w:rsid w:val="73810D49"/>
    <w:rsid w:val="73816CB2"/>
    <w:rsid w:val="738719E0"/>
    <w:rsid w:val="738844D5"/>
    <w:rsid w:val="73897ABE"/>
    <w:rsid w:val="738C5652"/>
    <w:rsid w:val="738F4EF3"/>
    <w:rsid w:val="7395583A"/>
    <w:rsid w:val="739F580B"/>
    <w:rsid w:val="73A178F6"/>
    <w:rsid w:val="73A86934"/>
    <w:rsid w:val="73AA445A"/>
    <w:rsid w:val="73AA6208"/>
    <w:rsid w:val="73AB0CE0"/>
    <w:rsid w:val="73AE6DC9"/>
    <w:rsid w:val="73B50B33"/>
    <w:rsid w:val="73C3460B"/>
    <w:rsid w:val="73C86181"/>
    <w:rsid w:val="73C951AC"/>
    <w:rsid w:val="73DA0779"/>
    <w:rsid w:val="73DC65DE"/>
    <w:rsid w:val="73E12BC3"/>
    <w:rsid w:val="73FA00F4"/>
    <w:rsid w:val="73FA1B85"/>
    <w:rsid w:val="740203E2"/>
    <w:rsid w:val="7402307E"/>
    <w:rsid w:val="74086087"/>
    <w:rsid w:val="74094E6E"/>
    <w:rsid w:val="741B558C"/>
    <w:rsid w:val="741C14A9"/>
    <w:rsid w:val="74256F96"/>
    <w:rsid w:val="742A559B"/>
    <w:rsid w:val="742B5A17"/>
    <w:rsid w:val="74337932"/>
    <w:rsid w:val="7434215C"/>
    <w:rsid w:val="743455CC"/>
    <w:rsid w:val="74373814"/>
    <w:rsid w:val="743A006E"/>
    <w:rsid w:val="744022AC"/>
    <w:rsid w:val="7448425A"/>
    <w:rsid w:val="74491F55"/>
    <w:rsid w:val="744A79A2"/>
    <w:rsid w:val="744B6B85"/>
    <w:rsid w:val="744D1F6A"/>
    <w:rsid w:val="744F7262"/>
    <w:rsid w:val="745271D2"/>
    <w:rsid w:val="745F64D4"/>
    <w:rsid w:val="74687E72"/>
    <w:rsid w:val="746B5F3B"/>
    <w:rsid w:val="746B62EC"/>
    <w:rsid w:val="746C5BB4"/>
    <w:rsid w:val="746E444C"/>
    <w:rsid w:val="747203BC"/>
    <w:rsid w:val="74754FF5"/>
    <w:rsid w:val="747D23E1"/>
    <w:rsid w:val="74857EDB"/>
    <w:rsid w:val="74892583"/>
    <w:rsid w:val="748969B4"/>
    <w:rsid w:val="748A603A"/>
    <w:rsid w:val="748A7EA3"/>
    <w:rsid w:val="7490068E"/>
    <w:rsid w:val="74911032"/>
    <w:rsid w:val="74912B61"/>
    <w:rsid w:val="7493767A"/>
    <w:rsid w:val="749D352D"/>
    <w:rsid w:val="74A21847"/>
    <w:rsid w:val="74A7248F"/>
    <w:rsid w:val="74AA7FF1"/>
    <w:rsid w:val="74AE3AD6"/>
    <w:rsid w:val="74BF3760"/>
    <w:rsid w:val="74C2015B"/>
    <w:rsid w:val="74C77735"/>
    <w:rsid w:val="74CC4C3B"/>
    <w:rsid w:val="74D27087"/>
    <w:rsid w:val="74D66435"/>
    <w:rsid w:val="74D74CEC"/>
    <w:rsid w:val="74D7500F"/>
    <w:rsid w:val="74D80D02"/>
    <w:rsid w:val="74D84FF7"/>
    <w:rsid w:val="74DB0643"/>
    <w:rsid w:val="74DF6CCD"/>
    <w:rsid w:val="74E120FE"/>
    <w:rsid w:val="74F146EB"/>
    <w:rsid w:val="74F226A2"/>
    <w:rsid w:val="74F4711E"/>
    <w:rsid w:val="74F841F7"/>
    <w:rsid w:val="74FA2F9F"/>
    <w:rsid w:val="74FA30F4"/>
    <w:rsid w:val="75020207"/>
    <w:rsid w:val="750710C9"/>
    <w:rsid w:val="751020EA"/>
    <w:rsid w:val="751232B7"/>
    <w:rsid w:val="751246A4"/>
    <w:rsid w:val="751260D2"/>
    <w:rsid w:val="751B4990"/>
    <w:rsid w:val="7521189B"/>
    <w:rsid w:val="75225CF0"/>
    <w:rsid w:val="7539539D"/>
    <w:rsid w:val="753F32E7"/>
    <w:rsid w:val="754A31D5"/>
    <w:rsid w:val="754F0534"/>
    <w:rsid w:val="7555324A"/>
    <w:rsid w:val="7558699D"/>
    <w:rsid w:val="75596138"/>
    <w:rsid w:val="755B5B04"/>
    <w:rsid w:val="755C1BED"/>
    <w:rsid w:val="755D4CE5"/>
    <w:rsid w:val="756172D4"/>
    <w:rsid w:val="756F1422"/>
    <w:rsid w:val="75705A71"/>
    <w:rsid w:val="75814476"/>
    <w:rsid w:val="758D7B78"/>
    <w:rsid w:val="758E6FF8"/>
    <w:rsid w:val="759043EA"/>
    <w:rsid w:val="75956A44"/>
    <w:rsid w:val="759B0993"/>
    <w:rsid w:val="75AB1C10"/>
    <w:rsid w:val="75AC2701"/>
    <w:rsid w:val="75AD1694"/>
    <w:rsid w:val="75B02C56"/>
    <w:rsid w:val="75B07D5F"/>
    <w:rsid w:val="75B57139"/>
    <w:rsid w:val="75B71FBB"/>
    <w:rsid w:val="75B96BD7"/>
    <w:rsid w:val="75C012FC"/>
    <w:rsid w:val="75CB520D"/>
    <w:rsid w:val="75D4756D"/>
    <w:rsid w:val="75D529A8"/>
    <w:rsid w:val="75D7705D"/>
    <w:rsid w:val="75E04FB3"/>
    <w:rsid w:val="75E50ABF"/>
    <w:rsid w:val="75EB379B"/>
    <w:rsid w:val="75EE5728"/>
    <w:rsid w:val="75FD3C39"/>
    <w:rsid w:val="76017B54"/>
    <w:rsid w:val="76047B15"/>
    <w:rsid w:val="76067942"/>
    <w:rsid w:val="760961BC"/>
    <w:rsid w:val="76123AE4"/>
    <w:rsid w:val="761361E1"/>
    <w:rsid w:val="76232CDF"/>
    <w:rsid w:val="762D3121"/>
    <w:rsid w:val="76334110"/>
    <w:rsid w:val="763C6AEC"/>
    <w:rsid w:val="763E532E"/>
    <w:rsid w:val="76432716"/>
    <w:rsid w:val="764566BC"/>
    <w:rsid w:val="76481D09"/>
    <w:rsid w:val="76491BD9"/>
    <w:rsid w:val="764A782F"/>
    <w:rsid w:val="764C7948"/>
    <w:rsid w:val="76513E1A"/>
    <w:rsid w:val="765174E0"/>
    <w:rsid w:val="765729FC"/>
    <w:rsid w:val="76593397"/>
    <w:rsid w:val="76627100"/>
    <w:rsid w:val="76653D76"/>
    <w:rsid w:val="766C59F7"/>
    <w:rsid w:val="7671624D"/>
    <w:rsid w:val="76732CE8"/>
    <w:rsid w:val="769517AE"/>
    <w:rsid w:val="76962A74"/>
    <w:rsid w:val="769A3C23"/>
    <w:rsid w:val="769D790F"/>
    <w:rsid w:val="76A244A4"/>
    <w:rsid w:val="76A335E4"/>
    <w:rsid w:val="76A3402F"/>
    <w:rsid w:val="76AD1397"/>
    <w:rsid w:val="76B62187"/>
    <w:rsid w:val="76B70922"/>
    <w:rsid w:val="76B72479"/>
    <w:rsid w:val="76BA0435"/>
    <w:rsid w:val="76BB0283"/>
    <w:rsid w:val="76BB18DA"/>
    <w:rsid w:val="76BE5DDB"/>
    <w:rsid w:val="76C84BF7"/>
    <w:rsid w:val="76CB50E5"/>
    <w:rsid w:val="76CD7BCB"/>
    <w:rsid w:val="76D20355"/>
    <w:rsid w:val="76D35A76"/>
    <w:rsid w:val="76D6490B"/>
    <w:rsid w:val="76D8308D"/>
    <w:rsid w:val="76E00193"/>
    <w:rsid w:val="76E27D3D"/>
    <w:rsid w:val="76E57779"/>
    <w:rsid w:val="76EA2DC0"/>
    <w:rsid w:val="76EC2DF7"/>
    <w:rsid w:val="76EE24F3"/>
    <w:rsid w:val="76FD1E16"/>
    <w:rsid w:val="7702635B"/>
    <w:rsid w:val="77091498"/>
    <w:rsid w:val="770C3708"/>
    <w:rsid w:val="770C7271"/>
    <w:rsid w:val="770F2826"/>
    <w:rsid w:val="770F69C2"/>
    <w:rsid w:val="771014BB"/>
    <w:rsid w:val="771731B3"/>
    <w:rsid w:val="771E0F04"/>
    <w:rsid w:val="77232FD0"/>
    <w:rsid w:val="77261751"/>
    <w:rsid w:val="772B0250"/>
    <w:rsid w:val="774708E7"/>
    <w:rsid w:val="77476E5F"/>
    <w:rsid w:val="774A4518"/>
    <w:rsid w:val="774A70C4"/>
    <w:rsid w:val="77516406"/>
    <w:rsid w:val="775458A4"/>
    <w:rsid w:val="7754716C"/>
    <w:rsid w:val="775731C9"/>
    <w:rsid w:val="7758241F"/>
    <w:rsid w:val="775B35A8"/>
    <w:rsid w:val="775C67B7"/>
    <w:rsid w:val="77610F58"/>
    <w:rsid w:val="776D183C"/>
    <w:rsid w:val="776D5ECB"/>
    <w:rsid w:val="776F2818"/>
    <w:rsid w:val="777208E7"/>
    <w:rsid w:val="77752138"/>
    <w:rsid w:val="77754319"/>
    <w:rsid w:val="77772947"/>
    <w:rsid w:val="77783ABE"/>
    <w:rsid w:val="777B2336"/>
    <w:rsid w:val="777F0AC0"/>
    <w:rsid w:val="777F5639"/>
    <w:rsid w:val="77850B19"/>
    <w:rsid w:val="7786131E"/>
    <w:rsid w:val="778B00FF"/>
    <w:rsid w:val="778E4093"/>
    <w:rsid w:val="7792140B"/>
    <w:rsid w:val="77987F09"/>
    <w:rsid w:val="779B4D62"/>
    <w:rsid w:val="77B02643"/>
    <w:rsid w:val="77B26514"/>
    <w:rsid w:val="77B40D4C"/>
    <w:rsid w:val="77B43AFA"/>
    <w:rsid w:val="77B84222"/>
    <w:rsid w:val="77C152B1"/>
    <w:rsid w:val="77C3371D"/>
    <w:rsid w:val="77C35651"/>
    <w:rsid w:val="77C37136"/>
    <w:rsid w:val="77C37740"/>
    <w:rsid w:val="77C92F07"/>
    <w:rsid w:val="77CA451A"/>
    <w:rsid w:val="77CF1E96"/>
    <w:rsid w:val="77D0551D"/>
    <w:rsid w:val="77DC095A"/>
    <w:rsid w:val="77DC211D"/>
    <w:rsid w:val="77DE7E98"/>
    <w:rsid w:val="77DF78E6"/>
    <w:rsid w:val="77E23E8A"/>
    <w:rsid w:val="77E339D2"/>
    <w:rsid w:val="77E4000F"/>
    <w:rsid w:val="77E46773"/>
    <w:rsid w:val="77EC75D5"/>
    <w:rsid w:val="77F02F7E"/>
    <w:rsid w:val="77F419DE"/>
    <w:rsid w:val="77F464E6"/>
    <w:rsid w:val="77FC1D25"/>
    <w:rsid w:val="77FC2DAB"/>
    <w:rsid w:val="78052603"/>
    <w:rsid w:val="7805350B"/>
    <w:rsid w:val="780B4777"/>
    <w:rsid w:val="7811101E"/>
    <w:rsid w:val="78151AC5"/>
    <w:rsid w:val="78174088"/>
    <w:rsid w:val="78216CB5"/>
    <w:rsid w:val="78232190"/>
    <w:rsid w:val="78251C55"/>
    <w:rsid w:val="782530AA"/>
    <w:rsid w:val="782768A2"/>
    <w:rsid w:val="78293D93"/>
    <w:rsid w:val="782B7B12"/>
    <w:rsid w:val="782D0450"/>
    <w:rsid w:val="782F24CA"/>
    <w:rsid w:val="78302680"/>
    <w:rsid w:val="78320EC2"/>
    <w:rsid w:val="78352B95"/>
    <w:rsid w:val="78364E2A"/>
    <w:rsid w:val="783C3AEF"/>
    <w:rsid w:val="783C693B"/>
    <w:rsid w:val="78434297"/>
    <w:rsid w:val="7847511B"/>
    <w:rsid w:val="784B67DE"/>
    <w:rsid w:val="78505DC3"/>
    <w:rsid w:val="78547677"/>
    <w:rsid w:val="7858768B"/>
    <w:rsid w:val="78591FAB"/>
    <w:rsid w:val="785B6A87"/>
    <w:rsid w:val="785F5111"/>
    <w:rsid w:val="7860222E"/>
    <w:rsid w:val="78610F79"/>
    <w:rsid w:val="78655CE7"/>
    <w:rsid w:val="786D5A56"/>
    <w:rsid w:val="78743289"/>
    <w:rsid w:val="7876642F"/>
    <w:rsid w:val="7879776A"/>
    <w:rsid w:val="787D419E"/>
    <w:rsid w:val="78824BB8"/>
    <w:rsid w:val="78832C01"/>
    <w:rsid w:val="78861E4A"/>
    <w:rsid w:val="78886E79"/>
    <w:rsid w:val="78894ECD"/>
    <w:rsid w:val="788A35B0"/>
    <w:rsid w:val="788B7604"/>
    <w:rsid w:val="788D7EA7"/>
    <w:rsid w:val="7895480B"/>
    <w:rsid w:val="789B0816"/>
    <w:rsid w:val="789B3155"/>
    <w:rsid w:val="789B5C48"/>
    <w:rsid w:val="789F79BF"/>
    <w:rsid w:val="78A27DF6"/>
    <w:rsid w:val="78AC3EFD"/>
    <w:rsid w:val="78B5404D"/>
    <w:rsid w:val="78B86942"/>
    <w:rsid w:val="78BE50CA"/>
    <w:rsid w:val="78C56129"/>
    <w:rsid w:val="78C865F1"/>
    <w:rsid w:val="78CD31F4"/>
    <w:rsid w:val="78D244C8"/>
    <w:rsid w:val="78D35CBA"/>
    <w:rsid w:val="78D77DD8"/>
    <w:rsid w:val="78E45F1D"/>
    <w:rsid w:val="78EC5072"/>
    <w:rsid w:val="78FF2A81"/>
    <w:rsid w:val="79067E0B"/>
    <w:rsid w:val="79074123"/>
    <w:rsid w:val="790F0840"/>
    <w:rsid w:val="79111DDC"/>
    <w:rsid w:val="79116D2A"/>
    <w:rsid w:val="7914268B"/>
    <w:rsid w:val="7916789D"/>
    <w:rsid w:val="79206F6D"/>
    <w:rsid w:val="7922071D"/>
    <w:rsid w:val="792B3695"/>
    <w:rsid w:val="792C501B"/>
    <w:rsid w:val="792F0DA8"/>
    <w:rsid w:val="793230AC"/>
    <w:rsid w:val="7934111E"/>
    <w:rsid w:val="793420B5"/>
    <w:rsid w:val="7939671C"/>
    <w:rsid w:val="793C2872"/>
    <w:rsid w:val="79453A56"/>
    <w:rsid w:val="79490272"/>
    <w:rsid w:val="794D09BC"/>
    <w:rsid w:val="794E3ADA"/>
    <w:rsid w:val="794E5BD0"/>
    <w:rsid w:val="79504D96"/>
    <w:rsid w:val="79585712"/>
    <w:rsid w:val="795E1408"/>
    <w:rsid w:val="79632D10"/>
    <w:rsid w:val="7963378F"/>
    <w:rsid w:val="79656E06"/>
    <w:rsid w:val="796A4BED"/>
    <w:rsid w:val="79730436"/>
    <w:rsid w:val="797352EE"/>
    <w:rsid w:val="797B0B61"/>
    <w:rsid w:val="797E390C"/>
    <w:rsid w:val="797E51FD"/>
    <w:rsid w:val="79823FEF"/>
    <w:rsid w:val="79866AA8"/>
    <w:rsid w:val="799314ED"/>
    <w:rsid w:val="7996322C"/>
    <w:rsid w:val="799957F3"/>
    <w:rsid w:val="799B3F11"/>
    <w:rsid w:val="799D69D5"/>
    <w:rsid w:val="79A71A8E"/>
    <w:rsid w:val="79AA569D"/>
    <w:rsid w:val="79BB4732"/>
    <w:rsid w:val="79BF4A66"/>
    <w:rsid w:val="79BF6786"/>
    <w:rsid w:val="79C62E22"/>
    <w:rsid w:val="79C67059"/>
    <w:rsid w:val="79CB4745"/>
    <w:rsid w:val="79CF50F0"/>
    <w:rsid w:val="79D54FEF"/>
    <w:rsid w:val="79D55FB5"/>
    <w:rsid w:val="79D7791E"/>
    <w:rsid w:val="79E1673B"/>
    <w:rsid w:val="79E41D48"/>
    <w:rsid w:val="79F0693F"/>
    <w:rsid w:val="79FE72AE"/>
    <w:rsid w:val="7A004C05"/>
    <w:rsid w:val="7A031AE6"/>
    <w:rsid w:val="7A0E2064"/>
    <w:rsid w:val="7A1676ED"/>
    <w:rsid w:val="7A226D45"/>
    <w:rsid w:val="7A242D0E"/>
    <w:rsid w:val="7A251BFC"/>
    <w:rsid w:val="7A294B2B"/>
    <w:rsid w:val="7A2F4CD9"/>
    <w:rsid w:val="7A305DB9"/>
    <w:rsid w:val="7A3614E3"/>
    <w:rsid w:val="7A43200F"/>
    <w:rsid w:val="7A4B0019"/>
    <w:rsid w:val="7A4D3D91"/>
    <w:rsid w:val="7A4D5B40"/>
    <w:rsid w:val="7A5456CA"/>
    <w:rsid w:val="7A566242"/>
    <w:rsid w:val="7A567A8D"/>
    <w:rsid w:val="7A580F60"/>
    <w:rsid w:val="7A5A200A"/>
    <w:rsid w:val="7A5E5586"/>
    <w:rsid w:val="7A606BD0"/>
    <w:rsid w:val="7A6648DE"/>
    <w:rsid w:val="7A68752D"/>
    <w:rsid w:val="7A6B541E"/>
    <w:rsid w:val="7A6F3D08"/>
    <w:rsid w:val="7A7349B2"/>
    <w:rsid w:val="7A734A41"/>
    <w:rsid w:val="7A760A73"/>
    <w:rsid w:val="7A7613D3"/>
    <w:rsid w:val="7A775B0C"/>
    <w:rsid w:val="7A7B1000"/>
    <w:rsid w:val="7A81626F"/>
    <w:rsid w:val="7A82098B"/>
    <w:rsid w:val="7A863602"/>
    <w:rsid w:val="7A867272"/>
    <w:rsid w:val="7A870169"/>
    <w:rsid w:val="7A870BFC"/>
    <w:rsid w:val="7A8869DC"/>
    <w:rsid w:val="7A8D418E"/>
    <w:rsid w:val="7A8E5B86"/>
    <w:rsid w:val="7A900E1D"/>
    <w:rsid w:val="7A92513C"/>
    <w:rsid w:val="7A9A3583"/>
    <w:rsid w:val="7A9D29E4"/>
    <w:rsid w:val="7AA02F0B"/>
    <w:rsid w:val="7AA17997"/>
    <w:rsid w:val="7AA253BB"/>
    <w:rsid w:val="7AA53BCD"/>
    <w:rsid w:val="7AA558FE"/>
    <w:rsid w:val="7AB96946"/>
    <w:rsid w:val="7ABD6431"/>
    <w:rsid w:val="7AC139C3"/>
    <w:rsid w:val="7AC46C1F"/>
    <w:rsid w:val="7AC813B6"/>
    <w:rsid w:val="7AD40DE9"/>
    <w:rsid w:val="7AD531F0"/>
    <w:rsid w:val="7AD7281A"/>
    <w:rsid w:val="7AEE373D"/>
    <w:rsid w:val="7AF44659"/>
    <w:rsid w:val="7AF85225"/>
    <w:rsid w:val="7B0108B6"/>
    <w:rsid w:val="7B026E7D"/>
    <w:rsid w:val="7B0C0EC0"/>
    <w:rsid w:val="7B130D4E"/>
    <w:rsid w:val="7B163ACA"/>
    <w:rsid w:val="7B184E65"/>
    <w:rsid w:val="7B1F2B23"/>
    <w:rsid w:val="7B254B8D"/>
    <w:rsid w:val="7B2B6551"/>
    <w:rsid w:val="7B2B7A99"/>
    <w:rsid w:val="7B2D39B6"/>
    <w:rsid w:val="7B3725EE"/>
    <w:rsid w:val="7B415F06"/>
    <w:rsid w:val="7B472E83"/>
    <w:rsid w:val="7B530A47"/>
    <w:rsid w:val="7B533E1A"/>
    <w:rsid w:val="7B5573A2"/>
    <w:rsid w:val="7B590514"/>
    <w:rsid w:val="7B5A49B8"/>
    <w:rsid w:val="7B5A6766"/>
    <w:rsid w:val="7B5F5B2A"/>
    <w:rsid w:val="7B616714"/>
    <w:rsid w:val="7B63258C"/>
    <w:rsid w:val="7B6339CA"/>
    <w:rsid w:val="7B697C3C"/>
    <w:rsid w:val="7B6C7864"/>
    <w:rsid w:val="7B6F2B92"/>
    <w:rsid w:val="7B7510C8"/>
    <w:rsid w:val="7B7A0BB6"/>
    <w:rsid w:val="7B7E2266"/>
    <w:rsid w:val="7B812031"/>
    <w:rsid w:val="7B821819"/>
    <w:rsid w:val="7B83795E"/>
    <w:rsid w:val="7B8632CC"/>
    <w:rsid w:val="7B8641D6"/>
    <w:rsid w:val="7B892BA7"/>
    <w:rsid w:val="7B8C2BEA"/>
    <w:rsid w:val="7B93000E"/>
    <w:rsid w:val="7B9D0B8C"/>
    <w:rsid w:val="7B9D7B4F"/>
    <w:rsid w:val="7B9E4577"/>
    <w:rsid w:val="7BA94FF8"/>
    <w:rsid w:val="7BAE1B6F"/>
    <w:rsid w:val="7BB56A20"/>
    <w:rsid w:val="7BB8445A"/>
    <w:rsid w:val="7BBB467D"/>
    <w:rsid w:val="7BBB5781"/>
    <w:rsid w:val="7BC02341"/>
    <w:rsid w:val="7BC3520A"/>
    <w:rsid w:val="7BCC0CE6"/>
    <w:rsid w:val="7BD52A49"/>
    <w:rsid w:val="7BD77DB7"/>
    <w:rsid w:val="7BD9179C"/>
    <w:rsid w:val="7BDC0180"/>
    <w:rsid w:val="7BE16C0C"/>
    <w:rsid w:val="7BE6624C"/>
    <w:rsid w:val="7BE7454D"/>
    <w:rsid w:val="7BE97AEA"/>
    <w:rsid w:val="7BF22C4E"/>
    <w:rsid w:val="7BF71A41"/>
    <w:rsid w:val="7BFB072B"/>
    <w:rsid w:val="7BFF73E9"/>
    <w:rsid w:val="7C0126C2"/>
    <w:rsid w:val="7C012D83"/>
    <w:rsid w:val="7C096518"/>
    <w:rsid w:val="7C0D7452"/>
    <w:rsid w:val="7C0F1313"/>
    <w:rsid w:val="7C0F5007"/>
    <w:rsid w:val="7C0F748A"/>
    <w:rsid w:val="7C144334"/>
    <w:rsid w:val="7C173856"/>
    <w:rsid w:val="7C1F10D2"/>
    <w:rsid w:val="7C212C49"/>
    <w:rsid w:val="7C240743"/>
    <w:rsid w:val="7C2607F9"/>
    <w:rsid w:val="7C290CB3"/>
    <w:rsid w:val="7C306A75"/>
    <w:rsid w:val="7C307BDE"/>
    <w:rsid w:val="7C3206D2"/>
    <w:rsid w:val="7C367170"/>
    <w:rsid w:val="7C3A6946"/>
    <w:rsid w:val="7C3C7681"/>
    <w:rsid w:val="7C3E5007"/>
    <w:rsid w:val="7C415B1D"/>
    <w:rsid w:val="7C440FFF"/>
    <w:rsid w:val="7C453F61"/>
    <w:rsid w:val="7C472405"/>
    <w:rsid w:val="7C490D67"/>
    <w:rsid w:val="7C4B7958"/>
    <w:rsid w:val="7C586438"/>
    <w:rsid w:val="7C5A60C6"/>
    <w:rsid w:val="7C5B1802"/>
    <w:rsid w:val="7C687054"/>
    <w:rsid w:val="7C735B07"/>
    <w:rsid w:val="7C766D69"/>
    <w:rsid w:val="7C780ACB"/>
    <w:rsid w:val="7C7F3FAA"/>
    <w:rsid w:val="7C7F4676"/>
    <w:rsid w:val="7C8108D0"/>
    <w:rsid w:val="7C89436C"/>
    <w:rsid w:val="7C8968C9"/>
    <w:rsid w:val="7C8B4891"/>
    <w:rsid w:val="7C9A0433"/>
    <w:rsid w:val="7C9C15EE"/>
    <w:rsid w:val="7CA33525"/>
    <w:rsid w:val="7CA50578"/>
    <w:rsid w:val="7CA96459"/>
    <w:rsid w:val="7CAB09D2"/>
    <w:rsid w:val="7CB81468"/>
    <w:rsid w:val="7CBA3AAE"/>
    <w:rsid w:val="7CBC2D5D"/>
    <w:rsid w:val="7CC009B2"/>
    <w:rsid w:val="7CC816D6"/>
    <w:rsid w:val="7CCA16C9"/>
    <w:rsid w:val="7CCA30AE"/>
    <w:rsid w:val="7CCE1C2C"/>
    <w:rsid w:val="7CCF6CE0"/>
    <w:rsid w:val="7CD47829"/>
    <w:rsid w:val="7CD614B5"/>
    <w:rsid w:val="7CD95DB0"/>
    <w:rsid w:val="7CE17578"/>
    <w:rsid w:val="7CE2505B"/>
    <w:rsid w:val="7CE52039"/>
    <w:rsid w:val="7CE54755"/>
    <w:rsid w:val="7CE61BAB"/>
    <w:rsid w:val="7CE66757"/>
    <w:rsid w:val="7CE66EAD"/>
    <w:rsid w:val="7CEC244E"/>
    <w:rsid w:val="7CF34A2C"/>
    <w:rsid w:val="7CF37598"/>
    <w:rsid w:val="7CF4258C"/>
    <w:rsid w:val="7CF50F65"/>
    <w:rsid w:val="7CF728D8"/>
    <w:rsid w:val="7CF827A1"/>
    <w:rsid w:val="7CFB402A"/>
    <w:rsid w:val="7CFF50BC"/>
    <w:rsid w:val="7D013FB3"/>
    <w:rsid w:val="7D023D14"/>
    <w:rsid w:val="7D07659F"/>
    <w:rsid w:val="7D0C3A90"/>
    <w:rsid w:val="7D0D4F36"/>
    <w:rsid w:val="7D0D5AB6"/>
    <w:rsid w:val="7D1E1A15"/>
    <w:rsid w:val="7D1F670A"/>
    <w:rsid w:val="7D225061"/>
    <w:rsid w:val="7D250FF6"/>
    <w:rsid w:val="7D266CD9"/>
    <w:rsid w:val="7D313EAE"/>
    <w:rsid w:val="7D3212D6"/>
    <w:rsid w:val="7D422BCF"/>
    <w:rsid w:val="7D5A0C9F"/>
    <w:rsid w:val="7D5B6322"/>
    <w:rsid w:val="7D605B8A"/>
    <w:rsid w:val="7D690EE2"/>
    <w:rsid w:val="7D6F5F66"/>
    <w:rsid w:val="7D7157DB"/>
    <w:rsid w:val="7D7E19F9"/>
    <w:rsid w:val="7D8103DB"/>
    <w:rsid w:val="7D8A3E6A"/>
    <w:rsid w:val="7D8E06C2"/>
    <w:rsid w:val="7D910F43"/>
    <w:rsid w:val="7D9301FC"/>
    <w:rsid w:val="7D9B6134"/>
    <w:rsid w:val="7DAD4CE0"/>
    <w:rsid w:val="7DAE19D0"/>
    <w:rsid w:val="7DAE3E13"/>
    <w:rsid w:val="7DAF0C8C"/>
    <w:rsid w:val="7DB64DA8"/>
    <w:rsid w:val="7DC232D9"/>
    <w:rsid w:val="7DC35DBC"/>
    <w:rsid w:val="7DC71EA5"/>
    <w:rsid w:val="7DCA123C"/>
    <w:rsid w:val="7DCA4A34"/>
    <w:rsid w:val="7DD65393"/>
    <w:rsid w:val="7DDB5F7D"/>
    <w:rsid w:val="7DDC7BAC"/>
    <w:rsid w:val="7DE333C4"/>
    <w:rsid w:val="7DE46A90"/>
    <w:rsid w:val="7DE92023"/>
    <w:rsid w:val="7DEB1372"/>
    <w:rsid w:val="7DF502FF"/>
    <w:rsid w:val="7E002EC9"/>
    <w:rsid w:val="7E033517"/>
    <w:rsid w:val="7E035F3E"/>
    <w:rsid w:val="7E035FDC"/>
    <w:rsid w:val="7E064E88"/>
    <w:rsid w:val="7E07447B"/>
    <w:rsid w:val="7E135A84"/>
    <w:rsid w:val="7E141974"/>
    <w:rsid w:val="7E1B5623"/>
    <w:rsid w:val="7E1C55BE"/>
    <w:rsid w:val="7E33060A"/>
    <w:rsid w:val="7E357C40"/>
    <w:rsid w:val="7E362EF9"/>
    <w:rsid w:val="7E3641FA"/>
    <w:rsid w:val="7E3A2286"/>
    <w:rsid w:val="7E4228EE"/>
    <w:rsid w:val="7E4C09C1"/>
    <w:rsid w:val="7E4C1B9A"/>
    <w:rsid w:val="7E4D7910"/>
    <w:rsid w:val="7E4F180B"/>
    <w:rsid w:val="7E503E50"/>
    <w:rsid w:val="7E5A0936"/>
    <w:rsid w:val="7E5C0A47"/>
    <w:rsid w:val="7E62504B"/>
    <w:rsid w:val="7E693F5C"/>
    <w:rsid w:val="7E6A3164"/>
    <w:rsid w:val="7E703EBB"/>
    <w:rsid w:val="7E716857"/>
    <w:rsid w:val="7E772DCE"/>
    <w:rsid w:val="7E7B2894"/>
    <w:rsid w:val="7E7C2E97"/>
    <w:rsid w:val="7E7E276B"/>
    <w:rsid w:val="7E883ABE"/>
    <w:rsid w:val="7E8B649D"/>
    <w:rsid w:val="7E8D7E05"/>
    <w:rsid w:val="7E95583E"/>
    <w:rsid w:val="7E97270F"/>
    <w:rsid w:val="7E9C73AE"/>
    <w:rsid w:val="7E9E40B3"/>
    <w:rsid w:val="7EA16F6F"/>
    <w:rsid w:val="7EA71099"/>
    <w:rsid w:val="7EA7564D"/>
    <w:rsid w:val="7EA91028"/>
    <w:rsid w:val="7EAB0BAC"/>
    <w:rsid w:val="7EAC0757"/>
    <w:rsid w:val="7EAC1CDF"/>
    <w:rsid w:val="7EAF6DC9"/>
    <w:rsid w:val="7EB06BBF"/>
    <w:rsid w:val="7EC264C4"/>
    <w:rsid w:val="7EC31A90"/>
    <w:rsid w:val="7EC70A0C"/>
    <w:rsid w:val="7EC81C39"/>
    <w:rsid w:val="7ECA52A1"/>
    <w:rsid w:val="7ECA7B09"/>
    <w:rsid w:val="7ECC3BAF"/>
    <w:rsid w:val="7ECC5B53"/>
    <w:rsid w:val="7ED760AB"/>
    <w:rsid w:val="7EDC5F36"/>
    <w:rsid w:val="7EDE320A"/>
    <w:rsid w:val="7EE40B59"/>
    <w:rsid w:val="7EEA56C9"/>
    <w:rsid w:val="7EEC1C31"/>
    <w:rsid w:val="7EED4715"/>
    <w:rsid w:val="7EEF60C1"/>
    <w:rsid w:val="7EF5281A"/>
    <w:rsid w:val="7EF9569B"/>
    <w:rsid w:val="7EF97C90"/>
    <w:rsid w:val="7EFA3F1E"/>
    <w:rsid w:val="7EFF2EE2"/>
    <w:rsid w:val="7EFF4B23"/>
    <w:rsid w:val="7F0005E5"/>
    <w:rsid w:val="7F007624"/>
    <w:rsid w:val="7F0160DE"/>
    <w:rsid w:val="7F072F79"/>
    <w:rsid w:val="7F095D3E"/>
    <w:rsid w:val="7F0B0A5C"/>
    <w:rsid w:val="7F0C5FC9"/>
    <w:rsid w:val="7F10538E"/>
    <w:rsid w:val="7F1149D8"/>
    <w:rsid w:val="7F176287"/>
    <w:rsid w:val="7F182BD5"/>
    <w:rsid w:val="7F195F4B"/>
    <w:rsid w:val="7F230042"/>
    <w:rsid w:val="7F25240C"/>
    <w:rsid w:val="7F2877CF"/>
    <w:rsid w:val="7F2A39C8"/>
    <w:rsid w:val="7F2B12B9"/>
    <w:rsid w:val="7F32340D"/>
    <w:rsid w:val="7F334764"/>
    <w:rsid w:val="7F3515C2"/>
    <w:rsid w:val="7F361298"/>
    <w:rsid w:val="7F371FD4"/>
    <w:rsid w:val="7F373FFB"/>
    <w:rsid w:val="7F4D5E93"/>
    <w:rsid w:val="7F4E072A"/>
    <w:rsid w:val="7F4E3CBA"/>
    <w:rsid w:val="7F58120E"/>
    <w:rsid w:val="7F587460"/>
    <w:rsid w:val="7F5E61BB"/>
    <w:rsid w:val="7F62018D"/>
    <w:rsid w:val="7F624772"/>
    <w:rsid w:val="7F6410A0"/>
    <w:rsid w:val="7F695428"/>
    <w:rsid w:val="7F721BA4"/>
    <w:rsid w:val="7F7A38B9"/>
    <w:rsid w:val="7F7B13F4"/>
    <w:rsid w:val="7F7C4525"/>
    <w:rsid w:val="7F7C5AFA"/>
    <w:rsid w:val="7F800765"/>
    <w:rsid w:val="7F8043FD"/>
    <w:rsid w:val="7F814643"/>
    <w:rsid w:val="7F8238AD"/>
    <w:rsid w:val="7F8C7DD8"/>
    <w:rsid w:val="7F9164CE"/>
    <w:rsid w:val="7F933E2E"/>
    <w:rsid w:val="7F9E7CFA"/>
    <w:rsid w:val="7F9F0AF7"/>
    <w:rsid w:val="7FA67421"/>
    <w:rsid w:val="7FAC6F62"/>
    <w:rsid w:val="7FAD6EFA"/>
    <w:rsid w:val="7FB14DC3"/>
    <w:rsid w:val="7FB32CF2"/>
    <w:rsid w:val="7FB50077"/>
    <w:rsid w:val="7FB84012"/>
    <w:rsid w:val="7FBA431D"/>
    <w:rsid w:val="7FBA5A25"/>
    <w:rsid w:val="7FBF3EEE"/>
    <w:rsid w:val="7FC0135D"/>
    <w:rsid w:val="7FC35981"/>
    <w:rsid w:val="7FC41441"/>
    <w:rsid w:val="7FC85D00"/>
    <w:rsid w:val="7FC9162C"/>
    <w:rsid w:val="7FCA77CB"/>
    <w:rsid w:val="7FD04DDC"/>
    <w:rsid w:val="7FD50AB1"/>
    <w:rsid w:val="7FD53468"/>
    <w:rsid w:val="7FD70411"/>
    <w:rsid w:val="7FDF02E0"/>
    <w:rsid w:val="7FEA4480"/>
    <w:rsid w:val="7FEA5BDF"/>
    <w:rsid w:val="7FFF4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endarrow="open"/>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paragraph" w:styleId="5">
    <w:name w:val="heading 1"/>
    <w:basedOn w:val="1"/>
    <w:next w:val="1"/>
    <w:link w:val="1013"/>
    <w:qFormat/>
    <w:uiPriority w:val="0"/>
    <w:pPr>
      <w:keepNext/>
      <w:keepLines/>
      <w:spacing w:before="340" w:after="330" w:line="578" w:lineRule="auto"/>
      <w:jc w:val="left"/>
      <w:outlineLvl w:val="0"/>
    </w:pPr>
    <w:rPr>
      <w:rFonts w:ascii="Times New Roman"/>
      <w:b/>
      <w:bCs/>
      <w:kern w:val="44"/>
      <w:sz w:val="32"/>
      <w:szCs w:val="44"/>
    </w:rPr>
  </w:style>
  <w:style w:type="paragraph" w:styleId="6">
    <w:name w:val="heading 2"/>
    <w:basedOn w:val="1"/>
    <w:next w:val="7"/>
    <w:link w:val="988"/>
    <w:qFormat/>
    <w:uiPriority w:val="0"/>
    <w:pPr>
      <w:keepNext/>
      <w:keepLines/>
      <w:spacing w:before="260" w:after="260" w:line="416" w:lineRule="auto"/>
      <w:ind w:left="100" w:leftChars="100"/>
      <w:outlineLvl w:val="1"/>
    </w:pPr>
    <w:rPr>
      <w:rFonts w:ascii="Arial" w:hAnsi="Arial"/>
      <w:b/>
      <w:bCs/>
      <w:kern w:val="2"/>
      <w:sz w:val="30"/>
      <w:szCs w:val="32"/>
    </w:rPr>
  </w:style>
  <w:style w:type="paragraph" w:styleId="8">
    <w:name w:val="heading 3"/>
    <w:basedOn w:val="1"/>
    <w:next w:val="1"/>
    <w:link w:val="915"/>
    <w:qFormat/>
    <w:uiPriority w:val="0"/>
    <w:pPr>
      <w:keepNext/>
      <w:keepLines/>
      <w:spacing w:before="50" w:after="50" w:line="416" w:lineRule="auto"/>
      <w:ind w:left="200" w:leftChars="200"/>
      <w:outlineLvl w:val="2"/>
    </w:pPr>
    <w:rPr>
      <w:rFonts w:ascii="Times New Roman"/>
      <w:b/>
      <w:bCs/>
      <w:kern w:val="2"/>
      <w:sz w:val="28"/>
      <w:szCs w:val="32"/>
    </w:rPr>
  </w:style>
  <w:style w:type="paragraph" w:styleId="9">
    <w:name w:val="heading 4"/>
    <w:basedOn w:val="1"/>
    <w:next w:val="1"/>
    <w:link w:val="961"/>
    <w:qFormat/>
    <w:uiPriority w:val="0"/>
    <w:pPr>
      <w:keepNext/>
      <w:keepLines/>
      <w:spacing w:before="280" w:after="290" w:line="376" w:lineRule="auto"/>
      <w:ind w:left="300" w:leftChars="300"/>
      <w:outlineLvl w:val="3"/>
    </w:pPr>
    <w:rPr>
      <w:rFonts w:ascii="Arial" w:hAnsi="Arial"/>
      <w:b/>
      <w:bCs/>
      <w:kern w:val="2"/>
      <w:sz w:val="28"/>
      <w:szCs w:val="28"/>
    </w:rPr>
  </w:style>
  <w:style w:type="paragraph" w:styleId="10">
    <w:name w:val="heading 5"/>
    <w:basedOn w:val="1"/>
    <w:next w:val="1"/>
    <w:link w:val="855"/>
    <w:qFormat/>
    <w:uiPriority w:val="0"/>
    <w:pPr>
      <w:keepNext/>
      <w:keepLines/>
      <w:spacing w:before="280" w:after="290" w:line="376" w:lineRule="auto"/>
      <w:outlineLvl w:val="4"/>
    </w:pPr>
    <w:rPr>
      <w:rFonts w:ascii="Calibri"/>
      <w:b/>
      <w:bCs/>
      <w:kern w:val="2"/>
      <w:sz w:val="28"/>
      <w:szCs w:val="28"/>
    </w:rPr>
  </w:style>
  <w:style w:type="paragraph" w:styleId="11">
    <w:name w:val="heading 6"/>
    <w:basedOn w:val="1"/>
    <w:next w:val="1"/>
    <w:link w:val="836"/>
    <w:qFormat/>
    <w:uiPriority w:val="0"/>
    <w:pPr>
      <w:keepNext/>
      <w:keepLines/>
      <w:tabs>
        <w:tab w:val="left" w:pos="1152"/>
      </w:tabs>
      <w:spacing w:before="240" w:after="64" w:line="317" w:lineRule="auto"/>
      <w:ind w:left="1152" w:hanging="1152"/>
      <w:outlineLvl w:val="5"/>
    </w:pPr>
    <w:rPr>
      <w:rFonts w:ascii="Arial" w:hAnsi="Arial" w:eastAsia="黑体"/>
      <w:b/>
      <w:kern w:val="2"/>
      <w:sz w:val="24"/>
    </w:rPr>
  </w:style>
  <w:style w:type="paragraph" w:styleId="12">
    <w:name w:val="heading 7"/>
    <w:basedOn w:val="1"/>
    <w:next w:val="1"/>
    <w:link w:val="1018"/>
    <w:qFormat/>
    <w:uiPriority w:val="0"/>
    <w:pPr>
      <w:keepNext/>
      <w:keepLines/>
      <w:numPr>
        <w:ilvl w:val="6"/>
        <w:numId w:val="1"/>
      </w:numPr>
      <w:adjustRightInd w:val="0"/>
      <w:spacing w:before="240" w:after="64" w:line="320" w:lineRule="atLeast"/>
      <w:ind w:left="397"/>
      <w:jc w:val="left"/>
      <w:textAlignment w:val="baseline"/>
      <w:outlineLvl w:val="6"/>
    </w:pPr>
    <w:rPr>
      <w:rFonts w:hAnsi="Arial"/>
      <w:b/>
      <w:sz w:val="24"/>
    </w:rPr>
  </w:style>
  <w:style w:type="paragraph" w:styleId="13">
    <w:name w:val="heading 8"/>
    <w:basedOn w:val="1"/>
    <w:next w:val="1"/>
    <w:link w:val="859"/>
    <w:qFormat/>
    <w:uiPriority w:val="0"/>
    <w:pPr>
      <w:keepNext/>
      <w:keepLines/>
      <w:numPr>
        <w:ilvl w:val="7"/>
        <w:numId w:val="1"/>
      </w:numPr>
      <w:adjustRightInd w:val="0"/>
      <w:spacing w:before="240" w:after="64" w:line="320" w:lineRule="atLeast"/>
      <w:ind w:left="397"/>
      <w:jc w:val="left"/>
      <w:textAlignment w:val="baseline"/>
      <w:outlineLvl w:val="7"/>
    </w:pPr>
    <w:rPr>
      <w:rFonts w:ascii="Arial" w:hAnsi="Arial" w:eastAsia="黑体"/>
      <w:sz w:val="24"/>
    </w:rPr>
  </w:style>
  <w:style w:type="paragraph" w:styleId="14">
    <w:name w:val="heading 9"/>
    <w:basedOn w:val="1"/>
    <w:next w:val="1"/>
    <w:link w:val="934"/>
    <w:qFormat/>
    <w:uiPriority w:val="0"/>
    <w:pPr>
      <w:keepNext/>
      <w:keepLines/>
      <w:numPr>
        <w:ilvl w:val="8"/>
        <w:numId w:val="1"/>
      </w:numPr>
      <w:adjustRightInd w:val="0"/>
      <w:spacing w:before="240" w:after="64" w:line="320" w:lineRule="atLeast"/>
      <w:ind w:left="397"/>
      <w:jc w:val="left"/>
      <w:textAlignment w:val="baseline"/>
      <w:outlineLvl w:val="8"/>
    </w:pPr>
    <w:rPr>
      <w:rFonts w:ascii="Arial" w:hAnsi="Arial" w:eastAsia="黑体"/>
      <w:sz w:val="21"/>
    </w:rPr>
  </w:style>
  <w:style w:type="character" w:default="1" w:styleId="134">
    <w:name w:val="Default Paragraph Font"/>
    <w:semiHidden/>
    <w:unhideWhenUsed/>
    <w:qFormat/>
    <w:uiPriority w:val="1"/>
  </w:style>
  <w:style w:type="table" w:default="1" w:styleId="89">
    <w:name w:val="Normal Table"/>
    <w:semiHidden/>
    <w:unhideWhenUsed/>
    <w:qFormat/>
    <w:uiPriority w:val="99"/>
    <w:tblPr>
      <w:tblCellMar>
        <w:top w:w="0" w:type="dxa"/>
        <w:left w:w="108" w:type="dxa"/>
        <w:bottom w:w="0" w:type="dxa"/>
        <w:right w:w="108" w:type="dxa"/>
      </w:tblCellMar>
    </w:tblPr>
  </w:style>
  <w:style w:type="paragraph" w:customStyle="1" w:styleId="2">
    <w:name w:val="Body Text First Indent 21"/>
    <w:basedOn w:val="3"/>
    <w:qFormat/>
    <w:uiPriority w:val="0"/>
    <w:pPr>
      <w:spacing w:after="120"/>
      <w:ind w:left="420" w:leftChars="200" w:firstLine="420"/>
    </w:pPr>
    <w:rPr>
      <w:sz w:val="21"/>
    </w:rPr>
  </w:style>
  <w:style w:type="paragraph" w:customStyle="1" w:styleId="3">
    <w:name w:val="Body Text Indent1"/>
    <w:basedOn w:val="1"/>
    <w:qFormat/>
    <w:uiPriority w:val="0"/>
    <w:pPr>
      <w:spacing w:line="460" w:lineRule="exact"/>
      <w:ind w:firstLine="480" w:firstLineChars="200"/>
      <w:jc w:val="left"/>
    </w:pPr>
    <w:rPr>
      <w:rFonts w:ascii="宋体" w:hAnsi="宋体"/>
      <w:sz w:val="24"/>
    </w:rPr>
  </w:style>
  <w:style w:type="paragraph" w:styleId="4">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7">
    <w:name w:val="Normal Indent"/>
    <w:basedOn w:val="1"/>
    <w:link w:val="861"/>
    <w:qFormat/>
    <w:uiPriority w:val="0"/>
    <w:pPr>
      <w:ind w:firstLine="420"/>
    </w:pPr>
    <w:rPr>
      <w:rFonts w:ascii="Calibri"/>
      <w:color w:val="000000"/>
      <w:kern w:val="2"/>
      <w:sz w:val="21"/>
    </w:rPr>
  </w:style>
  <w:style w:type="paragraph" w:styleId="15">
    <w:name w:val="List 3"/>
    <w:basedOn w:val="1"/>
    <w:qFormat/>
    <w:uiPriority w:val="0"/>
    <w:pPr>
      <w:widowControl/>
      <w:ind w:left="100" w:leftChars="400" w:hanging="200" w:hangingChars="200"/>
      <w:jc w:val="left"/>
    </w:pPr>
    <w:rPr>
      <w:sz w:val="24"/>
    </w:rPr>
  </w:style>
  <w:style w:type="paragraph" w:styleId="16">
    <w:name w:val="toc 7"/>
    <w:basedOn w:val="1"/>
    <w:next w:val="1"/>
    <w:qFormat/>
    <w:uiPriority w:val="39"/>
    <w:pPr>
      <w:ind w:left="2520" w:leftChars="1200"/>
    </w:pPr>
  </w:style>
  <w:style w:type="paragraph" w:styleId="17">
    <w:name w:val="List Number 2"/>
    <w:basedOn w:val="1"/>
    <w:qFormat/>
    <w:uiPriority w:val="0"/>
    <w:pPr>
      <w:tabs>
        <w:tab w:val="left" w:pos="780"/>
      </w:tabs>
      <w:adjustRightInd w:val="0"/>
      <w:snapToGrid w:val="0"/>
      <w:spacing w:line="360" w:lineRule="auto"/>
      <w:ind w:left="780" w:leftChars="200" w:hanging="360" w:hangingChars="200"/>
      <w:textAlignment w:val="baseline"/>
    </w:pPr>
    <w:rPr>
      <w:sz w:val="28"/>
    </w:rPr>
  </w:style>
  <w:style w:type="paragraph" w:styleId="18">
    <w:name w:val="Note Heading"/>
    <w:basedOn w:val="1"/>
    <w:next w:val="1"/>
    <w:link w:val="937"/>
    <w:qFormat/>
    <w:uiPriority w:val="0"/>
    <w:pPr>
      <w:jc w:val="center"/>
    </w:pPr>
    <w:rPr>
      <w:kern w:val="2"/>
      <w:sz w:val="21"/>
    </w:rPr>
  </w:style>
  <w:style w:type="paragraph" w:styleId="19">
    <w:name w:val="List Bullet 4"/>
    <w:basedOn w:val="1"/>
    <w:qFormat/>
    <w:uiPriority w:val="0"/>
    <w:pPr>
      <w:tabs>
        <w:tab w:val="left" w:pos="1620"/>
      </w:tabs>
      <w:adjustRightInd w:val="0"/>
      <w:snapToGrid w:val="0"/>
      <w:spacing w:line="360" w:lineRule="auto"/>
      <w:ind w:left="1620" w:leftChars="600" w:hanging="360" w:hangingChars="200"/>
      <w:textAlignment w:val="baseline"/>
    </w:pPr>
    <w:rPr>
      <w:sz w:val="28"/>
    </w:rPr>
  </w:style>
  <w:style w:type="paragraph" w:styleId="20">
    <w:name w:val="index 8"/>
    <w:basedOn w:val="1"/>
    <w:next w:val="1"/>
    <w:qFormat/>
    <w:uiPriority w:val="0"/>
    <w:pPr>
      <w:ind w:left="1680" w:hanging="210"/>
      <w:jc w:val="left"/>
    </w:pPr>
    <w:rPr>
      <w:sz w:val="20"/>
    </w:rPr>
  </w:style>
  <w:style w:type="paragraph" w:styleId="21">
    <w:name w:val="E-mail Signature"/>
    <w:basedOn w:val="1"/>
    <w:link w:val="879"/>
    <w:qFormat/>
    <w:uiPriority w:val="0"/>
    <w:pPr>
      <w:jc w:val="left"/>
    </w:pPr>
    <w:rPr>
      <w:rFonts w:ascii="仿宋_GB2312" w:eastAsia="仿宋_GB2312"/>
      <w:kern w:val="2"/>
      <w:sz w:val="21"/>
      <w:szCs w:val="24"/>
    </w:rPr>
  </w:style>
  <w:style w:type="paragraph" w:styleId="22">
    <w:name w:val="List Number"/>
    <w:basedOn w:val="1"/>
    <w:qFormat/>
    <w:uiPriority w:val="0"/>
    <w:pPr>
      <w:tabs>
        <w:tab w:val="left" w:pos="432"/>
        <w:tab w:val="left" w:pos="964"/>
      </w:tabs>
      <w:spacing w:before="240" w:line="240" w:lineRule="atLeast"/>
      <w:ind w:left="964" w:hanging="482"/>
      <w:jc w:val="left"/>
    </w:pPr>
    <w:rPr>
      <w:rFonts w:ascii="Arial" w:hAnsi="Arial"/>
      <w:sz w:val="24"/>
    </w:rPr>
  </w:style>
  <w:style w:type="paragraph" w:styleId="23">
    <w:name w:val="caption"/>
    <w:basedOn w:val="1"/>
    <w:next w:val="1"/>
    <w:link w:val="887"/>
    <w:qFormat/>
    <w:uiPriority w:val="0"/>
    <w:pPr>
      <w:jc w:val="center"/>
    </w:pPr>
    <w:rPr>
      <w:rFonts w:ascii="Arial" w:hAnsi="Arial" w:eastAsia="楷体_GB2312" w:cs="Arial"/>
      <w:b/>
      <w:kern w:val="2"/>
      <w:sz w:val="24"/>
    </w:rPr>
  </w:style>
  <w:style w:type="paragraph" w:styleId="24">
    <w:name w:val="index 5"/>
    <w:basedOn w:val="1"/>
    <w:next w:val="1"/>
    <w:qFormat/>
    <w:uiPriority w:val="0"/>
    <w:pPr>
      <w:ind w:left="1050" w:hanging="210"/>
      <w:jc w:val="left"/>
    </w:pPr>
    <w:rPr>
      <w:sz w:val="20"/>
    </w:rPr>
  </w:style>
  <w:style w:type="paragraph" w:styleId="25">
    <w:name w:val="List Bullet"/>
    <w:basedOn w:val="1"/>
    <w:qFormat/>
    <w:uiPriority w:val="0"/>
    <w:pPr>
      <w:tabs>
        <w:tab w:val="left" w:pos="600"/>
      </w:tabs>
      <w:ind w:left="600" w:hanging="360" w:hangingChars="200"/>
    </w:pPr>
    <w:rPr>
      <w:rFonts w:ascii="楷体_GB2312"/>
    </w:rPr>
  </w:style>
  <w:style w:type="paragraph" w:styleId="26">
    <w:name w:val="envelope address"/>
    <w:basedOn w:val="1"/>
    <w:qFormat/>
    <w:uiPriority w:val="0"/>
    <w:pPr>
      <w:framePr w:w="7920" w:h="1980" w:hRule="exact" w:hSpace="180" w:wrap="around" w:vAnchor="margin" w:hAnchor="page" w:xAlign="center" w:yAlign="bottom"/>
      <w:snapToGrid w:val="0"/>
      <w:ind w:left="100" w:leftChars="1400"/>
      <w:jc w:val="left"/>
    </w:pPr>
    <w:rPr>
      <w:rFonts w:ascii="Arial" w:hAnsi="Arial" w:eastAsia="仿宋_GB2312" w:cs="Arial"/>
      <w:sz w:val="24"/>
    </w:rPr>
  </w:style>
  <w:style w:type="paragraph" w:styleId="27">
    <w:name w:val="Document Map"/>
    <w:basedOn w:val="1"/>
    <w:link w:val="773"/>
    <w:qFormat/>
    <w:uiPriority w:val="0"/>
    <w:pPr>
      <w:shd w:val="clear" w:color="auto" w:fill="000080"/>
    </w:pPr>
    <w:rPr>
      <w:rFonts w:ascii="Calibri"/>
      <w:kern w:val="2"/>
      <w:sz w:val="21"/>
      <w:szCs w:val="24"/>
    </w:rPr>
  </w:style>
  <w:style w:type="paragraph" w:styleId="28">
    <w:name w:val="toa heading"/>
    <w:basedOn w:val="1"/>
    <w:next w:val="1"/>
    <w:semiHidden/>
    <w:qFormat/>
    <w:uiPriority w:val="0"/>
    <w:pPr>
      <w:spacing w:before="120"/>
    </w:pPr>
    <w:rPr>
      <w:rFonts w:ascii="Arial" w:hAnsi="Arial" w:cs="Arial"/>
      <w:sz w:val="24"/>
    </w:rPr>
  </w:style>
  <w:style w:type="paragraph" w:styleId="29">
    <w:name w:val="annotation text"/>
    <w:basedOn w:val="1"/>
    <w:link w:val="1019"/>
    <w:qFormat/>
    <w:uiPriority w:val="0"/>
    <w:pPr>
      <w:jc w:val="left"/>
    </w:pPr>
    <w:rPr>
      <w:rFonts w:ascii="Calibri"/>
      <w:kern w:val="2"/>
      <w:sz w:val="21"/>
      <w:szCs w:val="24"/>
    </w:rPr>
  </w:style>
  <w:style w:type="paragraph" w:styleId="30">
    <w:name w:val="index 6"/>
    <w:basedOn w:val="1"/>
    <w:next w:val="1"/>
    <w:qFormat/>
    <w:uiPriority w:val="0"/>
    <w:pPr>
      <w:ind w:left="1260" w:hanging="210"/>
      <w:jc w:val="left"/>
    </w:pPr>
    <w:rPr>
      <w:sz w:val="20"/>
    </w:rPr>
  </w:style>
  <w:style w:type="paragraph" w:styleId="31">
    <w:name w:val="Salutation"/>
    <w:basedOn w:val="1"/>
    <w:next w:val="1"/>
    <w:link w:val="815"/>
    <w:qFormat/>
    <w:uiPriority w:val="0"/>
    <w:rPr>
      <w:rFonts w:ascii="Calibri"/>
      <w:kern w:val="2"/>
      <w:sz w:val="24"/>
    </w:rPr>
  </w:style>
  <w:style w:type="paragraph" w:styleId="32">
    <w:name w:val="Body Text 3"/>
    <w:basedOn w:val="1"/>
    <w:link w:val="787"/>
    <w:qFormat/>
    <w:uiPriority w:val="0"/>
    <w:pPr>
      <w:spacing w:after="120"/>
    </w:pPr>
    <w:rPr>
      <w:rFonts w:ascii="Calibri"/>
      <w:kern w:val="2"/>
      <w:sz w:val="16"/>
      <w:szCs w:val="16"/>
    </w:rPr>
  </w:style>
  <w:style w:type="paragraph" w:styleId="33">
    <w:name w:val="Closing"/>
    <w:basedOn w:val="1"/>
    <w:link w:val="1024"/>
    <w:qFormat/>
    <w:uiPriority w:val="0"/>
    <w:pPr>
      <w:ind w:left="100" w:leftChars="2100"/>
      <w:jc w:val="left"/>
    </w:pPr>
    <w:rPr>
      <w:rFonts w:ascii="仿宋_GB2312" w:eastAsia="仿宋_GB2312"/>
      <w:kern w:val="2"/>
      <w:sz w:val="21"/>
      <w:szCs w:val="24"/>
    </w:rPr>
  </w:style>
  <w:style w:type="paragraph" w:styleId="34">
    <w:name w:val="List Bullet 3"/>
    <w:basedOn w:val="1"/>
    <w:qFormat/>
    <w:uiPriority w:val="0"/>
    <w:pPr>
      <w:widowControl/>
      <w:tabs>
        <w:tab w:val="left" w:pos="425"/>
      </w:tabs>
      <w:adjustRightInd w:val="0"/>
      <w:snapToGrid w:val="0"/>
      <w:spacing w:after="60" w:line="320" w:lineRule="exact"/>
      <w:ind w:left="425" w:hanging="425"/>
      <w:jc w:val="left"/>
    </w:pPr>
    <w:rPr>
      <w:rFonts w:ascii="Arial" w:hAnsi="Arial" w:eastAsia="方正黑体简体"/>
      <w:sz w:val="20"/>
      <w:lang w:val="de-DE"/>
    </w:rPr>
  </w:style>
  <w:style w:type="paragraph" w:styleId="35">
    <w:name w:val="Body Text"/>
    <w:basedOn w:val="1"/>
    <w:link w:val="839"/>
    <w:qFormat/>
    <w:uiPriority w:val="0"/>
    <w:rPr>
      <w:rFonts w:ascii="Calibri"/>
      <w:kern w:val="2"/>
      <w:sz w:val="28"/>
    </w:rPr>
  </w:style>
  <w:style w:type="paragraph" w:styleId="36">
    <w:name w:val="Body Text Indent"/>
    <w:basedOn w:val="1"/>
    <w:next w:val="1"/>
    <w:link w:val="766"/>
    <w:qFormat/>
    <w:uiPriority w:val="0"/>
    <w:pPr>
      <w:adjustRightInd w:val="0"/>
      <w:snapToGrid w:val="0"/>
      <w:spacing w:line="360" w:lineRule="auto"/>
      <w:ind w:firstLine="573"/>
    </w:pPr>
    <w:rPr>
      <w:rFonts w:ascii="Calibri"/>
      <w:bCs/>
      <w:kern w:val="2"/>
      <w:sz w:val="28"/>
      <w:szCs w:val="24"/>
    </w:rPr>
  </w:style>
  <w:style w:type="paragraph" w:styleId="37">
    <w:name w:val="List Number 3"/>
    <w:basedOn w:val="1"/>
    <w:qFormat/>
    <w:uiPriority w:val="0"/>
    <w:pPr>
      <w:numPr>
        <w:ilvl w:val="0"/>
        <w:numId w:val="2"/>
      </w:numPr>
      <w:jc w:val="left"/>
    </w:pPr>
    <w:rPr>
      <w:rFonts w:ascii="仿宋_GB2312" w:eastAsia="仿宋_GB2312"/>
    </w:r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ind w:left="420" w:leftChars="200"/>
      <w:jc w:val="left"/>
    </w:pPr>
    <w:rPr>
      <w:rFonts w:ascii="仿宋_GB2312" w:eastAsia="仿宋_GB2312"/>
    </w:rPr>
  </w:style>
  <w:style w:type="paragraph" w:styleId="40">
    <w:name w:val="Block Text"/>
    <w:basedOn w:val="1"/>
    <w:qFormat/>
    <w:uiPriority w:val="0"/>
    <w:pPr>
      <w:spacing w:after="120"/>
      <w:ind w:left="1440" w:leftChars="700" w:right="1440" w:rightChars="700"/>
    </w:pPr>
  </w:style>
  <w:style w:type="paragraph" w:styleId="41">
    <w:name w:val="List Bullet 2"/>
    <w:basedOn w:val="1"/>
    <w:qFormat/>
    <w:uiPriority w:val="0"/>
    <w:pPr>
      <w:tabs>
        <w:tab w:val="left" w:pos="1040"/>
      </w:tabs>
      <w:spacing w:line="440" w:lineRule="atLeast"/>
      <w:ind w:left="170" w:firstLine="510"/>
    </w:pPr>
    <w:rPr>
      <w:rFonts w:ascii="Arial Narrow" w:hAnsi="Arial Narrow"/>
      <w:color w:val="000000"/>
      <w:sz w:val="24"/>
    </w:rPr>
  </w:style>
  <w:style w:type="paragraph" w:styleId="42">
    <w:name w:val="HTML Address"/>
    <w:basedOn w:val="1"/>
    <w:link w:val="828"/>
    <w:qFormat/>
    <w:uiPriority w:val="0"/>
    <w:pPr>
      <w:jc w:val="left"/>
    </w:pPr>
    <w:rPr>
      <w:rFonts w:ascii="仿宋_GB2312" w:eastAsia="仿宋_GB2312"/>
      <w:i/>
      <w:iCs/>
      <w:kern w:val="2"/>
      <w:sz w:val="21"/>
      <w:szCs w:val="24"/>
    </w:rPr>
  </w:style>
  <w:style w:type="paragraph" w:styleId="43">
    <w:name w:val="index 4"/>
    <w:basedOn w:val="1"/>
    <w:next w:val="1"/>
    <w:qFormat/>
    <w:uiPriority w:val="0"/>
    <w:pPr>
      <w:ind w:left="840" w:hanging="210"/>
      <w:jc w:val="left"/>
    </w:pPr>
    <w:rPr>
      <w:sz w:val="20"/>
    </w:rPr>
  </w:style>
  <w:style w:type="paragraph" w:styleId="44">
    <w:name w:val="toc 5"/>
    <w:basedOn w:val="1"/>
    <w:next w:val="1"/>
    <w:qFormat/>
    <w:uiPriority w:val="39"/>
    <w:pPr>
      <w:ind w:left="1680" w:leftChars="800"/>
    </w:pPr>
  </w:style>
  <w:style w:type="paragraph" w:styleId="45">
    <w:name w:val="toc 3"/>
    <w:basedOn w:val="1"/>
    <w:next w:val="1"/>
    <w:qFormat/>
    <w:uiPriority w:val="39"/>
    <w:pPr>
      <w:ind w:left="840" w:leftChars="400"/>
    </w:pPr>
  </w:style>
  <w:style w:type="paragraph" w:styleId="46">
    <w:name w:val="Plain Text"/>
    <w:basedOn w:val="1"/>
    <w:link w:val="770"/>
    <w:qFormat/>
    <w:uiPriority w:val="0"/>
    <w:rPr>
      <w:rFonts w:hAnsi="Courier New"/>
      <w:kern w:val="2"/>
      <w:sz w:val="24"/>
    </w:rPr>
  </w:style>
  <w:style w:type="paragraph" w:styleId="47">
    <w:name w:val="List Bullet 5"/>
    <w:basedOn w:val="1"/>
    <w:qFormat/>
    <w:uiPriority w:val="0"/>
    <w:pPr>
      <w:numPr>
        <w:ilvl w:val="0"/>
        <w:numId w:val="3"/>
      </w:numPr>
      <w:jc w:val="left"/>
    </w:pPr>
    <w:rPr>
      <w:rFonts w:ascii="仿宋_GB2312" w:eastAsia="仿宋_GB2312"/>
    </w:rPr>
  </w:style>
  <w:style w:type="paragraph" w:styleId="48">
    <w:name w:val="List Number 4"/>
    <w:basedOn w:val="1"/>
    <w:qFormat/>
    <w:uiPriority w:val="0"/>
    <w:pPr>
      <w:numPr>
        <w:ilvl w:val="0"/>
        <w:numId w:val="4"/>
      </w:numPr>
      <w:jc w:val="left"/>
    </w:pPr>
    <w:rPr>
      <w:rFonts w:ascii="仿宋_GB2312" w:eastAsia="仿宋_GB2312"/>
    </w:rPr>
  </w:style>
  <w:style w:type="paragraph" w:styleId="49">
    <w:name w:val="toc 8"/>
    <w:basedOn w:val="1"/>
    <w:next w:val="1"/>
    <w:qFormat/>
    <w:uiPriority w:val="39"/>
    <w:pPr>
      <w:ind w:left="2940" w:leftChars="1400"/>
    </w:pPr>
  </w:style>
  <w:style w:type="paragraph" w:styleId="50">
    <w:name w:val="index 3"/>
    <w:basedOn w:val="1"/>
    <w:next w:val="1"/>
    <w:qFormat/>
    <w:uiPriority w:val="0"/>
    <w:pPr>
      <w:ind w:left="630" w:hanging="210"/>
      <w:jc w:val="left"/>
    </w:pPr>
    <w:rPr>
      <w:sz w:val="20"/>
    </w:rPr>
  </w:style>
  <w:style w:type="paragraph" w:styleId="51">
    <w:name w:val="Date"/>
    <w:basedOn w:val="1"/>
    <w:next w:val="1"/>
    <w:link w:val="845"/>
    <w:qFormat/>
    <w:uiPriority w:val="0"/>
    <w:pPr>
      <w:ind w:left="100" w:leftChars="2500"/>
    </w:pPr>
    <w:rPr>
      <w:rFonts w:ascii="Calibri"/>
      <w:kern w:val="2"/>
      <w:sz w:val="21"/>
      <w:szCs w:val="24"/>
    </w:rPr>
  </w:style>
  <w:style w:type="paragraph" w:styleId="52">
    <w:name w:val="Body Text Indent 2"/>
    <w:basedOn w:val="1"/>
    <w:link w:val="880"/>
    <w:qFormat/>
    <w:uiPriority w:val="0"/>
    <w:pPr>
      <w:ind w:firstLine="560" w:firstLineChars="200"/>
      <w:outlineLvl w:val="1"/>
    </w:pPr>
    <w:rPr>
      <w:rFonts w:hAnsi="宋体"/>
      <w:color w:val="FF0000"/>
      <w:kern w:val="2"/>
      <w:sz w:val="28"/>
      <w:szCs w:val="24"/>
    </w:rPr>
  </w:style>
  <w:style w:type="paragraph" w:styleId="53">
    <w:name w:val="endnote text"/>
    <w:basedOn w:val="1"/>
    <w:link w:val="1009"/>
    <w:qFormat/>
    <w:uiPriority w:val="0"/>
    <w:pPr>
      <w:widowControl/>
      <w:snapToGrid w:val="0"/>
      <w:spacing w:line="486" w:lineRule="exact"/>
      <w:ind w:firstLine="200" w:firstLineChars="200"/>
      <w:jc w:val="left"/>
    </w:pPr>
    <w:rPr>
      <w:rFonts w:ascii="Calibri" w:eastAsia="仿宋_GB2312"/>
      <w:bCs/>
      <w:kern w:val="2"/>
      <w:sz w:val="28"/>
      <w:szCs w:val="24"/>
    </w:rPr>
  </w:style>
  <w:style w:type="paragraph" w:styleId="54">
    <w:name w:val="List Continue 5"/>
    <w:basedOn w:val="1"/>
    <w:qFormat/>
    <w:uiPriority w:val="0"/>
    <w:pPr>
      <w:spacing w:after="120"/>
      <w:ind w:left="2100" w:leftChars="1000"/>
      <w:jc w:val="left"/>
    </w:pPr>
    <w:rPr>
      <w:rFonts w:ascii="仿宋_GB2312" w:eastAsia="仿宋_GB2312"/>
    </w:rPr>
  </w:style>
  <w:style w:type="paragraph" w:styleId="55">
    <w:name w:val="Balloon Text"/>
    <w:basedOn w:val="1"/>
    <w:link w:val="997"/>
    <w:qFormat/>
    <w:uiPriority w:val="0"/>
    <w:rPr>
      <w:rFonts w:ascii="Calibri"/>
      <w:kern w:val="2"/>
      <w:sz w:val="18"/>
      <w:szCs w:val="18"/>
    </w:rPr>
  </w:style>
  <w:style w:type="paragraph" w:styleId="56">
    <w:name w:val="footer"/>
    <w:basedOn w:val="1"/>
    <w:link w:val="796"/>
    <w:qFormat/>
    <w:uiPriority w:val="99"/>
    <w:pPr>
      <w:tabs>
        <w:tab w:val="center" w:pos="4153"/>
        <w:tab w:val="right" w:pos="8306"/>
      </w:tabs>
      <w:snapToGrid w:val="0"/>
      <w:jc w:val="left"/>
    </w:pPr>
    <w:rPr>
      <w:rFonts w:ascii="Calibri"/>
      <w:kern w:val="2"/>
      <w:sz w:val="18"/>
      <w:szCs w:val="18"/>
    </w:rPr>
  </w:style>
  <w:style w:type="paragraph" w:styleId="57">
    <w:name w:val="envelope return"/>
    <w:basedOn w:val="1"/>
    <w:qFormat/>
    <w:uiPriority w:val="0"/>
    <w:pPr>
      <w:snapToGrid w:val="0"/>
      <w:jc w:val="left"/>
    </w:pPr>
    <w:rPr>
      <w:rFonts w:ascii="Arial" w:hAnsi="Arial" w:eastAsia="仿宋_GB2312" w:cs="Arial"/>
    </w:rPr>
  </w:style>
  <w:style w:type="paragraph" w:styleId="58">
    <w:name w:val="header"/>
    <w:basedOn w:val="1"/>
    <w:link w:val="810"/>
    <w:qFormat/>
    <w:uiPriority w:val="99"/>
    <w:pPr>
      <w:pBdr>
        <w:bottom w:val="single" w:color="auto" w:sz="6" w:space="1"/>
      </w:pBdr>
      <w:tabs>
        <w:tab w:val="center" w:pos="4153"/>
        <w:tab w:val="right" w:pos="8306"/>
      </w:tabs>
      <w:snapToGrid w:val="0"/>
      <w:jc w:val="center"/>
    </w:pPr>
    <w:rPr>
      <w:rFonts w:ascii="Calibri"/>
      <w:kern w:val="2"/>
      <w:sz w:val="18"/>
      <w:szCs w:val="18"/>
    </w:rPr>
  </w:style>
  <w:style w:type="paragraph" w:styleId="59">
    <w:name w:val="Signature"/>
    <w:basedOn w:val="1"/>
    <w:link w:val="850"/>
    <w:qFormat/>
    <w:uiPriority w:val="0"/>
    <w:pPr>
      <w:ind w:left="100" w:leftChars="2100"/>
      <w:jc w:val="left"/>
    </w:pPr>
    <w:rPr>
      <w:rFonts w:ascii="仿宋_GB2312" w:eastAsia="仿宋_GB2312"/>
      <w:kern w:val="2"/>
      <w:sz w:val="21"/>
      <w:szCs w:val="24"/>
    </w:rPr>
  </w:style>
  <w:style w:type="paragraph" w:styleId="60">
    <w:name w:val="toc 1"/>
    <w:basedOn w:val="1"/>
    <w:next w:val="1"/>
    <w:qFormat/>
    <w:uiPriority w:val="39"/>
  </w:style>
  <w:style w:type="paragraph" w:styleId="61">
    <w:name w:val="List Continue 4"/>
    <w:basedOn w:val="1"/>
    <w:qFormat/>
    <w:uiPriority w:val="0"/>
    <w:pPr>
      <w:spacing w:after="120"/>
      <w:ind w:left="1680" w:leftChars="800"/>
    </w:pPr>
  </w:style>
  <w:style w:type="paragraph" w:styleId="62">
    <w:name w:val="toc 4"/>
    <w:basedOn w:val="1"/>
    <w:next w:val="1"/>
    <w:qFormat/>
    <w:uiPriority w:val="39"/>
    <w:pPr>
      <w:ind w:left="1260" w:leftChars="600"/>
    </w:pPr>
  </w:style>
  <w:style w:type="paragraph" w:styleId="63">
    <w:name w:val="index heading"/>
    <w:basedOn w:val="1"/>
    <w:next w:val="64"/>
    <w:qFormat/>
    <w:uiPriority w:val="0"/>
    <w:pPr>
      <w:spacing w:before="120" w:after="120"/>
      <w:jc w:val="left"/>
    </w:pPr>
    <w:rPr>
      <w:b/>
      <w:bCs/>
      <w:i/>
      <w:iCs/>
      <w:sz w:val="20"/>
    </w:rPr>
  </w:style>
  <w:style w:type="paragraph" w:styleId="64">
    <w:name w:val="index 1"/>
    <w:basedOn w:val="1"/>
    <w:next w:val="1"/>
    <w:qFormat/>
    <w:uiPriority w:val="0"/>
    <w:pPr>
      <w:jc w:val="center"/>
    </w:pPr>
  </w:style>
  <w:style w:type="paragraph" w:styleId="65">
    <w:name w:val="Subtitle"/>
    <w:basedOn w:val="1"/>
    <w:link w:val="996"/>
    <w:qFormat/>
    <w:uiPriority w:val="0"/>
    <w:pPr>
      <w:spacing w:before="240" w:after="60" w:line="312" w:lineRule="auto"/>
      <w:jc w:val="center"/>
      <w:outlineLvl w:val="1"/>
    </w:pPr>
    <w:rPr>
      <w:rFonts w:ascii="Arial" w:hAnsi="Arial"/>
      <w:b/>
      <w:bCs/>
      <w:kern w:val="28"/>
      <w:sz w:val="32"/>
      <w:szCs w:val="32"/>
    </w:rPr>
  </w:style>
  <w:style w:type="paragraph" w:styleId="66">
    <w:name w:val="List Number 5"/>
    <w:basedOn w:val="1"/>
    <w:qFormat/>
    <w:uiPriority w:val="0"/>
    <w:pPr>
      <w:numPr>
        <w:ilvl w:val="0"/>
        <w:numId w:val="5"/>
      </w:numPr>
      <w:jc w:val="left"/>
    </w:pPr>
    <w:rPr>
      <w:rFonts w:ascii="仿宋_GB2312" w:eastAsia="仿宋_GB2312"/>
    </w:rPr>
  </w:style>
  <w:style w:type="paragraph" w:styleId="67">
    <w:name w:val="List"/>
    <w:basedOn w:val="1"/>
    <w:qFormat/>
    <w:uiPriority w:val="0"/>
    <w:pPr>
      <w:ind w:left="200" w:hanging="200" w:hangingChars="200"/>
    </w:pPr>
    <w:rPr>
      <w:rFonts w:hAnsi="宋体" w:cs="Arial Unicode MS"/>
      <w:color w:val="000000"/>
      <w:sz w:val="24"/>
    </w:rPr>
  </w:style>
  <w:style w:type="paragraph" w:styleId="68">
    <w:name w:val="footnote text"/>
    <w:basedOn w:val="1"/>
    <w:link w:val="952"/>
    <w:qFormat/>
    <w:uiPriority w:val="0"/>
    <w:pPr>
      <w:snapToGrid w:val="0"/>
      <w:jc w:val="left"/>
    </w:pPr>
    <w:rPr>
      <w:rFonts w:ascii="Calibri"/>
      <w:kern w:val="2"/>
      <w:sz w:val="18"/>
      <w:szCs w:val="18"/>
    </w:rPr>
  </w:style>
  <w:style w:type="paragraph" w:styleId="69">
    <w:name w:val="toc 6"/>
    <w:basedOn w:val="1"/>
    <w:next w:val="1"/>
    <w:qFormat/>
    <w:uiPriority w:val="39"/>
    <w:pPr>
      <w:ind w:left="2100" w:leftChars="1000"/>
    </w:pPr>
  </w:style>
  <w:style w:type="paragraph" w:styleId="70">
    <w:name w:val="List 5"/>
    <w:basedOn w:val="1"/>
    <w:qFormat/>
    <w:uiPriority w:val="0"/>
    <w:pPr>
      <w:ind w:left="100" w:leftChars="800" w:hanging="200" w:hangingChars="200"/>
      <w:jc w:val="left"/>
    </w:pPr>
    <w:rPr>
      <w:rFonts w:ascii="仿宋_GB2312" w:eastAsia="仿宋_GB2312"/>
    </w:rPr>
  </w:style>
  <w:style w:type="paragraph" w:styleId="71">
    <w:name w:val="Body Text Indent 3"/>
    <w:basedOn w:val="1"/>
    <w:link w:val="892"/>
    <w:qFormat/>
    <w:uiPriority w:val="0"/>
    <w:pPr>
      <w:spacing w:line="360" w:lineRule="auto"/>
      <w:ind w:right="-147" w:rightChars="-70" w:firstLine="560" w:firstLineChars="200"/>
    </w:pPr>
    <w:rPr>
      <w:rFonts w:ascii="Calibri"/>
      <w:kern w:val="2"/>
      <w:sz w:val="28"/>
      <w:szCs w:val="24"/>
    </w:rPr>
  </w:style>
  <w:style w:type="paragraph" w:styleId="72">
    <w:name w:val="index 7"/>
    <w:basedOn w:val="1"/>
    <w:next w:val="1"/>
    <w:qFormat/>
    <w:uiPriority w:val="0"/>
    <w:pPr>
      <w:ind w:left="1470" w:hanging="210"/>
      <w:jc w:val="left"/>
    </w:pPr>
    <w:rPr>
      <w:sz w:val="20"/>
    </w:rPr>
  </w:style>
  <w:style w:type="paragraph" w:styleId="73">
    <w:name w:val="index 9"/>
    <w:basedOn w:val="1"/>
    <w:next w:val="1"/>
    <w:qFormat/>
    <w:uiPriority w:val="0"/>
    <w:pPr>
      <w:widowControl/>
      <w:snapToGrid w:val="0"/>
      <w:spacing w:line="500" w:lineRule="exact"/>
      <w:jc w:val="center"/>
    </w:pPr>
    <w:rPr>
      <w:rFonts w:hAnsi="宋体"/>
      <w:color w:val="0000FF"/>
      <w:sz w:val="28"/>
      <w:szCs w:val="28"/>
    </w:rPr>
  </w:style>
  <w:style w:type="paragraph" w:styleId="74">
    <w:name w:val="table of figures"/>
    <w:basedOn w:val="1"/>
    <w:next w:val="1"/>
    <w:qFormat/>
    <w:uiPriority w:val="0"/>
  </w:style>
  <w:style w:type="paragraph" w:styleId="75">
    <w:name w:val="toc 2"/>
    <w:basedOn w:val="1"/>
    <w:next w:val="1"/>
    <w:qFormat/>
    <w:uiPriority w:val="39"/>
    <w:pPr>
      <w:ind w:left="420" w:leftChars="200"/>
    </w:pPr>
  </w:style>
  <w:style w:type="paragraph" w:styleId="76">
    <w:name w:val="toc 9"/>
    <w:basedOn w:val="1"/>
    <w:next w:val="1"/>
    <w:qFormat/>
    <w:uiPriority w:val="39"/>
    <w:pPr>
      <w:ind w:left="3360" w:leftChars="1600"/>
    </w:pPr>
  </w:style>
  <w:style w:type="paragraph" w:styleId="77">
    <w:name w:val="Body Text 2"/>
    <w:basedOn w:val="1"/>
    <w:link w:val="881"/>
    <w:qFormat/>
    <w:uiPriority w:val="0"/>
    <w:rPr>
      <w:rFonts w:ascii="Calibri"/>
      <w:color w:val="FFFFFF"/>
      <w:kern w:val="2"/>
      <w:sz w:val="18"/>
      <w:szCs w:val="24"/>
    </w:rPr>
  </w:style>
  <w:style w:type="paragraph" w:styleId="78">
    <w:name w:val="List 4"/>
    <w:basedOn w:val="1"/>
    <w:qFormat/>
    <w:uiPriority w:val="0"/>
    <w:pPr>
      <w:ind w:left="100" w:leftChars="600" w:hanging="200" w:hangingChars="200"/>
      <w:jc w:val="left"/>
    </w:pPr>
    <w:rPr>
      <w:rFonts w:ascii="仿宋_GB2312" w:eastAsia="仿宋_GB2312"/>
    </w:rPr>
  </w:style>
  <w:style w:type="paragraph" w:styleId="79">
    <w:name w:val="List Continue 2"/>
    <w:basedOn w:val="1"/>
    <w:qFormat/>
    <w:uiPriority w:val="0"/>
    <w:pPr>
      <w:spacing w:after="120"/>
      <w:ind w:left="840" w:leftChars="400"/>
    </w:pPr>
  </w:style>
  <w:style w:type="paragraph" w:styleId="80">
    <w:name w:val="Message Header"/>
    <w:basedOn w:val="1"/>
    <w:link w:val="80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eastAsia="仿宋_GB2312"/>
      <w:kern w:val="2"/>
      <w:sz w:val="24"/>
      <w:szCs w:val="24"/>
    </w:rPr>
  </w:style>
  <w:style w:type="paragraph" w:styleId="81">
    <w:name w:val="HTML Preformatted"/>
    <w:basedOn w:val="1"/>
    <w:link w:val="75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sz w:val="24"/>
      <w:szCs w:val="24"/>
    </w:rPr>
  </w:style>
  <w:style w:type="paragraph" w:styleId="82">
    <w:name w:val="Normal (Web)"/>
    <w:basedOn w:val="1"/>
    <w:qFormat/>
    <w:uiPriority w:val="0"/>
    <w:pPr>
      <w:widowControl/>
      <w:spacing w:before="100" w:beforeAutospacing="1" w:after="100" w:afterAutospacing="1"/>
      <w:jc w:val="left"/>
    </w:pPr>
    <w:rPr>
      <w:rFonts w:hAnsi="宋体" w:cs="宋体"/>
      <w:sz w:val="24"/>
    </w:rPr>
  </w:style>
  <w:style w:type="paragraph" w:styleId="83">
    <w:name w:val="List Continue 3"/>
    <w:basedOn w:val="1"/>
    <w:qFormat/>
    <w:uiPriority w:val="0"/>
    <w:pPr>
      <w:spacing w:after="120"/>
      <w:ind w:left="1260" w:leftChars="600"/>
      <w:jc w:val="left"/>
    </w:pPr>
    <w:rPr>
      <w:rFonts w:ascii="仿宋_GB2312" w:eastAsia="仿宋_GB2312"/>
    </w:rPr>
  </w:style>
  <w:style w:type="paragraph" w:styleId="84">
    <w:name w:val="index 2"/>
    <w:basedOn w:val="1"/>
    <w:next w:val="1"/>
    <w:qFormat/>
    <w:uiPriority w:val="0"/>
    <w:pPr>
      <w:ind w:left="420" w:hanging="210"/>
      <w:jc w:val="left"/>
    </w:pPr>
    <w:rPr>
      <w:sz w:val="20"/>
    </w:rPr>
  </w:style>
  <w:style w:type="paragraph" w:styleId="85">
    <w:name w:val="Title"/>
    <w:basedOn w:val="1"/>
    <w:link w:val="978"/>
    <w:qFormat/>
    <w:uiPriority w:val="0"/>
    <w:pPr>
      <w:numPr>
        <w:ilvl w:val="1"/>
        <w:numId w:val="6"/>
      </w:numPr>
      <w:spacing w:before="240" w:after="60"/>
      <w:jc w:val="center"/>
      <w:outlineLvl w:val="0"/>
    </w:pPr>
    <w:rPr>
      <w:rFonts w:ascii="Arial" w:hAnsi="Arial"/>
      <w:bCs/>
      <w:kern w:val="2"/>
      <w:sz w:val="32"/>
      <w:szCs w:val="32"/>
    </w:rPr>
  </w:style>
  <w:style w:type="paragraph" w:styleId="86">
    <w:name w:val="annotation subject"/>
    <w:basedOn w:val="29"/>
    <w:next w:val="29"/>
    <w:link w:val="872"/>
    <w:qFormat/>
    <w:uiPriority w:val="0"/>
    <w:rPr>
      <w:b/>
      <w:bCs/>
    </w:rPr>
  </w:style>
  <w:style w:type="paragraph" w:styleId="87">
    <w:name w:val="Body Text First Indent"/>
    <w:basedOn w:val="35"/>
    <w:link w:val="907"/>
    <w:qFormat/>
    <w:uiPriority w:val="0"/>
    <w:pPr>
      <w:spacing w:after="120"/>
      <w:ind w:firstLine="420" w:firstLineChars="100"/>
    </w:pPr>
    <w:rPr>
      <w:sz w:val="21"/>
      <w:szCs w:val="24"/>
    </w:rPr>
  </w:style>
  <w:style w:type="paragraph" w:styleId="88">
    <w:name w:val="Body Text First Indent 2"/>
    <w:basedOn w:val="36"/>
    <w:next w:val="1"/>
    <w:link w:val="900"/>
    <w:qFormat/>
    <w:uiPriority w:val="0"/>
    <w:pPr>
      <w:numPr>
        <w:ilvl w:val="0"/>
        <w:numId w:val="1"/>
      </w:numPr>
      <w:tabs>
        <w:tab w:val="clear" w:pos="425"/>
      </w:tabs>
      <w:adjustRightInd/>
      <w:snapToGrid/>
      <w:spacing w:after="120" w:line="240" w:lineRule="auto"/>
      <w:ind w:left="420" w:firstLine="420"/>
    </w:pPr>
    <w:rPr>
      <w:bCs w:val="0"/>
      <w:sz w:val="21"/>
    </w:rPr>
  </w:style>
  <w:style w:type="table" w:styleId="90">
    <w:name w:val="Table Grid"/>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1">
    <w:name w:val="Table Theme"/>
    <w:basedOn w:val="89"/>
    <w:qFormat/>
    <w:uiPriority w:val="0"/>
    <w:pPr>
      <w:widowControl w:val="0"/>
      <w:spacing w:line="36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2">
    <w:name w:val="Table Colorful 1"/>
    <w:basedOn w:val="89"/>
    <w:qFormat/>
    <w:uiPriority w:val="0"/>
    <w:pPr>
      <w:widowControl w:val="0"/>
      <w:spacing w:line="36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3">
    <w:name w:val="Table Colorful 2"/>
    <w:basedOn w:val="89"/>
    <w:qFormat/>
    <w:uiPriority w:val="0"/>
    <w:pPr>
      <w:widowControl w:val="0"/>
      <w:spacing w:line="36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4">
    <w:name w:val="Table Colorful 3"/>
    <w:basedOn w:val="89"/>
    <w:qFormat/>
    <w:uiPriority w:val="0"/>
    <w:pPr>
      <w:widowControl w:val="0"/>
      <w:spacing w:line="36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5">
    <w:name w:val="Table Elegant"/>
    <w:basedOn w:val="89"/>
    <w:qFormat/>
    <w:uiPriority w:val="0"/>
    <w:pPr>
      <w:widowControl w:val="0"/>
      <w:spacing w:line="36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6">
    <w:name w:val="Table Classic 1"/>
    <w:basedOn w:val="89"/>
    <w:qFormat/>
    <w:uiPriority w:val="0"/>
    <w:pPr>
      <w:widowControl w:val="0"/>
      <w:spacing w:line="36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7">
    <w:name w:val="Table Classic 2"/>
    <w:basedOn w:val="89"/>
    <w:qFormat/>
    <w:uiPriority w:val="0"/>
    <w:pPr>
      <w:widowControl w:val="0"/>
      <w:spacing w:line="36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8">
    <w:name w:val="Table Classic 3"/>
    <w:basedOn w:val="89"/>
    <w:qFormat/>
    <w:uiPriority w:val="0"/>
    <w:pPr>
      <w:widowControl w:val="0"/>
      <w:spacing w:line="36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99">
    <w:name w:val="Table Classic 4"/>
    <w:basedOn w:val="89"/>
    <w:qFormat/>
    <w:uiPriority w:val="0"/>
    <w:pPr>
      <w:widowControl w:val="0"/>
      <w:spacing w:line="36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00">
    <w:name w:val="Table Simple 1"/>
    <w:basedOn w:val="89"/>
    <w:qFormat/>
    <w:uiPriority w:val="0"/>
    <w:pPr>
      <w:widowControl w:val="0"/>
      <w:spacing w:line="360" w:lineRule="auto"/>
      <w:ind w:firstLine="200" w:firstLineChars="20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101">
    <w:name w:val="Table Simple 2"/>
    <w:basedOn w:val="89"/>
    <w:qFormat/>
    <w:uiPriority w:val="0"/>
    <w:pPr>
      <w:widowControl w:val="0"/>
      <w:spacing w:line="360" w:lineRule="auto"/>
    </w:pPr>
    <w:tblPr>
      <w:tblCellMar>
        <w:top w:w="0" w:type="dxa"/>
        <w:left w:w="108" w:type="dxa"/>
        <w:bottom w:w="0" w:type="dxa"/>
        <w:right w:w="108" w:type="dxa"/>
      </w:tblCellMa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2">
    <w:name w:val="Table Simple 3"/>
    <w:basedOn w:val="89"/>
    <w:qFormat/>
    <w:uiPriority w:val="0"/>
    <w:pPr>
      <w:widowControl w:val="0"/>
      <w:spacing w:line="36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03">
    <w:name w:val="Table Subtle 1"/>
    <w:basedOn w:val="89"/>
    <w:qFormat/>
    <w:uiPriority w:val="0"/>
    <w:pPr>
      <w:widowControl w:val="0"/>
      <w:spacing w:line="360" w:lineRule="auto"/>
    </w:pPr>
    <w:tblPr>
      <w:tblCellMar>
        <w:top w:w="0" w:type="dxa"/>
        <w:left w:w="108" w:type="dxa"/>
        <w:bottom w:w="0" w:type="dxa"/>
        <w:right w:w="108" w:type="dxa"/>
      </w:tblCellMar>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4">
    <w:name w:val="Table Subtle 2"/>
    <w:basedOn w:val="89"/>
    <w:qFormat/>
    <w:uiPriority w:val="0"/>
    <w:pPr>
      <w:widowControl w:val="0"/>
      <w:spacing w:line="36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5">
    <w:name w:val="Table 3D effects 1"/>
    <w:basedOn w:val="89"/>
    <w:qFormat/>
    <w:uiPriority w:val="0"/>
    <w:pPr>
      <w:widowControl w:val="0"/>
      <w:spacing w:line="36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06">
    <w:name w:val="Table 3D effects 2"/>
    <w:basedOn w:val="89"/>
    <w:qFormat/>
    <w:uiPriority w:val="0"/>
    <w:pPr>
      <w:widowControl w:val="0"/>
      <w:spacing w:line="360" w:lineRule="auto"/>
    </w:pPr>
    <w:tblPr>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7">
    <w:name w:val="Table 3D effects 3"/>
    <w:basedOn w:val="89"/>
    <w:qFormat/>
    <w:uiPriority w:val="0"/>
    <w:pPr>
      <w:widowControl w:val="0"/>
      <w:spacing w:line="360" w:lineRule="auto"/>
    </w:pPr>
    <w:tblPr>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List 1"/>
    <w:basedOn w:val="89"/>
    <w:qFormat/>
    <w:uiPriority w:val="0"/>
    <w:pPr>
      <w:widowControl w:val="0"/>
      <w:spacing w:line="36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9">
    <w:name w:val="Table List 2"/>
    <w:basedOn w:val="89"/>
    <w:qFormat/>
    <w:uiPriority w:val="0"/>
    <w:pPr>
      <w:widowControl w:val="0"/>
      <w:spacing w:line="36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0">
    <w:name w:val="Table List 3"/>
    <w:basedOn w:val="89"/>
    <w:qFormat/>
    <w:uiPriority w:val="0"/>
    <w:pPr>
      <w:widowControl w:val="0"/>
      <w:spacing w:line="36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11">
    <w:name w:val="Table List 4"/>
    <w:basedOn w:val="89"/>
    <w:qFormat/>
    <w:uiPriority w:val="0"/>
    <w:pPr>
      <w:widowControl w:val="0"/>
      <w:spacing w:line="36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12">
    <w:name w:val="Table List 5"/>
    <w:basedOn w:val="89"/>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13">
    <w:name w:val="Table List 6"/>
    <w:basedOn w:val="89"/>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4">
    <w:name w:val="Table List 7"/>
    <w:basedOn w:val="89"/>
    <w:qFormat/>
    <w:uiPriority w:val="0"/>
    <w:pPr>
      <w:widowControl w:val="0"/>
      <w:spacing w:line="36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15">
    <w:name w:val="Table List 8"/>
    <w:basedOn w:val="89"/>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16">
    <w:name w:val="Table Contemporary"/>
    <w:basedOn w:val="89"/>
    <w:qFormat/>
    <w:uiPriority w:val="0"/>
    <w:pPr>
      <w:widowControl w:val="0"/>
      <w:spacing w:line="36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7">
    <w:name w:val="Table Columns 1"/>
    <w:basedOn w:val="89"/>
    <w:qFormat/>
    <w:uiPriority w:val="0"/>
    <w:pPr>
      <w:widowControl w:val="0"/>
      <w:spacing w:line="36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8">
    <w:name w:val="Table Columns 2"/>
    <w:basedOn w:val="89"/>
    <w:qFormat/>
    <w:uiPriority w:val="0"/>
    <w:pPr>
      <w:widowControl w:val="0"/>
      <w:spacing w:line="360" w:lineRule="auto"/>
    </w:pPr>
    <w:rPr>
      <w:b/>
      <w:bCs/>
    </w:rPr>
    <w:tblPr>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9">
    <w:name w:val="Table Columns 3"/>
    <w:basedOn w:val="89"/>
    <w:qFormat/>
    <w:uiPriority w:val="0"/>
    <w:pPr>
      <w:widowControl w:val="0"/>
      <w:spacing w:line="36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20">
    <w:name w:val="Table Columns 4"/>
    <w:basedOn w:val="89"/>
    <w:qFormat/>
    <w:uiPriority w:val="0"/>
    <w:pPr>
      <w:widowControl w:val="0"/>
      <w:spacing w:line="360" w:lineRule="auto"/>
    </w:pPr>
    <w:tblPr>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1">
    <w:name w:val="Table Columns 5"/>
    <w:basedOn w:val="89"/>
    <w:qFormat/>
    <w:uiPriority w:val="0"/>
    <w:pPr>
      <w:widowControl w:val="0"/>
      <w:spacing w:line="36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2">
    <w:name w:val="Table Grid 1"/>
    <w:basedOn w:val="89"/>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3">
    <w:name w:val="Table Grid 2"/>
    <w:basedOn w:val="89"/>
    <w:qFormat/>
    <w:uiPriority w:val="0"/>
    <w:pPr>
      <w:widowControl w:val="0"/>
      <w:spacing w:line="36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4">
    <w:name w:val="Table Grid 3"/>
    <w:basedOn w:val="89"/>
    <w:qFormat/>
    <w:uiPriority w:val="0"/>
    <w:pPr>
      <w:widowControl w:val="0"/>
      <w:spacing w:line="36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5">
    <w:name w:val="Table Grid 4"/>
    <w:basedOn w:val="89"/>
    <w:qFormat/>
    <w:uiPriority w:val="0"/>
    <w:pPr>
      <w:widowControl w:val="0"/>
      <w:spacing w:line="36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6">
    <w:name w:val="Table Grid 5"/>
    <w:basedOn w:val="89"/>
    <w:qFormat/>
    <w:uiPriority w:val="0"/>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7">
    <w:name w:val="Table Grid 6"/>
    <w:basedOn w:val="89"/>
    <w:qFormat/>
    <w:uiPriority w:val="0"/>
    <w:pPr>
      <w:widowControl w:val="0"/>
      <w:spacing w:line="36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8">
    <w:name w:val="Table Grid 7"/>
    <w:basedOn w:val="89"/>
    <w:qFormat/>
    <w:uiPriority w:val="0"/>
    <w:pPr>
      <w:widowControl w:val="0"/>
      <w:spacing w:line="36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9">
    <w:name w:val="Table Grid 8"/>
    <w:basedOn w:val="89"/>
    <w:qFormat/>
    <w:uiPriority w:val="0"/>
    <w:pPr>
      <w:widowControl w:val="0"/>
      <w:spacing w:line="36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30">
    <w:name w:val="Table Web 1"/>
    <w:basedOn w:val="89"/>
    <w:qFormat/>
    <w:uiPriority w:val="0"/>
    <w:pPr>
      <w:widowControl w:val="0"/>
      <w:spacing w:line="36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1">
    <w:name w:val="Table Web 2"/>
    <w:basedOn w:val="89"/>
    <w:qFormat/>
    <w:uiPriority w:val="0"/>
    <w:pPr>
      <w:widowControl w:val="0"/>
      <w:spacing w:line="36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2">
    <w:name w:val="Table Web 3"/>
    <w:basedOn w:val="89"/>
    <w:qFormat/>
    <w:uiPriority w:val="0"/>
    <w:pPr>
      <w:widowControl w:val="0"/>
      <w:spacing w:line="36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3">
    <w:name w:val="Table Professional"/>
    <w:basedOn w:val="89"/>
    <w:qFormat/>
    <w:uiPriority w:val="0"/>
    <w:pPr>
      <w:widowControl w:val="0"/>
      <w:spacing w:line="36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35">
    <w:name w:val="Strong"/>
    <w:qFormat/>
    <w:uiPriority w:val="0"/>
    <w:rPr>
      <w:b/>
    </w:rPr>
  </w:style>
  <w:style w:type="character" w:styleId="136">
    <w:name w:val="endnote reference"/>
    <w:qFormat/>
    <w:uiPriority w:val="0"/>
    <w:rPr>
      <w:vertAlign w:val="superscript"/>
    </w:rPr>
  </w:style>
  <w:style w:type="character" w:styleId="137">
    <w:name w:val="page number"/>
    <w:basedOn w:val="134"/>
    <w:qFormat/>
    <w:uiPriority w:val="0"/>
  </w:style>
  <w:style w:type="character" w:styleId="138">
    <w:name w:val="FollowedHyperlink"/>
    <w:qFormat/>
    <w:uiPriority w:val="0"/>
    <w:rPr>
      <w:color w:val="800080"/>
      <w:u w:val="single"/>
    </w:rPr>
  </w:style>
  <w:style w:type="character" w:styleId="139">
    <w:name w:val="Emphasis"/>
    <w:qFormat/>
    <w:uiPriority w:val="0"/>
    <w:rPr>
      <w:color w:val="CC0033"/>
    </w:rPr>
  </w:style>
  <w:style w:type="character" w:styleId="140">
    <w:name w:val="line number"/>
    <w:basedOn w:val="134"/>
    <w:qFormat/>
    <w:uiPriority w:val="0"/>
  </w:style>
  <w:style w:type="character" w:styleId="141">
    <w:name w:val="HTML Definition"/>
    <w:qFormat/>
    <w:uiPriority w:val="0"/>
    <w:rPr>
      <w:i/>
      <w:iCs/>
    </w:rPr>
  </w:style>
  <w:style w:type="character" w:styleId="142">
    <w:name w:val="HTML Typewriter"/>
    <w:qFormat/>
    <w:uiPriority w:val="0"/>
    <w:rPr>
      <w:rFonts w:ascii="Courier New" w:hAnsi="Courier New" w:cs="Courier New"/>
      <w:sz w:val="20"/>
      <w:szCs w:val="20"/>
    </w:rPr>
  </w:style>
  <w:style w:type="character" w:styleId="143">
    <w:name w:val="HTML Acronym"/>
    <w:basedOn w:val="134"/>
    <w:qFormat/>
    <w:uiPriority w:val="0"/>
  </w:style>
  <w:style w:type="character" w:styleId="144">
    <w:name w:val="HTML Variable"/>
    <w:qFormat/>
    <w:uiPriority w:val="0"/>
    <w:rPr>
      <w:i/>
      <w:iCs/>
    </w:rPr>
  </w:style>
  <w:style w:type="character" w:styleId="145">
    <w:name w:val="Hyperlink"/>
    <w:basedOn w:val="134"/>
    <w:qFormat/>
    <w:uiPriority w:val="99"/>
    <w:rPr>
      <w:color w:val="0000FF"/>
      <w:u w:val="single"/>
    </w:rPr>
  </w:style>
  <w:style w:type="character" w:styleId="146">
    <w:name w:val="HTML Code"/>
    <w:qFormat/>
    <w:uiPriority w:val="0"/>
    <w:rPr>
      <w:rFonts w:ascii="Courier New" w:hAnsi="Courier New" w:cs="Courier New"/>
      <w:sz w:val="20"/>
      <w:szCs w:val="20"/>
    </w:rPr>
  </w:style>
  <w:style w:type="character" w:styleId="147">
    <w:name w:val="annotation reference"/>
    <w:qFormat/>
    <w:uiPriority w:val="0"/>
    <w:rPr>
      <w:sz w:val="21"/>
      <w:szCs w:val="21"/>
    </w:rPr>
  </w:style>
  <w:style w:type="character" w:styleId="148">
    <w:name w:val="HTML Cite"/>
    <w:qFormat/>
    <w:uiPriority w:val="0"/>
    <w:rPr>
      <w:i/>
      <w:iCs/>
    </w:rPr>
  </w:style>
  <w:style w:type="character" w:styleId="149">
    <w:name w:val="footnote reference"/>
    <w:qFormat/>
    <w:uiPriority w:val="0"/>
    <w:rPr>
      <w:vertAlign w:val="superscript"/>
    </w:rPr>
  </w:style>
  <w:style w:type="character" w:styleId="150">
    <w:name w:val="HTML Keyboard"/>
    <w:qFormat/>
    <w:uiPriority w:val="0"/>
    <w:rPr>
      <w:rFonts w:ascii="Courier New" w:hAnsi="Courier New" w:cs="Courier New"/>
      <w:sz w:val="20"/>
      <w:szCs w:val="20"/>
    </w:rPr>
  </w:style>
  <w:style w:type="character" w:styleId="151">
    <w:name w:val="HTML Sample"/>
    <w:qFormat/>
    <w:uiPriority w:val="0"/>
    <w:rPr>
      <w:rFonts w:ascii="Courier New" w:hAnsi="Courier New" w:cs="Courier New"/>
    </w:rPr>
  </w:style>
  <w:style w:type="paragraph" w:customStyle="1" w:styleId="152">
    <w:name w:val="样式111"/>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153">
    <w:name w:val="正文1"/>
    <w:basedOn w:val="1"/>
    <w:link w:val="938"/>
    <w:qFormat/>
    <w:uiPriority w:val="0"/>
    <w:pPr>
      <w:spacing w:line="360" w:lineRule="auto"/>
      <w:ind w:firstLine="560" w:firstLineChars="200"/>
    </w:pPr>
    <w:rPr>
      <w:rFonts w:ascii="仿宋_GB2312" w:eastAsia="仿宋_GB2312"/>
      <w:kern w:val="2"/>
      <w:sz w:val="28"/>
      <w:szCs w:val="28"/>
    </w:rPr>
  </w:style>
  <w:style w:type="paragraph" w:customStyle="1" w:styleId="154">
    <w:name w:val="第四节"/>
    <w:basedOn w:val="1"/>
    <w:qFormat/>
    <w:uiPriority w:val="0"/>
    <w:pPr>
      <w:spacing w:beforeLines="150" w:line="360" w:lineRule="auto"/>
      <w:ind w:firstLine="358" w:firstLineChars="119"/>
      <w:jc w:val="left"/>
    </w:pPr>
    <w:rPr>
      <w:rFonts w:eastAsia="黑体"/>
      <w:b/>
      <w:bCs/>
      <w:sz w:val="30"/>
    </w:rPr>
  </w:style>
  <w:style w:type="paragraph" w:customStyle="1" w:styleId="155">
    <w:name w:val="bg"/>
    <w:basedOn w:val="1"/>
    <w:qFormat/>
    <w:uiPriority w:val="0"/>
    <w:pPr>
      <w:widowControl/>
    </w:pPr>
    <w:rPr>
      <w:sz w:val="24"/>
    </w:rPr>
  </w:style>
  <w:style w:type="paragraph" w:customStyle="1" w:styleId="156">
    <w:name w:val="Char Char Char Char Char Char Char Char Char Char Char Char Char Char Char Char"/>
    <w:basedOn w:val="1"/>
    <w:qFormat/>
    <w:uiPriority w:val="0"/>
    <w:rPr>
      <w:sz w:val="32"/>
      <w:szCs w:val="32"/>
    </w:rPr>
  </w:style>
  <w:style w:type="paragraph" w:customStyle="1" w:styleId="157">
    <w:name w:val="主正文"/>
    <w:basedOn w:val="1"/>
    <w:qFormat/>
    <w:uiPriority w:val="0"/>
    <w:pPr>
      <w:spacing w:beforeLines="50" w:line="420" w:lineRule="auto"/>
      <w:ind w:firstLine="200" w:firstLineChars="200"/>
    </w:pPr>
    <w:rPr>
      <w:spacing w:val="6"/>
      <w:sz w:val="24"/>
    </w:rPr>
  </w:style>
  <w:style w:type="paragraph" w:customStyle="1" w:styleId="158">
    <w:name w:val="正文文本缩进 21"/>
    <w:basedOn w:val="1"/>
    <w:qFormat/>
    <w:uiPriority w:val="0"/>
    <w:pPr>
      <w:adjustRightInd w:val="0"/>
      <w:spacing w:line="400" w:lineRule="atLeast"/>
      <w:ind w:firstLine="570"/>
      <w:jc w:val="left"/>
      <w:textAlignment w:val="baseline"/>
    </w:pPr>
    <w:rPr>
      <w:sz w:val="28"/>
    </w:rPr>
  </w:style>
  <w:style w:type="paragraph" w:customStyle="1" w:styleId="159">
    <w:name w:val="样式 首行缩进:  2 字符 行距: 固定值 15 磅"/>
    <w:basedOn w:val="1"/>
    <w:qFormat/>
    <w:uiPriority w:val="0"/>
    <w:pPr>
      <w:adjustRightInd w:val="0"/>
      <w:snapToGrid w:val="0"/>
      <w:spacing w:line="360" w:lineRule="auto"/>
      <w:ind w:firstLine="560" w:firstLineChars="200"/>
    </w:pPr>
    <w:rPr>
      <w:rFonts w:ascii="仿宋_GB2312" w:eastAsia="仿宋_GB2312"/>
      <w:sz w:val="28"/>
    </w:rPr>
  </w:style>
  <w:style w:type="paragraph" w:customStyle="1" w:styleId="160">
    <w:name w:val="6 Char"/>
    <w:basedOn w:val="1"/>
    <w:qFormat/>
    <w:uiPriority w:val="0"/>
  </w:style>
  <w:style w:type="paragraph" w:customStyle="1" w:styleId="161">
    <w:name w:val="样式 五号"/>
    <w:basedOn w:val="1"/>
    <w:link w:val="823"/>
    <w:qFormat/>
    <w:uiPriority w:val="0"/>
    <w:pPr>
      <w:spacing w:line="360" w:lineRule="auto"/>
      <w:ind w:firstLine="420"/>
      <w:jc w:val="center"/>
    </w:pPr>
    <w:rPr>
      <w:rFonts w:ascii="楷体_GB2312" w:eastAsia="楷体_GB2312"/>
      <w:color w:val="FF0000"/>
      <w:kern w:val="2"/>
      <w:sz w:val="24"/>
      <w:szCs w:val="24"/>
    </w:rPr>
  </w:style>
  <w:style w:type="paragraph" w:customStyle="1" w:styleId="162">
    <w:name w:val="表内5"/>
    <w:basedOn w:val="1"/>
    <w:qFormat/>
    <w:uiPriority w:val="0"/>
    <w:pPr>
      <w:tabs>
        <w:tab w:val="left" w:pos="4680"/>
      </w:tabs>
      <w:adjustRightInd w:val="0"/>
      <w:snapToGrid w:val="0"/>
      <w:jc w:val="center"/>
    </w:pPr>
    <w:rPr>
      <w:rFonts w:hAnsi="宋体"/>
      <w:color w:val="FF0000"/>
      <w:szCs w:val="21"/>
    </w:rPr>
  </w:style>
  <w:style w:type="paragraph" w:customStyle="1" w:styleId="163">
    <w:name w:val="表格文字"/>
    <w:link w:val="795"/>
    <w:qFormat/>
    <w:uiPriority w:val="0"/>
    <w:pPr>
      <w:snapToGrid w:val="0"/>
    </w:pPr>
    <w:rPr>
      <w:rFonts w:ascii="宋体" w:hAnsi="宋体" w:eastAsia="宋体" w:cs="Times New Roman"/>
      <w:sz w:val="21"/>
      <w:lang w:val="en-US" w:eastAsia="zh-CN" w:bidi="ar-SA"/>
    </w:rPr>
  </w:style>
  <w:style w:type="paragraph" w:customStyle="1" w:styleId="164">
    <w:name w:val="表格名和图名"/>
    <w:basedOn w:val="1"/>
    <w:qFormat/>
    <w:uiPriority w:val="0"/>
    <w:pPr>
      <w:spacing w:line="360" w:lineRule="auto"/>
      <w:jc w:val="center"/>
    </w:pPr>
    <w:rPr>
      <w:b/>
      <w:color w:val="000000"/>
      <w:szCs w:val="21"/>
    </w:rPr>
  </w:style>
  <w:style w:type="paragraph" w:customStyle="1" w:styleId="165">
    <w:name w:val="xl31"/>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166">
    <w:name w:val="1-正文"/>
    <w:basedOn w:val="1"/>
    <w:qFormat/>
    <w:uiPriority w:val="0"/>
    <w:pPr>
      <w:spacing w:line="360" w:lineRule="auto"/>
      <w:ind w:firstLine="200" w:firstLineChars="200"/>
    </w:pPr>
    <w:rPr>
      <w:rFonts w:hAnsi="宋体"/>
      <w:sz w:val="24"/>
    </w:rPr>
  </w:style>
  <w:style w:type="paragraph" w:customStyle="1" w:styleId="167">
    <w:name w:val="1233"/>
    <w:basedOn w:val="1"/>
    <w:qFormat/>
    <w:uiPriority w:val="0"/>
    <w:pPr>
      <w:spacing w:before="100" w:line="360" w:lineRule="auto"/>
      <w:ind w:firstLine="480"/>
    </w:pPr>
    <w:rPr>
      <w:sz w:val="24"/>
    </w:rPr>
  </w:style>
  <w:style w:type="paragraph" w:customStyle="1" w:styleId="168">
    <w:name w:val="CM8"/>
    <w:basedOn w:val="1"/>
    <w:next w:val="1"/>
    <w:qFormat/>
    <w:uiPriority w:val="0"/>
    <w:pPr>
      <w:autoSpaceDE w:val="0"/>
      <w:autoSpaceDN w:val="0"/>
      <w:adjustRightInd w:val="0"/>
      <w:spacing w:line="436" w:lineRule="atLeast"/>
      <w:jc w:val="left"/>
    </w:pPr>
    <w:rPr>
      <w:sz w:val="20"/>
    </w:rPr>
  </w:style>
  <w:style w:type="paragraph" w:customStyle="1" w:styleId="169">
    <w:name w:val="表样式3"/>
    <w:basedOn w:val="1"/>
    <w:qFormat/>
    <w:uiPriority w:val="0"/>
    <w:pPr>
      <w:ind w:left="-130" w:leftChars="-62" w:firstLine="132" w:firstLineChars="88"/>
      <w:jc w:val="center"/>
    </w:pPr>
    <w:rPr>
      <w:rFonts w:hAnsi="宋体"/>
      <w:color w:val="000000"/>
      <w:sz w:val="15"/>
    </w:rPr>
  </w:style>
  <w:style w:type="paragraph" w:customStyle="1" w:styleId="170">
    <w:name w:val="项目点符号"/>
    <w:basedOn w:val="1"/>
    <w:qFormat/>
    <w:uiPriority w:val="0"/>
    <w:pPr>
      <w:spacing w:line="360" w:lineRule="auto"/>
      <w:ind w:firstLine="539" w:firstLineChars="198"/>
    </w:pPr>
    <w:rPr>
      <w:rFonts w:hAnsi="宋体"/>
      <w:color w:val="000000"/>
      <w:spacing w:val="16"/>
      <w:sz w:val="24"/>
    </w:rPr>
  </w:style>
  <w:style w:type="paragraph" w:customStyle="1" w:styleId="171">
    <w:name w:val="表体"/>
    <w:basedOn w:val="1"/>
    <w:qFormat/>
    <w:uiPriority w:val="0"/>
    <w:pPr>
      <w:jc w:val="center"/>
    </w:pPr>
    <w:rPr>
      <w:szCs w:val="21"/>
    </w:rPr>
  </w:style>
  <w:style w:type="paragraph" w:customStyle="1" w:styleId="172">
    <w:name w:val="字元"/>
    <w:basedOn w:val="1"/>
    <w:qFormat/>
    <w:uiPriority w:val="0"/>
    <w:pPr>
      <w:adjustRightInd w:val="0"/>
      <w:spacing w:line="360" w:lineRule="atLeast"/>
      <w:textAlignment w:val="baseline"/>
    </w:pPr>
  </w:style>
  <w:style w:type="paragraph" w:customStyle="1" w:styleId="173">
    <w:name w:val="样式 标题 3 + (西文) Times New Roman (中文) 宋体 小四 左 段前: 12 磅 段后: 2 ..."/>
    <w:basedOn w:val="8"/>
    <w:qFormat/>
    <w:uiPriority w:val="0"/>
    <w:pPr>
      <w:keepNext w:val="0"/>
      <w:keepLines w:val="0"/>
      <w:adjustRightInd w:val="0"/>
      <w:snapToGrid w:val="0"/>
      <w:spacing w:before="0" w:after="0" w:line="560" w:lineRule="exact"/>
      <w:ind w:firstLine="562" w:firstLineChars="200"/>
      <w:jc w:val="left"/>
      <w:textAlignment w:val="baseline"/>
      <w:outlineLvl w:val="9"/>
    </w:pPr>
    <w:rPr>
      <w:rFonts w:ascii="宋体" w:hAnsi="宋体" w:cs="宋体"/>
      <w:szCs w:val="28"/>
    </w:rPr>
  </w:style>
  <w:style w:type="paragraph" w:customStyle="1" w:styleId="174">
    <w:name w:val="xl41"/>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eastAsia="Arial Unicode MS" w:cs="Arial Unicode MS"/>
      <w:sz w:val="20"/>
    </w:rPr>
  </w:style>
  <w:style w:type="paragraph" w:customStyle="1" w:styleId="175">
    <w:name w:val="表、图名宋旭峰"/>
    <w:basedOn w:val="1"/>
    <w:qFormat/>
    <w:uiPriority w:val="0"/>
    <w:pPr>
      <w:spacing w:line="360" w:lineRule="auto"/>
    </w:pPr>
    <w:rPr>
      <w:rFonts w:ascii="黑体" w:hAnsi="宋体" w:eastAsia="黑体"/>
      <w:szCs w:val="21"/>
    </w:rPr>
  </w:style>
  <w:style w:type="paragraph" w:customStyle="1" w:styleId="176">
    <w:name w:val="No Spacing1"/>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177">
    <w:name w:val="退格正文"/>
    <w:basedOn w:val="1"/>
    <w:semiHidden/>
    <w:qFormat/>
    <w:uiPriority w:val="0"/>
    <w:pPr>
      <w:spacing w:line="360" w:lineRule="auto"/>
      <w:ind w:firstLine="538" w:firstLineChars="192"/>
    </w:pPr>
    <w:rPr>
      <w:sz w:val="28"/>
    </w:rPr>
  </w:style>
  <w:style w:type="paragraph" w:customStyle="1" w:styleId="178">
    <w:name w:val="样式5"/>
    <w:basedOn w:val="1"/>
    <w:qFormat/>
    <w:uiPriority w:val="0"/>
    <w:pPr>
      <w:widowControl/>
      <w:spacing w:line="300" w:lineRule="auto"/>
      <w:ind w:firstLine="480" w:firstLineChars="200"/>
    </w:pPr>
    <w:rPr>
      <w:bCs/>
      <w:sz w:val="24"/>
    </w:rPr>
  </w:style>
  <w:style w:type="paragraph" w:customStyle="1" w:styleId="179">
    <w:name w:val="表头样式1"/>
    <w:basedOn w:val="1"/>
    <w:qFormat/>
    <w:uiPriority w:val="0"/>
    <w:pPr>
      <w:autoSpaceDE w:val="0"/>
      <w:autoSpaceDN w:val="0"/>
      <w:adjustRightInd w:val="0"/>
      <w:snapToGrid w:val="0"/>
      <w:spacing w:line="360" w:lineRule="auto"/>
      <w:ind w:firstLine="461" w:firstLineChars="192"/>
    </w:pPr>
    <w:rPr>
      <w:rFonts w:hAnsi="宋体"/>
      <w:color w:val="000000"/>
      <w:sz w:val="24"/>
    </w:rPr>
  </w:style>
  <w:style w:type="paragraph" w:customStyle="1" w:styleId="180">
    <w:name w:val="lsw表格文字"/>
    <w:basedOn w:val="1"/>
    <w:qFormat/>
    <w:uiPriority w:val="0"/>
    <w:pPr>
      <w:keepNext/>
      <w:keepLines/>
      <w:widowControl/>
      <w:autoSpaceDE w:val="0"/>
      <w:autoSpaceDN w:val="0"/>
      <w:adjustRightInd w:val="0"/>
      <w:jc w:val="center"/>
    </w:pPr>
  </w:style>
  <w:style w:type="paragraph" w:customStyle="1" w:styleId="181">
    <w:name w:val="Char Char Char Char Char Char Char Char Char Char Char Char"/>
    <w:basedOn w:val="1"/>
    <w:qFormat/>
    <w:uiPriority w:val="0"/>
    <w:pPr>
      <w:spacing w:line="360" w:lineRule="auto"/>
      <w:ind w:firstLine="200" w:firstLineChars="200"/>
    </w:pPr>
    <w:rPr>
      <w:rFonts w:hAnsi="宋体" w:cs="宋体"/>
      <w:sz w:val="24"/>
    </w:rPr>
  </w:style>
  <w:style w:type="paragraph" w:customStyle="1" w:styleId="182">
    <w:name w:val="xl27"/>
    <w:basedOn w:val="1"/>
    <w:qFormat/>
    <w:uiPriority w:val="0"/>
    <w:pPr>
      <w:widowControl/>
      <w:pBdr>
        <w:bottom w:val="single" w:color="auto" w:sz="4" w:space="0"/>
        <w:right w:val="single" w:color="auto" w:sz="4" w:space="0"/>
      </w:pBdr>
      <w:spacing w:before="100" w:after="100"/>
      <w:jc w:val="center"/>
    </w:pPr>
  </w:style>
  <w:style w:type="paragraph" w:customStyle="1" w:styleId="183">
    <w:name w:val="报告1"/>
    <w:basedOn w:val="184"/>
    <w:qFormat/>
    <w:uiPriority w:val="0"/>
    <w:pPr>
      <w:ind w:firstLine="505" w:firstLineChars="150"/>
    </w:pPr>
    <w:rPr>
      <w:rFonts w:ascii="TimesNewRoman" w:hAnsi="TimesNewRoman" w:eastAsia="宋体"/>
      <w:snapToGrid/>
      <w:kern w:val="24"/>
      <w:szCs w:val="20"/>
    </w:rPr>
  </w:style>
  <w:style w:type="paragraph" w:customStyle="1" w:styleId="184">
    <w:name w:val="报告"/>
    <w:basedOn w:val="1"/>
    <w:link w:val="1006"/>
    <w:qFormat/>
    <w:uiPriority w:val="0"/>
    <w:pPr>
      <w:adjustRightInd w:val="0"/>
      <w:ind w:right="240"/>
      <w:textAlignment w:val="center"/>
    </w:pPr>
    <w:rPr>
      <w:rFonts w:ascii="Calibri" w:eastAsia="仿宋_GB2312"/>
      <w:snapToGrid w:val="0"/>
      <w:sz w:val="24"/>
      <w:szCs w:val="24"/>
    </w:rPr>
  </w:style>
  <w:style w:type="paragraph" w:customStyle="1" w:styleId="185">
    <w:name w:val="Char2"/>
    <w:basedOn w:val="1"/>
    <w:qFormat/>
    <w:uiPriority w:val="0"/>
    <w:pPr>
      <w:widowControl/>
      <w:spacing w:after="160" w:line="240" w:lineRule="exact"/>
      <w:jc w:val="left"/>
    </w:pPr>
    <w:rPr>
      <w:rFonts w:ascii="Arial" w:hAnsi="Arial" w:eastAsia="Times New Roman" w:cs="Verdana"/>
      <w:b/>
      <w:sz w:val="24"/>
      <w:lang w:eastAsia="en-US"/>
    </w:rPr>
  </w:style>
  <w:style w:type="paragraph" w:customStyle="1" w:styleId="186">
    <w:name w:val="小四"/>
    <w:basedOn w:val="1"/>
    <w:link w:val="965"/>
    <w:qFormat/>
    <w:uiPriority w:val="0"/>
    <w:pPr>
      <w:spacing w:line="360" w:lineRule="auto"/>
    </w:pPr>
    <w:rPr>
      <w:rFonts w:ascii="Calibri"/>
      <w:color w:val="0000FF"/>
      <w:kern w:val="2"/>
      <w:sz w:val="24"/>
      <w:szCs w:val="24"/>
    </w:rPr>
  </w:style>
  <w:style w:type="paragraph" w:customStyle="1" w:styleId="187">
    <w:name w:val="正文 + 首行缩进:  2 字符"/>
    <w:basedOn w:val="1"/>
    <w:qFormat/>
    <w:uiPriority w:val="0"/>
    <w:pPr>
      <w:spacing w:line="460" w:lineRule="atLeast"/>
      <w:ind w:firstLine="528" w:firstLineChars="200"/>
    </w:pPr>
    <w:rPr>
      <w:spacing w:val="12"/>
      <w:sz w:val="24"/>
    </w:rPr>
  </w:style>
  <w:style w:type="paragraph" w:customStyle="1" w:styleId="188">
    <w:name w:val="样式 纯文本表内文字 + 楷体_GB2312 左"/>
    <w:basedOn w:val="1"/>
    <w:semiHidden/>
    <w:qFormat/>
    <w:uiPriority w:val="0"/>
    <w:pPr>
      <w:tabs>
        <w:tab w:val="left" w:pos="1350"/>
      </w:tabs>
      <w:autoSpaceDE w:val="0"/>
      <w:autoSpaceDN w:val="0"/>
      <w:adjustRightInd w:val="0"/>
      <w:snapToGrid w:val="0"/>
      <w:spacing w:line="320" w:lineRule="exact"/>
      <w:jc w:val="left"/>
    </w:pPr>
    <w:rPr>
      <w:rFonts w:ascii="Arial" w:hAnsi="Arial" w:eastAsia="楷体_GB2312" w:cs="宋体"/>
      <w:szCs w:val="21"/>
    </w:rPr>
  </w:style>
  <w:style w:type="paragraph" w:customStyle="1" w:styleId="189">
    <w:name w:val="我的正文"/>
    <w:basedOn w:val="1"/>
    <w:link w:val="986"/>
    <w:qFormat/>
    <w:uiPriority w:val="0"/>
    <w:pPr>
      <w:spacing w:line="500" w:lineRule="exact"/>
      <w:ind w:firstLine="205" w:firstLineChars="205"/>
      <w:jc w:val="left"/>
    </w:pPr>
    <w:rPr>
      <w:rFonts w:hAnsi="宋体"/>
      <w:kern w:val="2"/>
      <w:sz w:val="28"/>
      <w:szCs w:val="28"/>
    </w:rPr>
  </w:style>
  <w:style w:type="paragraph" w:customStyle="1" w:styleId="190">
    <w:name w:val="样式 正文文字 + 左 首行缩进:  2 字符 行距: 1.5 倍行距"/>
    <w:basedOn w:val="35"/>
    <w:qFormat/>
    <w:uiPriority w:val="0"/>
    <w:pPr>
      <w:spacing w:line="360" w:lineRule="auto"/>
      <w:ind w:firstLine="560" w:firstLineChars="200"/>
      <w:jc w:val="left"/>
    </w:pPr>
    <w:rPr>
      <w:sz w:val="24"/>
      <w:szCs w:val="24"/>
    </w:rPr>
  </w:style>
  <w:style w:type="paragraph" w:customStyle="1" w:styleId="191">
    <w:name w:val="Char3"/>
    <w:basedOn w:val="1"/>
    <w:qFormat/>
    <w:uiPriority w:val="0"/>
    <w:rPr>
      <w:sz w:val="24"/>
    </w:rPr>
  </w:style>
  <w:style w:type="paragraph" w:customStyle="1" w:styleId="192">
    <w:name w:val="表格字"/>
    <w:basedOn w:val="67"/>
    <w:qFormat/>
    <w:uiPriority w:val="0"/>
    <w:pPr>
      <w:ind w:left="0" w:firstLine="0" w:firstLineChars="0"/>
      <w:jc w:val="center"/>
    </w:pPr>
    <w:rPr>
      <w:rFonts w:ascii="Times New Roman" w:hAnsi="Times New Roman" w:cs="Times New Roman"/>
      <w:color w:val="auto"/>
      <w:sz w:val="21"/>
    </w:rPr>
  </w:style>
  <w:style w:type="paragraph" w:customStyle="1" w:styleId="193">
    <w:name w:val="Body Text 22"/>
    <w:basedOn w:val="1"/>
    <w:qFormat/>
    <w:uiPriority w:val="0"/>
    <w:pPr>
      <w:adjustRightInd w:val="0"/>
      <w:ind w:firstLine="480"/>
      <w:textAlignment w:val="baseline"/>
    </w:pPr>
    <w:rPr>
      <w:sz w:val="24"/>
    </w:rPr>
  </w:style>
  <w:style w:type="paragraph" w:customStyle="1" w:styleId="194">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95">
    <w:name w:val="样式 样式 宋体 小四 黑色 行距: 1.5 倍行距 + 首行缩进:  0.95 厘米"/>
    <w:basedOn w:val="1"/>
    <w:qFormat/>
    <w:uiPriority w:val="0"/>
    <w:pPr>
      <w:adjustRightInd w:val="0"/>
      <w:spacing w:line="360" w:lineRule="auto"/>
      <w:ind w:firstLine="540"/>
    </w:pPr>
    <w:rPr>
      <w:rFonts w:hAnsi="宋体" w:cs="宋体"/>
      <w:color w:val="000000"/>
      <w:sz w:val="28"/>
    </w:rPr>
  </w:style>
  <w:style w:type="paragraph" w:customStyle="1" w:styleId="196">
    <w:name w:val="IDC A-Head (2nd Line)"/>
    <w:basedOn w:val="1"/>
    <w:next w:val="1"/>
    <w:qFormat/>
    <w:uiPriority w:val="0"/>
    <w:pPr>
      <w:widowControl/>
      <w:jc w:val="center"/>
    </w:pPr>
    <w:rPr>
      <w:caps/>
      <w:sz w:val="24"/>
    </w:rPr>
  </w:style>
  <w:style w:type="paragraph" w:customStyle="1" w:styleId="197">
    <w:name w:val="我的标题2"/>
    <w:basedOn w:val="1"/>
    <w:qFormat/>
    <w:uiPriority w:val="0"/>
    <w:pPr>
      <w:ind w:firstLine="576" w:firstLineChars="192"/>
    </w:pPr>
    <w:rPr>
      <w:rFonts w:ascii="黑体" w:eastAsia="黑体"/>
      <w:sz w:val="30"/>
    </w:rPr>
  </w:style>
  <w:style w:type="paragraph" w:customStyle="1" w:styleId="198">
    <w:name w:val="Char Char Char Char"/>
    <w:basedOn w:val="1"/>
    <w:qFormat/>
    <w:uiPriority w:val="0"/>
    <w:rPr>
      <w:snapToGrid w:val="0"/>
      <w:sz w:val="28"/>
      <w:szCs w:val="21"/>
    </w:rPr>
  </w:style>
  <w:style w:type="paragraph" w:customStyle="1" w:styleId="199">
    <w:name w:val="样式 宋体 四号 行距: 固定值 30 磅"/>
    <w:basedOn w:val="1"/>
    <w:link w:val="998"/>
    <w:qFormat/>
    <w:uiPriority w:val="0"/>
    <w:pPr>
      <w:spacing w:line="600" w:lineRule="exact"/>
      <w:ind w:firstLine="560" w:firstLineChars="200"/>
    </w:pPr>
    <w:rPr>
      <w:rFonts w:hAnsi="宋体"/>
      <w:sz w:val="28"/>
    </w:rPr>
  </w:style>
  <w:style w:type="paragraph" w:customStyle="1" w:styleId="200">
    <w:name w:val="Char Char Char Char Char Char Char Char Char Char Char Char1"/>
    <w:basedOn w:val="1"/>
    <w:qFormat/>
    <w:uiPriority w:val="0"/>
  </w:style>
  <w:style w:type="paragraph" w:customStyle="1" w:styleId="201">
    <w:name w:val="样式 首行缩进:  2.5 字符"/>
    <w:basedOn w:val="87"/>
    <w:qFormat/>
    <w:uiPriority w:val="0"/>
    <w:pPr>
      <w:spacing w:line="360" w:lineRule="auto"/>
      <w:ind w:firstLine="200" w:firstLineChars="200"/>
    </w:pPr>
    <w:rPr>
      <w:rFonts w:cs="宋体"/>
      <w:sz w:val="24"/>
      <w:szCs w:val="20"/>
    </w:rPr>
  </w:style>
  <w:style w:type="paragraph" w:customStyle="1" w:styleId="202">
    <w:name w:val="表文字"/>
    <w:basedOn w:val="1"/>
    <w:link w:val="910"/>
    <w:qFormat/>
    <w:uiPriority w:val="0"/>
    <w:pPr>
      <w:overflowPunct w:val="0"/>
      <w:autoSpaceDE w:val="0"/>
      <w:autoSpaceDN w:val="0"/>
      <w:adjustRightInd w:val="0"/>
      <w:spacing w:line="240" w:lineRule="atLeast"/>
      <w:jc w:val="center"/>
      <w:textAlignment w:val="baseline"/>
    </w:pPr>
    <w:rPr>
      <w:rFonts w:ascii="Calibri"/>
      <w:sz w:val="24"/>
      <w:szCs w:val="24"/>
    </w:rPr>
  </w:style>
  <w:style w:type="paragraph" w:customStyle="1" w:styleId="203">
    <w:name w:val="三级条标题"/>
    <w:basedOn w:val="204"/>
    <w:next w:val="1"/>
    <w:qFormat/>
    <w:uiPriority w:val="0"/>
    <w:pPr>
      <w:tabs>
        <w:tab w:val="left" w:pos="360"/>
      </w:tabs>
      <w:outlineLvl w:val="4"/>
    </w:pPr>
  </w:style>
  <w:style w:type="paragraph" w:customStyle="1" w:styleId="204">
    <w:name w:val="二级条标题"/>
    <w:basedOn w:val="205"/>
    <w:next w:val="1"/>
    <w:qFormat/>
    <w:uiPriority w:val="0"/>
    <w:pPr>
      <w:tabs>
        <w:tab w:val="left" w:pos="360"/>
      </w:tabs>
      <w:outlineLvl w:val="3"/>
    </w:pPr>
  </w:style>
  <w:style w:type="paragraph" w:customStyle="1" w:styleId="205">
    <w:name w:val="一级条标题"/>
    <w:basedOn w:val="206"/>
    <w:next w:val="1"/>
    <w:qFormat/>
    <w:uiPriority w:val="0"/>
    <w:pPr>
      <w:tabs>
        <w:tab w:val="left" w:pos="360"/>
      </w:tabs>
      <w:spacing w:before="0" w:after="0" w:line="240" w:lineRule="auto"/>
      <w:jc w:val="both"/>
      <w:textAlignment w:val="auto"/>
      <w:outlineLvl w:val="2"/>
    </w:pPr>
    <w:rPr>
      <w:rFonts w:ascii="黑体"/>
      <w:color w:val="auto"/>
      <w:sz w:val="21"/>
    </w:rPr>
  </w:style>
  <w:style w:type="paragraph" w:customStyle="1" w:styleId="206">
    <w:name w:val="章标题"/>
    <w:basedOn w:val="1"/>
    <w:next w:val="207"/>
    <w:qFormat/>
    <w:uiPriority w:val="0"/>
    <w:pPr>
      <w:widowControl/>
      <w:spacing w:before="158" w:after="153" w:line="323" w:lineRule="atLeast"/>
      <w:jc w:val="center"/>
      <w:textAlignment w:val="baseline"/>
    </w:pPr>
    <w:rPr>
      <w:rFonts w:ascii="Arial" w:eastAsia="黑体"/>
      <w:color w:val="000000"/>
      <w:sz w:val="31"/>
    </w:rPr>
  </w:style>
  <w:style w:type="paragraph" w:customStyle="1" w:styleId="207">
    <w:name w:val="节标题"/>
    <w:basedOn w:val="1"/>
    <w:next w:val="208"/>
    <w:qFormat/>
    <w:uiPriority w:val="0"/>
    <w:pPr>
      <w:widowControl/>
      <w:spacing w:line="289" w:lineRule="atLeast"/>
      <w:jc w:val="center"/>
      <w:textAlignment w:val="baseline"/>
    </w:pPr>
    <w:rPr>
      <w:color w:val="000000"/>
      <w:sz w:val="28"/>
    </w:rPr>
  </w:style>
  <w:style w:type="paragraph" w:customStyle="1" w:styleId="208">
    <w:name w:val="小节标题"/>
    <w:basedOn w:val="1"/>
    <w:next w:val="1"/>
    <w:qFormat/>
    <w:uiPriority w:val="0"/>
    <w:pPr>
      <w:widowControl/>
      <w:spacing w:before="175" w:after="102" w:line="351" w:lineRule="atLeast"/>
      <w:textAlignment w:val="baseline"/>
    </w:pPr>
    <w:rPr>
      <w:rFonts w:eastAsia="黑体"/>
      <w:color w:val="000000"/>
    </w:rPr>
  </w:style>
  <w:style w:type="paragraph" w:customStyle="1" w:styleId="209">
    <w:name w:val="表格样式"/>
    <w:basedOn w:val="1"/>
    <w:qFormat/>
    <w:uiPriority w:val="0"/>
    <w:pPr>
      <w:jc w:val="center"/>
    </w:pPr>
    <w:rPr>
      <w:szCs w:val="21"/>
    </w:rPr>
  </w:style>
  <w:style w:type="paragraph" w:customStyle="1" w:styleId="210">
    <w:name w:val="表格样式1"/>
    <w:basedOn w:val="1"/>
    <w:qFormat/>
    <w:uiPriority w:val="0"/>
    <w:pPr>
      <w:spacing w:line="360" w:lineRule="exact"/>
      <w:jc w:val="center"/>
    </w:pPr>
    <w:rPr>
      <w:rFonts w:eastAsia="仿宋_GB2312"/>
      <w:color w:val="000080"/>
    </w:rPr>
  </w:style>
  <w:style w:type="paragraph" w:customStyle="1" w:styleId="211">
    <w:name w:val="样式9"/>
    <w:qFormat/>
    <w:uiPriority w:val="0"/>
    <w:pPr>
      <w:adjustRightInd w:val="0"/>
      <w:snapToGrid w:val="0"/>
      <w:spacing w:beforeLines="50"/>
      <w:ind w:firstLine="200" w:firstLineChars="200"/>
    </w:pPr>
    <w:rPr>
      <w:rFonts w:ascii="Times New Roman" w:hAnsi="宋体" w:eastAsia="Times New Roman" w:cs="Times New Roman"/>
      <w:b/>
      <w:kern w:val="2"/>
      <w:sz w:val="21"/>
      <w:szCs w:val="21"/>
      <w:lang w:val="en-US" w:eastAsia="zh-CN" w:bidi="ar-SA"/>
    </w:rPr>
  </w:style>
  <w:style w:type="paragraph" w:customStyle="1" w:styleId="212">
    <w:name w:val="Char Char Char Char Char Char Char Char Char"/>
    <w:basedOn w:val="1"/>
    <w:qFormat/>
    <w:uiPriority w:val="0"/>
    <w:pPr>
      <w:spacing w:line="360" w:lineRule="auto"/>
      <w:ind w:firstLine="200" w:firstLineChars="200"/>
    </w:pPr>
  </w:style>
  <w:style w:type="paragraph" w:customStyle="1" w:styleId="213">
    <w:name w:val="正文文本 21"/>
    <w:basedOn w:val="1"/>
    <w:qFormat/>
    <w:uiPriority w:val="0"/>
    <w:pPr>
      <w:tabs>
        <w:tab w:val="left" w:pos="567"/>
      </w:tabs>
      <w:adjustRightInd w:val="0"/>
      <w:spacing w:line="410" w:lineRule="atLeast"/>
      <w:ind w:firstLine="480"/>
      <w:textAlignment w:val="baseline"/>
    </w:pPr>
    <w:rPr>
      <w:sz w:val="24"/>
    </w:rPr>
  </w:style>
  <w:style w:type="paragraph" w:customStyle="1" w:styleId="214">
    <w:name w:val="标准正文格式"/>
    <w:basedOn w:val="1"/>
    <w:link w:val="873"/>
    <w:qFormat/>
    <w:uiPriority w:val="0"/>
    <w:pPr>
      <w:adjustRightInd w:val="0"/>
      <w:snapToGrid w:val="0"/>
      <w:spacing w:line="360" w:lineRule="auto"/>
      <w:ind w:firstLine="560" w:firstLineChars="200"/>
    </w:pPr>
    <w:rPr>
      <w:rFonts w:ascii="Calibri"/>
      <w:snapToGrid w:val="0"/>
      <w:sz w:val="28"/>
      <w:szCs w:val="28"/>
    </w:rPr>
  </w:style>
  <w:style w:type="paragraph" w:customStyle="1" w:styleId="215">
    <w:name w:val="xl40"/>
    <w:basedOn w:val="1"/>
    <w:qFormat/>
    <w:uiPriority w:val="0"/>
    <w:pPr>
      <w:widowControl/>
      <w:pBdr>
        <w:left w:val="single" w:color="auto" w:sz="4" w:space="0"/>
        <w:bottom w:val="single" w:color="000000" w:sz="4" w:space="0"/>
        <w:right w:val="single" w:color="auto" w:sz="8" w:space="0"/>
      </w:pBdr>
      <w:shd w:val="clear" w:color="auto" w:fill="FFFFFF"/>
      <w:spacing w:before="100" w:beforeAutospacing="1" w:after="100" w:afterAutospacing="1"/>
      <w:jc w:val="center"/>
      <w:textAlignment w:val="center"/>
    </w:pPr>
    <w:rPr>
      <w:rFonts w:hint="eastAsia" w:ascii="楷体_GB2312" w:hAnsi="宋体" w:eastAsia="楷体_GB2312"/>
      <w:b/>
      <w:bCs/>
      <w:color w:val="000000"/>
      <w:sz w:val="28"/>
      <w:szCs w:val="28"/>
    </w:rPr>
  </w:style>
  <w:style w:type="paragraph" w:customStyle="1" w:styleId="216">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17">
    <w:name w:val="样式 宋体 小四 行距: 固定值 22 磅"/>
    <w:basedOn w:val="1"/>
    <w:qFormat/>
    <w:uiPriority w:val="0"/>
    <w:pPr>
      <w:tabs>
        <w:tab w:val="left" w:pos="425"/>
      </w:tabs>
      <w:spacing w:line="440" w:lineRule="exact"/>
      <w:ind w:firstLine="540" w:firstLineChars="225"/>
    </w:pPr>
    <w:rPr>
      <w:rFonts w:cs="宋体"/>
      <w:sz w:val="24"/>
    </w:rPr>
  </w:style>
  <w:style w:type="paragraph" w:customStyle="1" w:styleId="218">
    <w:name w:val="正文21"/>
    <w:basedOn w:val="1"/>
    <w:link w:val="824"/>
    <w:qFormat/>
    <w:uiPriority w:val="0"/>
    <w:pPr>
      <w:tabs>
        <w:tab w:val="left" w:pos="1005"/>
      </w:tabs>
      <w:spacing w:beforeLines="50" w:afterLines="50" w:line="348" w:lineRule="auto"/>
      <w:ind w:firstLine="480" w:firstLineChars="200"/>
    </w:pPr>
    <w:rPr>
      <w:rFonts w:ascii="Calibri"/>
      <w:sz w:val="24"/>
    </w:rPr>
  </w:style>
  <w:style w:type="paragraph" w:customStyle="1" w:styleId="219">
    <w:name w:val="表格"/>
    <w:basedOn w:val="1"/>
    <w:link w:val="762"/>
    <w:qFormat/>
    <w:uiPriority w:val="0"/>
    <w:pPr>
      <w:keepNext/>
      <w:adjustRightInd w:val="0"/>
      <w:spacing w:line="312" w:lineRule="atLeast"/>
      <w:jc w:val="center"/>
      <w:textAlignment w:val="baseline"/>
    </w:pPr>
    <w:rPr>
      <w:rFonts w:ascii="Calibri"/>
      <w:sz w:val="21"/>
    </w:rPr>
  </w:style>
  <w:style w:type="paragraph" w:customStyle="1" w:styleId="220">
    <w:name w:val="正文(首行缩进)宋旭峰"/>
    <w:basedOn w:val="7"/>
    <w:link w:val="897"/>
    <w:qFormat/>
    <w:uiPriority w:val="0"/>
    <w:pPr>
      <w:spacing w:line="360" w:lineRule="auto"/>
      <w:ind w:firstLine="560" w:firstLineChars="200"/>
    </w:pPr>
    <w:rPr>
      <w:snapToGrid w:val="0"/>
      <w:color w:val="auto"/>
      <w:kern w:val="0"/>
      <w:sz w:val="24"/>
      <w:szCs w:val="24"/>
    </w:rPr>
  </w:style>
  <w:style w:type="paragraph" w:customStyle="1" w:styleId="221">
    <w:name w:val="前言、引言标题"/>
    <w:next w:val="1"/>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222">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223">
    <w:name w:val="图表五号"/>
    <w:basedOn w:val="1"/>
    <w:qFormat/>
    <w:uiPriority w:val="0"/>
    <w:pPr>
      <w:autoSpaceDE w:val="0"/>
      <w:autoSpaceDN w:val="0"/>
      <w:adjustRightInd w:val="0"/>
      <w:snapToGrid w:val="0"/>
      <w:spacing w:line="20" w:lineRule="atLeast"/>
      <w:jc w:val="center"/>
    </w:pPr>
  </w:style>
  <w:style w:type="paragraph" w:customStyle="1" w:styleId="224">
    <w:name w:val="表格式"/>
    <w:basedOn w:val="67"/>
    <w:qFormat/>
    <w:uiPriority w:val="0"/>
    <w:pPr>
      <w:widowControl/>
      <w:spacing w:beforeLines="50" w:afterLines="50" w:line="200" w:lineRule="exact"/>
      <w:ind w:left="0" w:firstLine="0" w:firstLineChars="0"/>
      <w:jc w:val="center"/>
    </w:pPr>
    <w:rPr>
      <w:rFonts w:ascii="仿宋_GB2312" w:hAnsi="Times New Roman" w:eastAsia="仿宋_GB2312" w:cs="Times New Roman"/>
      <w:bCs/>
      <w:color w:val="auto"/>
      <w:sz w:val="28"/>
    </w:rPr>
  </w:style>
  <w:style w:type="paragraph" w:customStyle="1" w:styleId="225">
    <w:name w:val="表格编号"/>
    <w:basedOn w:val="1"/>
    <w:next w:val="1"/>
    <w:qFormat/>
    <w:uiPriority w:val="0"/>
    <w:pPr>
      <w:tabs>
        <w:tab w:val="left" w:pos="720"/>
      </w:tabs>
      <w:spacing w:before="300" w:after="200"/>
      <w:jc w:val="center"/>
    </w:pPr>
    <w:rPr>
      <w:sz w:val="24"/>
    </w:rPr>
  </w:style>
  <w:style w:type="paragraph" w:customStyle="1" w:styleId="226">
    <w:name w:val="报告表正文"/>
    <w:basedOn w:val="1"/>
    <w:qFormat/>
    <w:uiPriority w:val="0"/>
    <w:pPr>
      <w:adjustRightInd w:val="0"/>
      <w:spacing w:line="312" w:lineRule="auto"/>
      <w:ind w:left="113" w:right="113" w:firstLine="482"/>
    </w:pPr>
    <w:rPr>
      <w:sz w:val="24"/>
    </w:rPr>
  </w:style>
  <w:style w:type="paragraph" w:customStyle="1" w:styleId="227">
    <w:name w:val="Char Char Char Char Char1 Char Char Char"/>
    <w:basedOn w:val="1"/>
    <w:qFormat/>
    <w:uiPriority w:val="0"/>
    <w:pPr>
      <w:widowControl/>
      <w:spacing w:after="160" w:line="240" w:lineRule="exact"/>
      <w:jc w:val="left"/>
    </w:pPr>
  </w:style>
  <w:style w:type="paragraph" w:customStyle="1" w:styleId="228">
    <w:name w:val="1表格"/>
    <w:basedOn w:val="1"/>
    <w:qFormat/>
    <w:uiPriority w:val="0"/>
    <w:pPr>
      <w:snapToGrid w:val="0"/>
      <w:spacing w:line="300" w:lineRule="auto"/>
      <w:jc w:val="center"/>
    </w:pPr>
    <w:rPr>
      <w:color w:val="000000"/>
      <w:spacing w:val="4"/>
    </w:rPr>
  </w:style>
  <w:style w:type="paragraph" w:customStyle="1" w:styleId="229">
    <w:name w:val="Cover Introduction 1"/>
    <w:qFormat/>
    <w:uiPriority w:val="0"/>
    <w:pPr>
      <w:adjustRightInd w:val="0"/>
      <w:snapToGrid w:val="0"/>
      <w:jc w:val="center"/>
    </w:pPr>
    <w:rPr>
      <w:rFonts w:ascii="Arial" w:hAnsi="Arial" w:eastAsia="方正大黑简体" w:cs="Times New Roman"/>
      <w:sz w:val="32"/>
      <w:lang w:val="en-US" w:eastAsia="zh-CN" w:bidi="ar-SA"/>
    </w:rPr>
  </w:style>
  <w:style w:type="paragraph" w:customStyle="1" w:styleId="230">
    <w:name w:val="首行缩进正文"/>
    <w:basedOn w:val="1"/>
    <w:qFormat/>
    <w:uiPriority w:val="0"/>
    <w:pPr>
      <w:spacing w:line="680" w:lineRule="exact"/>
      <w:ind w:firstLine="200" w:firstLineChars="200"/>
    </w:pPr>
    <w:rPr>
      <w:rFonts w:hAnsi="宋体"/>
      <w:sz w:val="28"/>
      <w:szCs w:val="28"/>
    </w:rPr>
  </w:style>
  <w:style w:type="paragraph" w:customStyle="1" w:styleId="231">
    <w:name w:val="预测表格"/>
    <w:basedOn w:val="232"/>
    <w:next w:val="1"/>
    <w:qFormat/>
    <w:uiPriority w:val="0"/>
    <w:pPr>
      <w:topLinePunct w:val="0"/>
      <w:ind w:left="-15" w:leftChars="-15" w:right="-15" w:rightChars="-15"/>
    </w:pPr>
    <w:rPr>
      <w:bCs/>
      <w:sz w:val="18"/>
      <w:szCs w:val="18"/>
    </w:rPr>
  </w:style>
  <w:style w:type="paragraph" w:customStyle="1" w:styleId="232">
    <w:name w:val="表格1"/>
    <w:basedOn w:val="35"/>
    <w:next w:val="35"/>
    <w:link w:val="777"/>
    <w:qFormat/>
    <w:uiPriority w:val="0"/>
    <w:pPr>
      <w:topLinePunct/>
      <w:jc w:val="center"/>
    </w:pPr>
    <w:rPr>
      <w:rFonts w:ascii="宋体" w:hAnsi="宋体"/>
      <w:sz w:val="21"/>
      <w:szCs w:val="24"/>
    </w:rPr>
  </w:style>
  <w:style w:type="paragraph" w:customStyle="1" w:styleId="233">
    <w:name w:val="xl3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234">
    <w:name w:val="标2"/>
    <w:basedOn w:val="6"/>
    <w:next w:val="1"/>
    <w:qFormat/>
    <w:uiPriority w:val="0"/>
    <w:pPr>
      <w:keepNext w:val="0"/>
      <w:keepLines w:val="0"/>
      <w:overflowPunct w:val="0"/>
      <w:autoSpaceDE w:val="0"/>
      <w:autoSpaceDN w:val="0"/>
      <w:adjustRightInd w:val="0"/>
      <w:spacing w:before="40" w:after="40" w:line="288" w:lineRule="auto"/>
      <w:ind w:firstLine="601" w:firstLineChars="200"/>
      <w:textAlignment w:val="baseline"/>
      <w:outlineLvl w:val="9"/>
    </w:pPr>
    <w:rPr>
      <w:rFonts w:ascii="仿宋_GB2312" w:hAnsi="Times New Roman" w:eastAsia="仿宋_GB2312"/>
      <w:b w:val="0"/>
      <w:bCs w:val="0"/>
      <w:kern w:val="0"/>
      <w:sz w:val="24"/>
      <w:szCs w:val="20"/>
    </w:rPr>
  </w:style>
  <w:style w:type="paragraph" w:customStyle="1" w:styleId="235">
    <w:name w:val="首缩"/>
    <w:basedOn w:val="1"/>
    <w:qFormat/>
    <w:uiPriority w:val="0"/>
    <w:pPr>
      <w:adjustRightInd w:val="0"/>
      <w:snapToGrid w:val="0"/>
      <w:spacing w:line="500" w:lineRule="exact"/>
      <w:ind w:firstLine="200"/>
    </w:pPr>
    <w:rPr>
      <w:rFonts w:eastAsia="仿宋_GB2312"/>
      <w:snapToGrid w:val="0"/>
      <w:sz w:val="28"/>
    </w:rPr>
  </w:style>
  <w:style w:type="paragraph" w:customStyle="1" w:styleId="236">
    <w:name w:val="电磁辐射正文1"/>
    <w:basedOn w:val="1"/>
    <w:qFormat/>
    <w:uiPriority w:val="0"/>
    <w:pPr>
      <w:spacing w:line="360" w:lineRule="auto"/>
      <w:jc w:val="left"/>
    </w:pPr>
    <w:rPr>
      <w:rFonts w:eastAsia="仿宋_GB2312"/>
      <w:sz w:val="32"/>
    </w:rPr>
  </w:style>
  <w:style w:type="paragraph" w:customStyle="1" w:styleId="237">
    <w:name w:val="正文文本格式"/>
    <w:basedOn w:val="1"/>
    <w:qFormat/>
    <w:uiPriority w:val="0"/>
    <w:pPr>
      <w:adjustRightInd w:val="0"/>
      <w:snapToGrid w:val="0"/>
      <w:spacing w:line="480" w:lineRule="exact"/>
      <w:ind w:firstLine="567"/>
    </w:pPr>
    <w:rPr>
      <w:snapToGrid w:val="0"/>
      <w:sz w:val="28"/>
      <w:szCs w:val="28"/>
    </w:rPr>
  </w:style>
  <w:style w:type="paragraph" w:customStyle="1" w:styleId="238">
    <w:name w:val="正文样式"/>
    <w:basedOn w:val="1"/>
    <w:qFormat/>
    <w:uiPriority w:val="0"/>
    <w:pPr>
      <w:adjustRightInd w:val="0"/>
      <w:snapToGrid w:val="0"/>
      <w:spacing w:beforeLines="50" w:afterLines="50" w:line="312" w:lineRule="auto"/>
      <w:ind w:firstLine="480" w:firstLineChars="200"/>
    </w:pPr>
    <w:rPr>
      <w:sz w:val="24"/>
    </w:rPr>
  </w:style>
  <w:style w:type="paragraph" w:customStyle="1" w:styleId="239">
    <w:name w:val="正文·文本"/>
    <w:basedOn w:val="1"/>
    <w:qFormat/>
    <w:uiPriority w:val="0"/>
    <w:pPr>
      <w:spacing w:line="360" w:lineRule="auto"/>
      <w:ind w:firstLine="480" w:firstLineChars="200"/>
      <w:jc w:val="left"/>
    </w:pPr>
    <w:rPr>
      <w:rFonts w:hAnsi="宋体" w:cs="宋体"/>
      <w:sz w:val="24"/>
    </w:rPr>
  </w:style>
  <w:style w:type="paragraph" w:customStyle="1" w:styleId="240">
    <w:name w:val="流程图"/>
    <w:basedOn w:val="1"/>
    <w:qFormat/>
    <w:uiPriority w:val="0"/>
    <w:pPr>
      <w:tabs>
        <w:tab w:val="left" w:pos="0"/>
      </w:tabs>
      <w:autoSpaceDE w:val="0"/>
      <w:autoSpaceDN w:val="0"/>
      <w:adjustRightInd w:val="0"/>
      <w:spacing w:line="240" w:lineRule="atLeast"/>
      <w:jc w:val="center"/>
      <w:textAlignment w:val="bottom"/>
    </w:pPr>
  </w:style>
  <w:style w:type="paragraph" w:customStyle="1" w:styleId="241">
    <w:name w:val="样式 标题3 + Times New Roman 黑色"/>
    <w:basedOn w:val="242"/>
    <w:qFormat/>
    <w:uiPriority w:val="0"/>
    <w:pPr>
      <w:tabs>
        <w:tab w:val="left" w:pos="1418"/>
      </w:tabs>
      <w:ind w:left="0"/>
    </w:pPr>
    <w:rPr>
      <w:rFonts w:ascii="Times New Roman"/>
      <w:bCs w:val="0"/>
      <w:color w:val="000000"/>
    </w:rPr>
  </w:style>
  <w:style w:type="paragraph" w:customStyle="1" w:styleId="242">
    <w:name w:val="标题3"/>
    <w:next w:val="1"/>
    <w:qFormat/>
    <w:uiPriority w:val="0"/>
    <w:pPr>
      <w:keepNext/>
      <w:keepLines/>
      <w:numPr>
        <w:ilvl w:val="2"/>
        <w:numId w:val="7"/>
      </w:numPr>
      <w:spacing w:before="80" w:line="360" w:lineRule="auto"/>
      <w:ind w:left="180"/>
      <w:outlineLvl w:val="2"/>
    </w:pPr>
    <w:rPr>
      <w:rFonts w:ascii="黑体" w:hAnsi="Times New Roman" w:eastAsia="黑体" w:cs="Times New Roman"/>
      <w:bCs/>
      <w:kern w:val="2"/>
      <w:sz w:val="24"/>
      <w:lang w:val="zh-CN" w:eastAsia="zh-CN" w:bidi="ar-SA"/>
    </w:rPr>
  </w:style>
  <w:style w:type="paragraph" w:customStyle="1" w:styleId="243">
    <w:name w:val="Char"/>
    <w:basedOn w:val="1"/>
    <w:qFormat/>
    <w:uiPriority w:val="0"/>
    <w:rPr>
      <w:szCs w:val="21"/>
    </w:rPr>
  </w:style>
  <w:style w:type="paragraph" w:customStyle="1" w:styleId="244">
    <w:name w:val=".."/>
    <w:basedOn w:val="245"/>
    <w:next w:val="245"/>
    <w:qFormat/>
    <w:uiPriority w:val="0"/>
    <w:rPr>
      <w:rFonts w:ascii=".." w:eastAsia=".."/>
      <w:color w:val="auto"/>
    </w:rPr>
  </w:style>
  <w:style w:type="paragraph" w:customStyle="1" w:styleId="24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6">
    <w:name w:val="Char Char Char Char Char Char Char Char Char Char Char Char Char Char Char Char Char Char"/>
    <w:basedOn w:val="1"/>
    <w:qFormat/>
    <w:uiPriority w:val="0"/>
  </w:style>
  <w:style w:type="paragraph" w:customStyle="1" w:styleId="247">
    <w:name w:val="地方法规"/>
    <w:basedOn w:val="248"/>
    <w:qFormat/>
    <w:uiPriority w:val="0"/>
    <w:pPr>
      <w:tabs>
        <w:tab w:val="left" w:pos="431"/>
      </w:tabs>
      <w:spacing w:before="120" w:after="120" w:line="360" w:lineRule="auto"/>
      <w:ind w:left="454" w:hanging="436"/>
    </w:pPr>
  </w:style>
  <w:style w:type="paragraph" w:customStyle="1" w:styleId="248">
    <w:name w:val="法规列表"/>
    <w:qFormat/>
    <w:uiPriority w:val="0"/>
    <w:pPr>
      <w:tabs>
        <w:tab w:val="left" w:pos="431"/>
      </w:tabs>
      <w:spacing w:beforeLines="50" w:afterLines="50"/>
      <w:ind w:left="431" w:hanging="431"/>
    </w:pPr>
    <w:rPr>
      <w:rFonts w:ascii="Times New Roman" w:hAnsi="Times New Roman" w:eastAsia="宋体" w:cs="Times New Roman"/>
      <w:sz w:val="24"/>
      <w:lang w:val="en-US" w:eastAsia="zh-CN" w:bidi="ar-SA"/>
    </w:rPr>
  </w:style>
  <w:style w:type="paragraph" w:customStyle="1" w:styleId="249">
    <w:name w:val="xl68"/>
    <w:basedOn w:val="1"/>
    <w:qFormat/>
    <w:uiPriority w:val="0"/>
    <w:pPr>
      <w:widowControl/>
      <w:pBdr>
        <w:top w:val="single" w:color="auto" w:sz="8" w:space="0"/>
        <w:right w:val="single" w:color="auto" w:sz="8" w:space="0"/>
      </w:pBdr>
      <w:spacing w:before="100" w:beforeAutospacing="1" w:after="100" w:afterAutospacing="1"/>
      <w:jc w:val="left"/>
    </w:pPr>
    <w:rPr>
      <w:rFonts w:hint="eastAsia" w:hAnsi="宋体" w:cs="Arial Unicode MS"/>
      <w:sz w:val="22"/>
      <w:szCs w:val="22"/>
    </w:rPr>
  </w:style>
  <w:style w:type="paragraph" w:customStyle="1" w:styleId="250">
    <w:name w:val="三级目录"/>
    <w:basedOn w:val="8"/>
    <w:qFormat/>
    <w:uiPriority w:val="0"/>
    <w:pPr>
      <w:keepNext w:val="0"/>
      <w:tabs>
        <w:tab w:val="left" w:pos="720"/>
        <w:tab w:val="left" w:pos="1418"/>
      </w:tabs>
      <w:adjustRightInd w:val="0"/>
      <w:spacing w:beforeLines="50" w:afterLines="50" w:line="520" w:lineRule="exact"/>
      <w:jc w:val="left"/>
    </w:pPr>
    <w:rPr>
      <w:rFonts w:ascii="宋体" w:hAnsi="宋体" w:cs="宋体"/>
      <w:b w:val="0"/>
      <w:bCs w:val="0"/>
      <w:color w:val="000000"/>
      <w:kern w:val="0"/>
      <w:sz w:val="24"/>
      <w:szCs w:val="28"/>
      <w:lang w:val="zh-CN"/>
    </w:rPr>
  </w:style>
  <w:style w:type="paragraph" w:customStyle="1" w:styleId="251">
    <w:name w:val="样式3"/>
    <w:basedOn w:val="1"/>
    <w:qFormat/>
    <w:uiPriority w:val="0"/>
    <w:pPr>
      <w:adjustRightInd w:val="0"/>
      <w:spacing w:line="360" w:lineRule="atLeast"/>
      <w:ind w:left="2126" w:firstLine="425"/>
      <w:jc w:val="left"/>
      <w:textAlignment w:val="baseline"/>
    </w:pPr>
    <w:rPr>
      <w:color w:val="000000"/>
    </w:rPr>
  </w:style>
  <w:style w:type="paragraph" w:customStyle="1" w:styleId="252">
    <w:name w:val="xl32"/>
    <w:basedOn w:val="1"/>
    <w:qFormat/>
    <w:uiPriority w:val="0"/>
    <w:pPr>
      <w:widowControl/>
      <w:pBdr>
        <w:bottom w:val="single" w:color="auto" w:sz="4" w:space="0"/>
        <w:right w:val="single" w:color="auto" w:sz="4" w:space="0"/>
      </w:pBdr>
      <w:spacing w:before="100" w:beforeAutospacing="1" w:after="100" w:afterAutospacing="1"/>
      <w:jc w:val="center"/>
    </w:pPr>
    <w:rPr>
      <w:rFonts w:hAnsi="宋体"/>
      <w:szCs w:val="21"/>
    </w:rPr>
  </w:style>
  <w:style w:type="paragraph" w:customStyle="1" w:styleId="253">
    <w:name w:val="字元 字元 Char Char"/>
    <w:basedOn w:val="27"/>
    <w:qFormat/>
    <w:uiPriority w:val="0"/>
    <w:pPr>
      <w:adjustRightInd w:val="0"/>
      <w:spacing w:line="436" w:lineRule="exact"/>
      <w:ind w:left="357"/>
      <w:jc w:val="left"/>
      <w:outlineLvl w:val="3"/>
    </w:pPr>
    <w:rPr>
      <w:rFonts w:ascii="Tahoma" w:hAnsi="Tahoma"/>
      <w:b/>
      <w:sz w:val="24"/>
    </w:rPr>
  </w:style>
  <w:style w:type="paragraph" w:customStyle="1" w:styleId="254">
    <w:name w:val="目2"/>
    <w:qFormat/>
    <w:uiPriority w:val="0"/>
    <w:pPr>
      <w:spacing w:beforeLines="50" w:afterLines="50" w:line="360" w:lineRule="auto"/>
      <w:outlineLvl w:val="1"/>
    </w:pPr>
    <w:rPr>
      <w:rFonts w:ascii="Times New Roman" w:hAnsi="Times New Roman" w:eastAsia="黑体" w:cs="Times New Roman"/>
      <w:b/>
      <w:bCs/>
      <w:kern w:val="2"/>
      <w:sz w:val="32"/>
      <w:szCs w:val="32"/>
      <w:lang w:val="en-US" w:eastAsia="zh-CN" w:bidi="ar-SA"/>
    </w:rPr>
  </w:style>
  <w:style w:type="paragraph" w:customStyle="1" w:styleId="255">
    <w:name w:val="Data1"/>
    <w:basedOn w:val="1"/>
    <w:semiHidden/>
    <w:qFormat/>
    <w:uiPriority w:val="0"/>
    <w:pPr>
      <w:widowControl/>
      <w:tabs>
        <w:tab w:val="right" w:pos="6800"/>
        <w:tab w:val="left" w:pos="7200"/>
      </w:tabs>
      <w:adjustRightInd w:val="0"/>
      <w:snapToGrid w:val="0"/>
      <w:spacing w:after="20" w:line="280" w:lineRule="exact"/>
      <w:ind w:left="600"/>
      <w:jc w:val="left"/>
    </w:pPr>
    <w:rPr>
      <w:rFonts w:ascii="Arial" w:hAnsi="Arial" w:eastAsia="方正黑体简体" w:cs="Arial"/>
      <w:sz w:val="20"/>
    </w:rPr>
  </w:style>
  <w:style w:type="paragraph" w:customStyle="1" w:styleId="256">
    <w:name w:val="Char Char Char Char Char Char Char"/>
    <w:basedOn w:val="1"/>
    <w:qFormat/>
    <w:uiPriority w:val="0"/>
    <w:pPr>
      <w:spacing w:line="360" w:lineRule="auto"/>
      <w:ind w:firstLine="200" w:firstLineChars="200"/>
      <w:jc w:val="left"/>
    </w:pPr>
    <w:rPr>
      <w:rFonts w:ascii="仿宋_GB2312" w:eastAsia="仿宋_GB2312"/>
      <w:sz w:val="28"/>
    </w:rPr>
  </w:style>
  <w:style w:type="paragraph" w:customStyle="1" w:styleId="257">
    <w:name w:val="正文 32"/>
    <w:basedOn w:val="1"/>
    <w:link w:val="846"/>
    <w:qFormat/>
    <w:uiPriority w:val="0"/>
    <w:pPr>
      <w:autoSpaceDE w:val="0"/>
      <w:autoSpaceDN w:val="0"/>
      <w:adjustRightInd w:val="0"/>
      <w:spacing w:line="300" w:lineRule="auto"/>
      <w:ind w:firstLine="567"/>
      <w:textAlignment w:val="baseline"/>
    </w:pPr>
    <w:rPr>
      <w:rFonts w:ascii="Calibri" w:eastAsia="楷体_GB2312"/>
      <w:sz w:val="24"/>
    </w:rPr>
  </w:style>
  <w:style w:type="paragraph" w:customStyle="1" w:styleId="258">
    <w:name w:val="图表标题"/>
    <w:basedOn w:val="184"/>
    <w:next w:val="259"/>
    <w:qFormat/>
    <w:uiPriority w:val="0"/>
    <w:pPr>
      <w:snapToGrid w:val="0"/>
      <w:ind w:firstLine="150" w:firstLineChars="150"/>
      <w:jc w:val="center"/>
    </w:pPr>
    <w:rPr>
      <w:rFonts w:ascii="宋体" w:eastAsia="宋体"/>
      <w:b/>
      <w:snapToGrid/>
      <w:kern w:val="2"/>
    </w:rPr>
  </w:style>
  <w:style w:type="paragraph" w:customStyle="1" w:styleId="259">
    <w:name w:val="报告表格"/>
    <w:basedOn w:val="1"/>
    <w:qFormat/>
    <w:uiPriority w:val="0"/>
    <w:pPr>
      <w:autoSpaceDE w:val="0"/>
      <w:autoSpaceDN w:val="0"/>
      <w:adjustRightInd w:val="0"/>
      <w:spacing w:before="40" w:after="40"/>
      <w:jc w:val="center"/>
      <w:textAlignment w:val="bottom"/>
    </w:pPr>
  </w:style>
  <w:style w:type="paragraph" w:customStyle="1" w:styleId="260">
    <w:name w:val="正文 t"/>
    <w:basedOn w:val="1"/>
    <w:qFormat/>
    <w:uiPriority w:val="0"/>
    <w:pPr>
      <w:spacing w:before="120" w:after="120" w:line="240" w:lineRule="atLeast"/>
    </w:pPr>
    <w:rPr>
      <w:rFonts w:ascii="Arial" w:hAnsi="Arial"/>
      <w:sz w:val="24"/>
    </w:rPr>
  </w:style>
  <w:style w:type="paragraph" w:customStyle="1" w:styleId="261">
    <w:name w:val="文章总标题"/>
    <w:basedOn w:val="1"/>
    <w:next w:val="262"/>
    <w:qFormat/>
    <w:uiPriority w:val="0"/>
    <w:pPr>
      <w:widowControl/>
      <w:spacing w:before="566" w:after="544" w:line="566" w:lineRule="atLeast"/>
      <w:jc w:val="center"/>
      <w:textAlignment w:val="baseline"/>
    </w:pPr>
    <w:rPr>
      <w:rFonts w:ascii="Arial" w:eastAsia="黑体"/>
      <w:color w:val="000000"/>
      <w:sz w:val="54"/>
    </w:rPr>
  </w:style>
  <w:style w:type="paragraph" w:customStyle="1" w:styleId="262">
    <w:name w:val="文章附标题"/>
    <w:basedOn w:val="1"/>
    <w:next w:val="206"/>
    <w:qFormat/>
    <w:uiPriority w:val="0"/>
    <w:pPr>
      <w:widowControl/>
      <w:spacing w:before="187" w:after="175" w:line="374" w:lineRule="atLeast"/>
      <w:jc w:val="center"/>
      <w:textAlignment w:val="baseline"/>
    </w:pPr>
    <w:rPr>
      <w:color w:val="000000"/>
      <w:sz w:val="36"/>
    </w:rPr>
  </w:style>
  <w:style w:type="paragraph" w:customStyle="1" w:styleId="263">
    <w:name w:val="DL"/>
    <w:basedOn w:val="1"/>
    <w:qFormat/>
    <w:uiPriority w:val="0"/>
    <w:pPr>
      <w:spacing w:beforeLines="50" w:line="360" w:lineRule="auto"/>
      <w:ind w:firstLine="200" w:firstLineChars="200"/>
    </w:pPr>
    <w:rPr>
      <w:sz w:val="24"/>
    </w:rPr>
  </w:style>
  <w:style w:type="paragraph" w:customStyle="1" w:styleId="264">
    <w:name w:val="样式 Arial 小四"/>
    <w:basedOn w:val="1"/>
    <w:qFormat/>
    <w:uiPriority w:val="0"/>
    <w:pPr>
      <w:spacing w:afterLines="50" w:line="400" w:lineRule="atLeast"/>
      <w:ind w:firstLine="200" w:firstLineChars="200"/>
    </w:pPr>
    <w:rPr>
      <w:rFonts w:ascii="Arial" w:cs="宋体"/>
      <w:sz w:val="24"/>
    </w:rPr>
  </w:style>
  <w:style w:type="paragraph" w:customStyle="1" w:styleId="265">
    <w:name w:val="05"/>
    <w:basedOn w:val="1"/>
    <w:qFormat/>
    <w:uiPriority w:val="0"/>
    <w:pPr>
      <w:widowControl/>
      <w:spacing w:before="100" w:beforeAutospacing="1" w:after="100" w:afterAutospacing="1"/>
      <w:jc w:val="left"/>
    </w:pPr>
    <w:rPr>
      <w:rFonts w:hAnsi="宋体"/>
      <w:color w:val="000000"/>
      <w:sz w:val="24"/>
    </w:rPr>
  </w:style>
  <w:style w:type="paragraph" w:customStyle="1" w:styleId="266">
    <w:name w:val="图表"/>
    <w:basedOn w:val="1"/>
    <w:semiHidden/>
    <w:qFormat/>
    <w:uiPriority w:val="0"/>
    <w:pPr>
      <w:autoSpaceDN w:val="0"/>
      <w:jc w:val="center"/>
    </w:pPr>
    <w:rPr>
      <w:rFonts w:eastAsia="仿宋_GB2312"/>
      <w:snapToGrid w:val="0"/>
      <w:spacing w:val="8"/>
      <w:sz w:val="24"/>
    </w:rPr>
  </w:style>
  <w:style w:type="paragraph" w:customStyle="1" w:styleId="267">
    <w:name w:val="PA"/>
    <w:basedOn w:val="1"/>
    <w:qFormat/>
    <w:uiPriority w:val="0"/>
    <w:pPr>
      <w:widowControl/>
      <w:spacing w:after="120"/>
      <w:ind w:left="1134"/>
    </w:pPr>
    <w:rPr>
      <w:rFonts w:ascii="Arial" w:hAnsi="Arial"/>
      <w:b/>
      <w:color w:val="000000"/>
      <w:spacing w:val="6"/>
      <w:sz w:val="22"/>
      <w:lang w:val="en-GB"/>
    </w:rPr>
  </w:style>
  <w:style w:type="paragraph" w:customStyle="1" w:styleId="268">
    <w:name w:val="样式 正文文本缩进 2正文文本缩进 2 Char Char Char Char正文文本缩进 2 Char Char + 黑色2"/>
    <w:basedOn w:val="1"/>
    <w:link w:val="771"/>
    <w:semiHidden/>
    <w:qFormat/>
    <w:uiPriority w:val="0"/>
    <w:pPr>
      <w:adjustRightInd w:val="0"/>
      <w:spacing w:line="320" w:lineRule="exact"/>
      <w:ind w:firstLine="420"/>
      <w:jc w:val="center"/>
      <w:textAlignment w:val="baseline"/>
    </w:pPr>
    <w:rPr>
      <w:rFonts w:ascii="Calibri"/>
      <w:color w:val="000000"/>
      <w:sz w:val="20"/>
      <w:szCs w:val="21"/>
      <w:lang w:val="zh-CN"/>
    </w:rPr>
  </w:style>
  <w:style w:type="paragraph" w:customStyle="1" w:styleId="269">
    <w:name w:val="样式 小三 加粗 首行缩进:  1.06 厘米 段后: 6 磅 行距: 1.5 倍行距"/>
    <w:basedOn w:val="1"/>
    <w:qFormat/>
    <w:uiPriority w:val="0"/>
    <w:pPr>
      <w:spacing w:after="120" w:line="360" w:lineRule="auto"/>
    </w:pPr>
    <w:rPr>
      <w:rFonts w:cs="宋体"/>
      <w:b/>
      <w:bCs/>
      <w:sz w:val="30"/>
    </w:rPr>
  </w:style>
  <w:style w:type="paragraph" w:customStyle="1" w:styleId="270">
    <w:name w:val="edri-A title Char1"/>
    <w:basedOn w:val="271"/>
    <w:next w:val="271"/>
    <w:qFormat/>
    <w:uiPriority w:val="0"/>
    <w:pPr>
      <w:tabs>
        <w:tab w:val="left" w:pos="0"/>
        <w:tab w:val="left" w:pos="945"/>
        <w:tab w:val="left" w:pos="1139"/>
      </w:tabs>
      <w:ind w:left="1139" w:hanging="419"/>
      <w:outlineLvl w:val="3"/>
    </w:pPr>
  </w:style>
  <w:style w:type="paragraph" w:customStyle="1" w:styleId="271">
    <w:name w:val="edri-title third Char1"/>
    <w:basedOn w:val="1"/>
    <w:qFormat/>
    <w:uiPriority w:val="0"/>
    <w:pPr>
      <w:tabs>
        <w:tab w:val="left" w:pos="0"/>
        <w:tab w:val="left" w:pos="945"/>
      </w:tabs>
      <w:spacing w:beforeLines="50" w:line="300" w:lineRule="auto"/>
      <w:ind w:left="964" w:hanging="964"/>
      <w:outlineLvl w:val="2"/>
    </w:pPr>
    <w:rPr>
      <w:rFonts w:cs="CommercialPi BT"/>
      <w:bCs/>
      <w:sz w:val="24"/>
    </w:rPr>
  </w:style>
  <w:style w:type="paragraph" w:customStyle="1" w:styleId="272">
    <w:name w:val="font0"/>
    <w:basedOn w:val="1"/>
    <w:qFormat/>
    <w:uiPriority w:val="0"/>
    <w:pPr>
      <w:widowControl/>
      <w:spacing w:before="100" w:beforeAutospacing="1" w:after="100" w:afterAutospacing="1"/>
      <w:jc w:val="left"/>
    </w:pPr>
    <w:rPr>
      <w:rFonts w:hint="eastAsia" w:hAnsi="宋体"/>
      <w:sz w:val="24"/>
    </w:rPr>
  </w:style>
  <w:style w:type="paragraph" w:customStyle="1" w:styleId="273">
    <w:name w:val="font6"/>
    <w:basedOn w:val="1"/>
    <w:qFormat/>
    <w:uiPriority w:val="0"/>
    <w:pPr>
      <w:widowControl/>
      <w:spacing w:before="100" w:beforeAutospacing="1" w:after="100" w:afterAutospacing="1"/>
      <w:jc w:val="left"/>
    </w:pPr>
    <w:rPr>
      <w:rFonts w:hint="eastAsia" w:hAnsi="宋体" w:cs="Arial Unicode MS"/>
      <w:sz w:val="20"/>
    </w:rPr>
  </w:style>
  <w:style w:type="paragraph" w:customStyle="1" w:styleId="274">
    <w:name w:val="char"/>
    <w:basedOn w:val="1"/>
    <w:qFormat/>
    <w:uiPriority w:val="0"/>
    <w:pPr>
      <w:widowControl/>
      <w:spacing w:after="160" w:line="240" w:lineRule="exact"/>
      <w:jc w:val="left"/>
    </w:pPr>
    <w:rPr>
      <w:rFonts w:ascii="Verdana" w:hAnsi="Verdana" w:eastAsia="仿宋_GB2312" w:cs="”“Times New Roman”“"/>
      <w:sz w:val="24"/>
      <w:lang w:eastAsia="en-US"/>
    </w:rPr>
  </w:style>
  <w:style w:type="paragraph" w:customStyle="1" w:styleId="275">
    <w:name w:val="1 Char Char Char Char Char Char Char Char Char Char"/>
    <w:basedOn w:val="1"/>
    <w:qFormat/>
    <w:uiPriority w:val="0"/>
    <w:pPr>
      <w:spacing w:line="360" w:lineRule="auto"/>
      <w:ind w:firstLine="200" w:firstLineChars="200"/>
    </w:pPr>
    <w:rPr>
      <w:rFonts w:hAnsi="宋体" w:cs="宋体"/>
      <w:sz w:val="24"/>
    </w:rPr>
  </w:style>
  <w:style w:type="paragraph" w:customStyle="1" w:styleId="276">
    <w:name w:val="样式 标题 3标题 3 Char条标题1.1.1ReHead 3 WSAh3BSH-3H3b33rd leve..."/>
    <w:basedOn w:val="8"/>
    <w:qFormat/>
    <w:uiPriority w:val="0"/>
    <w:pPr>
      <w:keepNext w:val="0"/>
      <w:tabs>
        <w:tab w:val="left" w:pos="720"/>
        <w:tab w:val="left" w:pos="1418"/>
      </w:tabs>
      <w:adjustRightInd w:val="0"/>
      <w:snapToGrid w:val="0"/>
      <w:spacing w:beforeLines="50" w:afterLines="50" w:line="360" w:lineRule="auto"/>
      <w:jc w:val="left"/>
      <w:textAlignment w:val="baseline"/>
    </w:pPr>
    <w:rPr>
      <w:sz w:val="30"/>
      <w:szCs w:val="20"/>
    </w:rPr>
  </w:style>
  <w:style w:type="paragraph" w:customStyle="1" w:styleId="277">
    <w:name w:val="Char2 Char Char Char"/>
    <w:basedOn w:val="1"/>
    <w:qFormat/>
    <w:uiPriority w:val="0"/>
  </w:style>
  <w:style w:type="paragraph" w:customStyle="1" w:styleId="278">
    <w:name w:val="华陆正文1"/>
    <w:basedOn w:val="279"/>
    <w:qFormat/>
    <w:uiPriority w:val="0"/>
    <w:rPr>
      <w:snapToGrid w:val="0"/>
      <w:color w:val="000000"/>
    </w:rPr>
  </w:style>
  <w:style w:type="paragraph" w:customStyle="1" w:styleId="279">
    <w:name w:val="华陆正文"/>
    <w:basedOn w:val="1"/>
    <w:qFormat/>
    <w:uiPriority w:val="0"/>
    <w:pPr>
      <w:spacing w:line="440" w:lineRule="exact"/>
      <w:ind w:firstLine="560" w:firstLineChars="200"/>
    </w:pPr>
    <w:rPr>
      <w:rFonts w:hAnsi="宋体"/>
      <w:sz w:val="28"/>
      <w:szCs w:val="28"/>
    </w:rPr>
  </w:style>
  <w:style w:type="paragraph" w:customStyle="1" w:styleId="280">
    <w:name w:val="样式 正文缩进正文（首行缩进两字） + 段后: 0.1 行"/>
    <w:basedOn w:val="1"/>
    <w:semiHidden/>
    <w:qFormat/>
    <w:uiPriority w:val="0"/>
    <w:pPr>
      <w:widowControl/>
      <w:spacing w:afterLines="10" w:line="400" w:lineRule="exact"/>
      <w:ind w:firstLine="482"/>
    </w:pPr>
    <w:rPr>
      <w:sz w:val="24"/>
      <w:lang w:val="zh-CN"/>
    </w:rPr>
  </w:style>
  <w:style w:type="paragraph" w:customStyle="1" w:styleId="281">
    <w:name w:val="Char Char Char Char Char Char Char1"/>
    <w:basedOn w:val="1"/>
    <w:qFormat/>
    <w:uiPriority w:val="0"/>
    <w:pPr>
      <w:adjustRightInd w:val="0"/>
      <w:spacing w:line="360" w:lineRule="auto"/>
    </w:pPr>
    <w:rPr>
      <w:sz w:val="24"/>
    </w:rPr>
  </w:style>
  <w:style w:type="paragraph" w:customStyle="1" w:styleId="282">
    <w:name w:val="表名"/>
    <w:basedOn w:val="1"/>
    <w:link w:val="761"/>
    <w:qFormat/>
    <w:uiPriority w:val="0"/>
    <w:pPr>
      <w:adjustRightInd w:val="0"/>
      <w:spacing w:beforeLines="100" w:afterLines="100" w:line="400" w:lineRule="atLeast"/>
      <w:ind w:firstLine="425"/>
      <w:jc w:val="center"/>
      <w:textAlignment w:val="baseline"/>
    </w:pPr>
    <w:rPr>
      <w:rFonts w:ascii="Calibri" w:eastAsia="黑体"/>
      <w:sz w:val="24"/>
    </w:rPr>
  </w:style>
  <w:style w:type="paragraph" w:customStyle="1" w:styleId="283">
    <w:name w:val="样式 四号 黑色 行距: 1.5 倍行距 首行缩进:  2 字符"/>
    <w:basedOn w:val="1"/>
    <w:qFormat/>
    <w:uiPriority w:val="0"/>
    <w:pPr>
      <w:spacing w:line="360" w:lineRule="auto"/>
      <w:ind w:firstLine="560" w:firstLineChars="200"/>
    </w:pPr>
    <w:rPr>
      <w:rFonts w:eastAsia="仿宋_GB2312" w:cs="宋体"/>
      <w:color w:val="000000"/>
      <w:sz w:val="28"/>
    </w:rPr>
  </w:style>
  <w:style w:type="paragraph" w:customStyle="1" w:styleId="284">
    <w:name w:val="1001"/>
    <w:basedOn w:val="1"/>
    <w:qFormat/>
    <w:uiPriority w:val="0"/>
    <w:pPr>
      <w:spacing w:line="300" w:lineRule="auto"/>
      <w:ind w:firstLine="560" w:firstLineChars="200"/>
    </w:pPr>
    <w:rPr>
      <w:rFonts w:ascii="Arial" w:hAnsi="宋体" w:cs="宋体"/>
      <w:sz w:val="28"/>
    </w:rPr>
  </w:style>
  <w:style w:type="paragraph" w:customStyle="1" w:styleId="285">
    <w:name w:val="初设正文"/>
    <w:basedOn w:val="1"/>
    <w:link w:val="883"/>
    <w:qFormat/>
    <w:uiPriority w:val="0"/>
    <w:pPr>
      <w:spacing w:after="120" w:line="440" w:lineRule="exact"/>
      <w:ind w:left="425" w:firstLine="425"/>
    </w:pPr>
    <w:rPr>
      <w:rFonts w:ascii="Arial" w:hAnsi="Arial"/>
      <w:sz w:val="24"/>
    </w:rPr>
  </w:style>
  <w:style w:type="paragraph" w:customStyle="1" w:styleId="286">
    <w:name w:val="表样式"/>
    <w:basedOn w:val="1"/>
    <w:qFormat/>
    <w:uiPriority w:val="0"/>
    <w:pPr>
      <w:jc w:val="center"/>
    </w:pPr>
    <w:rPr>
      <w:rFonts w:ascii="仿宋_GB2312" w:eastAsia="黑体"/>
    </w:rPr>
  </w:style>
  <w:style w:type="paragraph" w:customStyle="1" w:styleId="287">
    <w:name w:val="纯文本1"/>
    <w:basedOn w:val="1"/>
    <w:qFormat/>
    <w:uiPriority w:val="0"/>
    <w:pPr>
      <w:adjustRightInd w:val="0"/>
      <w:textAlignment w:val="baseline"/>
    </w:pPr>
    <w:rPr>
      <w:rFonts w:hAnsi="Courier New"/>
    </w:rPr>
  </w:style>
  <w:style w:type="paragraph" w:customStyle="1" w:styleId="288">
    <w:name w:val="报告正文 Char"/>
    <w:basedOn w:val="1"/>
    <w:link w:val="754"/>
    <w:qFormat/>
    <w:uiPriority w:val="0"/>
    <w:pPr>
      <w:spacing w:before="156" w:after="156" w:line="360" w:lineRule="auto"/>
      <w:ind w:firstLine="482"/>
    </w:pPr>
    <w:rPr>
      <w:rFonts w:ascii="Calibri"/>
      <w:kern w:val="2"/>
      <w:sz w:val="24"/>
    </w:rPr>
  </w:style>
  <w:style w:type="paragraph" w:customStyle="1" w:styleId="289">
    <w:name w:val="Char Char Char Char1 Char Char Char Char Char Char Char Char Char Char Char Char"/>
    <w:basedOn w:val="1"/>
    <w:qFormat/>
    <w:uiPriority w:val="0"/>
    <w:rPr>
      <w:sz w:val="24"/>
    </w:rPr>
  </w:style>
  <w:style w:type="paragraph" w:customStyle="1" w:styleId="290">
    <w:name w:val="样式2"/>
    <w:basedOn w:val="1"/>
    <w:link w:val="919"/>
    <w:qFormat/>
    <w:uiPriority w:val="0"/>
    <w:pPr>
      <w:ind w:firstLine="425"/>
    </w:pPr>
    <w:rPr>
      <w:kern w:val="2"/>
      <w:sz w:val="24"/>
    </w:rPr>
  </w:style>
  <w:style w:type="paragraph" w:customStyle="1" w:styleId="291">
    <w:name w:val="表格内容"/>
    <w:basedOn w:val="1"/>
    <w:qFormat/>
    <w:uiPriority w:val="0"/>
    <w:pPr>
      <w:overflowPunct w:val="0"/>
      <w:adjustRightInd w:val="0"/>
      <w:snapToGrid w:val="0"/>
      <w:spacing w:before="40" w:after="60" w:line="200" w:lineRule="atLeast"/>
      <w:ind w:firstLine="200" w:firstLineChars="200"/>
    </w:pPr>
    <w:rPr>
      <w:rFonts w:ascii="Arial" w:hAnsi="Arial" w:eastAsia="仿宋_GB2312" w:cs="Arial"/>
      <w:sz w:val="24"/>
    </w:rPr>
  </w:style>
  <w:style w:type="paragraph" w:customStyle="1" w:styleId="292">
    <w:name w:val="标题3.5"/>
    <w:basedOn w:val="9"/>
    <w:next w:val="293"/>
    <w:link w:val="1020"/>
    <w:qFormat/>
    <w:uiPriority w:val="0"/>
    <w:pPr>
      <w:keepNext w:val="0"/>
      <w:keepLines w:val="0"/>
      <w:topLinePunct/>
      <w:spacing w:beforeLines="100" w:after="0" w:line="360" w:lineRule="auto"/>
      <w:jc w:val="left"/>
      <w:outlineLvl w:val="2"/>
    </w:pPr>
    <w:rPr>
      <w:rFonts w:ascii="仿宋_GB2312" w:hAnsi="Calibri" w:eastAsia="黑体"/>
      <w:bCs w:val="0"/>
      <w:szCs w:val="32"/>
    </w:rPr>
  </w:style>
  <w:style w:type="paragraph" w:customStyle="1" w:styleId="293">
    <w:name w:val="环评正文"/>
    <w:basedOn w:val="35"/>
    <w:next w:val="35"/>
    <w:link w:val="865"/>
    <w:qFormat/>
    <w:uiPriority w:val="0"/>
    <w:pPr>
      <w:widowControl/>
      <w:topLinePunct/>
      <w:spacing w:line="360" w:lineRule="auto"/>
      <w:ind w:firstLine="552" w:firstLineChars="200"/>
      <w:jc w:val="left"/>
    </w:pPr>
    <w:rPr>
      <w:spacing w:val="-2"/>
      <w:kern w:val="0"/>
      <w:szCs w:val="28"/>
    </w:rPr>
  </w:style>
  <w:style w:type="paragraph" w:customStyle="1" w:styleId="294">
    <w:name w:val="6"/>
    <w:basedOn w:val="1"/>
    <w:next w:val="36"/>
    <w:qFormat/>
    <w:uiPriority w:val="0"/>
    <w:pPr>
      <w:spacing w:line="300" w:lineRule="auto"/>
      <w:ind w:firstLine="480" w:firstLineChars="200"/>
    </w:pPr>
    <w:rPr>
      <w:sz w:val="24"/>
    </w:rPr>
  </w:style>
  <w:style w:type="paragraph" w:customStyle="1" w:styleId="295">
    <w:name w:val="小标题"/>
    <w:basedOn w:val="1"/>
    <w:next w:val="1"/>
    <w:qFormat/>
    <w:uiPriority w:val="0"/>
    <w:pPr>
      <w:spacing w:before="120" w:after="120"/>
      <w:ind w:left="425"/>
    </w:pPr>
    <w:rPr>
      <w:rFonts w:ascii="Arial" w:hAnsi="宋体"/>
      <w:b/>
      <w:sz w:val="24"/>
    </w:rPr>
  </w:style>
  <w:style w:type="paragraph" w:customStyle="1" w:styleId="296">
    <w:name w:val="默认段落字体 Para Char Char Char Char Char Char Char Char Char Char Char Char Char1 Char"/>
    <w:basedOn w:val="27"/>
    <w:qFormat/>
    <w:uiPriority w:val="0"/>
    <w:rPr>
      <w:bCs/>
      <w:sz w:val="24"/>
    </w:rPr>
  </w:style>
  <w:style w:type="paragraph" w:customStyle="1" w:styleId="297">
    <w:name w:val="样式 (中文) 仿宋_GB2312 小四 行距: 1.5 倍行距1"/>
    <w:basedOn w:val="1"/>
    <w:qFormat/>
    <w:uiPriority w:val="0"/>
    <w:pPr>
      <w:spacing w:line="360" w:lineRule="auto"/>
      <w:ind w:firstLine="480" w:firstLineChars="200"/>
      <w:jc w:val="left"/>
    </w:pPr>
    <w:rPr>
      <w:rFonts w:ascii="仿宋_GB2312" w:eastAsia="仿宋_GB2312" w:cs="宋体"/>
      <w:sz w:val="24"/>
    </w:rPr>
  </w:style>
  <w:style w:type="paragraph" w:customStyle="1" w:styleId="298">
    <w:name w:val="正文 + 宋体"/>
    <w:basedOn w:val="1"/>
    <w:qFormat/>
    <w:uiPriority w:val="0"/>
    <w:pPr>
      <w:spacing w:line="520" w:lineRule="exact"/>
    </w:pPr>
    <w:rPr>
      <w:rFonts w:hAnsi="宋体"/>
    </w:rPr>
  </w:style>
  <w:style w:type="paragraph" w:customStyle="1" w:styleId="299">
    <w:name w:val="样式 标题 2标题 2 Char Char Char Char Char标题 2 Char Char Char Char C...1"/>
    <w:basedOn w:val="6"/>
    <w:qFormat/>
    <w:uiPriority w:val="0"/>
    <w:pPr>
      <w:keepNext w:val="0"/>
      <w:keepLines w:val="0"/>
      <w:overflowPunct w:val="0"/>
      <w:adjustRightInd w:val="0"/>
      <w:spacing w:beforeLines="50" w:afterLines="50" w:line="360" w:lineRule="auto"/>
      <w:ind w:firstLine="480" w:firstLineChars="200"/>
      <w:textAlignment w:val="baseline"/>
    </w:pPr>
    <w:rPr>
      <w:rFonts w:ascii="Times New Roman" w:hAnsi="Times New Roman"/>
    </w:rPr>
  </w:style>
  <w:style w:type="paragraph" w:customStyle="1" w:styleId="300">
    <w:name w:val="1 Char Char Char Char Char Char Char"/>
    <w:basedOn w:val="1"/>
    <w:qFormat/>
    <w:uiPriority w:val="0"/>
    <w:pPr>
      <w:spacing w:line="360" w:lineRule="auto"/>
      <w:ind w:firstLine="200" w:firstLineChars="200"/>
    </w:pPr>
    <w:rPr>
      <w:rFonts w:hAnsi="宋体" w:cs="宋体"/>
      <w:sz w:val="24"/>
    </w:rPr>
  </w:style>
  <w:style w:type="paragraph" w:customStyle="1" w:styleId="301">
    <w:name w:val="大表内容"/>
    <w:qFormat/>
    <w:uiPriority w:val="0"/>
    <w:pPr>
      <w:snapToGrid w:val="0"/>
      <w:jc w:val="center"/>
    </w:pPr>
    <w:rPr>
      <w:rFonts w:ascii="Times New Roman" w:hAnsi="Times New Roman" w:eastAsia="宋体" w:cs="Times New Roman"/>
      <w:sz w:val="21"/>
      <w:szCs w:val="21"/>
      <w:lang w:val="en-US" w:eastAsia="zh-CN" w:bidi="ar-SA"/>
    </w:rPr>
  </w:style>
  <w:style w:type="paragraph" w:customStyle="1" w:styleId="302">
    <w:name w:val="xl57"/>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cs="Arial Unicode MS"/>
      <w:sz w:val="20"/>
    </w:rPr>
  </w:style>
  <w:style w:type="paragraph" w:customStyle="1" w:styleId="303">
    <w:name w:val="xl3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sz w:val="24"/>
    </w:rPr>
  </w:style>
  <w:style w:type="paragraph" w:customStyle="1" w:styleId="304">
    <w:name w:val="二级无标题条"/>
    <w:basedOn w:val="1"/>
    <w:qFormat/>
    <w:uiPriority w:val="0"/>
  </w:style>
  <w:style w:type="paragraph" w:customStyle="1" w:styleId="305">
    <w:name w:val="封面2"/>
    <w:basedOn w:val="1"/>
    <w:qFormat/>
    <w:uiPriority w:val="0"/>
    <w:pPr>
      <w:jc w:val="center"/>
    </w:pPr>
    <w:rPr>
      <w:b/>
      <w:sz w:val="44"/>
    </w:rPr>
  </w:style>
  <w:style w:type="paragraph" w:customStyle="1" w:styleId="306">
    <w:name w:val="Definition Term"/>
    <w:basedOn w:val="1"/>
    <w:next w:val="307"/>
    <w:qFormat/>
    <w:uiPriority w:val="0"/>
    <w:pPr>
      <w:autoSpaceDE w:val="0"/>
      <w:autoSpaceDN w:val="0"/>
      <w:adjustRightInd w:val="0"/>
      <w:jc w:val="left"/>
    </w:pPr>
    <w:rPr>
      <w:sz w:val="24"/>
    </w:rPr>
  </w:style>
  <w:style w:type="paragraph" w:customStyle="1" w:styleId="307">
    <w:name w:val="Definition List"/>
    <w:basedOn w:val="1"/>
    <w:next w:val="306"/>
    <w:qFormat/>
    <w:uiPriority w:val="0"/>
    <w:pPr>
      <w:autoSpaceDE w:val="0"/>
      <w:autoSpaceDN w:val="0"/>
      <w:adjustRightInd w:val="0"/>
      <w:ind w:left="360"/>
      <w:jc w:val="left"/>
    </w:pPr>
    <w:rPr>
      <w:sz w:val="24"/>
    </w:rPr>
  </w:style>
  <w:style w:type="paragraph" w:customStyle="1" w:styleId="308">
    <w:name w:val="Char Char Char Char1"/>
    <w:basedOn w:val="1"/>
    <w:qFormat/>
    <w:uiPriority w:val="0"/>
    <w:rPr>
      <w:szCs w:val="21"/>
    </w:rPr>
  </w:style>
  <w:style w:type="paragraph" w:customStyle="1" w:styleId="309">
    <w:name w:val="表1"/>
    <w:next w:val="1"/>
    <w:qFormat/>
    <w:uiPriority w:val="0"/>
    <w:pPr>
      <w:adjustRightInd w:val="0"/>
      <w:snapToGrid w:val="0"/>
      <w:jc w:val="center"/>
    </w:pPr>
    <w:rPr>
      <w:rFonts w:ascii="宋体" w:hAnsi="Times New Roman" w:eastAsia="宋体" w:cs="Times New Roman"/>
      <w:sz w:val="21"/>
      <w:lang w:val="en-US" w:eastAsia="zh-CN" w:bidi="ar-SA"/>
    </w:rPr>
  </w:style>
  <w:style w:type="paragraph" w:customStyle="1" w:styleId="310">
    <w:name w:val="!Texte courant"/>
    <w:qFormat/>
    <w:uiPriority w:val="0"/>
    <w:pPr>
      <w:spacing w:before="120" w:line="280" w:lineRule="atLeast"/>
      <w:jc w:val="both"/>
    </w:pPr>
    <w:rPr>
      <w:rFonts w:ascii="Times New Roman" w:hAnsi="Times New Roman" w:eastAsia="宋体" w:cs="Times New Roman"/>
      <w:sz w:val="24"/>
      <w:lang w:val="fr-FR" w:eastAsia="fr-FR" w:bidi="ar-SA"/>
    </w:rPr>
  </w:style>
  <w:style w:type="paragraph" w:customStyle="1" w:styleId="311">
    <w:name w:val="文本框"/>
    <w:basedOn w:val="40"/>
    <w:link w:val="768"/>
    <w:qFormat/>
    <w:uiPriority w:val="0"/>
    <w:pPr>
      <w:topLinePunct/>
      <w:spacing w:after="0"/>
      <w:ind w:left="0" w:leftChars="0" w:right="0" w:rightChars="0"/>
      <w:jc w:val="center"/>
    </w:pPr>
    <w:rPr>
      <w:rFonts w:ascii="仿宋_GB2312" w:eastAsia="仿宋_GB2312"/>
      <w:kern w:val="2"/>
      <w:sz w:val="21"/>
      <w:szCs w:val="24"/>
    </w:rPr>
  </w:style>
  <w:style w:type="paragraph" w:customStyle="1" w:styleId="312">
    <w:name w:val="标准"/>
    <w:basedOn w:val="1"/>
    <w:qFormat/>
    <w:uiPriority w:val="0"/>
    <w:pPr>
      <w:keepNext/>
      <w:keepLines/>
      <w:adjustRightInd w:val="0"/>
      <w:spacing w:beforeLines="50" w:line="400" w:lineRule="atLeast"/>
      <w:textAlignment w:val="baseline"/>
    </w:pPr>
    <w:rPr>
      <w:sz w:val="24"/>
    </w:rPr>
  </w:style>
  <w:style w:type="paragraph" w:customStyle="1" w:styleId="313">
    <w:name w:val="正文文本缩进1"/>
    <w:basedOn w:val="1"/>
    <w:semiHidden/>
    <w:qFormat/>
    <w:uiPriority w:val="0"/>
    <w:pPr>
      <w:widowControl/>
      <w:spacing w:after="120"/>
      <w:ind w:left="420" w:leftChars="200"/>
      <w:jc w:val="left"/>
    </w:pPr>
    <w:rPr>
      <w:sz w:val="24"/>
      <w:szCs w:val="21"/>
    </w:rPr>
  </w:style>
  <w:style w:type="paragraph" w:customStyle="1" w:styleId="314">
    <w:name w:val="text"/>
    <w:basedOn w:val="1"/>
    <w:qFormat/>
    <w:uiPriority w:val="0"/>
    <w:pPr>
      <w:widowControl/>
      <w:jc w:val="left"/>
    </w:pPr>
    <w:rPr>
      <w:rFonts w:ascii="Courier New" w:hAnsi="Courier New" w:eastAsia="Arial Unicode MS" w:cs="Courier New"/>
      <w:color w:val="000000"/>
      <w:sz w:val="22"/>
      <w:szCs w:val="22"/>
    </w:rPr>
  </w:style>
  <w:style w:type="paragraph" w:customStyle="1" w:styleId="315">
    <w:name w:val="articlecontent"/>
    <w:basedOn w:val="1"/>
    <w:qFormat/>
    <w:uiPriority w:val="0"/>
    <w:pPr>
      <w:widowControl/>
      <w:spacing w:line="432" w:lineRule="auto"/>
      <w:jc w:val="left"/>
    </w:pPr>
    <w:rPr>
      <w:rFonts w:hAnsi="宋体" w:cs="宋体"/>
      <w:szCs w:val="21"/>
    </w:rPr>
  </w:style>
  <w:style w:type="paragraph" w:customStyle="1" w:styleId="316">
    <w:name w:val="样式120"/>
    <w:basedOn w:val="1"/>
    <w:link w:val="891"/>
    <w:qFormat/>
    <w:uiPriority w:val="0"/>
    <w:pPr>
      <w:spacing w:line="520" w:lineRule="exact"/>
      <w:jc w:val="center"/>
    </w:pPr>
    <w:rPr>
      <w:rFonts w:ascii="黑体" w:eastAsia="黑体"/>
      <w:color w:val="000000"/>
      <w:sz w:val="21"/>
      <w:szCs w:val="21"/>
    </w:rPr>
  </w:style>
  <w:style w:type="paragraph" w:customStyle="1" w:styleId="317">
    <w:name w:val="样式8"/>
    <w:basedOn w:val="1"/>
    <w:qFormat/>
    <w:uiPriority w:val="0"/>
    <w:pPr>
      <w:ind w:firstLine="499"/>
    </w:pPr>
    <w:rPr>
      <w:sz w:val="24"/>
    </w:rPr>
  </w:style>
  <w:style w:type="paragraph" w:customStyle="1" w:styleId="318">
    <w:name w:val="表头格式"/>
    <w:basedOn w:val="1"/>
    <w:qFormat/>
    <w:uiPriority w:val="0"/>
    <w:pPr>
      <w:spacing w:beforeLines="50" w:line="360" w:lineRule="exact"/>
      <w:jc w:val="center"/>
    </w:pPr>
    <w:rPr>
      <w:rFonts w:eastAsia="方正黑体简体"/>
      <w:sz w:val="24"/>
    </w:rPr>
  </w:style>
  <w:style w:type="paragraph" w:customStyle="1" w:styleId="319">
    <w:name w:val="BIG BOLD"/>
    <w:basedOn w:val="1"/>
    <w:qFormat/>
    <w:uiPriority w:val="0"/>
    <w:pPr>
      <w:tabs>
        <w:tab w:val="left" w:leader="underscore" w:pos="1134"/>
      </w:tabs>
    </w:pPr>
  </w:style>
  <w:style w:type="paragraph" w:customStyle="1" w:styleId="320">
    <w:name w:val="环正文"/>
    <w:basedOn w:val="1"/>
    <w:qFormat/>
    <w:uiPriority w:val="0"/>
    <w:pPr>
      <w:widowControl/>
      <w:tabs>
        <w:tab w:val="left" w:pos="5094"/>
      </w:tabs>
      <w:adjustRightInd w:val="0"/>
      <w:spacing w:line="440" w:lineRule="exact"/>
      <w:ind w:firstLine="464" w:firstLineChars="200"/>
      <w:textAlignment w:val="baseline"/>
    </w:pPr>
    <w:rPr>
      <w:rFonts w:hAnsi="宋体"/>
      <w:color w:val="000000"/>
      <w:spacing w:val="-4"/>
      <w:sz w:val="24"/>
    </w:rPr>
  </w:style>
  <w:style w:type="paragraph" w:customStyle="1" w:styleId="321">
    <w:name w:val="5"/>
    <w:basedOn w:val="1"/>
    <w:next w:val="46"/>
    <w:qFormat/>
    <w:uiPriority w:val="0"/>
    <w:rPr>
      <w:rFonts w:hAnsi="Courier New" w:cs="Courier New"/>
      <w:szCs w:val="21"/>
    </w:rPr>
  </w:style>
  <w:style w:type="paragraph" w:customStyle="1" w:styleId="322">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sz w:val="28"/>
    </w:rPr>
  </w:style>
  <w:style w:type="paragraph" w:customStyle="1" w:styleId="323">
    <w:name w:val="表1表2"/>
    <w:basedOn w:val="1"/>
    <w:qFormat/>
    <w:uiPriority w:val="0"/>
    <w:pPr>
      <w:autoSpaceDE w:val="0"/>
      <w:autoSpaceDN w:val="0"/>
      <w:adjustRightInd w:val="0"/>
      <w:spacing w:line="360" w:lineRule="auto"/>
      <w:ind w:firstLine="200" w:firstLineChars="200"/>
      <w:jc w:val="center"/>
      <w:textAlignment w:val="center"/>
    </w:pPr>
    <w:rPr>
      <w:rFonts w:eastAsia="黑体"/>
      <w:sz w:val="24"/>
    </w:rPr>
  </w:style>
  <w:style w:type="paragraph" w:customStyle="1" w:styleId="324">
    <w:name w:val="xl25"/>
    <w:basedOn w:val="1"/>
    <w:qFormat/>
    <w:uiPriority w:val="0"/>
    <w:pPr>
      <w:widowControl/>
      <w:spacing w:before="100" w:beforeAutospacing="1" w:after="100" w:afterAutospacing="1"/>
      <w:jc w:val="center"/>
    </w:pPr>
    <w:rPr>
      <w:rFonts w:ascii="Courier New" w:hAnsi="Courier New" w:cs="Courier New"/>
      <w:sz w:val="24"/>
    </w:rPr>
  </w:style>
  <w:style w:type="paragraph" w:customStyle="1" w:styleId="325">
    <w:name w:val="_Style 322"/>
    <w:basedOn w:val="5"/>
    <w:next w:val="1"/>
    <w:qFormat/>
    <w:uiPriority w:val="39"/>
    <w:pPr>
      <w:widowControl/>
      <w:spacing w:before="480" w:after="0" w:line="276" w:lineRule="auto"/>
      <w:outlineLvl w:val="9"/>
    </w:pPr>
    <w:rPr>
      <w:rFonts w:ascii="Cambria" w:hAnsi="Cambria"/>
      <w:color w:val="365F91"/>
      <w:kern w:val="0"/>
      <w:sz w:val="28"/>
      <w:szCs w:val="28"/>
    </w:rPr>
  </w:style>
  <w:style w:type="paragraph" w:customStyle="1" w:styleId="326">
    <w:name w:val="项目符号"/>
    <w:basedOn w:val="1"/>
    <w:qFormat/>
    <w:uiPriority w:val="0"/>
    <w:pPr>
      <w:tabs>
        <w:tab w:val="left" w:pos="4320"/>
      </w:tabs>
    </w:pPr>
  </w:style>
  <w:style w:type="paragraph" w:customStyle="1" w:styleId="327">
    <w:name w:val="样式 正文1 + 段前: 0.1 行"/>
    <w:basedOn w:val="1"/>
    <w:qFormat/>
    <w:uiPriority w:val="0"/>
    <w:pPr>
      <w:snapToGrid w:val="0"/>
      <w:spacing w:beforeLines="10" w:line="440" w:lineRule="atLeast"/>
      <w:ind w:firstLine="510"/>
    </w:pPr>
    <w:rPr>
      <w:sz w:val="24"/>
    </w:rPr>
  </w:style>
  <w:style w:type="paragraph" w:customStyle="1" w:styleId="328">
    <w:name w:val="xl5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hint="eastAsia" w:hAnsi="宋体" w:cs="Arial Unicode MS"/>
      <w:sz w:val="20"/>
    </w:rPr>
  </w:style>
  <w:style w:type="paragraph" w:customStyle="1" w:styleId="329">
    <w:name w:val="Paratitre"/>
    <w:basedOn w:val="1"/>
    <w:qFormat/>
    <w:uiPriority w:val="0"/>
    <w:pPr>
      <w:widowControl/>
      <w:spacing w:before="120"/>
      <w:ind w:left="851"/>
    </w:pPr>
    <w:rPr>
      <w:rFonts w:ascii="Arial" w:hAnsi="Arial"/>
      <w:sz w:val="20"/>
    </w:rPr>
  </w:style>
  <w:style w:type="paragraph" w:customStyle="1" w:styleId="330">
    <w:name w:val="6表(图)头(治)"/>
    <w:next w:val="1"/>
    <w:qFormat/>
    <w:uiPriority w:val="0"/>
    <w:pPr>
      <w:widowControl w:val="0"/>
      <w:spacing w:line="360" w:lineRule="auto"/>
      <w:jc w:val="center"/>
    </w:pPr>
    <w:rPr>
      <w:rFonts w:ascii="Times New Roman" w:hAnsi="Times New Roman" w:eastAsia="黑体" w:cs="Times New Roman"/>
      <w:color w:val="000000"/>
      <w:sz w:val="24"/>
      <w:lang w:val="en-US" w:eastAsia="zh-CN" w:bidi="ar-SA"/>
    </w:rPr>
  </w:style>
  <w:style w:type="paragraph" w:customStyle="1" w:styleId="331">
    <w:name w:val="样式 左侧:  1.5 厘米 首行缩进:  0 厘米"/>
    <w:basedOn w:val="1"/>
    <w:qFormat/>
    <w:uiPriority w:val="0"/>
    <w:pPr>
      <w:spacing w:after="120" w:line="440" w:lineRule="exact"/>
      <w:ind w:left="851"/>
    </w:pPr>
    <w:rPr>
      <w:rFonts w:ascii="Arial" w:hAnsi="Arial"/>
      <w:sz w:val="24"/>
    </w:rPr>
  </w:style>
  <w:style w:type="paragraph" w:customStyle="1" w:styleId="332">
    <w:name w:val="样式7"/>
    <w:basedOn w:val="1"/>
    <w:link w:val="888"/>
    <w:qFormat/>
    <w:uiPriority w:val="0"/>
    <w:pPr>
      <w:pBdr>
        <w:bottom w:val="thinThickSmallGap" w:color="auto" w:sz="24" w:space="1"/>
      </w:pBdr>
    </w:pPr>
    <w:rPr>
      <w:rFonts w:ascii="Calibri"/>
      <w:kern w:val="2"/>
      <w:sz w:val="21"/>
      <w:szCs w:val="24"/>
    </w:rPr>
  </w:style>
  <w:style w:type="paragraph" w:customStyle="1" w:styleId="333">
    <w:name w:val="样式 小四 行距: 1.5 倍行距"/>
    <w:basedOn w:val="1"/>
    <w:qFormat/>
    <w:uiPriority w:val="0"/>
    <w:pPr>
      <w:snapToGrid w:val="0"/>
      <w:spacing w:line="360" w:lineRule="auto"/>
      <w:ind w:firstLine="480" w:firstLineChars="200"/>
    </w:pPr>
    <w:rPr>
      <w:rFonts w:cs="宋体"/>
      <w:sz w:val="24"/>
    </w:rPr>
  </w:style>
  <w:style w:type="paragraph" w:customStyle="1" w:styleId="334">
    <w:name w:val="表样式1"/>
    <w:basedOn w:val="1"/>
    <w:qFormat/>
    <w:uiPriority w:val="0"/>
    <w:pPr>
      <w:spacing w:line="340" w:lineRule="exact"/>
      <w:jc w:val="center"/>
    </w:pPr>
    <w:rPr>
      <w:color w:val="000000"/>
    </w:rPr>
  </w:style>
  <w:style w:type="paragraph" w:customStyle="1" w:styleId="335">
    <w:name w:val="font10"/>
    <w:basedOn w:val="1"/>
    <w:semiHidden/>
    <w:qFormat/>
    <w:uiPriority w:val="0"/>
    <w:pPr>
      <w:widowControl/>
      <w:spacing w:before="100" w:beforeAutospacing="1" w:after="100" w:afterAutospacing="1"/>
      <w:jc w:val="left"/>
    </w:pPr>
    <w:rPr>
      <w:rFonts w:hint="eastAsia" w:hAnsi="宋体" w:cs="Arial Unicode MS"/>
      <w:b/>
      <w:bCs/>
      <w:sz w:val="36"/>
      <w:szCs w:val="36"/>
    </w:rPr>
  </w:style>
  <w:style w:type="paragraph" w:customStyle="1" w:styleId="336">
    <w:name w:val="Char Char Char Char Char Char Char Char Char Char Char Char Char"/>
    <w:basedOn w:val="1"/>
    <w:qFormat/>
    <w:uiPriority w:val="0"/>
    <w:pPr>
      <w:adjustRightInd w:val="0"/>
      <w:spacing w:line="360" w:lineRule="auto"/>
    </w:pPr>
    <w:rPr>
      <w:sz w:val="24"/>
    </w:rPr>
  </w:style>
  <w:style w:type="paragraph" w:customStyle="1" w:styleId="337">
    <w:name w:val="内容"/>
    <w:basedOn w:val="1"/>
    <w:qFormat/>
    <w:uiPriority w:val="0"/>
    <w:pPr>
      <w:adjustRightInd w:val="0"/>
      <w:spacing w:after="120" w:line="360" w:lineRule="atLeast"/>
      <w:ind w:left="851" w:firstLine="200" w:firstLineChars="200"/>
      <w:textAlignment w:val="baseline"/>
    </w:pPr>
    <w:rPr>
      <w:sz w:val="24"/>
    </w:rPr>
  </w:style>
  <w:style w:type="paragraph" w:customStyle="1" w:styleId="338">
    <w:name w:val="3标题(治)"/>
    <w:basedOn w:val="8"/>
    <w:qFormat/>
    <w:uiPriority w:val="0"/>
    <w:pPr>
      <w:adjustRightInd w:val="0"/>
      <w:spacing w:before="0" w:after="0" w:line="360" w:lineRule="auto"/>
      <w:textAlignment w:val="baseline"/>
    </w:pPr>
    <w:rPr>
      <w:rFonts w:eastAsia="黑体"/>
      <w:b w:val="0"/>
      <w:color w:val="000000"/>
      <w:kern w:val="0"/>
      <w:szCs w:val="20"/>
    </w:rPr>
  </w:style>
  <w:style w:type="paragraph" w:customStyle="1" w:styleId="339">
    <w:name w:val="xl30"/>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340">
    <w:name w:val="简单回函地址"/>
    <w:basedOn w:val="1"/>
    <w:qFormat/>
    <w:uiPriority w:val="0"/>
    <w:rPr>
      <w:sz w:val="32"/>
    </w:rPr>
  </w:style>
  <w:style w:type="paragraph" w:customStyle="1" w:styleId="341">
    <w:name w:val="hao01-0"/>
    <w:qFormat/>
    <w:uiPriority w:val="0"/>
    <w:pPr>
      <w:ind w:firstLine="200" w:firstLineChars="200"/>
    </w:pPr>
    <w:rPr>
      <w:rFonts w:ascii="Times New Roman" w:hAnsi="Times New Roman" w:eastAsia="宋体" w:cs="Times New Roman"/>
      <w:kern w:val="2"/>
      <w:sz w:val="24"/>
      <w:lang w:val="en-US" w:eastAsia="zh-CN" w:bidi="ar-SA"/>
    </w:rPr>
  </w:style>
  <w:style w:type="paragraph" w:customStyle="1" w:styleId="342">
    <w:name w:val="图标题"/>
    <w:basedOn w:val="343"/>
    <w:next w:val="1"/>
    <w:qFormat/>
    <w:uiPriority w:val="0"/>
    <w:pPr>
      <w:keepNext w:val="0"/>
      <w:widowControl w:val="0"/>
      <w:overflowPunct/>
      <w:snapToGrid/>
      <w:spacing w:before="0" w:after="0" w:line="360" w:lineRule="auto"/>
      <w:ind w:left="0" w:firstLine="0" w:firstLineChars="0"/>
    </w:pPr>
    <w:rPr>
      <w:rFonts w:ascii="宋体" w:hAnsi="宋体"/>
      <w:b w:val="0"/>
      <w:sz w:val="21"/>
      <w:szCs w:val="28"/>
    </w:rPr>
  </w:style>
  <w:style w:type="paragraph" w:customStyle="1" w:styleId="343">
    <w:name w:val="表格标题"/>
    <w:basedOn w:val="1"/>
    <w:next w:val="1"/>
    <w:qFormat/>
    <w:uiPriority w:val="0"/>
    <w:pPr>
      <w:keepNext/>
      <w:widowControl/>
      <w:overflowPunct w:val="0"/>
      <w:adjustRightInd w:val="0"/>
      <w:snapToGrid w:val="0"/>
      <w:spacing w:before="360" w:after="120" w:line="480" w:lineRule="exact"/>
      <w:ind w:left="851" w:firstLine="200" w:firstLineChars="200"/>
      <w:jc w:val="center"/>
    </w:pPr>
    <w:rPr>
      <w:rFonts w:ascii="Arial" w:hAnsi="Arial" w:eastAsia="黑体"/>
      <w:b/>
      <w:sz w:val="24"/>
    </w:rPr>
  </w:style>
  <w:style w:type="paragraph" w:customStyle="1" w:styleId="344">
    <w:name w:val="表格标题2"/>
    <w:basedOn w:val="345"/>
    <w:next w:val="345"/>
    <w:qFormat/>
    <w:uiPriority w:val="0"/>
    <w:pPr>
      <w:spacing w:line="240" w:lineRule="auto"/>
    </w:pPr>
    <w:rPr>
      <w:rFonts w:eastAsia="宋体"/>
      <w:b/>
    </w:rPr>
  </w:style>
  <w:style w:type="paragraph" w:customStyle="1" w:styleId="345">
    <w:name w:val="环评正文2"/>
    <w:basedOn w:val="1"/>
    <w:link w:val="975"/>
    <w:qFormat/>
    <w:uiPriority w:val="0"/>
    <w:pPr>
      <w:spacing w:line="360" w:lineRule="auto"/>
      <w:ind w:firstLine="200" w:firstLineChars="200"/>
    </w:pPr>
    <w:rPr>
      <w:rFonts w:hAnsi="宋体" w:eastAsia="仿宋_GB2312"/>
      <w:color w:val="000000"/>
      <w:kern w:val="16"/>
      <w:sz w:val="24"/>
      <w:szCs w:val="24"/>
    </w:rPr>
  </w:style>
  <w:style w:type="paragraph" w:customStyle="1" w:styleId="346">
    <w:name w:val="样式 宋体 11 磅 左 首行缩进:  0.79 厘米"/>
    <w:basedOn w:val="1"/>
    <w:semiHidden/>
    <w:qFormat/>
    <w:uiPriority w:val="0"/>
    <w:pPr>
      <w:widowControl/>
      <w:snapToGrid w:val="0"/>
      <w:spacing w:line="360" w:lineRule="auto"/>
      <w:ind w:firstLine="448"/>
      <w:jc w:val="left"/>
    </w:pPr>
    <w:rPr>
      <w:rFonts w:ascii="仿宋_GB2312" w:hAnsi="宋体" w:eastAsia="仿宋_GB2312"/>
      <w:sz w:val="28"/>
      <w:szCs w:val="28"/>
    </w:rPr>
  </w:style>
  <w:style w:type="paragraph" w:customStyle="1" w:styleId="347">
    <w:name w:val="p15"/>
    <w:basedOn w:val="1"/>
    <w:qFormat/>
    <w:uiPriority w:val="0"/>
    <w:pPr>
      <w:widowControl/>
      <w:snapToGrid w:val="0"/>
      <w:jc w:val="left"/>
    </w:pPr>
    <w:rPr>
      <w:color w:val="000000"/>
      <w:sz w:val="24"/>
    </w:rPr>
  </w:style>
  <w:style w:type="paragraph" w:customStyle="1" w:styleId="348">
    <w:name w:val="第3只标题"/>
    <w:basedOn w:val="349"/>
    <w:qFormat/>
    <w:uiPriority w:val="0"/>
    <w:pPr>
      <w:outlineLvl w:val="2"/>
    </w:pPr>
    <w:rPr>
      <w:szCs w:val="30"/>
    </w:rPr>
  </w:style>
  <w:style w:type="paragraph" w:customStyle="1" w:styleId="349">
    <w:name w:val="第二个标题"/>
    <w:basedOn w:val="6"/>
    <w:qFormat/>
    <w:uiPriority w:val="0"/>
    <w:pPr>
      <w:keepNext w:val="0"/>
      <w:keepLines w:val="0"/>
      <w:overflowPunct w:val="0"/>
      <w:adjustRightInd w:val="0"/>
      <w:snapToGrid w:val="0"/>
      <w:spacing w:beforeLines="50" w:afterLines="50" w:line="360" w:lineRule="auto"/>
      <w:ind w:firstLine="480" w:firstLineChars="200"/>
    </w:pPr>
    <w:rPr>
      <w:rFonts w:ascii="Times New Roman" w:hAnsi="Times New Roman"/>
      <w:szCs w:val="28"/>
    </w:rPr>
  </w:style>
  <w:style w:type="paragraph" w:customStyle="1" w:styleId="350">
    <w:name w:val="表格1 Char"/>
    <w:basedOn w:val="1"/>
    <w:qFormat/>
    <w:uiPriority w:val="0"/>
    <w:pPr>
      <w:adjustRightInd w:val="0"/>
      <w:spacing w:line="360" w:lineRule="atLeast"/>
      <w:jc w:val="center"/>
      <w:textAlignment w:val="baseline"/>
    </w:pPr>
    <w:rPr>
      <w:rFonts w:ascii="CG Times (WN)"/>
      <w:b/>
      <w:sz w:val="24"/>
    </w:rPr>
  </w:style>
  <w:style w:type="paragraph" w:customStyle="1" w:styleId="351">
    <w:name w:val="Char Char Char1 Char"/>
    <w:basedOn w:val="1"/>
    <w:qFormat/>
    <w:uiPriority w:val="0"/>
  </w:style>
  <w:style w:type="paragraph" w:customStyle="1" w:styleId="352">
    <w:name w:val="报告表名 Char"/>
    <w:basedOn w:val="1"/>
    <w:link w:val="832"/>
    <w:qFormat/>
    <w:uiPriority w:val="0"/>
    <w:pPr>
      <w:adjustRightInd w:val="0"/>
      <w:spacing w:before="360" w:after="60" w:line="360" w:lineRule="auto"/>
      <w:jc w:val="center"/>
      <w:textAlignment w:val="baseline"/>
    </w:pPr>
    <w:rPr>
      <w:rFonts w:ascii="Calibri"/>
      <w:b/>
      <w:bCs/>
      <w:kern w:val="2"/>
      <w:sz w:val="24"/>
      <w:szCs w:val="24"/>
    </w:rPr>
  </w:style>
  <w:style w:type="paragraph" w:customStyle="1" w:styleId="353">
    <w:name w:val="表格文字2"/>
    <w:basedOn w:val="1"/>
    <w:qFormat/>
    <w:uiPriority w:val="0"/>
    <w:pPr>
      <w:tabs>
        <w:tab w:val="left" w:pos="277"/>
        <w:tab w:val="left" w:pos="600"/>
        <w:tab w:val="left" w:pos="780"/>
        <w:tab w:val="left" w:pos="2517"/>
      </w:tabs>
      <w:adjustRightInd w:val="0"/>
      <w:spacing w:before="60"/>
      <w:jc w:val="center"/>
      <w:textAlignment w:val="baseline"/>
    </w:pPr>
    <w:rPr>
      <w:rFonts w:eastAsia="楷体_GB2312"/>
      <w:sz w:val="24"/>
    </w:rPr>
  </w:style>
  <w:style w:type="paragraph" w:customStyle="1" w:styleId="354">
    <w:name w:val="edri-1).title"/>
    <w:basedOn w:val="270"/>
    <w:qFormat/>
    <w:uiPriority w:val="0"/>
    <w:pPr>
      <w:tabs>
        <w:tab w:val="left" w:pos="1785"/>
        <w:tab w:val="left" w:pos="2250"/>
        <w:tab w:val="left" w:pos="2520"/>
        <w:tab w:val="clear" w:pos="1139"/>
      </w:tabs>
      <w:ind w:left="2250" w:hanging="420"/>
      <w:outlineLvl w:val="4"/>
    </w:pPr>
  </w:style>
  <w:style w:type="paragraph" w:customStyle="1" w:styleId="355">
    <w:name w:val="Normal+2"/>
    <w:basedOn w:val="1"/>
    <w:qFormat/>
    <w:uiPriority w:val="0"/>
    <w:pPr>
      <w:widowControl/>
      <w:spacing w:before="40" w:line="264" w:lineRule="auto"/>
      <w:jc w:val="center"/>
    </w:pPr>
    <w:rPr>
      <w:sz w:val="24"/>
      <w:lang w:val="en-GB" w:eastAsia="en-US"/>
    </w:rPr>
  </w:style>
  <w:style w:type="paragraph" w:customStyle="1" w:styleId="356">
    <w:name w:val="表内字"/>
    <w:qFormat/>
    <w:uiPriority w:val="0"/>
    <w:pPr>
      <w:spacing w:line="312" w:lineRule="auto"/>
      <w:jc w:val="center"/>
    </w:pPr>
    <w:rPr>
      <w:rFonts w:ascii="Times New Roman" w:hAnsi="Times New Roman" w:eastAsia="宋体" w:cs="Times New Roman"/>
      <w:color w:val="000000"/>
      <w:sz w:val="21"/>
      <w:lang w:val="en-US" w:eastAsia="zh-CN" w:bidi="ar-SA"/>
    </w:rPr>
  </w:style>
  <w:style w:type="paragraph" w:customStyle="1" w:styleId="357">
    <w:name w:val="默认段落字体 Para Char Char Char Char Char"/>
    <w:basedOn w:val="1"/>
    <w:qFormat/>
    <w:uiPriority w:val="0"/>
  </w:style>
  <w:style w:type="paragraph" w:customStyle="1" w:styleId="358">
    <w:name w:val="J【表中文字】"/>
    <w:basedOn w:val="1"/>
    <w:qFormat/>
    <w:uiPriority w:val="0"/>
    <w:pPr>
      <w:jc w:val="center"/>
      <w:textAlignment w:val="center"/>
    </w:pPr>
    <w:rPr>
      <w:rFonts w:cs="宋体"/>
      <w:szCs w:val="21"/>
    </w:rPr>
  </w:style>
  <w:style w:type="paragraph" w:customStyle="1" w:styleId="359">
    <w:name w:val="样式21"/>
    <w:basedOn w:val="1"/>
    <w:semiHidden/>
    <w:qFormat/>
    <w:uiPriority w:val="0"/>
    <w:pPr>
      <w:adjustRightInd w:val="0"/>
      <w:spacing w:line="300" w:lineRule="exact"/>
      <w:jc w:val="center"/>
      <w:textAlignment w:val="baseline"/>
    </w:pPr>
    <w:rPr>
      <w:color w:val="000000"/>
    </w:rPr>
  </w:style>
  <w:style w:type="paragraph" w:customStyle="1" w:styleId="360">
    <w:name w:val="（一）"/>
    <w:basedOn w:val="1"/>
    <w:qFormat/>
    <w:uiPriority w:val="0"/>
    <w:pPr>
      <w:spacing w:line="360" w:lineRule="auto"/>
      <w:jc w:val="center"/>
    </w:pPr>
    <w:rPr>
      <w:rFonts w:ascii="黑体" w:hAnsi="黑体" w:eastAsia="黑体"/>
      <w:b/>
      <w:sz w:val="32"/>
      <w:szCs w:val="32"/>
      <w:lang w:val="zh-CN"/>
    </w:rPr>
  </w:style>
  <w:style w:type="paragraph" w:customStyle="1" w:styleId="361">
    <w:name w:val="样式 文档结构图 + 首行缩进:  2 字符"/>
    <w:basedOn w:val="27"/>
    <w:qFormat/>
    <w:uiPriority w:val="0"/>
    <w:pPr>
      <w:shd w:val="clear" w:color="auto" w:fill="auto"/>
      <w:spacing w:line="520" w:lineRule="exact"/>
      <w:ind w:firstLine="1680" w:firstLineChars="200"/>
    </w:pPr>
    <w:rPr>
      <w:rFonts w:ascii="仿宋_GB2312" w:hAnsi="宋体"/>
      <w:szCs w:val="20"/>
    </w:rPr>
  </w:style>
  <w:style w:type="paragraph" w:customStyle="1" w:styleId="362">
    <w:name w:val="表头1"/>
    <w:basedOn w:val="46"/>
    <w:qFormat/>
    <w:uiPriority w:val="0"/>
    <w:pPr>
      <w:spacing w:before="120" w:after="120" w:line="360" w:lineRule="atLeast"/>
      <w:ind w:firstLine="482"/>
      <w:jc w:val="center"/>
    </w:pPr>
    <w:rPr>
      <w:rFonts w:ascii="Times New Roman" w:hAnsi="Times New Roman"/>
      <w:b/>
    </w:rPr>
  </w:style>
  <w:style w:type="paragraph" w:customStyle="1" w:styleId="363">
    <w:name w:val="样式 正文首行缩进 + 隶书"/>
    <w:basedOn w:val="35"/>
    <w:link w:val="916"/>
    <w:qFormat/>
    <w:uiPriority w:val="0"/>
    <w:pPr>
      <w:spacing w:after="120"/>
    </w:pPr>
    <w:rPr>
      <w:rFonts w:ascii="宋体" w:hAnsi="隶书"/>
      <w:color w:val="000000"/>
      <w:sz w:val="24"/>
      <w:szCs w:val="24"/>
      <w:lang w:bidi="ar-DZ"/>
    </w:rPr>
  </w:style>
  <w:style w:type="paragraph" w:customStyle="1" w:styleId="364">
    <w:name w:val="Data2"/>
    <w:basedOn w:val="255"/>
    <w:qFormat/>
    <w:uiPriority w:val="0"/>
  </w:style>
  <w:style w:type="paragraph" w:customStyle="1" w:styleId="365">
    <w:name w:val="4"/>
    <w:basedOn w:val="1"/>
    <w:next w:val="46"/>
    <w:qFormat/>
    <w:uiPriority w:val="0"/>
    <w:rPr>
      <w:rFonts w:hAnsi="Courier New" w:cs="Courier New"/>
      <w:szCs w:val="21"/>
    </w:rPr>
  </w:style>
  <w:style w:type="paragraph" w:customStyle="1" w:styleId="366">
    <w:name w:val="Char Char1 Char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367">
    <w:name w:val="Indent1"/>
    <w:basedOn w:val="1"/>
    <w:qFormat/>
    <w:uiPriority w:val="0"/>
    <w:pPr>
      <w:overflowPunct w:val="0"/>
      <w:autoSpaceDE w:val="0"/>
      <w:autoSpaceDN w:val="0"/>
      <w:adjustRightInd w:val="0"/>
      <w:ind w:left="1440" w:hanging="720"/>
      <w:jc w:val="left"/>
      <w:textAlignment w:val="baseline"/>
    </w:pPr>
    <w:rPr>
      <w:rFonts w:ascii="Arial" w:hAnsi="Arial"/>
      <w:sz w:val="22"/>
    </w:rPr>
  </w:style>
  <w:style w:type="paragraph" w:customStyle="1" w:styleId="368">
    <w:name w:val="CM25"/>
    <w:basedOn w:val="1"/>
    <w:next w:val="1"/>
    <w:qFormat/>
    <w:uiPriority w:val="0"/>
    <w:pPr>
      <w:autoSpaceDE w:val="0"/>
      <w:autoSpaceDN w:val="0"/>
      <w:adjustRightInd w:val="0"/>
      <w:spacing w:line="456" w:lineRule="atLeast"/>
      <w:jc w:val="left"/>
    </w:pPr>
    <w:rPr>
      <w:rFonts w:ascii="黑体" w:eastAsia="黑体" w:cs="黑体"/>
      <w:sz w:val="24"/>
    </w:rPr>
  </w:style>
  <w:style w:type="paragraph" w:customStyle="1" w:styleId="369">
    <w:name w:val="航标"/>
    <w:basedOn w:val="1"/>
    <w:next w:val="1"/>
    <w:link w:val="805"/>
    <w:qFormat/>
    <w:uiPriority w:val="0"/>
    <w:pPr>
      <w:topLinePunct/>
      <w:spacing w:line="360" w:lineRule="auto"/>
      <w:ind w:firstLine="200" w:firstLineChars="200"/>
      <w:jc w:val="left"/>
    </w:pPr>
    <w:rPr>
      <w:rFonts w:ascii="仿宋_GB2312" w:eastAsia="黑体"/>
      <w:color w:val="000000"/>
      <w:kern w:val="2"/>
      <w:sz w:val="28"/>
      <w:szCs w:val="24"/>
    </w:rPr>
  </w:style>
  <w:style w:type="paragraph" w:customStyle="1" w:styleId="370">
    <w:name w:val="22222"/>
    <w:basedOn w:val="1"/>
    <w:semiHidden/>
    <w:qFormat/>
    <w:uiPriority w:val="0"/>
    <w:pPr>
      <w:widowControl/>
      <w:ind w:firstLine="560" w:firstLineChars="200"/>
      <w:jc w:val="left"/>
    </w:pPr>
    <w:rPr>
      <w:rFonts w:ascii="仿宋_GB2312" w:eastAsia="仿宋_GB2312" w:cs="仿宋_GB2312"/>
      <w:sz w:val="28"/>
      <w:szCs w:val="28"/>
    </w:rPr>
  </w:style>
  <w:style w:type="paragraph" w:customStyle="1" w:styleId="371">
    <w:name w:val="font7"/>
    <w:basedOn w:val="1"/>
    <w:qFormat/>
    <w:uiPriority w:val="0"/>
    <w:pPr>
      <w:widowControl/>
      <w:spacing w:before="100" w:beforeAutospacing="1" w:after="100" w:afterAutospacing="1"/>
      <w:jc w:val="left"/>
    </w:pPr>
    <w:rPr>
      <w:rFonts w:ascii="Arial Narrow" w:hAnsi="Arial Narrow" w:eastAsia="Arial Unicode MS" w:cs="Arial Unicode MS"/>
      <w:sz w:val="20"/>
    </w:rPr>
  </w:style>
  <w:style w:type="paragraph" w:customStyle="1" w:styleId="372">
    <w:name w:val="条目"/>
    <w:basedOn w:val="1"/>
    <w:qFormat/>
    <w:uiPriority w:val="0"/>
    <w:pPr>
      <w:adjustRightInd w:val="0"/>
      <w:spacing w:before="100" w:beforeAutospacing="1" w:after="100" w:afterAutospacing="1" w:line="160" w:lineRule="atLeast"/>
      <w:ind w:left="400" w:leftChars="400"/>
      <w:textAlignment w:val="baseline"/>
    </w:pPr>
    <w:rPr>
      <w:sz w:val="24"/>
    </w:rPr>
  </w:style>
  <w:style w:type="paragraph" w:customStyle="1" w:styleId="373">
    <w:name w:val="样式 标题 2标题 2 Char Char Char Char Char标题 2 Char Char Char Char C...2"/>
    <w:basedOn w:val="6"/>
    <w:qFormat/>
    <w:uiPriority w:val="0"/>
    <w:pPr>
      <w:keepNext w:val="0"/>
      <w:keepLines w:val="0"/>
      <w:overflowPunct w:val="0"/>
      <w:spacing w:before="120" w:after="120" w:line="360" w:lineRule="auto"/>
      <w:ind w:firstLine="480" w:firstLineChars="200"/>
    </w:pPr>
    <w:rPr>
      <w:rFonts w:ascii="宋体" w:hAnsi="宋体" w:cs="宋体"/>
      <w:sz w:val="24"/>
      <w:szCs w:val="20"/>
    </w:rPr>
  </w:style>
  <w:style w:type="paragraph" w:customStyle="1" w:styleId="374">
    <w:name w:val="Char Char Char2 Char Char Char Char Char Char Char Char Char Char"/>
    <w:basedOn w:val="1"/>
    <w:qFormat/>
    <w:uiPriority w:val="0"/>
  </w:style>
  <w:style w:type="paragraph" w:customStyle="1" w:styleId="375">
    <w:name w:val="样1"/>
    <w:basedOn w:val="1"/>
    <w:qFormat/>
    <w:uiPriority w:val="0"/>
    <w:pPr>
      <w:autoSpaceDE w:val="0"/>
      <w:autoSpaceDN w:val="0"/>
      <w:adjustRightInd w:val="0"/>
      <w:spacing w:line="360" w:lineRule="auto"/>
      <w:ind w:right="232" w:firstLine="601"/>
      <w:jc w:val="center"/>
      <w:textAlignment w:val="bottom"/>
    </w:pPr>
    <w:rPr>
      <w:sz w:val="28"/>
    </w:rPr>
  </w:style>
  <w:style w:type="paragraph" w:customStyle="1" w:styleId="376">
    <w:name w:val="表格 23"/>
    <w:basedOn w:val="1"/>
    <w:qFormat/>
    <w:uiPriority w:val="0"/>
    <w:pPr>
      <w:autoSpaceDE w:val="0"/>
      <w:autoSpaceDN w:val="0"/>
      <w:adjustRightInd w:val="0"/>
      <w:jc w:val="center"/>
    </w:pPr>
    <w:rPr>
      <w:rFonts w:eastAsia="仿宋体"/>
    </w:rPr>
  </w:style>
  <w:style w:type="paragraph" w:customStyle="1" w:styleId="377">
    <w:name w:val="2"/>
    <w:basedOn w:val="1"/>
    <w:next w:val="35"/>
    <w:qFormat/>
    <w:uiPriority w:val="0"/>
    <w:pPr>
      <w:jc w:val="center"/>
    </w:pPr>
  </w:style>
  <w:style w:type="paragraph" w:customStyle="1" w:styleId="378">
    <w:name w:val="很复杂的表"/>
    <w:basedOn w:val="1"/>
    <w:qFormat/>
    <w:uiPriority w:val="0"/>
    <w:pPr>
      <w:spacing w:line="340" w:lineRule="atLeast"/>
      <w:jc w:val="center"/>
    </w:pPr>
    <w:rPr>
      <w:sz w:val="18"/>
    </w:rPr>
  </w:style>
  <w:style w:type="paragraph" w:customStyle="1" w:styleId="379">
    <w:name w:val="论文5号样式"/>
    <w:basedOn w:val="1"/>
    <w:qFormat/>
    <w:uiPriority w:val="0"/>
    <w:pPr>
      <w:tabs>
        <w:tab w:val="left" w:pos="360"/>
      </w:tabs>
    </w:pPr>
    <w:rPr>
      <w:b/>
      <w:sz w:val="28"/>
    </w:rPr>
  </w:style>
  <w:style w:type="paragraph" w:customStyle="1" w:styleId="380">
    <w:name w:val="小小标题"/>
    <w:basedOn w:val="242"/>
    <w:link w:val="930"/>
    <w:qFormat/>
    <w:uiPriority w:val="0"/>
    <w:pPr>
      <w:keepNext w:val="0"/>
      <w:keepLines w:val="0"/>
      <w:numPr>
        <w:ilvl w:val="0"/>
        <w:numId w:val="0"/>
      </w:numPr>
      <w:topLinePunct/>
      <w:spacing w:before="0"/>
      <w:ind w:firstLine="482"/>
      <w:outlineLvl w:val="9"/>
    </w:pPr>
    <w:rPr>
      <w:rFonts w:ascii="仿宋_GB2312"/>
      <w:b/>
      <w:bCs w:val="0"/>
      <w:kern w:val="0"/>
      <w:szCs w:val="32"/>
    </w:rPr>
  </w:style>
  <w:style w:type="paragraph" w:customStyle="1" w:styleId="381">
    <w:name w:val="样式 小五 居中 行距: 固定值 20 磅"/>
    <w:basedOn w:val="1"/>
    <w:qFormat/>
    <w:uiPriority w:val="0"/>
    <w:pPr>
      <w:adjustRightInd w:val="0"/>
      <w:spacing w:line="320" w:lineRule="exact"/>
      <w:jc w:val="center"/>
      <w:textAlignment w:val="baseline"/>
    </w:pPr>
    <w:rPr>
      <w:sz w:val="18"/>
      <w:szCs w:val="18"/>
    </w:rPr>
  </w:style>
  <w:style w:type="paragraph" w:customStyle="1" w:styleId="382">
    <w:name w:val="CM72"/>
    <w:basedOn w:val="245"/>
    <w:next w:val="245"/>
    <w:qFormat/>
    <w:uiPriority w:val="99"/>
    <w:rPr>
      <w:rFonts w:ascii="黑体" w:hAnsi="Calibri" w:eastAsia="黑体"/>
      <w:color w:val="auto"/>
    </w:rPr>
  </w:style>
  <w:style w:type="paragraph" w:customStyle="1" w:styleId="383">
    <w:name w:val="小四表文左齐"/>
    <w:basedOn w:val="1"/>
    <w:qFormat/>
    <w:uiPriority w:val="0"/>
    <w:pPr>
      <w:adjustRightInd w:val="0"/>
      <w:snapToGrid w:val="0"/>
      <w:spacing w:line="360" w:lineRule="auto"/>
      <w:ind w:left="-2" w:leftChars="-1" w:firstLine="899" w:firstLineChars="280"/>
    </w:pPr>
    <w:rPr>
      <w:rFonts w:eastAsia="华文新魏"/>
      <w:spacing w:val="-60"/>
      <w:sz w:val="48"/>
      <w:szCs w:val="48"/>
    </w:rPr>
  </w:style>
  <w:style w:type="paragraph" w:customStyle="1" w:styleId="384">
    <w:name w:val="Char Char Char Char1 Char Char Char Char Char Char Char Char Char Char Char Char1"/>
    <w:basedOn w:val="1"/>
    <w:qFormat/>
    <w:uiPriority w:val="0"/>
    <w:rPr>
      <w:sz w:val="24"/>
    </w:rPr>
  </w:style>
  <w:style w:type="paragraph" w:customStyle="1" w:styleId="385">
    <w:name w:val="环标3"/>
    <w:basedOn w:val="320"/>
    <w:next w:val="320"/>
    <w:qFormat/>
    <w:uiPriority w:val="0"/>
    <w:pPr>
      <w:keepNext/>
      <w:keepLines/>
      <w:spacing w:line="360" w:lineRule="auto"/>
      <w:ind w:right="-11" w:firstLine="0" w:firstLineChars="0"/>
      <w:outlineLvl w:val="2"/>
    </w:pPr>
    <w:rPr>
      <w:rFonts w:ascii="黑体" w:eastAsia="黑体"/>
      <w:color w:val="auto"/>
      <w:spacing w:val="0"/>
      <w:kern w:val="2"/>
    </w:rPr>
  </w:style>
  <w:style w:type="paragraph" w:customStyle="1" w:styleId="386">
    <w:name w:val="Char Char Char Char Char Char1 Char"/>
    <w:basedOn w:val="1"/>
    <w:qFormat/>
    <w:uiPriority w:val="0"/>
  </w:style>
  <w:style w:type="paragraph" w:customStyle="1" w:styleId="387">
    <w:name w:val="1 字元 Char Char 字元"/>
    <w:basedOn w:val="1"/>
    <w:qFormat/>
    <w:uiPriority w:val="0"/>
    <w:pPr>
      <w:widowControl/>
      <w:spacing w:after="160" w:line="240" w:lineRule="exact"/>
      <w:jc w:val="left"/>
    </w:pPr>
    <w:rPr>
      <w:rFonts w:ascii="Verdana" w:hAnsi="Verdana" w:eastAsia="仿宋_GB2312"/>
      <w:sz w:val="24"/>
      <w:lang w:eastAsia="en-US"/>
    </w:rPr>
  </w:style>
  <w:style w:type="paragraph" w:customStyle="1" w:styleId="388">
    <w:name w:val="1正文段落"/>
    <w:basedOn w:val="1"/>
    <w:link w:val="775"/>
    <w:qFormat/>
    <w:uiPriority w:val="0"/>
    <w:pPr>
      <w:spacing w:line="360" w:lineRule="auto"/>
      <w:ind w:firstLine="480" w:firstLineChars="200"/>
      <w:jc w:val="left"/>
    </w:pPr>
    <w:rPr>
      <w:rFonts w:ascii="Calibri"/>
      <w:snapToGrid w:val="0"/>
      <w:sz w:val="24"/>
      <w:szCs w:val="24"/>
    </w:rPr>
  </w:style>
  <w:style w:type="paragraph" w:customStyle="1" w:styleId="389">
    <w:name w:val="xl4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390">
    <w:name w:val="设计文本"/>
    <w:basedOn w:val="1"/>
    <w:qFormat/>
    <w:uiPriority w:val="0"/>
    <w:pPr>
      <w:jc w:val="center"/>
    </w:pPr>
    <w:rPr>
      <w:sz w:val="24"/>
    </w:rPr>
  </w:style>
  <w:style w:type="paragraph" w:customStyle="1" w:styleId="391">
    <w:name w:val="样式 宋体 首行缩进:  0.74 厘米"/>
    <w:basedOn w:val="1"/>
    <w:qFormat/>
    <w:uiPriority w:val="0"/>
    <w:pPr>
      <w:adjustRightInd w:val="0"/>
      <w:spacing w:line="360" w:lineRule="auto"/>
      <w:ind w:firstLine="420"/>
    </w:pPr>
    <w:rPr>
      <w:rFonts w:hAnsi="宋体" w:cs="宋体"/>
      <w:sz w:val="24"/>
    </w:rPr>
  </w:style>
  <w:style w:type="paragraph" w:customStyle="1" w:styleId="392">
    <w:name w:val="Char Char Char Char Char Char Char Char1 Char Char Char Char Char Char Char"/>
    <w:basedOn w:val="1"/>
    <w:qFormat/>
    <w:uiPriority w:val="0"/>
    <w:pPr>
      <w:widowControl/>
      <w:snapToGrid w:val="0"/>
      <w:spacing w:line="360" w:lineRule="auto"/>
      <w:ind w:firstLine="200" w:firstLineChars="200"/>
      <w:jc w:val="left"/>
    </w:pPr>
    <w:rPr>
      <w:rFonts w:eastAsia="仿宋_GB2312"/>
      <w:sz w:val="24"/>
    </w:rPr>
  </w:style>
  <w:style w:type="paragraph" w:customStyle="1" w:styleId="393">
    <w:name w:val="xl47"/>
    <w:basedOn w:val="1"/>
    <w:qFormat/>
    <w:uiPriority w:val="0"/>
    <w:pPr>
      <w:widowControl/>
      <w:pBdr>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394">
    <w:name w:val="summary ml"/>
    <w:basedOn w:val="1"/>
    <w:qFormat/>
    <w:uiPriority w:val="0"/>
    <w:pPr>
      <w:widowControl/>
      <w:jc w:val="left"/>
    </w:pPr>
    <w:rPr>
      <w:rFonts w:hAnsi="宋体" w:cs="宋体"/>
      <w:sz w:val="24"/>
    </w:rPr>
  </w:style>
  <w:style w:type="paragraph" w:customStyle="1" w:styleId="395">
    <w:name w:val="xl23"/>
    <w:basedOn w:val="1"/>
    <w:qFormat/>
    <w:uiPriority w:val="0"/>
    <w:pPr>
      <w:widowControl/>
      <w:spacing w:before="100" w:beforeAutospacing="1" w:after="100" w:afterAutospacing="1"/>
      <w:jc w:val="center"/>
    </w:pPr>
    <w:rPr>
      <w:rFonts w:hAnsi="宋体"/>
      <w:sz w:val="24"/>
    </w:rPr>
  </w:style>
  <w:style w:type="paragraph" w:customStyle="1" w:styleId="396">
    <w:name w:val="正文王"/>
    <w:basedOn w:val="46"/>
    <w:qFormat/>
    <w:uiPriority w:val="0"/>
    <w:pPr>
      <w:spacing w:line="500" w:lineRule="exact"/>
    </w:pPr>
    <w:rPr>
      <w:rFonts w:ascii="Arial" w:hAnsi="Arial"/>
      <w:snapToGrid w:val="0"/>
      <w:kern w:val="0"/>
    </w:rPr>
  </w:style>
  <w:style w:type="paragraph" w:customStyle="1" w:styleId="397">
    <w:name w:val="Char1 Char Char Char Char Char Char2 Char Char Char Char Char Char Char Char Char Char Char Char Char Char Char"/>
    <w:basedOn w:val="1"/>
    <w:semiHidden/>
    <w:qFormat/>
    <w:uiPriority w:val="0"/>
    <w:pPr>
      <w:widowControl/>
      <w:jc w:val="left"/>
    </w:pPr>
    <w:rPr>
      <w:sz w:val="24"/>
    </w:rPr>
  </w:style>
  <w:style w:type="paragraph" w:customStyle="1" w:styleId="398">
    <w:name w:val="表格内文字"/>
    <w:basedOn w:val="35"/>
    <w:qFormat/>
    <w:uiPriority w:val="0"/>
    <w:pPr>
      <w:snapToGrid w:val="0"/>
    </w:pPr>
    <w:rPr>
      <w:rFonts w:ascii="仿宋_GB2312" w:eastAsia="楷体_GB2312"/>
      <w:sz w:val="24"/>
    </w:rPr>
  </w:style>
  <w:style w:type="paragraph" w:customStyle="1" w:styleId="399">
    <w:name w:val="奉读大示，心折殊深。"/>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00">
    <w:name w:val="样式 居中"/>
    <w:basedOn w:val="1"/>
    <w:qFormat/>
    <w:uiPriority w:val="0"/>
    <w:pPr>
      <w:keepNext/>
      <w:keepLines/>
      <w:spacing w:line="360" w:lineRule="auto"/>
      <w:jc w:val="center"/>
    </w:pPr>
    <w:rPr>
      <w:rFonts w:ascii="黑体"/>
      <w:b/>
      <w:color w:val="000000"/>
      <w:sz w:val="24"/>
    </w:rPr>
  </w:style>
  <w:style w:type="paragraph" w:customStyle="1" w:styleId="401">
    <w:name w:val="样式 四号 首行缩进:  0.92 厘米 行距: 固定值 26 磅"/>
    <w:basedOn w:val="1"/>
    <w:qFormat/>
    <w:uiPriority w:val="0"/>
    <w:pPr>
      <w:spacing w:line="520" w:lineRule="exact"/>
      <w:ind w:firstLine="480" w:firstLineChars="200"/>
    </w:pPr>
    <w:rPr>
      <w:color w:val="000000"/>
      <w:sz w:val="24"/>
    </w:rPr>
  </w:style>
  <w:style w:type="paragraph" w:customStyle="1" w:styleId="402">
    <w:name w:val="表内5S"/>
    <w:basedOn w:val="1"/>
    <w:qFormat/>
    <w:uiPriority w:val="0"/>
    <w:pPr>
      <w:spacing w:line="300" w:lineRule="exact"/>
    </w:pPr>
    <w:rPr>
      <w:rFonts w:eastAsia="方正宋三简体"/>
    </w:rPr>
  </w:style>
  <w:style w:type="paragraph" w:customStyle="1" w:styleId="403">
    <w:name w:val="编号标题"/>
    <w:basedOn w:val="8"/>
    <w:qFormat/>
    <w:uiPriority w:val="0"/>
    <w:pPr>
      <w:widowControl/>
      <w:tabs>
        <w:tab w:val="left" w:pos="680"/>
      </w:tabs>
      <w:adjustRightInd w:val="0"/>
      <w:snapToGrid w:val="0"/>
      <w:spacing w:before="160" w:after="120" w:line="460" w:lineRule="exact"/>
      <w:ind w:left="680" w:firstLine="420" w:firstLineChars="200"/>
      <w:jc w:val="left"/>
      <w:textAlignment w:val="baseline"/>
      <w:outlineLvl w:val="9"/>
    </w:pPr>
    <w:rPr>
      <w:rFonts w:hAnsi="宋体"/>
      <w:b w:val="0"/>
      <w:bCs w:val="0"/>
      <w:kern w:val="0"/>
      <w:sz w:val="21"/>
      <w:szCs w:val="24"/>
    </w:rPr>
  </w:style>
  <w:style w:type="paragraph" w:customStyle="1" w:styleId="404">
    <w:name w:val="样式 宋体 居中"/>
    <w:basedOn w:val="1"/>
    <w:qFormat/>
    <w:uiPriority w:val="0"/>
    <w:pPr>
      <w:adjustRightInd w:val="0"/>
      <w:spacing w:line="360" w:lineRule="auto"/>
      <w:jc w:val="center"/>
      <w:textAlignment w:val="baseline"/>
    </w:pPr>
    <w:rPr>
      <w:rFonts w:hAnsi="宋体"/>
      <w:kern w:val="21"/>
      <w:sz w:val="24"/>
    </w:rPr>
  </w:style>
  <w:style w:type="paragraph" w:customStyle="1" w:styleId="405">
    <w:name w:val="码头表"/>
    <w:basedOn w:val="1"/>
    <w:qFormat/>
    <w:uiPriority w:val="0"/>
    <w:pPr>
      <w:adjustRightInd w:val="0"/>
      <w:snapToGrid w:val="0"/>
      <w:spacing w:line="360" w:lineRule="auto"/>
      <w:jc w:val="center"/>
    </w:pPr>
    <w:rPr>
      <w:b/>
    </w:rPr>
  </w:style>
  <w:style w:type="paragraph" w:customStyle="1" w:styleId="406">
    <w:name w:val="样式1"/>
    <w:basedOn w:val="1"/>
    <w:qFormat/>
    <w:uiPriority w:val="0"/>
    <w:pPr>
      <w:adjustRightInd w:val="0"/>
      <w:snapToGrid w:val="0"/>
      <w:spacing w:line="360" w:lineRule="auto"/>
      <w:ind w:firstLine="567"/>
    </w:pPr>
    <w:rPr>
      <w:snapToGrid w:val="0"/>
      <w:sz w:val="28"/>
    </w:rPr>
  </w:style>
  <w:style w:type="paragraph" w:customStyle="1" w:styleId="407">
    <w:name w:val="四级标题"/>
    <w:basedOn w:val="8"/>
    <w:qFormat/>
    <w:uiPriority w:val="0"/>
    <w:pPr>
      <w:keepNext w:val="0"/>
      <w:keepLines w:val="0"/>
      <w:spacing w:before="0" w:after="0" w:line="360" w:lineRule="auto"/>
      <w:ind w:left="41" w:hanging="41" w:hangingChars="17"/>
      <w:outlineLvl w:val="9"/>
    </w:pPr>
    <w:rPr>
      <w:rFonts w:eastAsia="黑体"/>
      <w:b w:val="0"/>
      <w:bCs w:val="0"/>
      <w:snapToGrid w:val="0"/>
      <w:sz w:val="24"/>
      <w:szCs w:val="24"/>
    </w:rPr>
  </w:style>
  <w:style w:type="paragraph" w:customStyle="1" w:styleId="408">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409">
    <w:name w:val="流程文字"/>
    <w:basedOn w:val="1"/>
    <w:qFormat/>
    <w:uiPriority w:val="0"/>
    <w:pPr>
      <w:tabs>
        <w:tab w:val="left" w:pos="6480"/>
      </w:tabs>
      <w:topLinePunct/>
      <w:adjustRightInd w:val="0"/>
      <w:snapToGrid w:val="0"/>
      <w:jc w:val="center"/>
    </w:pPr>
    <w:rPr>
      <w:rFonts w:eastAsia="仿宋_GB2312"/>
    </w:rPr>
  </w:style>
  <w:style w:type="paragraph" w:customStyle="1" w:styleId="410">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hAnsi="宋体" w:cs="Arial Unicode MS"/>
      <w:sz w:val="20"/>
    </w:rPr>
  </w:style>
  <w:style w:type="paragraph" w:customStyle="1" w:styleId="411">
    <w:name w:val="body"/>
    <w:basedOn w:val="1"/>
    <w:qFormat/>
    <w:uiPriority w:val="0"/>
    <w:pPr>
      <w:spacing w:line="360" w:lineRule="auto"/>
      <w:ind w:firstLine="480" w:firstLineChars="200"/>
    </w:pPr>
    <w:rPr>
      <w:rFonts w:eastAsia="仿宋_GB2312"/>
      <w:bCs/>
      <w:sz w:val="24"/>
    </w:rPr>
  </w:style>
  <w:style w:type="paragraph" w:customStyle="1" w:styleId="412">
    <w:name w:val="表格字2"/>
    <w:basedOn w:val="344"/>
    <w:qFormat/>
    <w:uiPriority w:val="0"/>
    <w:pPr>
      <w:ind w:firstLine="0" w:firstLineChars="0"/>
    </w:pPr>
    <w:rPr>
      <w:b w:val="0"/>
      <w:sz w:val="21"/>
      <w:szCs w:val="21"/>
    </w:rPr>
  </w:style>
  <w:style w:type="paragraph" w:customStyle="1" w:styleId="413">
    <w:name w:val="样式 标题 4 + 首行缩进:  2 字符"/>
    <w:basedOn w:val="9"/>
    <w:semiHidden/>
    <w:qFormat/>
    <w:uiPriority w:val="0"/>
    <w:pPr>
      <w:widowControl/>
      <w:spacing w:before="240" w:after="120" w:line="360" w:lineRule="auto"/>
      <w:jc w:val="left"/>
    </w:pPr>
    <w:rPr>
      <w:rFonts w:ascii="Times New Roman" w:hAnsi="Times New Roman"/>
      <w:bCs w:val="0"/>
      <w:sz w:val="24"/>
      <w:szCs w:val="20"/>
    </w:rPr>
  </w:style>
  <w:style w:type="paragraph" w:customStyle="1" w:styleId="414">
    <w:name w:val="Char2 Char Char Char1"/>
    <w:basedOn w:val="1"/>
    <w:qFormat/>
    <w:uiPriority w:val="0"/>
    <w:rPr>
      <w:sz w:val="24"/>
    </w:rPr>
  </w:style>
  <w:style w:type="paragraph" w:customStyle="1" w:styleId="415">
    <w:name w:val="Char2 Char Char Char Char Char Char"/>
    <w:basedOn w:val="1"/>
    <w:next w:val="4"/>
    <w:qFormat/>
    <w:uiPriority w:val="0"/>
    <w:rPr>
      <w:sz w:val="28"/>
    </w:rPr>
  </w:style>
  <w:style w:type="paragraph" w:customStyle="1" w:styleId="416">
    <w:name w:val="样式 正文（首行缩进两字） + 宋体 小四 行距: 固定值 22 磅"/>
    <w:basedOn w:val="1"/>
    <w:next w:val="1"/>
    <w:qFormat/>
    <w:uiPriority w:val="0"/>
    <w:pPr>
      <w:spacing w:line="440" w:lineRule="exact"/>
      <w:ind w:firstLine="480" w:firstLineChars="200"/>
    </w:pPr>
    <w:rPr>
      <w:rFonts w:hAnsi="宋体"/>
      <w:sz w:val="24"/>
    </w:rPr>
  </w:style>
  <w:style w:type="paragraph" w:customStyle="1" w:styleId="417">
    <w:name w:val="默认段落字体 Para Char Char Char Char"/>
    <w:basedOn w:val="1"/>
    <w:qFormat/>
    <w:uiPriority w:val="0"/>
  </w:style>
  <w:style w:type="paragraph" w:customStyle="1" w:styleId="418">
    <w:name w:val="样式 报告 + 首行缩进:  2 字符 段前: 0.5 行 段后: 7.8 磅"/>
    <w:basedOn w:val="1"/>
    <w:qFormat/>
    <w:uiPriority w:val="0"/>
    <w:pPr>
      <w:widowControl/>
      <w:spacing w:beforeLines="50" w:after="156" w:line="460" w:lineRule="atLeast"/>
      <w:ind w:firstLine="480" w:firstLineChars="200"/>
    </w:pPr>
    <w:rPr>
      <w:rFonts w:cs="宋体"/>
      <w:sz w:val="24"/>
    </w:rPr>
  </w:style>
  <w:style w:type="paragraph" w:customStyle="1" w:styleId="419">
    <w:name w:val="样式 列表 + 加粗 首行缩进:  1 字符"/>
    <w:basedOn w:val="67"/>
    <w:qFormat/>
    <w:uiPriority w:val="0"/>
    <w:pPr>
      <w:widowControl/>
      <w:ind w:firstLine="211" w:firstLineChars="100"/>
      <w:jc w:val="left"/>
    </w:pPr>
    <w:rPr>
      <w:rFonts w:ascii="Times New Roman" w:hAnsi="Times New Roman" w:cs="Times New Roman"/>
      <w:bCs/>
      <w:color w:val="auto"/>
      <w:sz w:val="21"/>
    </w:rPr>
  </w:style>
  <w:style w:type="paragraph" w:customStyle="1" w:styleId="420">
    <w:name w:val="Body Text 21"/>
    <w:basedOn w:val="1"/>
    <w:qFormat/>
    <w:uiPriority w:val="0"/>
    <w:pPr>
      <w:tabs>
        <w:tab w:val="left" w:pos="-540"/>
      </w:tabs>
      <w:adjustRightInd w:val="0"/>
      <w:spacing w:line="460" w:lineRule="atLeast"/>
      <w:ind w:firstLine="540"/>
      <w:textAlignment w:val="baseline"/>
    </w:pPr>
    <w:rPr>
      <w:spacing w:val="26"/>
      <w:sz w:val="24"/>
    </w:rPr>
  </w:style>
  <w:style w:type="paragraph" w:customStyle="1" w:styleId="421">
    <w:name w:val="正文 Char Char"/>
    <w:basedOn w:val="1"/>
    <w:next w:val="1"/>
    <w:semiHidden/>
    <w:qFormat/>
    <w:uiPriority w:val="0"/>
    <w:pPr>
      <w:adjustRightInd w:val="0"/>
      <w:spacing w:line="360" w:lineRule="auto"/>
      <w:ind w:firstLine="482"/>
      <w:jc w:val="left"/>
      <w:textAlignment w:val="baseline"/>
    </w:pPr>
    <w:rPr>
      <w:snapToGrid w:val="0"/>
      <w:spacing w:val="4"/>
      <w:kern w:val="21"/>
      <w:sz w:val="24"/>
    </w:rPr>
  </w:style>
  <w:style w:type="paragraph" w:customStyle="1" w:styleId="422">
    <w:name w:val="body 1"/>
    <w:basedOn w:val="1"/>
    <w:qFormat/>
    <w:uiPriority w:val="0"/>
    <w:pPr>
      <w:adjustRightInd w:val="0"/>
      <w:spacing w:line="360" w:lineRule="atLeast"/>
      <w:textAlignment w:val="baseline"/>
    </w:pPr>
    <w:rPr>
      <w:rFonts w:ascii="華康中楷體" w:eastAsia="華康中楷體"/>
      <w:spacing w:val="60"/>
      <w:sz w:val="24"/>
      <w:lang w:eastAsia="zh-TW"/>
    </w:rPr>
  </w:style>
  <w:style w:type="paragraph" w:customStyle="1" w:styleId="423">
    <w:name w:val="电镀正文"/>
    <w:basedOn w:val="7"/>
    <w:qFormat/>
    <w:uiPriority w:val="0"/>
    <w:pPr>
      <w:spacing w:line="312" w:lineRule="auto"/>
      <w:ind w:firstLine="200" w:firstLineChars="200"/>
    </w:pPr>
    <w:rPr>
      <w:rFonts w:ascii="宋体" w:hAnsi="宋体"/>
      <w:color w:val="auto"/>
      <w:sz w:val="24"/>
      <w:szCs w:val="24"/>
    </w:rPr>
  </w:style>
  <w:style w:type="paragraph" w:customStyle="1" w:styleId="424">
    <w:name w:val="xl22"/>
    <w:basedOn w:val="1"/>
    <w:qFormat/>
    <w:uiPriority w:val="0"/>
    <w:pPr>
      <w:widowControl/>
      <w:spacing w:before="100" w:beforeAutospacing="1" w:after="100" w:afterAutospacing="1"/>
      <w:jc w:val="center"/>
    </w:pPr>
    <w:rPr>
      <w:rFonts w:hAnsi="宋体"/>
      <w:sz w:val="24"/>
    </w:rPr>
  </w:style>
  <w:style w:type="paragraph" w:customStyle="1" w:styleId="42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426">
    <w:name w:val="规格书正文"/>
    <w:basedOn w:val="1"/>
    <w:qFormat/>
    <w:uiPriority w:val="0"/>
    <w:pPr>
      <w:adjustRightInd w:val="0"/>
      <w:snapToGrid w:val="0"/>
      <w:spacing w:after="120" w:line="440" w:lineRule="exact"/>
      <w:ind w:left="1134" w:right="284" w:firstLine="200" w:firstLineChars="200"/>
    </w:pPr>
    <w:rPr>
      <w:rFonts w:ascii="Arial" w:hAnsi="Arial"/>
      <w:szCs w:val="21"/>
    </w:rPr>
  </w:style>
  <w:style w:type="paragraph" w:customStyle="1" w:styleId="427">
    <w:name w:val="表内文字"/>
    <w:basedOn w:val="1"/>
    <w:qFormat/>
    <w:uiPriority w:val="0"/>
    <w:pPr>
      <w:spacing w:line="240" w:lineRule="exact"/>
    </w:pPr>
  </w:style>
  <w:style w:type="paragraph" w:customStyle="1" w:styleId="428">
    <w:name w:val="正式"/>
    <w:basedOn w:val="1"/>
    <w:link w:val="903"/>
    <w:qFormat/>
    <w:uiPriority w:val="0"/>
    <w:pPr>
      <w:spacing w:beforeLines="50" w:line="420" w:lineRule="auto"/>
      <w:ind w:firstLine="200" w:firstLineChars="200"/>
    </w:pPr>
    <w:rPr>
      <w:rFonts w:ascii="Calibri" w:hAnsi="宋体"/>
      <w:spacing w:val="6"/>
      <w:sz w:val="24"/>
      <w:szCs w:val="21"/>
    </w:rPr>
  </w:style>
  <w:style w:type="paragraph" w:customStyle="1" w:styleId="429">
    <w:name w:val="J【表头】"/>
    <w:basedOn w:val="1"/>
    <w:link w:val="813"/>
    <w:qFormat/>
    <w:uiPriority w:val="0"/>
    <w:pPr>
      <w:keepNext/>
      <w:tabs>
        <w:tab w:val="left" w:pos="900"/>
        <w:tab w:val="left" w:pos="1980"/>
      </w:tabs>
      <w:wordWrap w:val="0"/>
      <w:spacing w:line="360" w:lineRule="auto"/>
      <w:jc w:val="center"/>
    </w:pPr>
    <w:rPr>
      <w:rFonts w:ascii="Calibri" w:hAnsi="宋体"/>
      <w:b/>
      <w:kern w:val="2"/>
      <w:sz w:val="21"/>
      <w:szCs w:val="21"/>
    </w:rPr>
  </w:style>
  <w:style w:type="paragraph" w:customStyle="1" w:styleId="430">
    <w:name w:val="公标题2"/>
    <w:basedOn w:val="1"/>
    <w:qFormat/>
    <w:uiPriority w:val="0"/>
    <w:pPr>
      <w:adjustRightInd w:val="0"/>
      <w:snapToGrid w:val="0"/>
      <w:spacing w:beforeLines="50" w:afterLines="50" w:line="355" w:lineRule="auto"/>
      <w:ind w:firstLine="200" w:firstLineChars="200"/>
      <w:outlineLvl w:val="1"/>
    </w:pPr>
    <w:rPr>
      <w:rFonts w:ascii="黑体" w:hAnsi="宋体" w:eastAsia="黑体"/>
      <w:sz w:val="32"/>
      <w:szCs w:val="28"/>
    </w:rPr>
  </w:style>
  <w:style w:type="paragraph" w:customStyle="1" w:styleId="431">
    <w:name w:val="标题33333"/>
    <w:basedOn w:val="1"/>
    <w:link w:val="851"/>
    <w:qFormat/>
    <w:uiPriority w:val="0"/>
    <w:pPr>
      <w:widowControl/>
      <w:adjustRightInd w:val="0"/>
      <w:snapToGrid w:val="0"/>
      <w:spacing w:line="360" w:lineRule="auto"/>
      <w:ind w:firstLine="560" w:firstLineChars="200"/>
      <w:outlineLvl w:val="2"/>
    </w:pPr>
    <w:rPr>
      <w:rFonts w:ascii="仿宋_GB2312" w:hAnsi="仿宋_GB2312" w:eastAsia="仿宋_GB2312"/>
      <w:bCs/>
      <w:kern w:val="2"/>
      <w:sz w:val="28"/>
      <w:szCs w:val="36"/>
    </w:rPr>
  </w:style>
  <w:style w:type="paragraph" w:customStyle="1" w:styleId="432">
    <w:name w:val="表体宋旭峰"/>
    <w:basedOn w:val="1"/>
    <w:qFormat/>
    <w:uiPriority w:val="0"/>
    <w:pPr>
      <w:overflowPunct w:val="0"/>
      <w:spacing w:line="280" w:lineRule="atLeast"/>
      <w:jc w:val="center"/>
      <w:textAlignment w:val="baseline"/>
    </w:pPr>
    <w:rPr>
      <w:rFonts w:hAnsi="Courier New" w:cs="Courier New"/>
      <w:snapToGrid w:val="0"/>
      <w:kern w:val="24"/>
      <w:sz w:val="18"/>
    </w:rPr>
  </w:style>
  <w:style w:type="paragraph" w:customStyle="1" w:styleId="433">
    <w:name w:val="表格填充1"/>
    <w:basedOn w:val="1"/>
    <w:qFormat/>
    <w:uiPriority w:val="0"/>
    <w:pPr>
      <w:topLinePunct/>
      <w:adjustRightInd w:val="0"/>
      <w:snapToGrid w:val="0"/>
      <w:jc w:val="center"/>
    </w:pPr>
    <w:rPr>
      <w:rFonts w:eastAsia="仿宋_GB2312"/>
      <w:snapToGrid w:val="0"/>
      <w:sz w:val="30"/>
    </w:rPr>
  </w:style>
  <w:style w:type="paragraph" w:customStyle="1" w:styleId="434">
    <w:name w:val="正文英"/>
    <w:basedOn w:val="1"/>
    <w:qFormat/>
    <w:uiPriority w:val="0"/>
    <w:pPr>
      <w:autoSpaceDE w:val="0"/>
      <w:autoSpaceDN w:val="0"/>
      <w:adjustRightInd w:val="0"/>
      <w:spacing w:line="300" w:lineRule="auto"/>
      <w:textAlignment w:val="baseline"/>
    </w:pPr>
    <w:rPr>
      <w:sz w:val="28"/>
    </w:rPr>
  </w:style>
  <w:style w:type="paragraph" w:customStyle="1" w:styleId="435">
    <w:name w:val="无间隔1"/>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436">
    <w:name w:val="标题 2.1"/>
    <w:basedOn w:val="5"/>
    <w:qFormat/>
    <w:uiPriority w:val="0"/>
    <w:pPr>
      <w:keepLines w:val="0"/>
      <w:widowControl/>
      <w:spacing w:before="0" w:after="0" w:line="360" w:lineRule="auto"/>
    </w:pPr>
    <w:rPr>
      <w:rFonts w:ascii="仿宋_GB2312" w:hAnsi="宋体" w:eastAsia="仿宋_GB2312" w:cs="宋体"/>
      <w:color w:val="000000"/>
      <w:kern w:val="0"/>
      <w:sz w:val="30"/>
      <w:szCs w:val="20"/>
    </w:rPr>
  </w:style>
  <w:style w:type="paragraph" w:customStyle="1" w:styleId="437">
    <w:name w:val="font9_blackc"/>
    <w:basedOn w:val="1"/>
    <w:qFormat/>
    <w:uiPriority w:val="0"/>
    <w:pPr>
      <w:widowControl/>
      <w:spacing w:before="100" w:beforeAutospacing="1" w:after="100" w:afterAutospacing="1" w:line="255" w:lineRule="atLeast"/>
      <w:jc w:val="left"/>
    </w:pPr>
    <w:rPr>
      <w:rFonts w:hAnsi="宋体" w:cs="宋体"/>
      <w:color w:val="111111"/>
      <w:sz w:val="18"/>
      <w:szCs w:val="18"/>
    </w:rPr>
  </w:style>
  <w:style w:type="paragraph" w:customStyle="1" w:styleId="438">
    <w:name w:val="正文缩进1"/>
    <w:basedOn w:val="1"/>
    <w:qFormat/>
    <w:uiPriority w:val="0"/>
    <w:pPr>
      <w:suppressAutoHyphens/>
      <w:spacing w:line="360" w:lineRule="atLeast"/>
      <w:ind w:firstLine="420"/>
      <w:jc w:val="left"/>
      <w:textAlignment w:val="baseline"/>
    </w:pPr>
    <w:rPr>
      <w:kern w:val="1"/>
      <w:sz w:val="24"/>
      <w:lang w:eastAsia="ar-SA"/>
    </w:rPr>
  </w:style>
  <w:style w:type="paragraph" w:customStyle="1" w:styleId="439">
    <w:name w:val="xl2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hint="eastAsia" w:hAnsi="宋体" w:cs="Arial Unicode MS"/>
      <w:sz w:val="20"/>
    </w:rPr>
  </w:style>
  <w:style w:type="paragraph" w:customStyle="1" w:styleId="440">
    <w:name w:val="Document Map1"/>
    <w:basedOn w:val="1"/>
    <w:qFormat/>
    <w:uiPriority w:val="0"/>
    <w:pPr>
      <w:shd w:val="clear" w:color="auto" w:fill="000080"/>
      <w:adjustRightInd w:val="0"/>
      <w:textAlignment w:val="baseline"/>
    </w:pPr>
  </w:style>
  <w:style w:type="paragraph" w:customStyle="1" w:styleId="441">
    <w:name w:val="Char1 Char Char Char Char Char Char2 Char Char Char Char Char Char Char Char Char Char Char Char Char Char Char Char Char Char"/>
    <w:basedOn w:val="1"/>
    <w:qFormat/>
    <w:uiPriority w:val="0"/>
  </w:style>
  <w:style w:type="paragraph" w:customStyle="1" w:styleId="442">
    <w:name w:val="样式 表格内容 + (中文) 宋体 居中"/>
    <w:basedOn w:val="1"/>
    <w:qFormat/>
    <w:uiPriority w:val="0"/>
    <w:pPr>
      <w:overflowPunct w:val="0"/>
      <w:adjustRightInd w:val="0"/>
      <w:snapToGrid w:val="0"/>
      <w:spacing w:after="120" w:line="440" w:lineRule="exact"/>
      <w:jc w:val="center"/>
      <w:textAlignment w:val="baseline"/>
    </w:pPr>
    <w:rPr>
      <w:rFonts w:ascii="Arial" w:hAnsi="Arial"/>
      <w:szCs w:val="21"/>
    </w:rPr>
  </w:style>
  <w:style w:type="paragraph" w:customStyle="1" w:styleId="443">
    <w:name w:val="font9"/>
    <w:basedOn w:val="1"/>
    <w:qFormat/>
    <w:uiPriority w:val="0"/>
    <w:pPr>
      <w:widowControl/>
      <w:spacing w:before="100" w:beforeAutospacing="1" w:after="100" w:afterAutospacing="1"/>
      <w:jc w:val="left"/>
    </w:pPr>
    <w:rPr>
      <w:sz w:val="28"/>
      <w:szCs w:val="28"/>
    </w:rPr>
  </w:style>
  <w:style w:type="paragraph" w:customStyle="1" w:styleId="444">
    <w:name w:val="表格 32"/>
    <w:basedOn w:val="1"/>
    <w:qFormat/>
    <w:uiPriority w:val="0"/>
    <w:pPr>
      <w:autoSpaceDE w:val="0"/>
      <w:autoSpaceDN w:val="0"/>
      <w:adjustRightInd w:val="0"/>
      <w:jc w:val="center"/>
      <w:textAlignment w:val="baseline"/>
    </w:pPr>
    <w:rPr>
      <w:rFonts w:hAnsi="Impact"/>
      <w:kern w:val="24"/>
      <w:sz w:val="24"/>
    </w:rPr>
  </w:style>
  <w:style w:type="paragraph" w:customStyle="1" w:styleId="445">
    <w:name w:val="reader-word-layer"/>
    <w:basedOn w:val="1"/>
    <w:qFormat/>
    <w:uiPriority w:val="0"/>
    <w:pPr>
      <w:widowControl/>
      <w:spacing w:before="100" w:beforeAutospacing="1" w:after="100" w:afterAutospacing="1"/>
      <w:jc w:val="left"/>
    </w:pPr>
    <w:rPr>
      <w:rFonts w:hAnsi="宋体" w:cs="宋体"/>
      <w:sz w:val="24"/>
    </w:rPr>
  </w:style>
  <w:style w:type="paragraph" w:customStyle="1" w:styleId="446">
    <w:name w:val="陈光的正文"/>
    <w:basedOn w:val="1"/>
    <w:qFormat/>
    <w:uiPriority w:val="0"/>
    <w:pPr>
      <w:adjustRightInd w:val="0"/>
      <w:snapToGrid w:val="0"/>
      <w:spacing w:beforeLines="10" w:afterLines="10" w:line="360" w:lineRule="auto"/>
      <w:ind w:firstLine="560" w:firstLineChars="200"/>
    </w:pPr>
    <w:rPr>
      <w:sz w:val="28"/>
    </w:rPr>
  </w:style>
  <w:style w:type="paragraph" w:customStyle="1" w:styleId="447">
    <w:name w:val="l-正文"/>
    <w:qFormat/>
    <w:uiPriority w:val="0"/>
    <w:pPr>
      <w:spacing w:before="100" w:after="100" w:line="360" w:lineRule="auto"/>
      <w:ind w:firstLine="567"/>
    </w:pPr>
    <w:rPr>
      <w:rFonts w:ascii="宋体" w:hAnsi="宋体" w:eastAsia="宋体" w:cs="Times New Roman"/>
      <w:kern w:val="2"/>
      <w:sz w:val="28"/>
      <w:lang w:val="en-US" w:eastAsia="zh-CN" w:bidi="ar-SA"/>
    </w:rPr>
  </w:style>
  <w:style w:type="paragraph" w:customStyle="1" w:styleId="448">
    <w:name w:val="7表格(治)"/>
    <w:qFormat/>
    <w:uiPriority w:val="0"/>
    <w:pPr>
      <w:jc w:val="center"/>
    </w:pPr>
    <w:rPr>
      <w:rFonts w:ascii="Times New Roman" w:hAnsi="Times New Roman" w:eastAsia="宋体" w:cs="Times New Roman"/>
      <w:bCs/>
      <w:color w:val="000000"/>
      <w:sz w:val="18"/>
      <w:lang w:val="en-US" w:eastAsia="zh-CN" w:bidi="ar-SA"/>
    </w:rPr>
  </w:style>
  <w:style w:type="paragraph" w:customStyle="1" w:styleId="449">
    <w:name w:val="Cover Introduction 2"/>
    <w:qFormat/>
    <w:uiPriority w:val="0"/>
    <w:pPr>
      <w:adjustRightInd w:val="0"/>
      <w:snapToGrid w:val="0"/>
      <w:ind w:left="1440" w:right="1440"/>
      <w:jc w:val="center"/>
    </w:pPr>
    <w:rPr>
      <w:rFonts w:ascii="Arial" w:hAnsi="Arial" w:eastAsia="方正黑体简体" w:cs="Times New Roman"/>
      <w:sz w:val="24"/>
      <w:lang w:val="en-US" w:eastAsia="zh-CN" w:bidi="ar-SA"/>
    </w:rPr>
  </w:style>
  <w:style w:type="paragraph" w:customStyle="1" w:styleId="450">
    <w:name w:val="4标题(治)"/>
    <w:basedOn w:val="1"/>
    <w:next w:val="1"/>
    <w:qFormat/>
    <w:uiPriority w:val="0"/>
    <w:pPr>
      <w:adjustRightInd w:val="0"/>
      <w:snapToGrid w:val="0"/>
      <w:spacing w:line="360" w:lineRule="auto"/>
      <w:ind w:firstLine="480" w:firstLineChars="200"/>
      <w:textAlignment w:val="baseline"/>
      <w:outlineLvl w:val="3"/>
    </w:pPr>
    <w:rPr>
      <w:rFonts w:eastAsia="黑体"/>
      <w:sz w:val="24"/>
    </w:rPr>
  </w:style>
  <w:style w:type="paragraph" w:customStyle="1" w:styleId="451">
    <w:name w:val="tab1"/>
    <w:basedOn w:val="1"/>
    <w:qFormat/>
    <w:uiPriority w:val="0"/>
    <w:pPr>
      <w:spacing w:line="400" w:lineRule="atLeast"/>
      <w:jc w:val="center"/>
    </w:pPr>
    <w:rPr>
      <w:sz w:val="24"/>
    </w:rPr>
  </w:style>
  <w:style w:type="paragraph" w:customStyle="1" w:styleId="452">
    <w:name w:val="xl58"/>
    <w:basedOn w:val="1"/>
    <w:qFormat/>
    <w:uiPriority w:val="0"/>
    <w:pPr>
      <w:widowControl/>
      <w:pBdr>
        <w:top w:val="single" w:color="auto" w:sz="4" w:space="0"/>
        <w:bottom w:val="single" w:color="auto"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453">
    <w:name w:val="注释"/>
    <w:basedOn w:val="1"/>
    <w:qFormat/>
    <w:uiPriority w:val="0"/>
    <w:pPr>
      <w:spacing w:before="60" w:after="60"/>
      <w:ind w:left="567" w:firstLine="425"/>
    </w:pPr>
  </w:style>
  <w:style w:type="paragraph" w:customStyle="1" w:styleId="454">
    <w:name w:val="样式 表格 32 + 首行缩进:  2 字符1"/>
    <w:basedOn w:val="444"/>
    <w:qFormat/>
    <w:uiPriority w:val="0"/>
    <w:rPr>
      <w:rFonts w:ascii="Times New Roman" w:hAnsi="Times New Roman" w:cs="宋体"/>
      <w:kern w:val="0"/>
      <w:sz w:val="21"/>
      <w:szCs w:val="21"/>
    </w:rPr>
  </w:style>
  <w:style w:type="paragraph" w:customStyle="1" w:styleId="455">
    <w:name w:val="文本框1"/>
    <w:basedOn w:val="1"/>
    <w:qFormat/>
    <w:uiPriority w:val="0"/>
    <w:pPr>
      <w:adjustRightInd w:val="0"/>
      <w:spacing w:line="360" w:lineRule="atLeast"/>
      <w:textAlignment w:val="baseline"/>
    </w:pPr>
    <w:rPr>
      <w:rFonts w:hAnsi="宋体"/>
      <w:sz w:val="24"/>
    </w:rPr>
  </w:style>
  <w:style w:type="paragraph" w:customStyle="1" w:styleId="456">
    <w:name w:val="样式26"/>
    <w:basedOn w:val="1"/>
    <w:link w:val="948"/>
    <w:semiHidden/>
    <w:qFormat/>
    <w:uiPriority w:val="0"/>
    <w:pPr>
      <w:autoSpaceDE w:val="0"/>
      <w:autoSpaceDN w:val="0"/>
      <w:adjustRightInd w:val="0"/>
      <w:snapToGrid w:val="0"/>
      <w:jc w:val="center"/>
    </w:pPr>
    <w:rPr>
      <w:rFonts w:ascii="Calibri"/>
      <w:color w:val="000000"/>
      <w:sz w:val="21"/>
      <w:szCs w:val="21"/>
    </w:rPr>
  </w:style>
  <w:style w:type="paragraph" w:customStyle="1" w:styleId="457">
    <w:name w:val="用户标题5"/>
    <w:next w:val="1"/>
    <w:qFormat/>
    <w:uiPriority w:val="0"/>
    <w:pPr>
      <w:widowControl w:val="0"/>
      <w:tabs>
        <w:tab w:val="left" w:pos="1021"/>
        <w:tab w:val="left" w:pos="1464"/>
      </w:tabs>
      <w:adjustRightInd w:val="0"/>
      <w:snapToGrid w:val="0"/>
      <w:spacing w:line="520" w:lineRule="exact"/>
      <w:ind w:left="1464" w:hanging="624"/>
      <w:jc w:val="both"/>
      <w:textAlignment w:val="baseline"/>
      <w:outlineLvl w:val="4"/>
    </w:pPr>
    <w:rPr>
      <w:rFonts w:ascii="Times New Roman" w:hAnsi="Times New Roman" w:eastAsia="宋体" w:cs="Times New Roman"/>
      <w:sz w:val="24"/>
      <w:lang w:val="en-US" w:eastAsia="zh-CN" w:bidi="ar-SA"/>
    </w:rPr>
  </w:style>
  <w:style w:type="paragraph" w:customStyle="1" w:styleId="458">
    <w:name w:val="环表头"/>
    <w:basedOn w:val="320"/>
    <w:next w:val="1"/>
    <w:qFormat/>
    <w:uiPriority w:val="0"/>
    <w:pPr>
      <w:tabs>
        <w:tab w:val="left" w:pos="283"/>
        <w:tab w:val="clear" w:pos="5094"/>
      </w:tabs>
      <w:spacing w:beforeLines="20" w:afterLines="10" w:line="360" w:lineRule="auto"/>
      <w:ind w:right="28" w:firstLine="0" w:firstLineChars="0"/>
      <w:jc w:val="center"/>
    </w:pPr>
    <w:rPr>
      <w:rFonts w:ascii="黑体" w:eastAsia="黑体"/>
      <w:color w:val="auto"/>
      <w:spacing w:val="0"/>
      <w:kern w:val="2"/>
    </w:rPr>
  </w:style>
  <w:style w:type="paragraph" w:customStyle="1" w:styleId="459">
    <w:name w:val="Char Char Char Char Char Char Char Char1 Char Char Char Char Char Char Char Char Char Char Char Char"/>
    <w:basedOn w:val="1"/>
    <w:qFormat/>
    <w:uiPriority w:val="0"/>
  </w:style>
  <w:style w:type="paragraph" w:customStyle="1" w:styleId="460">
    <w:name w:val="表格04"/>
    <w:basedOn w:val="381"/>
    <w:qFormat/>
    <w:uiPriority w:val="0"/>
    <w:pPr>
      <w:spacing w:line="360" w:lineRule="exact"/>
    </w:pPr>
    <w:rPr>
      <w:snapToGrid w:val="0"/>
    </w:rPr>
  </w:style>
  <w:style w:type="paragraph" w:customStyle="1" w:styleId="461">
    <w:name w:val="标题2.5"/>
    <w:basedOn w:val="6"/>
    <w:next w:val="293"/>
    <w:qFormat/>
    <w:uiPriority w:val="0"/>
    <w:pPr>
      <w:keepNext w:val="0"/>
      <w:keepLines w:val="0"/>
      <w:overflowPunct w:val="0"/>
      <w:topLinePunct/>
      <w:spacing w:beforeLines="100" w:afterLines="50" w:line="360" w:lineRule="auto"/>
      <w:ind w:firstLine="480" w:firstLineChars="200"/>
      <w:jc w:val="left"/>
    </w:pPr>
    <w:rPr>
      <w:rFonts w:ascii="仿宋_GB2312" w:hAnsi="Times New Roman" w:eastAsia="仿宋_GB2312"/>
      <w:bCs w:val="0"/>
      <w:sz w:val="28"/>
      <w:szCs w:val="28"/>
    </w:rPr>
  </w:style>
  <w:style w:type="paragraph" w:customStyle="1" w:styleId="462">
    <w:name w:val="表"/>
    <w:basedOn w:val="1"/>
    <w:qFormat/>
    <w:uiPriority w:val="0"/>
    <w:pPr>
      <w:snapToGrid w:val="0"/>
      <w:spacing w:line="400" w:lineRule="exact"/>
      <w:jc w:val="center"/>
    </w:pPr>
    <w:rPr>
      <w:spacing w:val="2"/>
    </w:rPr>
  </w:style>
  <w:style w:type="paragraph" w:customStyle="1" w:styleId="463">
    <w:name w:val="3 Char Char Char Char Char Char Char Char Char3 Char"/>
    <w:basedOn w:val="1"/>
    <w:qFormat/>
    <w:uiPriority w:val="0"/>
    <w:pPr>
      <w:adjustRightInd w:val="0"/>
      <w:snapToGrid w:val="0"/>
      <w:spacing w:line="400" w:lineRule="exact"/>
      <w:ind w:firstLine="200" w:firstLineChars="200"/>
    </w:pPr>
    <w:rPr>
      <w:sz w:val="24"/>
    </w:rPr>
  </w:style>
  <w:style w:type="paragraph" w:customStyle="1" w:styleId="464">
    <w:name w:val="标题4"/>
    <w:basedOn w:val="1"/>
    <w:qFormat/>
    <w:uiPriority w:val="0"/>
    <w:pPr>
      <w:tabs>
        <w:tab w:val="left" w:pos="851"/>
      </w:tabs>
      <w:spacing w:line="440" w:lineRule="exact"/>
      <w:outlineLvl w:val="3"/>
    </w:pPr>
    <w:rPr>
      <w:sz w:val="24"/>
    </w:rPr>
  </w:style>
  <w:style w:type="paragraph" w:customStyle="1" w:styleId="465">
    <w:name w:val="小五"/>
    <w:basedOn w:val="1"/>
    <w:qFormat/>
    <w:uiPriority w:val="0"/>
    <w:pPr>
      <w:jc w:val="center"/>
    </w:pPr>
    <w:rPr>
      <w:sz w:val="18"/>
    </w:rPr>
  </w:style>
  <w:style w:type="paragraph" w:customStyle="1" w:styleId="466">
    <w:name w:val="中文报告书样式"/>
    <w:basedOn w:val="1"/>
    <w:qFormat/>
    <w:uiPriority w:val="0"/>
    <w:pPr>
      <w:adjustRightInd w:val="0"/>
      <w:spacing w:line="480" w:lineRule="atLeast"/>
      <w:ind w:firstLine="482"/>
      <w:textAlignment w:val="baseline"/>
    </w:pPr>
    <w:rPr>
      <w:kern w:val="24"/>
      <w:sz w:val="24"/>
    </w:rPr>
  </w:style>
  <w:style w:type="paragraph" w:customStyle="1" w:styleId="467">
    <w:name w:val="表、图名"/>
    <w:basedOn w:val="1"/>
    <w:qFormat/>
    <w:uiPriority w:val="0"/>
    <w:pPr>
      <w:adjustRightInd w:val="0"/>
      <w:snapToGrid w:val="0"/>
      <w:spacing w:line="360" w:lineRule="auto"/>
      <w:jc w:val="center"/>
    </w:pPr>
    <w:rPr>
      <w:rFonts w:hAnsi="宋体"/>
      <w:color w:val="000000"/>
      <w:sz w:val="24"/>
    </w:rPr>
  </w:style>
  <w:style w:type="paragraph" w:customStyle="1" w:styleId="468">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hint="eastAsia" w:hAnsi="宋体" w:cs="Arial Unicode MS"/>
      <w:sz w:val="20"/>
    </w:rPr>
  </w:style>
  <w:style w:type="paragraph" w:customStyle="1" w:styleId="469">
    <w:name w:val="xl3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470">
    <w:name w:val="引言"/>
    <w:basedOn w:val="1"/>
    <w:next w:val="1"/>
    <w:qFormat/>
    <w:uiPriority w:val="0"/>
    <w:pPr>
      <w:jc w:val="center"/>
    </w:pPr>
    <w:rPr>
      <w:bCs/>
      <w:color w:val="000000"/>
    </w:rPr>
  </w:style>
  <w:style w:type="paragraph" w:customStyle="1" w:styleId="471">
    <w:name w:val="四级条标题"/>
    <w:basedOn w:val="203"/>
    <w:next w:val="1"/>
    <w:qFormat/>
    <w:uiPriority w:val="0"/>
    <w:pPr>
      <w:outlineLvl w:val="5"/>
    </w:pPr>
  </w:style>
  <w:style w:type="paragraph" w:customStyle="1" w:styleId="472">
    <w:name w:val="表中文字"/>
    <w:basedOn w:val="1"/>
    <w:qFormat/>
    <w:uiPriority w:val="0"/>
    <w:pPr>
      <w:adjustRightInd w:val="0"/>
      <w:snapToGrid w:val="0"/>
      <w:jc w:val="center"/>
    </w:pPr>
    <w:rPr>
      <w:rFonts w:cs="Arial"/>
      <w:color w:val="000000"/>
      <w:lang w:val="zh-CN"/>
    </w:rPr>
  </w:style>
  <w:style w:type="paragraph" w:customStyle="1" w:styleId="473">
    <w:name w:val="xl42"/>
    <w:basedOn w:val="1"/>
    <w:qFormat/>
    <w:uiPriority w:val="0"/>
    <w:pPr>
      <w:widowControl/>
      <w:pBdr>
        <w:top w:val="single" w:color="auto" w:sz="4" w:space="0"/>
        <w:bottom w:val="single" w:color="auto" w:sz="8" w:space="0"/>
      </w:pBdr>
      <w:spacing w:before="100" w:beforeAutospacing="1" w:after="100" w:afterAutospacing="1"/>
      <w:jc w:val="left"/>
    </w:pPr>
    <w:rPr>
      <w:rFonts w:hAnsi="宋体" w:cs="宋体"/>
      <w:sz w:val="20"/>
    </w:rPr>
  </w:style>
  <w:style w:type="paragraph" w:customStyle="1" w:styleId="474">
    <w:name w:val="条目2"/>
    <w:basedOn w:val="372"/>
    <w:qFormat/>
    <w:uiPriority w:val="0"/>
    <w:pPr>
      <w:tabs>
        <w:tab w:val="left" w:pos="420"/>
      </w:tabs>
      <w:spacing w:beforeLines="10" w:beforeAutospacing="0" w:afterLines="10" w:afterAutospacing="0" w:line="400" w:lineRule="atLeast"/>
      <w:ind w:left="0" w:leftChars="0"/>
    </w:pPr>
    <w:rPr>
      <w:rFonts w:hAnsi="Tms Rmn"/>
      <w:bCs/>
      <w:position w:val="-12"/>
      <w:sz w:val="21"/>
    </w:rPr>
  </w:style>
  <w:style w:type="paragraph" w:customStyle="1" w:styleId="475">
    <w:name w:val="批注框文本1"/>
    <w:basedOn w:val="1"/>
    <w:qFormat/>
    <w:uiPriority w:val="0"/>
    <w:rPr>
      <w:sz w:val="18"/>
      <w:szCs w:val="18"/>
    </w:rPr>
  </w:style>
  <w:style w:type="paragraph" w:customStyle="1" w:styleId="476">
    <w:name w:val="样式 题注 + 楷体_GB2312"/>
    <w:basedOn w:val="23"/>
    <w:link w:val="844"/>
    <w:semiHidden/>
    <w:qFormat/>
    <w:uiPriority w:val="0"/>
    <w:pPr>
      <w:widowControl/>
      <w:spacing w:line="360" w:lineRule="auto"/>
    </w:pPr>
    <w:rPr>
      <w:rFonts w:ascii="楷体_GB2312" w:hAnsi="楷体_GB2312" w:eastAsia="黑体" w:cs="Times New Roman"/>
      <w:b w:val="0"/>
      <w:kern w:val="0"/>
      <w:sz w:val="21"/>
      <w:szCs w:val="21"/>
    </w:rPr>
  </w:style>
  <w:style w:type="paragraph" w:customStyle="1" w:styleId="477">
    <w:name w:val="宁扬"/>
    <w:basedOn w:val="1"/>
    <w:link w:val="989"/>
    <w:qFormat/>
    <w:uiPriority w:val="0"/>
    <w:pPr>
      <w:spacing w:line="500" w:lineRule="exact"/>
      <w:ind w:firstLine="200" w:firstLineChars="200"/>
    </w:pPr>
    <w:rPr>
      <w:rFonts w:ascii="仿宋_GB2312" w:eastAsia="仿宋_GB2312"/>
      <w:kern w:val="2"/>
      <w:sz w:val="28"/>
      <w:szCs w:val="24"/>
    </w:rPr>
  </w:style>
  <w:style w:type="paragraph" w:customStyle="1" w:styleId="478">
    <w:name w:val="表格02"/>
    <w:basedOn w:val="1"/>
    <w:qFormat/>
    <w:uiPriority w:val="0"/>
    <w:pPr>
      <w:adjustRightInd w:val="0"/>
      <w:spacing w:line="400" w:lineRule="exact"/>
      <w:jc w:val="center"/>
      <w:textAlignment w:val="baseline"/>
    </w:pPr>
    <w:rPr>
      <w:snapToGrid w:val="0"/>
      <w:spacing w:val="-2"/>
      <w:sz w:val="24"/>
      <w:lang w:val="en-GB"/>
    </w:rPr>
  </w:style>
  <w:style w:type="paragraph" w:customStyle="1" w:styleId="479">
    <w:name w:val="Institution"/>
    <w:basedOn w:val="1"/>
    <w:qFormat/>
    <w:uiPriority w:val="0"/>
    <w:pPr>
      <w:tabs>
        <w:tab w:val="left" w:pos="425"/>
      </w:tabs>
      <w:ind w:left="425" w:hanging="425"/>
    </w:pPr>
  </w:style>
  <w:style w:type="paragraph" w:customStyle="1" w:styleId="480">
    <w:name w:val="Body Text 23"/>
    <w:basedOn w:val="1"/>
    <w:qFormat/>
    <w:uiPriority w:val="0"/>
    <w:pPr>
      <w:tabs>
        <w:tab w:val="left" w:pos="-540"/>
        <w:tab w:val="left" w:pos="5400"/>
      </w:tabs>
      <w:adjustRightInd w:val="0"/>
      <w:spacing w:line="460" w:lineRule="atLeast"/>
      <w:ind w:firstLine="540"/>
      <w:textAlignment w:val="baseline"/>
    </w:pPr>
    <w:rPr>
      <w:b/>
      <w:spacing w:val="26"/>
      <w:sz w:val="24"/>
      <w:u w:val="single"/>
    </w:rPr>
  </w:style>
  <w:style w:type="paragraph" w:customStyle="1" w:styleId="481">
    <w:name w:val="edri-title secong"/>
    <w:basedOn w:val="1"/>
    <w:qFormat/>
    <w:uiPriority w:val="0"/>
    <w:pPr>
      <w:tabs>
        <w:tab w:val="left" w:pos="2"/>
        <w:tab w:val="left" w:pos="945"/>
      </w:tabs>
      <w:spacing w:beforeLines="50" w:line="300" w:lineRule="auto"/>
      <w:ind w:left="966" w:hanging="964"/>
      <w:outlineLvl w:val="1"/>
    </w:pPr>
    <w:rPr>
      <w:rFonts w:ascii="Arial Narrow" w:hAnsi="Arial Narrow" w:cs="CommercialPi BT"/>
      <w:b/>
      <w:bCs/>
      <w:sz w:val="28"/>
    </w:rPr>
  </w:style>
  <w:style w:type="paragraph" w:customStyle="1" w:styleId="482">
    <w:name w:val="表格 33"/>
    <w:basedOn w:val="1"/>
    <w:qFormat/>
    <w:uiPriority w:val="0"/>
    <w:pPr>
      <w:autoSpaceDE w:val="0"/>
      <w:autoSpaceDN w:val="0"/>
      <w:adjustRightInd w:val="0"/>
      <w:jc w:val="center"/>
      <w:textAlignment w:val="baseline"/>
    </w:pPr>
    <w:rPr>
      <w:rFonts w:eastAsia="楷体"/>
    </w:rPr>
  </w:style>
  <w:style w:type="paragraph" w:customStyle="1" w:styleId="483">
    <w:name w:val="标题01"/>
    <w:basedOn w:val="1"/>
    <w:semiHidden/>
    <w:qFormat/>
    <w:uiPriority w:val="0"/>
    <w:pPr>
      <w:widowControl/>
      <w:spacing w:after="120" w:line="460" w:lineRule="atLeast"/>
      <w:ind w:firstLine="480"/>
      <w:jc w:val="center"/>
      <w:outlineLvl w:val="0"/>
    </w:pPr>
    <w:rPr>
      <w:b/>
      <w:bCs/>
      <w:sz w:val="30"/>
    </w:rPr>
  </w:style>
  <w:style w:type="paragraph" w:customStyle="1" w:styleId="484">
    <w:name w:val="我的标题1"/>
    <w:basedOn w:val="1"/>
    <w:qFormat/>
    <w:uiPriority w:val="0"/>
    <w:pPr>
      <w:spacing w:line="460" w:lineRule="exact"/>
      <w:ind w:firstLine="192" w:firstLineChars="192"/>
      <w:outlineLvl w:val="0"/>
    </w:pPr>
    <w:rPr>
      <w:rFonts w:ascii="黑体" w:eastAsia="黑体"/>
      <w:sz w:val="32"/>
    </w:rPr>
  </w:style>
  <w:style w:type="paragraph" w:customStyle="1" w:styleId="485">
    <w:name w:val="表格文本"/>
    <w:basedOn w:val="1"/>
    <w:qFormat/>
    <w:uiPriority w:val="0"/>
    <w:pPr>
      <w:spacing w:line="240" w:lineRule="exact"/>
    </w:pPr>
  </w:style>
  <w:style w:type="paragraph" w:customStyle="1" w:styleId="486">
    <w:name w:val="xl59"/>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Arial Unicode MS" w:hAnsi="Arial Unicode MS" w:eastAsia="Arial Unicode MS" w:cs="Arial Unicode MS"/>
      <w:color w:val="FFCC99"/>
      <w:sz w:val="20"/>
    </w:rPr>
  </w:style>
  <w:style w:type="paragraph" w:customStyle="1" w:styleId="487">
    <w:name w:val="xl43"/>
    <w:basedOn w:val="1"/>
    <w:qFormat/>
    <w:uiPriority w:val="0"/>
    <w:pPr>
      <w:widowControl/>
      <w:pBdr>
        <w:left w:val="single" w:color="auto" w:sz="4" w:space="0"/>
        <w:bottom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488">
    <w:name w:val="正文四号"/>
    <w:basedOn w:val="1"/>
    <w:link w:val="920"/>
    <w:qFormat/>
    <w:uiPriority w:val="0"/>
    <w:pPr>
      <w:adjustRightInd w:val="0"/>
      <w:spacing w:line="360" w:lineRule="auto"/>
      <w:ind w:firstLine="200" w:firstLineChars="200"/>
      <w:textAlignment w:val="baseline"/>
    </w:pPr>
    <w:rPr>
      <w:rFonts w:ascii="Calibri"/>
      <w:sz w:val="28"/>
      <w:szCs w:val="24"/>
    </w:rPr>
  </w:style>
  <w:style w:type="paragraph" w:customStyle="1" w:styleId="489">
    <w:name w:val="样式 标题 2标题2 + (西文) Arial (中文) 黑体 居中 段后: 2 磅"/>
    <w:basedOn w:val="6"/>
    <w:qFormat/>
    <w:uiPriority w:val="0"/>
    <w:pPr>
      <w:numPr>
        <w:ilvl w:val="1"/>
        <w:numId w:val="8"/>
      </w:numPr>
      <w:adjustRightInd w:val="0"/>
      <w:snapToGrid w:val="0"/>
      <w:spacing w:beforeLines="100" w:after="0" w:line="360" w:lineRule="auto"/>
      <w:jc w:val="center"/>
      <w:textAlignment w:val="baseline"/>
    </w:pPr>
    <w:rPr>
      <w:rFonts w:ascii="楷体_GB2312" w:hAnsi="宋体" w:eastAsia="楷体_GB2312" w:cs="宋体"/>
      <w:szCs w:val="20"/>
    </w:rPr>
  </w:style>
  <w:style w:type="paragraph" w:customStyle="1" w:styleId="490">
    <w:name w:val="我的表格"/>
    <w:basedOn w:val="1"/>
    <w:link w:val="895"/>
    <w:qFormat/>
    <w:uiPriority w:val="0"/>
    <w:pPr>
      <w:adjustRightInd w:val="0"/>
      <w:jc w:val="center"/>
      <w:textAlignment w:val="baseline"/>
    </w:pPr>
    <w:rPr>
      <w:rFonts w:ascii="Calibri"/>
      <w:sz w:val="21"/>
    </w:rPr>
  </w:style>
  <w:style w:type="paragraph" w:customStyle="1" w:styleId="491">
    <w:name w:val="Char Char Char Char Char2"/>
    <w:basedOn w:val="1"/>
    <w:semiHidden/>
    <w:qFormat/>
    <w:uiPriority w:val="0"/>
    <w:pPr>
      <w:widowControl/>
      <w:adjustRightInd w:val="0"/>
      <w:snapToGrid w:val="0"/>
      <w:spacing w:line="360" w:lineRule="auto"/>
      <w:ind w:firstLine="200" w:firstLineChars="200"/>
      <w:jc w:val="left"/>
      <w:textAlignment w:val="baseline"/>
    </w:pPr>
    <w:rPr>
      <w:rFonts w:hAnsi="宋体" w:cs="宋体"/>
      <w:sz w:val="24"/>
      <w:szCs w:val="26"/>
    </w:rPr>
  </w:style>
  <w:style w:type="paragraph" w:customStyle="1" w:styleId="492">
    <w:name w:val="标题－4"/>
    <w:basedOn w:val="1"/>
    <w:next w:val="1"/>
    <w:semiHidden/>
    <w:qFormat/>
    <w:uiPriority w:val="0"/>
    <w:pPr>
      <w:widowControl/>
      <w:spacing w:beforeLines="50" w:afterLines="50" w:line="300" w:lineRule="auto"/>
      <w:jc w:val="left"/>
      <w:textAlignment w:val="center"/>
      <w:outlineLvl w:val="3"/>
    </w:pPr>
    <w:rPr>
      <w:b/>
      <w:sz w:val="24"/>
    </w:rPr>
  </w:style>
  <w:style w:type="paragraph" w:customStyle="1" w:styleId="493">
    <w:name w:val="注居中"/>
    <w:basedOn w:val="1"/>
    <w:qFormat/>
    <w:uiPriority w:val="0"/>
    <w:pPr>
      <w:spacing w:before="120" w:after="120" w:line="240" w:lineRule="exact"/>
      <w:jc w:val="center"/>
    </w:pPr>
    <w:rPr>
      <w:rFonts w:ascii="黑体" w:eastAsia="黑体"/>
      <w:color w:val="000000"/>
    </w:rPr>
  </w:style>
  <w:style w:type="paragraph" w:customStyle="1" w:styleId="494">
    <w:name w:val="样式 样式4 + 首行缩进:  2 字符"/>
    <w:basedOn w:val="1"/>
    <w:qFormat/>
    <w:uiPriority w:val="0"/>
    <w:pPr>
      <w:tabs>
        <w:tab w:val="center" w:pos="4252"/>
        <w:tab w:val="left" w:pos="7065"/>
      </w:tabs>
      <w:adjustRightInd w:val="0"/>
      <w:snapToGrid w:val="0"/>
      <w:spacing w:line="360" w:lineRule="auto"/>
      <w:ind w:firstLine="560" w:firstLineChars="200"/>
    </w:pPr>
    <w:rPr>
      <w:rFonts w:ascii="仿宋_GB2312" w:hAnsi="宋体" w:eastAsia="仿宋_GB2312"/>
      <w:color w:val="000000"/>
      <w:sz w:val="28"/>
      <w:szCs w:val="28"/>
    </w:rPr>
  </w:style>
  <w:style w:type="paragraph" w:customStyle="1" w:styleId="495">
    <w:name w:val="正文 小丹"/>
    <w:basedOn w:val="87"/>
    <w:link w:val="807"/>
    <w:semiHidden/>
    <w:qFormat/>
    <w:uiPriority w:val="0"/>
    <w:pPr>
      <w:adjustRightInd w:val="0"/>
      <w:snapToGrid w:val="0"/>
      <w:spacing w:after="0" w:line="360" w:lineRule="auto"/>
      <w:ind w:firstLine="200" w:firstLineChars="200"/>
      <w:textAlignment w:val="baseline"/>
    </w:pPr>
    <w:rPr>
      <w:rFonts w:ascii="宋体" w:hAnsi="宋体"/>
      <w:color w:val="000000"/>
      <w:spacing w:val="6"/>
      <w:kern w:val="0"/>
      <w:sz w:val="24"/>
    </w:rPr>
  </w:style>
  <w:style w:type="paragraph" w:customStyle="1" w:styleId="496">
    <w:name w:val="正"/>
    <w:qFormat/>
    <w:uiPriority w:val="0"/>
    <w:pPr>
      <w:adjustRightInd w:val="0"/>
      <w:snapToGrid w:val="0"/>
      <w:spacing w:line="360" w:lineRule="auto"/>
      <w:ind w:firstLine="200" w:firstLineChars="200"/>
      <w:jc w:val="both"/>
    </w:pPr>
    <w:rPr>
      <w:rFonts w:ascii="Times New Roman" w:hAnsi="Times New Roman" w:eastAsia="宋体" w:cs="Times New Roman"/>
      <w:color w:val="000000"/>
      <w:kern w:val="2"/>
      <w:sz w:val="24"/>
      <w:szCs w:val="24"/>
      <w:lang w:val="en-US" w:eastAsia="zh-CN" w:bidi="ar-SA"/>
    </w:rPr>
  </w:style>
  <w:style w:type="paragraph" w:customStyle="1" w:styleId="497">
    <w:name w:val="字元 字元"/>
    <w:basedOn w:val="1"/>
    <w:qFormat/>
    <w:uiPriority w:val="0"/>
    <w:pPr>
      <w:adjustRightInd w:val="0"/>
      <w:spacing w:line="360" w:lineRule="auto"/>
    </w:pPr>
    <w:rPr>
      <w:sz w:val="24"/>
    </w:rPr>
  </w:style>
  <w:style w:type="paragraph" w:customStyle="1" w:styleId="498">
    <w:name w:val="CM3"/>
    <w:basedOn w:val="245"/>
    <w:next w:val="245"/>
    <w:qFormat/>
    <w:uiPriority w:val="99"/>
    <w:pPr>
      <w:spacing w:line="428" w:lineRule="atLeast"/>
    </w:pPr>
    <w:rPr>
      <w:rFonts w:ascii="黑体" w:hAnsi="Calibri" w:eastAsia="黑体"/>
      <w:color w:val="auto"/>
    </w:rPr>
  </w:style>
  <w:style w:type="paragraph" w:customStyle="1" w:styleId="499">
    <w:name w:val="Body Text Indent 22"/>
    <w:basedOn w:val="1"/>
    <w:qFormat/>
    <w:uiPriority w:val="0"/>
    <w:pPr>
      <w:adjustRightInd w:val="0"/>
      <w:spacing w:line="360" w:lineRule="auto"/>
      <w:ind w:firstLine="480"/>
      <w:textAlignment w:val="baseline"/>
    </w:pPr>
    <w:rPr>
      <w:sz w:val="24"/>
    </w:rPr>
  </w:style>
  <w:style w:type="paragraph" w:customStyle="1" w:styleId="500">
    <w:name w:val="ST20_1"/>
    <w:basedOn w:val="1"/>
    <w:qFormat/>
    <w:uiPriority w:val="0"/>
    <w:pPr>
      <w:adjustRightInd w:val="0"/>
      <w:jc w:val="center"/>
      <w:textAlignment w:val="baseline"/>
    </w:pPr>
  </w:style>
  <w:style w:type="paragraph" w:customStyle="1" w:styleId="501">
    <w:name w:val="Cover Introduction 3"/>
    <w:basedOn w:val="1"/>
    <w:qFormat/>
    <w:uiPriority w:val="0"/>
    <w:pPr>
      <w:widowControl/>
      <w:tabs>
        <w:tab w:val="right" w:pos="1400"/>
        <w:tab w:val="left" w:pos="1540"/>
      </w:tabs>
      <w:adjustRightInd w:val="0"/>
      <w:snapToGrid w:val="0"/>
      <w:jc w:val="center"/>
    </w:pPr>
    <w:rPr>
      <w:rFonts w:ascii="Arial" w:hAnsi="Arial" w:eastAsia="方正黑体简体"/>
      <w:bCs/>
      <w:sz w:val="24"/>
    </w:rPr>
  </w:style>
  <w:style w:type="paragraph" w:customStyle="1" w:styleId="502">
    <w:name w:val="样式 首行缩进:  1.92 字符"/>
    <w:basedOn w:val="1"/>
    <w:qFormat/>
    <w:uiPriority w:val="0"/>
    <w:pPr>
      <w:spacing w:line="360" w:lineRule="auto"/>
      <w:ind w:left="11" w:firstLine="540" w:firstLineChars="225"/>
    </w:pPr>
    <w:rPr>
      <w:rFonts w:ascii="仿宋_GB2312" w:hAnsi="华文楷体" w:eastAsia="仿宋_GB2312" w:cs="宋体"/>
      <w:sz w:val="24"/>
    </w:rPr>
  </w:style>
  <w:style w:type="paragraph" w:customStyle="1" w:styleId="503">
    <w:name w:val="t1"/>
    <w:basedOn w:val="1"/>
    <w:qFormat/>
    <w:uiPriority w:val="0"/>
    <w:pPr>
      <w:widowControl/>
      <w:spacing w:before="100" w:beforeAutospacing="1" w:after="100" w:afterAutospacing="1" w:line="360" w:lineRule="auto"/>
      <w:jc w:val="left"/>
    </w:pPr>
    <w:rPr>
      <w:rFonts w:hAnsi="宋体"/>
      <w:szCs w:val="21"/>
    </w:rPr>
  </w:style>
  <w:style w:type="paragraph" w:customStyle="1" w:styleId="504">
    <w:name w:val="五号表格"/>
    <w:next w:val="1"/>
    <w:qFormat/>
    <w:uiPriority w:val="0"/>
    <w:rPr>
      <w:rFonts w:ascii="宋体" w:hAnsi="Times New Roman" w:eastAsia="宋体" w:cs="Times New Roman"/>
      <w:sz w:val="21"/>
      <w:lang w:val="en-US" w:eastAsia="zh-CN" w:bidi="ar-SA"/>
    </w:rPr>
  </w:style>
  <w:style w:type="paragraph" w:customStyle="1" w:styleId="505">
    <w:name w:val="正文00"/>
    <w:basedOn w:val="1"/>
    <w:link w:val="944"/>
    <w:qFormat/>
    <w:uiPriority w:val="0"/>
    <w:pPr>
      <w:snapToGrid w:val="0"/>
      <w:spacing w:line="360" w:lineRule="auto"/>
      <w:ind w:firstLine="200" w:firstLineChars="200"/>
    </w:pPr>
    <w:rPr>
      <w:rFonts w:ascii="Calibri"/>
      <w:kern w:val="2"/>
      <w:sz w:val="24"/>
      <w:szCs w:val="32"/>
    </w:rPr>
  </w:style>
  <w:style w:type="paragraph" w:customStyle="1" w:styleId="506">
    <w:name w:val="样式 样式 样式 宋体 四号 行距: 1.5 倍行距 + 首行缩进:  2 字符 段后: 0.5 行 + 首行缩进:  2 字符2"/>
    <w:basedOn w:val="1"/>
    <w:qFormat/>
    <w:uiPriority w:val="0"/>
    <w:pPr>
      <w:snapToGrid w:val="0"/>
      <w:spacing w:afterLines="50" w:line="360" w:lineRule="auto"/>
      <w:ind w:firstLine="480" w:firstLineChars="200"/>
    </w:pPr>
    <w:rPr>
      <w:rFonts w:hAnsi="宋体" w:cs="宋体"/>
      <w:sz w:val="26"/>
    </w:rPr>
  </w:style>
  <w:style w:type="paragraph" w:customStyle="1" w:styleId="507">
    <w:name w:val="备注"/>
    <w:basedOn w:val="1"/>
    <w:qFormat/>
    <w:uiPriority w:val="0"/>
    <w:pPr>
      <w:spacing w:line="360" w:lineRule="auto"/>
      <w:ind w:firstLine="420" w:firstLineChars="200"/>
    </w:pPr>
    <w:rPr>
      <w:rFonts w:eastAsia="仿宋_GB2312" w:cs="宋体"/>
    </w:rPr>
  </w:style>
  <w:style w:type="paragraph" w:customStyle="1" w:styleId="508">
    <w:name w:val="9 Char"/>
    <w:basedOn w:val="1"/>
    <w:qFormat/>
    <w:uiPriority w:val="0"/>
    <w:pPr>
      <w:spacing w:line="240" w:lineRule="exact"/>
      <w:ind w:firstLine="200" w:firstLineChars="200"/>
    </w:pPr>
    <w:rPr>
      <w:sz w:val="28"/>
      <w:szCs w:val="28"/>
    </w:rPr>
  </w:style>
  <w:style w:type="paragraph" w:customStyle="1" w:styleId="509">
    <w:name w:val="puce"/>
    <w:basedOn w:val="1"/>
    <w:semiHidden/>
    <w:qFormat/>
    <w:uiPriority w:val="0"/>
    <w:pPr>
      <w:widowControl/>
      <w:spacing w:line="280" w:lineRule="exact"/>
      <w:jc w:val="center"/>
    </w:pPr>
    <w:rPr>
      <w:rFonts w:hAnsi="宋体"/>
      <w:b/>
      <w:sz w:val="24"/>
      <w:szCs w:val="21"/>
    </w:rPr>
  </w:style>
  <w:style w:type="paragraph" w:customStyle="1" w:styleId="510">
    <w:name w:val="xl39"/>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hAnsi="宋体"/>
      <w:sz w:val="24"/>
    </w:rPr>
  </w:style>
  <w:style w:type="paragraph" w:customStyle="1" w:styleId="511">
    <w:name w:val="正文首行缩进1"/>
    <w:basedOn w:val="7"/>
    <w:qFormat/>
    <w:uiPriority w:val="0"/>
    <w:pPr>
      <w:widowControl/>
      <w:tabs>
        <w:tab w:val="left" w:pos="1134"/>
        <w:tab w:val="left" w:pos="1287"/>
      </w:tabs>
      <w:autoSpaceDE w:val="0"/>
      <w:autoSpaceDN w:val="0"/>
      <w:adjustRightInd w:val="0"/>
      <w:spacing w:line="360" w:lineRule="auto"/>
      <w:ind w:firstLine="200" w:firstLineChars="200"/>
    </w:pPr>
    <w:rPr>
      <w:rFonts w:ascii="Garamond" w:hAnsi="Garamond"/>
      <w:color w:val="auto"/>
      <w:sz w:val="28"/>
    </w:rPr>
  </w:style>
  <w:style w:type="paragraph" w:customStyle="1" w:styleId="512">
    <w:name w:val="无页眉，页脚"/>
    <w:basedOn w:val="58"/>
    <w:semiHidden/>
    <w:qFormat/>
    <w:uiPriority w:val="0"/>
    <w:pPr>
      <w:widowControl/>
      <w:pBdr>
        <w:bottom w:val="none" w:color="auto" w:sz="0" w:space="0"/>
      </w:pBdr>
    </w:pPr>
    <w:rPr>
      <w:bCs/>
      <w:szCs w:val="20"/>
    </w:rPr>
  </w:style>
  <w:style w:type="paragraph" w:customStyle="1" w:styleId="513">
    <w:name w:val="样式 标题 4标题4款标题款标题1.1.1.1PIM 4H4h4blbbTitre44th levelse..."/>
    <w:basedOn w:val="9"/>
    <w:link w:val="972"/>
    <w:semiHidden/>
    <w:qFormat/>
    <w:uiPriority w:val="0"/>
    <w:pPr>
      <w:widowControl/>
      <w:spacing w:beforeLines="50" w:afterLines="50" w:line="240" w:lineRule="auto"/>
      <w:jc w:val="left"/>
    </w:pPr>
    <w:rPr>
      <w:rFonts w:eastAsia="黑体"/>
      <w:sz w:val="24"/>
      <w:szCs w:val="24"/>
    </w:rPr>
  </w:style>
  <w:style w:type="paragraph" w:customStyle="1" w:styleId="514">
    <w:name w:val="样式 标题 4标题4款标题款标题1.1.1.1PIM 4H4h4blbbTitre44th levelse...3"/>
    <w:basedOn w:val="9"/>
    <w:semiHidden/>
    <w:qFormat/>
    <w:uiPriority w:val="0"/>
    <w:pPr>
      <w:widowControl/>
      <w:spacing w:beforeLines="50" w:afterLines="50" w:line="240" w:lineRule="auto"/>
      <w:jc w:val="left"/>
    </w:pPr>
    <w:rPr>
      <w:rFonts w:ascii="Times New Roman" w:hAnsi="Times New Roman"/>
      <w:b w:val="0"/>
      <w:bCs w:val="0"/>
      <w:kern w:val="0"/>
      <w:sz w:val="24"/>
      <w:szCs w:val="24"/>
    </w:rPr>
  </w:style>
  <w:style w:type="paragraph" w:customStyle="1" w:styleId="515">
    <w:name w:val="表文"/>
    <w:qFormat/>
    <w:uiPriority w:val="0"/>
    <w:rPr>
      <w:rFonts w:ascii="Times New Roman" w:hAnsi="Times New Roman" w:eastAsia="宋体" w:cs="Times New Roman"/>
      <w:bCs/>
      <w:sz w:val="24"/>
      <w:lang w:val="zh-CN" w:eastAsia="zh-CN" w:bidi="ar-SA"/>
    </w:rPr>
  </w:style>
  <w:style w:type="paragraph" w:customStyle="1" w:styleId="516">
    <w:name w:val="表格正文 Char"/>
    <w:basedOn w:val="1"/>
    <w:next w:val="1"/>
    <w:semiHidden/>
    <w:qFormat/>
    <w:uiPriority w:val="0"/>
    <w:pPr>
      <w:adjustRightInd w:val="0"/>
      <w:snapToGrid w:val="0"/>
      <w:ind w:firstLine="476"/>
      <w:jc w:val="center"/>
      <w:textAlignment w:val="baseline"/>
    </w:pPr>
    <w:rPr>
      <w:snapToGrid w:val="0"/>
      <w:spacing w:val="4"/>
      <w:w w:val="90"/>
      <w:sz w:val="24"/>
    </w:rPr>
  </w:style>
  <w:style w:type="paragraph" w:customStyle="1" w:styleId="517">
    <w:name w:val="F正文"/>
    <w:qFormat/>
    <w:uiPriority w:val="0"/>
    <w:pPr>
      <w:widowControl w:val="0"/>
      <w:adjustRightInd w:val="0"/>
      <w:spacing w:line="360" w:lineRule="atLeast"/>
      <w:textAlignment w:val="baseline"/>
    </w:pPr>
    <w:rPr>
      <w:rFonts w:ascii="Times New Roman" w:hAnsi="Times New Roman" w:eastAsia="宋体" w:cs="Times New Roman"/>
      <w:spacing w:val="12"/>
      <w:sz w:val="24"/>
      <w:lang w:val="en-US" w:eastAsia="zh-CN" w:bidi="ar-SA"/>
    </w:rPr>
  </w:style>
  <w:style w:type="paragraph" w:customStyle="1" w:styleId="518">
    <w:name w:val="样式164"/>
    <w:basedOn w:val="1"/>
    <w:qFormat/>
    <w:uiPriority w:val="0"/>
    <w:pPr>
      <w:adjustRightInd w:val="0"/>
      <w:spacing w:line="320" w:lineRule="exact"/>
      <w:jc w:val="center"/>
      <w:textAlignment w:val="baseline"/>
    </w:pPr>
    <w:rPr>
      <w:color w:val="000000"/>
    </w:rPr>
  </w:style>
  <w:style w:type="paragraph" w:customStyle="1" w:styleId="519">
    <w:name w:val="hhcwt表头"/>
    <w:basedOn w:val="1"/>
    <w:link w:val="982"/>
    <w:qFormat/>
    <w:uiPriority w:val="0"/>
    <w:pPr>
      <w:spacing w:after="120"/>
      <w:ind w:left="100" w:leftChars="100" w:right="100" w:rightChars="100"/>
      <w:jc w:val="center"/>
    </w:pPr>
    <w:rPr>
      <w:rFonts w:ascii="楷体_GB2312" w:eastAsia="楷体_GB2312" w:cs="宋体"/>
      <w:b/>
      <w:bCs/>
      <w:sz w:val="24"/>
    </w:rPr>
  </w:style>
  <w:style w:type="paragraph" w:customStyle="1" w:styleId="520">
    <w:name w:val="样式 文章1 + 首行缩进:  6 字符"/>
    <w:basedOn w:val="1"/>
    <w:qFormat/>
    <w:uiPriority w:val="0"/>
    <w:pPr>
      <w:spacing w:line="600" w:lineRule="exact"/>
      <w:ind w:firstLine="200" w:firstLineChars="200"/>
    </w:pPr>
    <w:rPr>
      <w:sz w:val="28"/>
    </w:rPr>
  </w:style>
  <w:style w:type="paragraph" w:customStyle="1" w:styleId="521">
    <w:name w:val="码头正文"/>
    <w:basedOn w:val="7"/>
    <w:qFormat/>
    <w:uiPriority w:val="0"/>
    <w:pPr>
      <w:adjustRightInd w:val="0"/>
      <w:spacing w:line="460" w:lineRule="exact"/>
      <w:ind w:firstLine="480" w:firstLineChars="200"/>
      <w:textAlignment w:val="baseline"/>
    </w:pPr>
    <w:rPr>
      <w:rFonts w:ascii="宋体"/>
      <w:bCs/>
      <w:color w:val="auto"/>
      <w:kern w:val="0"/>
      <w:sz w:val="24"/>
      <w:szCs w:val="24"/>
      <w:u w:color="000000"/>
    </w:rPr>
  </w:style>
  <w:style w:type="paragraph" w:customStyle="1" w:styleId="522">
    <w:name w:val="默认段落字体 Para Char"/>
    <w:basedOn w:val="1"/>
    <w:next w:val="1"/>
    <w:qFormat/>
    <w:uiPriority w:val="0"/>
    <w:pPr>
      <w:spacing w:line="360" w:lineRule="auto"/>
      <w:ind w:firstLine="200" w:firstLineChars="200"/>
    </w:pPr>
    <w:rPr>
      <w:rFonts w:hAnsi="宋体" w:cs="宋体"/>
      <w:sz w:val="24"/>
    </w:rPr>
  </w:style>
  <w:style w:type="paragraph" w:customStyle="1" w:styleId="523">
    <w:name w:val="样式 样式 正文 1 + 首行缩进:  2 字符 + 首行缩进:  2 字符"/>
    <w:basedOn w:val="1"/>
    <w:qFormat/>
    <w:uiPriority w:val="0"/>
    <w:pPr>
      <w:adjustRightInd w:val="0"/>
      <w:spacing w:line="540" w:lineRule="exact"/>
      <w:ind w:firstLine="200" w:firstLineChars="200"/>
      <w:textAlignment w:val="baseline"/>
    </w:pPr>
    <w:rPr>
      <w:rFonts w:cs="宋体"/>
      <w:sz w:val="28"/>
    </w:rPr>
  </w:style>
  <w:style w:type="paragraph" w:customStyle="1" w:styleId="524">
    <w:name w:val="样式 正文文本缩进 2正文文本缩进 2 Char Char Char Char正文文本缩进 2 Char Char + 黑色"/>
    <w:basedOn w:val="1"/>
    <w:semiHidden/>
    <w:qFormat/>
    <w:uiPriority w:val="0"/>
    <w:pPr>
      <w:adjustRightInd w:val="0"/>
      <w:spacing w:line="280" w:lineRule="exact"/>
      <w:jc w:val="center"/>
      <w:textAlignment w:val="baseline"/>
    </w:pPr>
    <w:rPr>
      <w:color w:val="000000"/>
    </w:rPr>
  </w:style>
  <w:style w:type="paragraph" w:customStyle="1" w:styleId="525">
    <w:name w:val="样2"/>
    <w:basedOn w:val="1"/>
    <w:next w:val="1"/>
    <w:qFormat/>
    <w:uiPriority w:val="0"/>
    <w:pPr>
      <w:adjustRightInd w:val="0"/>
      <w:jc w:val="center"/>
      <w:textAlignment w:val="baseline"/>
    </w:pPr>
    <w:rPr>
      <w:sz w:val="24"/>
    </w:rPr>
  </w:style>
  <w:style w:type="paragraph" w:customStyle="1" w:styleId="526">
    <w:name w:val="msonormal at_0"/>
    <w:basedOn w:val="1"/>
    <w:qFormat/>
    <w:uiPriority w:val="0"/>
    <w:pPr>
      <w:widowControl/>
      <w:spacing w:before="100" w:beforeAutospacing="1" w:after="100" w:afterAutospacing="1"/>
      <w:jc w:val="left"/>
    </w:pPr>
    <w:rPr>
      <w:rFonts w:hAnsi="宋体" w:cs="宋体"/>
      <w:sz w:val="24"/>
    </w:rPr>
  </w:style>
  <w:style w:type="paragraph" w:customStyle="1" w:styleId="527">
    <w:name w:val="正式正文"/>
    <w:basedOn w:val="1"/>
    <w:qFormat/>
    <w:uiPriority w:val="0"/>
    <w:pPr>
      <w:widowControl/>
      <w:spacing w:before="120" w:after="120" w:line="440" w:lineRule="exact"/>
      <w:ind w:firstLine="567"/>
    </w:pPr>
    <w:rPr>
      <w:rFonts w:ascii="Arial" w:hAnsi="Arial" w:cs="宋体"/>
      <w:sz w:val="24"/>
    </w:rPr>
  </w:style>
  <w:style w:type="paragraph" w:customStyle="1" w:styleId="528">
    <w:name w:val="style"/>
    <w:basedOn w:val="1"/>
    <w:qFormat/>
    <w:uiPriority w:val="0"/>
    <w:pPr>
      <w:widowControl/>
      <w:spacing w:before="100" w:beforeAutospacing="1" w:after="100" w:afterAutospacing="1"/>
      <w:jc w:val="left"/>
    </w:pPr>
    <w:rPr>
      <w:rFonts w:hint="eastAsia" w:hAnsi="宋体"/>
      <w:sz w:val="24"/>
    </w:rPr>
  </w:style>
  <w:style w:type="paragraph" w:customStyle="1" w:styleId="529">
    <w:name w:val="1表头格式"/>
    <w:basedOn w:val="1"/>
    <w:next w:val="1"/>
    <w:qFormat/>
    <w:uiPriority w:val="0"/>
    <w:pPr>
      <w:spacing w:beforeLines="50" w:afterLines="50"/>
      <w:jc w:val="center"/>
    </w:pPr>
    <w:rPr>
      <w:rFonts w:eastAsia="黑体"/>
      <w:sz w:val="24"/>
    </w:rPr>
  </w:style>
  <w:style w:type="paragraph" w:customStyle="1" w:styleId="530">
    <w:name w:val="xl21"/>
    <w:basedOn w:val="1"/>
    <w:qFormat/>
    <w:uiPriority w:val="0"/>
    <w:pPr>
      <w:widowControl/>
      <w:spacing w:before="100" w:beforeAutospacing="1" w:after="100" w:afterAutospacing="1"/>
      <w:jc w:val="center"/>
    </w:pPr>
    <w:rPr>
      <w:rFonts w:hAnsi="宋体" w:cs="宋体"/>
      <w:sz w:val="24"/>
    </w:rPr>
  </w:style>
  <w:style w:type="paragraph" w:customStyle="1" w:styleId="531">
    <w:name w:val="目录2"/>
    <w:basedOn w:val="1"/>
    <w:next w:val="1"/>
    <w:qFormat/>
    <w:uiPriority w:val="0"/>
    <w:pPr>
      <w:widowControl/>
      <w:tabs>
        <w:tab w:val="left" w:leader="dot" w:pos="8503"/>
      </w:tabs>
      <w:spacing w:line="317" w:lineRule="atLeast"/>
      <w:ind w:firstLine="209"/>
      <w:textAlignment w:val="baseline"/>
    </w:pPr>
    <w:rPr>
      <w:color w:val="000000"/>
    </w:rPr>
  </w:style>
  <w:style w:type="paragraph" w:customStyle="1" w:styleId="532">
    <w:name w:val="列出段落1"/>
    <w:basedOn w:val="1"/>
    <w:qFormat/>
    <w:uiPriority w:val="0"/>
    <w:pPr>
      <w:ind w:firstLine="420" w:firstLineChars="200"/>
    </w:pPr>
    <w:rPr>
      <w:rFonts w:ascii="Calibri" w:hAnsi="Calibri" w:cs="黑体"/>
      <w:szCs w:val="22"/>
    </w:rPr>
  </w:style>
  <w:style w:type="paragraph" w:customStyle="1" w:styleId="533">
    <w:name w:val="xl13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color w:val="000000"/>
      <w:szCs w:val="21"/>
    </w:rPr>
  </w:style>
  <w:style w:type="paragraph" w:customStyle="1" w:styleId="534">
    <w:name w:val="表格头1"/>
    <w:basedOn w:val="1"/>
    <w:qFormat/>
    <w:uiPriority w:val="0"/>
    <w:pPr>
      <w:adjustRightInd w:val="0"/>
      <w:spacing w:before="240" w:line="360" w:lineRule="auto"/>
      <w:jc w:val="center"/>
    </w:pPr>
    <w:rPr>
      <w:rFonts w:hint="eastAsia" w:ascii="黑体" w:eastAsia="黑体"/>
      <w:b/>
      <w:sz w:val="24"/>
    </w:rPr>
  </w:style>
  <w:style w:type="paragraph" w:customStyle="1" w:styleId="535">
    <w:name w:val="Char Char Char Char Char Char"/>
    <w:basedOn w:val="1"/>
    <w:qFormat/>
    <w:uiPriority w:val="0"/>
  </w:style>
  <w:style w:type="paragraph" w:customStyle="1" w:styleId="536">
    <w:name w:val="Cover Title 1C"/>
    <w:qFormat/>
    <w:uiPriority w:val="0"/>
    <w:pPr>
      <w:adjustRightInd w:val="0"/>
      <w:snapToGrid w:val="0"/>
      <w:jc w:val="center"/>
    </w:pPr>
    <w:rPr>
      <w:rFonts w:ascii="Arial" w:hAnsi="Arial" w:eastAsia="方正大黑简体" w:cs="Times New Roman"/>
      <w:bCs/>
      <w:sz w:val="44"/>
      <w:lang w:val="en-US" w:eastAsia="zh-CN" w:bidi="ar-SA"/>
    </w:rPr>
  </w:style>
  <w:style w:type="paragraph" w:customStyle="1" w:styleId="537">
    <w:name w:val="样式 标题 4 + 行距: 最小值 26 磅"/>
    <w:basedOn w:val="9"/>
    <w:qFormat/>
    <w:uiPriority w:val="0"/>
    <w:pPr>
      <w:tabs>
        <w:tab w:val="left" w:pos="851"/>
      </w:tabs>
      <w:adjustRightInd w:val="0"/>
      <w:spacing w:before="0" w:after="0" w:line="520" w:lineRule="atLeast"/>
      <w:ind w:left="851" w:leftChars="0" w:hanging="851"/>
    </w:pPr>
    <w:rPr>
      <w:rFonts w:cs="宋体"/>
      <w:b w:val="0"/>
      <w:bCs w:val="0"/>
      <w:spacing w:val="6"/>
      <w:sz w:val="24"/>
      <w:szCs w:val="24"/>
    </w:rPr>
  </w:style>
  <w:style w:type="paragraph" w:customStyle="1" w:styleId="538">
    <w:name w:val="公式1"/>
    <w:basedOn w:val="1"/>
    <w:qFormat/>
    <w:uiPriority w:val="0"/>
    <w:pPr>
      <w:spacing w:line="400" w:lineRule="atLeast"/>
      <w:ind w:firstLine="480" w:firstLineChars="200"/>
    </w:pPr>
    <w:rPr>
      <w:rFonts w:ascii="Century Gothic" w:hAnsi="Century Gothic"/>
      <w:sz w:val="24"/>
    </w:rPr>
  </w:style>
  <w:style w:type="paragraph" w:customStyle="1" w:styleId="539">
    <w:name w:val="样式 宋体 行距: 固定值 22 磅"/>
    <w:basedOn w:val="1"/>
    <w:qFormat/>
    <w:uiPriority w:val="0"/>
    <w:pPr>
      <w:spacing w:line="440" w:lineRule="exact"/>
      <w:ind w:firstLine="200" w:firstLineChars="200"/>
    </w:pPr>
    <w:rPr>
      <w:rFonts w:hAnsi="宋体"/>
      <w:sz w:val="24"/>
    </w:rPr>
  </w:style>
  <w:style w:type="paragraph" w:customStyle="1" w:styleId="540">
    <w:name w:val="标题41"/>
    <w:basedOn w:val="5"/>
    <w:qFormat/>
    <w:uiPriority w:val="0"/>
  </w:style>
  <w:style w:type="paragraph" w:customStyle="1" w:styleId="541">
    <w:name w:val="书-二级标题"/>
    <w:basedOn w:val="1"/>
    <w:link w:val="1002"/>
    <w:qFormat/>
    <w:uiPriority w:val="0"/>
    <w:pPr>
      <w:spacing w:before="240" w:after="60"/>
      <w:outlineLvl w:val="1"/>
    </w:pPr>
    <w:rPr>
      <w:rFonts w:ascii="Calibri" w:eastAsia="黑体"/>
      <w:kern w:val="2"/>
      <w:sz w:val="28"/>
      <w:szCs w:val="24"/>
    </w:rPr>
  </w:style>
  <w:style w:type="paragraph" w:customStyle="1" w:styleId="542">
    <w:name w:val="图文框"/>
    <w:basedOn w:val="1"/>
    <w:qFormat/>
    <w:uiPriority w:val="0"/>
    <w:pPr>
      <w:tabs>
        <w:tab w:val="left" w:pos="0"/>
      </w:tabs>
      <w:autoSpaceDE w:val="0"/>
      <w:autoSpaceDN w:val="0"/>
      <w:adjustRightInd w:val="0"/>
      <w:snapToGrid w:val="0"/>
      <w:ind w:right="-107" w:rightChars="-51"/>
      <w:jc w:val="center"/>
      <w:textAlignment w:val="baseline"/>
    </w:pPr>
    <w:rPr>
      <w:rFonts w:hAnsi="宋体"/>
      <w:color w:val="000000"/>
      <w:szCs w:val="21"/>
    </w:rPr>
  </w:style>
  <w:style w:type="paragraph" w:customStyle="1" w:styleId="543">
    <w:name w:val="书 正文"/>
    <w:basedOn w:val="1"/>
    <w:link w:val="932"/>
    <w:qFormat/>
    <w:uiPriority w:val="0"/>
    <w:pPr>
      <w:ind w:firstLine="514" w:firstLineChars="200"/>
    </w:pPr>
    <w:rPr>
      <w:rFonts w:ascii="Calibri"/>
      <w:kern w:val="24"/>
      <w:sz w:val="24"/>
      <w:szCs w:val="24"/>
    </w:rPr>
  </w:style>
  <w:style w:type="paragraph" w:customStyle="1" w:styleId="544">
    <w:name w:val="样式 宋体 小四"/>
    <w:basedOn w:val="1"/>
    <w:qFormat/>
    <w:uiPriority w:val="0"/>
    <w:pPr>
      <w:ind w:firstLine="480" w:firstLineChars="200"/>
    </w:pPr>
    <w:rPr>
      <w:rFonts w:hAnsi="宋体" w:cs="宋体"/>
      <w:sz w:val="28"/>
    </w:rPr>
  </w:style>
  <w:style w:type="paragraph" w:customStyle="1" w:styleId="545">
    <w:name w:val="标题02"/>
    <w:basedOn w:val="1"/>
    <w:next w:val="1"/>
    <w:qFormat/>
    <w:uiPriority w:val="0"/>
    <w:pPr>
      <w:snapToGrid w:val="0"/>
      <w:spacing w:line="440" w:lineRule="atLeast"/>
      <w:outlineLvl w:val="1"/>
    </w:pPr>
    <w:rPr>
      <w:b/>
      <w:sz w:val="24"/>
    </w:rPr>
  </w:style>
  <w:style w:type="paragraph" w:customStyle="1" w:styleId="546">
    <w:name w:val="bgbt"/>
    <w:basedOn w:val="1"/>
    <w:link w:val="885"/>
    <w:qFormat/>
    <w:uiPriority w:val="0"/>
    <w:pPr>
      <w:jc w:val="center"/>
    </w:pPr>
    <w:rPr>
      <w:rFonts w:ascii="黑体" w:eastAsia="黑体"/>
      <w:kern w:val="2"/>
      <w:sz w:val="24"/>
      <w:szCs w:val="24"/>
    </w:rPr>
  </w:style>
  <w:style w:type="paragraph" w:customStyle="1" w:styleId="547">
    <w:name w:val="xl55"/>
    <w:basedOn w:val="1"/>
    <w:qFormat/>
    <w:uiPriority w:val="0"/>
    <w:pPr>
      <w:widowControl/>
      <w:pBdr>
        <w:top w:val="single" w:color="000000"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548">
    <w:name w:val="p0"/>
    <w:basedOn w:val="1"/>
    <w:link w:val="925"/>
    <w:qFormat/>
    <w:uiPriority w:val="0"/>
    <w:pPr>
      <w:widowControl/>
    </w:pPr>
    <w:rPr>
      <w:rFonts w:ascii="Calibri"/>
      <w:sz w:val="21"/>
      <w:szCs w:val="21"/>
    </w:rPr>
  </w:style>
  <w:style w:type="paragraph" w:customStyle="1" w:styleId="549">
    <w:name w:val="Table Paragraph"/>
    <w:basedOn w:val="1"/>
    <w:qFormat/>
    <w:uiPriority w:val="1"/>
    <w:pPr>
      <w:autoSpaceDE w:val="0"/>
      <w:autoSpaceDN w:val="0"/>
      <w:adjustRightInd w:val="0"/>
      <w:jc w:val="left"/>
    </w:pPr>
    <w:rPr>
      <w:sz w:val="24"/>
    </w:rPr>
  </w:style>
  <w:style w:type="paragraph" w:customStyle="1" w:styleId="550">
    <w:name w:val="表中正文"/>
    <w:basedOn w:val="1"/>
    <w:qFormat/>
    <w:uiPriority w:val="0"/>
    <w:pPr>
      <w:overflowPunct w:val="0"/>
      <w:autoSpaceDE w:val="0"/>
      <w:autoSpaceDN w:val="0"/>
      <w:adjustRightInd w:val="0"/>
      <w:snapToGrid w:val="0"/>
      <w:spacing w:line="240" w:lineRule="atLeast"/>
    </w:pPr>
  </w:style>
  <w:style w:type="paragraph" w:customStyle="1" w:styleId="551">
    <w:name w:val="正文首行缩进2"/>
    <w:basedOn w:val="7"/>
    <w:qFormat/>
    <w:uiPriority w:val="0"/>
    <w:pPr>
      <w:widowControl/>
      <w:tabs>
        <w:tab w:val="left" w:pos="900"/>
        <w:tab w:val="left" w:pos="1134"/>
      </w:tabs>
      <w:autoSpaceDE w:val="0"/>
      <w:autoSpaceDN w:val="0"/>
      <w:adjustRightInd w:val="0"/>
      <w:spacing w:line="360" w:lineRule="auto"/>
      <w:ind w:left="900" w:hanging="420" w:firstLineChars="200"/>
    </w:pPr>
    <w:rPr>
      <w:rFonts w:ascii="Garamond" w:hAnsi="Garamond"/>
      <w:color w:val="auto"/>
      <w:sz w:val="28"/>
    </w:rPr>
  </w:style>
  <w:style w:type="paragraph" w:customStyle="1" w:styleId="552">
    <w:name w:val="样式 首行缩进:  2 字符"/>
    <w:basedOn w:val="1"/>
    <w:link w:val="1008"/>
    <w:qFormat/>
    <w:uiPriority w:val="0"/>
    <w:pPr>
      <w:spacing w:line="360" w:lineRule="auto"/>
      <w:ind w:firstLine="480" w:firstLineChars="200"/>
    </w:pPr>
    <w:rPr>
      <w:rFonts w:ascii="Calibri"/>
      <w:kern w:val="2"/>
      <w:sz w:val="28"/>
    </w:rPr>
  </w:style>
  <w:style w:type="paragraph" w:customStyle="1" w:styleId="553">
    <w:name w:val="CM2"/>
    <w:basedOn w:val="245"/>
    <w:next w:val="245"/>
    <w:qFormat/>
    <w:uiPriority w:val="99"/>
    <w:pPr>
      <w:spacing w:line="428" w:lineRule="atLeast"/>
    </w:pPr>
    <w:rPr>
      <w:rFonts w:ascii="黑体" w:hAnsi="Calibri" w:eastAsia="黑体"/>
      <w:color w:val="auto"/>
    </w:rPr>
  </w:style>
  <w:style w:type="paragraph" w:customStyle="1" w:styleId="554">
    <w:name w:val="标题 3 + Arial 小四 非加粗 段前: 0 磅 段后: 6 磅 行距: 固定值 22 磅"/>
    <w:basedOn w:val="8"/>
    <w:next w:val="1"/>
    <w:qFormat/>
    <w:uiPriority w:val="0"/>
    <w:pPr>
      <w:numPr>
        <w:ilvl w:val="2"/>
        <w:numId w:val="1"/>
      </w:numPr>
      <w:spacing w:before="0" w:after="0" w:line="520" w:lineRule="exact"/>
    </w:pPr>
    <w:rPr>
      <w:rFonts w:ascii="Arial" w:hAnsi="Arial"/>
      <w:b w:val="0"/>
      <w:bCs w:val="0"/>
      <w:sz w:val="24"/>
      <w:szCs w:val="20"/>
    </w:rPr>
  </w:style>
  <w:style w:type="paragraph" w:customStyle="1" w:styleId="555">
    <w:name w:val="BG1"/>
    <w:basedOn w:val="1"/>
    <w:qFormat/>
    <w:uiPriority w:val="0"/>
    <w:pPr>
      <w:adjustRightInd w:val="0"/>
      <w:jc w:val="center"/>
    </w:pPr>
    <w:rPr>
      <w:spacing w:val="20"/>
    </w:rPr>
  </w:style>
  <w:style w:type="paragraph" w:customStyle="1" w:styleId="556">
    <w:name w:val="T表格"/>
    <w:qFormat/>
    <w:uiPriority w:val="0"/>
    <w:pPr>
      <w:adjustRightInd w:val="0"/>
      <w:snapToGrid w:val="0"/>
      <w:spacing w:line="360" w:lineRule="auto"/>
      <w:jc w:val="center"/>
    </w:pPr>
    <w:rPr>
      <w:rFonts w:ascii="Times New Roman" w:hAnsi="Times New Roman" w:eastAsia="宋体" w:cs="Times New Roman"/>
      <w:color w:val="000000"/>
      <w:sz w:val="21"/>
      <w:lang w:val="en-US" w:eastAsia="zh-CN" w:bidi="ar-SA"/>
    </w:rPr>
  </w:style>
  <w:style w:type="paragraph" w:customStyle="1" w:styleId="557">
    <w:name w:val="lux正文"/>
    <w:basedOn w:val="1"/>
    <w:qFormat/>
    <w:uiPriority w:val="0"/>
    <w:pPr>
      <w:spacing w:beforeLines="50" w:afterLines="50" w:line="360" w:lineRule="auto"/>
    </w:pPr>
    <w:rPr>
      <w:sz w:val="24"/>
    </w:rPr>
  </w:style>
  <w:style w:type="paragraph" w:customStyle="1" w:styleId="558">
    <w:name w:val="font8"/>
    <w:basedOn w:val="1"/>
    <w:qFormat/>
    <w:uiPriority w:val="0"/>
    <w:pPr>
      <w:widowControl/>
      <w:spacing w:before="100" w:beforeAutospacing="1" w:after="100" w:afterAutospacing="1"/>
      <w:jc w:val="left"/>
    </w:pPr>
    <w:rPr>
      <w:color w:val="000000"/>
      <w:sz w:val="20"/>
    </w:rPr>
  </w:style>
  <w:style w:type="paragraph" w:customStyle="1" w:styleId="559">
    <w:name w:val="前言"/>
    <w:basedOn w:val="311"/>
    <w:semiHidden/>
    <w:qFormat/>
    <w:uiPriority w:val="0"/>
    <w:pPr>
      <w:topLinePunct w:val="0"/>
      <w:spacing w:line="220" w:lineRule="atLeast"/>
    </w:pPr>
    <w:rPr>
      <w:rFonts w:eastAsia="黑体"/>
      <w:color w:val="FF0000"/>
      <w:sz w:val="28"/>
      <w:szCs w:val="21"/>
    </w:rPr>
  </w:style>
  <w:style w:type="paragraph" w:customStyle="1" w:styleId="560">
    <w:name w:val="Remarks 2"/>
    <w:basedOn w:val="1"/>
    <w:qFormat/>
    <w:uiPriority w:val="0"/>
    <w:pPr>
      <w:widowControl/>
      <w:tabs>
        <w:tab w:val="right" w:pos="1400"/>
        <w:tab w:val="left" w:pos="1540"/>
      </w:tabs>
      <w:adjustRightInd w:val="0"/>
      <w:snapToGrid w:val="0"/>
      <w:spacing w:after="20" w:line="260" w:lineRule="exact"/>
      <w:ind w:left="1540" w:hanging="1100"/>
      <w:jc w:val="left"/>
    </w:pPr>
    <w:rPr>
      <w:rFonts w:ascii="Arial" w:hAnsi="Arial" w:eastAsia="方正黑体简体"/>
      <w:sz w:val="20"/>
    </w:rPr>
  </w:style>
  <w:style w:type="paragraph" w:customStyle="1" w:styleId="561">
    <w:name w:val="xl44"/>
    <w:basedOn w:val="1"/>
    <w:qFormat/>
    <w:uiPriority w:val="0"/>
    <w:pPr>
      <w:widowControl/>
      <w:pBdr>
        <w:top w:val="single" w:color="auto" w:sz="4" w:space="0"/>
        <w:bottom w:val="single" w:color="auto" w:sz="4" w:space="0"/>
      </w:pBdr>
      <w:shd w:val="clear" w:color="auto" w:fill="FFFFFF"/>
      <w:spacing w:before="100" w:beforeAutospacing="1" w:after="100" w:afterAutospacing="1"/>
      <w:jc w:val="left"/>
    </w:pPr>
    <w:rPr>
      <w:rFonts w:hint="eastAsia" w:hAnsi="宋体" w:cs="Arial Unicode MS"/>
      <w:sz w:val="20"/>
    </w:rPr>
  </w:style>
  <w:style w:type="paragraph" w:customStyle="1" w:styleId="562">
    <w:name w:val="xl60"/>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cs="Arial Unicode MS"/>
      <w:color w:val="FFCC99"/>
      <w:sz w:val="20"/>
    </w:rPr>
  </w:style>
  <w:style w:type="paragraph" w:customStyle="1" w:styleId="563">
    <w:name w:val="Char31"/>
    <w:basedOn w:val="1"/>
    <w:qFormat/>
    <w:uiPriority w:val="0"/>
    <w:rPr>
      <w:sz w:val="24"/>
    </w:rPr>
  </w:style>
  <w:style w:type="paragraph" w:customStyle="1" w:styleId="564">
    <w:name w:val="1"/>
    <w:basedOn w:val="1"/>
    <w:next w:val="82"/>
    <w:qFormat/>
    <w:uiPriority w:val="0"/>
    <w:pPr>
      <w:widowControl/>
      <w:spacing w:before="100" w:beforeAutospacing="1" w:after="100" w:afterAutospacing="1"/>
      <w:jc w:val="left"/>
    </w:pPr>
    <w:rPr>
      <w:rFonts w:hAnsi="宋体" w:cs="宋体"/>
      <w:sz w:val="24"/>
    </w:rPr>
  </w:style>
  <w:style w:type="paragraph" w:customStyle="1" w:styleId="565">
    <w:name w:val="朔电正文"/>
    <w:basedOn w:val="1"/>
    <w:link w:val="984"/>
    <w:qFormat/>
    <w:uiPriority w:val="0"/>
    <w:pPr>
      <w:adjustRightInd w:val="0"/>
      <w:snapToGrid w:val="0"/>
      <w:spacing w:beforeLines="25" w:line="440" w:lineRule="exact"/>
      <w:ind w:firstLine="480" w:firstLineChars="200"/>
    </w:pPr>
    <w:rPr>
      <w:rFonts w:ascii="Calibri"/>
      <w:color w:val="000000"/>
      <w:kern w:val="32"/>
      <w:sz w:val="24"/>
      <w:szCs w:val="24"/>
    </w:rPr>
  </w:style>
  <w:style w:type="paragraph" w:customStyle="1" w:styleId="566">
    <w:name w:val="五级条标题"/>
    <w:basedOn w:val="471"/>
    <w:next w:val="1"/>
    <w:qFormat/>
    <w:uiPriority w:val="0"/>
    <w:pPr>
      <w:outlineLvl w:val="6"/>
    </w:pPr>
  </w:style>
  <w:style w:type="paragraph" w:customStyle="1" w:styleId="567">
    <w:name w:val="样式 燕山正文 + 首行缩进:  3.5 字符2"/>
    <w:basedOn w:val="1"/>
    <w:qFormat/>
    <w:uiPriority w:val="0"/>
    <w:pPr>
      <w:tabs>
        <w:tab w:val="left" w:pos="4680"/>
      </w:tabs>
      <w:adjustRightInd w:val="0"/>
      <w:snapToGrid w:val="0"/>
      <w:spacing w:beforeLines="50" w:afterLines="50" w:line="360" w:lineRule="auto"/>
      <w:ind w:firstLine="480" w:firstLineChars="200"/>
    </w:pPr>
    <w:rPr>
      <w:sz w:val="24"/>
    </w:rPr>
  </w:style>
  <w:style w:type="paragraph" w:customStyle="1" w:styleId="568">
    <w:name w:val="表标题"/>
    <w:basedOn w:val="1"/>
    <w:qFormat/>
    <w:uiPriority w:val="0"/>
    <w:pPr>
      <w:keepNext/>
      <w:widowControl/>
      <w:autoSpaceDE w:val="0"/>
      <w:autoSpaceDN w:val="0"/>
      <w:adjustRightInd w:val="0"/>
      <w:spacing w:before="180" w:after="120" w:line="408" w:lineRule="atLeast"/>
      <w:jc w:val="center"/>
      <w:textAlignment w:val="baseline"/>
    </w:pPr>
    <w:rPr>
      <w:b/>
      <w:spacing w:val="2"/>
      <w:sz w:val="28"/>
    </w:rPr>
  </w:style>
  <w:style w:type="paragraph" w:customStyle="1" w:styleId="569">
    <w:name w:val="xl51"/>
    <w:basedOn w:val="1"/>
    <w:qFormat/>
    <w:uiPriority w:val="0"/>
    <w:pPr>
      <w:widowControl/>
      <w:shd w:val="clear" w:color="auto" w:fill="FFFFFF"/>
      <w:spacing w:before="100" w:beforeAutospacing="1" w:after="100" w:afterAutospacing="1"/>
      <w:jc w:val="center"/>
    </w:pPr>
    <w:rPr>
      <w:rFonts w:hint="eastAsia" w:ascii="隶书" w:hAnsi="Arial Unicode MS" w:eastAsia="隶书" w:cs="Arial Unicode MS"/>
      <w:sz w:val="28"/>
      <w:szCs w:val="28"/>
    </w:rPr>
  </w:style>
  <w:style w:type="paragraph" w:customStyle="1" w:styleId="570">
    <w:name w:val="MTDisplayEquation"/>
    <w:basedOn w:val="1"/>
    <w:next w:val="1"/>
    <w:qFormat/>
    <w:uiPriority w:val="0"/>
    <w:pPr>
      <w:tabs>
        <w:tab w:val="center" w:pos="4160"/>
        <w:tab w:val="right" w:pos="8320"/>
      </w:tabs>
      <w:adjustRightInd w:val="0"/>
      <w:snapToGrid w:val="0"/>
      <w:spacing w:line="360" w:lineRule="auto"/>
      <w:ind w:firstLine="2400" w:firstLineChars="1000"/>
      <w:textAlignment w:val="baseline"/>
    </w:pPr>
    <w:rPr>
      <w:sz w:val="24"/>
    </w:rPr>
  </w:style>
  <w:style w:type="paragraph" w:customStyle="1" w:styleId="571">
    <w:name w:val="二"/>
    <w:basedOn w:val="1"/>
    <w:next w:val="1"/>
    <w:qFormat/>
    <w:uiPriority w:val="0"/>
    <w:pPr>
      <w:numPr>
        <w:ilvl w:val="1"/>
        <w:numId w:val="1"/>
      </w:numPr>
      <w:spacing w:beforeLines="50" w:afterLines="50"/>
    </w:pPr>
    <w:rPr>
      <w:b/>
      <w:bCs/>
      <w:sz w:val="24"/>
    </w:rPr>
  </w:style>
  <w:style w:type="paragraph" w:customStyle="1" w:styleId="572">
    <w:name w:val="表格段落1"/>
    <w:basedOn w:val="1"/>
    <w:qFormat/>
    <w:uiPriority w:val="0"/>
    <w:pPr>
      <w:kinsoku w:val="0"/>
      <w:overflowPunct w:val="0"/>
      <w:autoSpaceDE w:val="0"/>
      <w:autoSpaceDN w:val="0"/>
      <w:adjustRightInd w:val="0"/>
      <w:snapToGrid w:val="0"/>
      <w:spacing w:line="340" w:lineRule="exact"/>
      <w:jc w:val="center"/>
    </w:pPr>
    <w:rPr>
      <w:sz w:val="24"/>
    </w:rPr>
  </w:style>
  <w:style w:type="paragraph" w:customStyle="1" w:styleId="573">
    <w:name w:val="表格03"/>
    <w:basedOn w:val="1"/>
    <w:qFormat/>
    <w:uiPriority w:val="0"/>
    <w:pPr>
      <w:spacing w:line="400" w:lineRule="exact"/>
      <w:jc w:val="center"/>
    </w:pPr>
    <w:rPr>
      <w:szCs w:val="21"/>
    </w:rPr>
  </w:style>
  <w:style w:type="paragraph" w:customStyle="1" w:styleId="574">
    <w:name w:val="封面标准文稿类别"/>
    <w:semiHidden/>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575">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sz w:val="54"/>
    </w:rPr>
  </w:style>
  <w:style w:type="paragraph" w:customStyle="1" w:styleId="576">
    <w:name w:val="基准标题"/>
    <w:basedOn w:val="35"/>
    <w:next w:val="35"/>
    <w:qFormat/>
    <w:uiPriority w:val="0"/>
    <w:pPr>
      <w:spacing w:before="80" w:after="80" w:line="440" w:lineRule="exact"/>
      <w:jc w:val="center"/>
    </w:pPr>
    <w:rPr>
      <w:rFonts w:ascii="宋体" w:hAnsi="宋体"/>
      <w:color w:val="000000"/>
      <w:sz w:val="21"/>
      <w:szCs w:val="24"/>
    </w:rPr>
  </w:style>
  <w:style w:type="paragraph" w:customStyle="1" w:styleId="577">
    <w:name w:val="样式 标题 4标题4款标题款标题1.1.1.1PIM 4H4h4blbbTitre44th levelse...1"/>
    <w:basedOn w:val="9"/>
    <w:semiHidden/>
    <w:qFormat/>
    <w:uiPriority w:val="0"/>
    <w:pPr>
      <w:widowControl/>
      <w:spacing w:beforeLines="50" w:afterLines="50" w:line="240" w:lineRule="auto"/>
      <w:jc w:val="left"/>
    </w:pPr>
    <w:rPr>
      <w:rFonts w:ascii="Times New Roman" w:hAnsi="Times New Roman"/>
      <w:b w:val="0"/>
      <w:sz w:val="24"/>
      <w:szCs w:val="24"/>
    </w:rPr>
  </w:style>
  <w:style w:type="paragraph" w:customStyle="1" w:styleId="578">
    <w:name w:val="Char21"/>
    <w:basedOn w:val="1"/>
    <w:qFormat/>
    <w:uiPriority w:val="0"/>
    <w:rPr>
      <w:sz w:val="24"/>
    </w:rPr>
  </w:style>
  <w:style w:type="paragraph" w:customStyle="1" w:styleId="579">
    <w:name w:val="tt1"/>
    <w:basedOn w:val="1"/>
    <w:semiHidden/>
    <w:qFormat/>
    <w:uiPriority w:val="0"/>
    <w:pPr>
      <w:widowControl/>
      <w:spacing w:before="100" w:beforeAutospacing="1" w:after="100" w:afterAutospacing="1"/>
      <w:jc w:val="left"/>
    </w:pPr>
    <w:rPr>
      <w:rFonts w:hAnsi="宋体"/>
      <w:sz w:val="24"/>
    </w:rPr>
  </w:style>
  <w:style w:type="paragraph" w:customStyle="1" w:styleId="580">
    <w:name w:val="样式 题注 + 首行缩进:  2 字符"/>
    <w:basedOn w:val="23"/>
    <w:qFormat/>
    <w:uiPriority w:val="0"/>
    <w:pPr>
      <w:spacing w:line="360" w:lineRule="auto"/>
      <w:ind w:firstLine="400" w:firstLineChars="200"/>
    </w:pPr>
    <w:rPr>
      <w:rFonts w:eastAsia="仿宋_GB2312" w:cs="宋体"/>
      <w:sz w:val="20"/>
    </w:rPr>
  </w:style>
  <w:style w:type="paragraph" w:customStyle="1" w:styleId="581">
    <w:name w:val="k 样式1"/>
    <w:basedOn w:val="1"/>
    <w:qFormat/>
    <w:uiPriority w:val="0"/>
    <w:pPr>
      <w:adjustRightInd w:val="0"/>
      <w:spacing w:line="360" w:lineRule="atLeast"/>
      <w:jc w:val="left"/>
    </w:pPr>
    <w:rPr>
      <w:sz w:val="24"/>
    </w:rPr>
  </w:style>
  <w:style w:type="paragraph" w:customStyle="1" w:styleId="582">
    <w:name w:val="页面 7"/>
    <w:basedOn w:val="1"/>
    <w:qFormat/>
    <w:uiPriority w:val="0"/>
    <w:pPr>
      <w:autoSpaceDE w:val="0"/>
      <w:autoSpaceDN w:val="0"/>
      <w:adjustRightInd w:val="0"/>
      <w:spacing w:before="120" w:after="120"/>
      <w:jc w:val="center"/>
      <w:textAlignment w:val="baseline"/>
    </w:pPr>
    <w:rPr>
      <w:rFonts w:hAnsi="Impact"/>
      <w:kern w:val="24"/>
      <w:sz w:val="32"/>
    </w:rPr>
  </w:style>
  <w:style w:type="paragraph" w:customStyle="1" w:styleId="583">
    <w:name w:val="表内"/>
    <w:qFormat/>
    <w:uiPriority w:val="0"/>
    <w:pPr>
      <w:adjustRightInd w:val="0"/>
      <w:snapToGrid w:val="0"/>
      <w:ind w:left="-105" w:leftChars="-50" w:right="-105" w:rightChars="-50"/>
      <w:jc w:val="center"/>
    </w:pPr>
    <w:rPr>
      <w:rFonts w:ascii="Times New Roman" w:hAnsi="Times New Roman" w:eastAsia="宋体" w:cs="Times New Roman"/>
      <w:kern w:val="2"/>
      <w:sz w:val="21"/>
      <w:lang w:val="en-US" w:eastAsia="zh-CN" w:bidi="ar-SA"/>
    </w:rPr>
  </w:style>
  <w:style w:type="paragraph" w:customStyle="1" w:styleId="584">
    <w:name w:val="表格01"/>
    <w:basedOn w:val="1"/>
    <w:qFormat/>
    <w:uiPriority w:val="0"/>
    <w:pPr>
      <w:spacing w:before="100" w:line="240" w:lineRule="atLeast"/>
    </w:pPr>
    <w:rPr>
      <w:sz w:val="24"/>
    </w:rPr>
  </w:style>
  <w:style w:type="paragraph" w:customStyle="1" w:styleId="585">
    <w:name w:val="8"/>
    <w:basedOn w:val="1"/>
    <w:next w:val="1"/>
    <w:qFormat/>
    <w:uiPriority w:val="0"/>
    <w:pPr>
      <w:spacing w:line="336" w:lineRule="auto"/>
    </w:pPr>
    <w:rPr>
      <w:rFonts w:hAnsi="宋体"/>
      <w:spacing w:val="10"/>
      <w:sz w:val="24"/>
    </w:rPr>
  </w:style>
  <w:style w:type="paragraph" w:customStyle="1" w:styleId="586">
    <w:name w:val="我的标题3"/>
    <w:basedOn w:val="1"/>
    <w:qFormat/>
    <w:uiPriority w:val="0"/>
    <w:pPr>
      <w:ind w:firstLine="538" w:firstLineChars="192"/>
    </w:pPr>
    <w:rPr>
      <w:rFonts w:eastAsia="黑体"/>
      <w:sz w:val="28"/>
    </w:rPr>
  </w:style>
  <w:style w:type="paragraph" w:customStyle="1" w:styleId="587">
    <w:name w:val="条款"/>
    <w:basedOn w:val="1"/>
    <w:qFormat/>
    <w:uiPriority w:val="0"/>
  </w:style>
  <w:style w:type="paragraph" w:customStyle="1" w:styleId="588">
    <w:name w:val="15"/>
    <w:basedOn w:val="1"/>
    <w:next w:val="1"/>
    <w:qFormat/>
    <w:uiPriority w:val="0"/>
    <w:pPr>
      <w:spacing w:line="288" w:lineRule="auto"/>
      <w:ind w:firstLine="480"/>
    </w:pPr>
    <w:rPr>
      <w:rFonts w:hAnsi="宋体"/>
      <w:sz w:val="24"/>
    </w:rPr>
  </w:style>
  <w:style w:type="paragraph" w:customStyle="1" w:styleId="589">
    <w:name w:val="样式 样式 (中文) 仿宋_GB2312 小四 行距: 1.5 倍行距 + 首行缩进:  2 字符"/>
    <w:basedOn w:val="1"/>
    <w:qFormat/>
    <w:uiPriority w:val="0"/>
    <w:pPr>
      <w:spacing w:line="360" w:lineRule="auto"/>
      <w:ind w:firstLine="480" w:firstLineChars="200"/>
    </w:pPr>
    <w:rPr>
      <w:rFonts w:ascii="仿宋_GB2312" w:eastAsia="仿宋_GB2312" w:cs="宋体"/>
      <w:sz w:val="24"/>
    </w:rPr>
  </w:style>
  <w:style w:type="paragraph" w:customStyle="1" w:styleId="590">
    <w:name w:val="样式 标题 1标题 1 Char章标题 1标题2Head 1wsah1章节标题-*+b11.标题 1一、标..."/>
    <w:basedOn w:val="5"/>
    <w:qFormat/>
    <w:uiPriority w:val="0"/>
    <w:pPr>
      <w:adjustRightInd w:val="0"/>
      <w:spacing w:beforeLines="100" w:afterLines="100" w:line="360" w:lineRule="auto"/>
      <w:jc w:val="center"/>
      <w:textAlignment w:val="baseline"/>
    </w:pPr>
    <w:rPr>
      <w:rFonts w:cs="宋体"/>
      <w:kern w:val="0"/>
      <w:sz w:val="36"/>
      <w:szCs w:val="20"/>
    </w:rPr>
  </w:style>
  <w:style w:type="paragraph" w:customStyle="1" w:styleId="591">
    <w:name w:val="佛表"/>
    <w:basedOn w:val="67"/>
    <w:qFormat/>
    <w:uiPriority w:val="0"/>
    <w:pPr>
      <w:ind w:left="0" w:firstLine="0" w:firstLineChars="0"/>
      <w:jc w:val="center"/>
    </w:pPr>
    <w:rPr>
      <w:rFonts w:ascii="Times New Roman" w:hAnsi="Times New Roman" w:cs="Times New Roman"/>
      <w:sz w:val="21"/>
      <w:szCs w:val="21"/>
    </w:rPr>
  </w:style>
  <w:style w:type="paragraph" w:customStyle="1" w:styleId="592">
    <w:name w:val="Data3"/>
    <w:basedOn w:val="255"/>
    <w:qFormat/>
    <w:uiPriority w:val="0"/>
    <w:pPr>
      <w:tabs>
        <w:tab w:val="left" w:pos="4800"/>
        <w:tab w:val="right" w:pos="8000"/>
        <w:tab w:val="right" w:pos="9200"/>
        <w:tab w:val="clear" w:pos="6800"/>
        <w:tab w:val="clear" w:pos="7200"/>
      </w:tabs>
    </w:pPr>
  </w:style>
  <w:style w:type="paragraph" w:customStyle="1" w:styleId="593">
    <w:name w:val="样式 行距: 1.5 倍行距"/>
    <w:basedOn w:val="1"/>
    <w:qFormat/>
    <w:uiPriority w:val="0"/>
    <w:pPr>
      <w:spacing w:line="360" w:lineRule="auto"/>
      <w:ind w:firstLine="560" w:firstLineChars="200"/>
    </w:pPr>
    <w:rPr>
      <w:rFonts w:cs="宋体"/>
      <w:sz w:val="24"/>
    </w:rPr>
  </w:style>
  <w:style w:type="paragraph" w:customStyle="1" w:styleId="594">
    <w:name w:val="样式 标题 2标题 2 Char + 红色"/>
    <w:basedOn w:val="6"/>
    <w:qFormat/>
    <w:uiPriority w:val="0"/>
    <w:pPr>
      <w:keepNext w:val="0"/>
      <w:keepLines w:val="0"/>
      <w:overflowPunct w:val="0"/>
      <w:spacing w:beforeLines="50" w:afterLines="50" w:line="400" w:lineRule="exact"/>
      <w:ind w:firstLine="480" w:firstLineChars="200"/>
    </w:pPr>
    <w:rPr>
      <w:rFonts w:ascii="宋体" w:hAnsi="宋体"/>
      <w:b w:val="0"/>
      <w:color w:val="000000"/>
      <w:sz w:val="24"/>
      <w:szCs w:val="24"/>
    </w:rPr>
  </w:style>
  <w:style w:type="paragraph" w:customStyle="1" w:styleId="595">
    <w:name w:val="图名"/>
    <w:basedOn w:val="1"/>
    <w:qFormat/>
    <w:uiPriority w:val="0"/>
    <w:pPr>
      <w:tabs>
        <w:tab w:val="left" w:pos="540"/>
      </w:tabs>
      <w:adjustRightInd w:val="0"/>
      <w:spacing w:beforeLines="80" w:afterLines="80" w:line="440" w:lineRule="atLeast"/>
      <w:ind w:left="359" w:leftChars="171" w:firstLine="1"/>
      <w:jc w:val="center"/>
      <w:textAlignment w:val="baseline"/>
    </w:pPr>
    <w:rPr>
      <w:rFonts w:ascii="黑体" w:eastAsia="黑体"/>
      <w:sz w:val="24"/>
    </w:rPr>
  </w:style>
  <w:style w:type="paragraph" w:customStyle="1" w:styleId="596">
    <w:name w:val="List Paragraph1"/>
    <w:basedOn w:val="1"/>
    <w:qFormat/>
    <w:uiPriority w:val="0"/>
    <w:pPr>
      <w:ind w:firstLine="420" w:firstLineChars="200"/>
    </w:pPr>
  </w:style>
  <w:style w:type="paragraph" w:customStyle="1" w:styleId="597">
    <w:name w:val="xl61"/>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cs="Arial Unicode MS"/>
      <w:color w:val="FFCC99"/>
      <w:sz w:val="20"/>
    </w:rPr>
  </w:style>
  <w:style w:type="paragraph" w:customStyle="1" w:styleId="598">
    <w:name w:val="1 Char Char Char Char Char Char Char Char Char Char Char Char Char"/>
    <w:basedOn w:val="1"/>
    <w:qFormat/>
    <w:uiPriority w:val="0"/>
  </w:style>
  <w:style w:type="paragraph" w:customStyle="1" w:styleId="599">
    <w:name w:val="可研报告正文"/>
    <w:basedOn w:val="1"/>
    <w:qFormat/>
    <w:uiPriority w:val="0"/>
    <w:pPr>
      <w:tabs>
        <w:tab w:val="left" w:pos="5880"/>
      </w:tabs>
      <w:spacing w:beforeLines="50" w:line="440" w:lineRule="exact"/>
      <w:ind w:left="425" w:firstLine="482"/>
    </w:pPr>
    <w:rPr>
      <w:sz w:val="24"/>
    </w:rPr>
  </w:style>
  <w:style w:type="paragraph" w:customStyle="1" w:styleId="600">
    <w:name w:val="Char Char Char"/>
    <w:basedOn w:val="1"/>
    <w:qFormat/>
    <w:uiPriority w:val="0"/>
    <w:rPr>
      <w:sz w:val="24"/>
    </w:rPr>
  </w:style>
  <w:style w:type="paragraph" w:customStyle="1" w:styleId="601">
    <w:name w:val="ptdl"/>
    <w:basedOn w:val="1"/>
    <w:qFormat/>
    <w:uiPriority w:val="0"/>
    <w:pPr>
      <w:spacing w:after="156"/>
      <w:ind w:firstLine="480"/>
    </w:pPr>
    <w:rPr>
      <w:sz w:val="24"/>
    </w:rPr>
  </w:style>
  <w:style w:type="paragraph" w:customStyle="1" w:styleId="602">
    <w:name w:val="环标2"/>
    <w:basedOn w:val="6"/>
    <w:next w:val="385"/>
    <w:qFormat/>
    <w:uiPriority w:val="0"/>
    <w:pPr>
      <w:keepNext w:val="0"/>
      <w:keepLines w:val="0"/>
      <w:tabs>
        <w:tab w:val="left" w:pos="849"/>
      </w:tabs>
      <w:overflowPunct w:val="0"/>
      <w:adjustRightInd w:val="0"/>
      <w:spacing w:beforeLines="50" w:afterLines="50" w:line="312" w:lineRule="atLeast"/>
      <w:ind w:firstLine="480" w:firstLineChars="200"/>
      <w:jc w:val="left"/>
      <w:textAlignment w:val="baseline"/>
    </w:pPr>
    <w:rPr>
      <w:rFonts w:ascii="宋体" w:hAnsi="宋体"/>
      <w:color w:val="000000"/>
      <w:kern w:val="0"/>
      <w:sz w:val="24"/>
      <w:szCs w:val="20"/>
    </w:rPr>
  </w:style>
  <w:style w:type="paragraph" w:customStyle="1" w:styleId="603">
    <w:name w:val="樣式 左:  0 cm 凸出:  1 字元"/>
    <w:basedOn w:val="1"/>
    <w:qFormat/>
    <w:uiPriority w:val="0"/>
    <w:pPr>
      <w:ind w:left="240" w:hanging="240" w:hangingChars="100"/>
      <w:jc w:val="left"/>
    </w:pPr>
    <w:rPr>
      <w:rFonts w:eastAsia="PMingLiU" w:cs="PMingLiU"/>
      <w:sz w:val="24"/>
      <w:lang w:eastAsia="zh-TW"/>
    </w:rPr>
  </w:style>
  <w:style w:type="paragraph" w:customStyle="1" w:styleId="604">
    <w:name w:val="xl63"/>
    <w:basedOn w:val="1"/>
    <w:qFormat/>
    <w:uiPriority w:val="0"/>
    <w:pPr>
      <w:widowControl/>
      <w:spacing w:before="100" w:after="100"/>
      <w:jc w:val="center"/>
      <w:textAlignment w:val="center"/>
    </w:pPr>
    <w:rPr>
      <w:rFonts w:hint="eastAsia" w:ascii="黑体" w:hAnsi="宋体" w:eastAsia="黑体"/>
      <w:sz w:val="24"/>
    </w:rPr>
  </w:style>
  <w:style w:type="paragraph" w:customStyle="1" w:styleId="605">
    <w:name w:val="正文-1"/>
    <w:basedOn w:val="1"/>
    <w:qFormat/>
    <w:uiPriority w:val="0"/>
    <w:pPr>
      <w:adjustRightInd w:val="0"/>
      <w:spacing w:line="440" w:lineRule="exact"/>
      <w:ind w:firstLine="200" w:firstLineChars="200"/>
    </w:pPr>
    <w:rPr>
      <w:sz w:val="24"/>
    </w:rPr>
  </w:style>
  <w:style w:type="paragraph" w:customStyle="1" w:styleId="606">
    <w:name w:val="表题"/>
    <w:basedOn w:val="36"/>
    <w:link w:val="812"/>
    <w:qFormat/>
    <w:uiPriority w:val="0"/>
    <w:pPr>
      <w:tabs>
        <w:tab w:val="left" w:pos="4305"/>
      </w:tabs>
      <w:spacing w:line="240" w:lineRule="auto"/>
      <w:ind w:firstLine="0"/>
      <w:jc w:val="center"/>
    </w:pPr>
    <w:rPr>
      <w:rFonts w:ascii="黑体" w:eastAsia="黑体"/>
      <w:bCs w:val="0"/>
      <w:snapToGrid w:val="0"/>
      <w:kern w:val="0"/>
      <w:sz w:val="21"/>
      <w:szCs w:val="21"/>
    </w:rPr>
  </w:style>
  <w:style w:type="paragraph" w:customStyle="1" w:styleId="607">
    <w:name w:val="普通(Web)1"/>
    <w:basedOn w:val="1"/>
    <w:qFormat/>
    <w:uiPriority w:val="0"/>
    <w:pPr>
      <w:widowControl/>
      <w:spacing w:before="100" w:beforeAutospacing="1" w:after="100" w:afterAutospacing="1"/>
      <w:jc w:val="left"/>
    </w:pPr>
    <w:rPr>
      <w:rFonts w:hAnsi="宋体"/>
      <w:sz w:val="24"/>
    </w:rPr>
  </w:style>
  <w:style w:type="paragraph" w:customStyle="1" w:styleId="608">
    <w:name w:val="样式 宋体 左侧:  0 厘米 悬挂缩进: 3 字符"/>
    <w:basedOn w:val="1"/>
    <w:qFormat/>
    <w:uiPriority w:val="0"/>
    <w:pPr>
      <w:spacing w:line="360" w:lineRule="auto"/>
      <w:ind w:left="720" w:hanging="720" w:hangingChars="300"/>
    </w:pPr>
    <w:rPr>
      <w:rFonts w:hAnsi="宋体" w:cs="宋体"/>
      <w:sz w:val="28"/>
    </w:rPr>
  </w:style>
  <w:style w:type="paragraph" w:customStyle="1" w:styleId="609">
    <w:name w:val="表内文"/>
    <w:basedOn w:val="1"/>
    <w:qFormat/>
    <w:uiPriority w:val="0"/>
    <w:pPr>
      <w:spacing w:line="320" w:lineRule="exact"/>
      <w:jc w:val="center"/>
    </w:pPr>
  </w:style>
  <w:style w:type="paragraph" w:customStyle="1" w:styleId="610">
    <w:name w:val="正文文本:"/>
    <w:basedOn w:val="35"/>
    <w:link w:val="933"/>
    <w:qFormat/>
    <w:uiPriority w:val="0"/>
    <w:pPr>
      <w:topLinePunct/>
      <w:spacing w:line="360" w:lineRule="auto"/>
      <w:ind w:firstLine="200" w:firstLineChars="200"/>
      <w:jc w:val="left"/>
    </w:pPr>
    <w:rPr>
      <w:rFonts w:ascii="仿宋_GB2312" w:eastAsia="仿宋_GB2312" w:cs="宋体"/>
    </w:rPr>
  </w:style>
  <w:style w:type="paragraph" w:customStyle="1" w:styleId="611">
    <w:name w:val="xl56"/>
    <w:basedOn w:val="1"/>
    <w:qFormat/>
    <w:uiPriority w:val="0"/>
    <w:pPr>
      <w:widowControl/>
      <w:pBdr>
        <w:top w:val="single" w:color="auto" w:sz="4" w:space="0"/>
        <w:bottom w:val="single" w:color="auto" w:sz="4" w:space="0"/>
      </w:pBdr>
      <w:shd w:val="clear" w:color="auto" w:fill="FFFFFF"/>
      <w:spacing w:before="100" w:beforeAutospacing="1" w:after="100" w:afterAutospacing="1"/>
      <w:jc w:val="left"/>
    </w:pPr>
    <w:rPr>
      <w:rFonts w:ascii="Arial Unicode MS" w:hAnsi="Arial Unicode MS" w:eastAsia="Arial Unicode MS" w:cs="Arial Unicode MS"/>
      <w:sz w:val="20"/>
    </w:rPr>
  </w:style>
  <w:style w:type="paragraph" w:customStyle="1" w:styleId="612">
    <w:name w:val="样式 目录 1 + 行距: 最小值 12 磅1"/>
    <w:basedOn w:val="60"/>
    <w:qFormat/>
    <w:uiPriority w:val="0"/>
    <w:pPr>
      <w:tabs>
        <w:tab w:val="right" w:leader="dot" w:pos="8720"/>
        <w:tab w:val="right" w:leader="dot" w:pos="9100"/>
      </w:tabs>
      <w:overflowPunct w:val="0"/>
      <w:spacing w:before="120" w:after="120" w:line="500" w:lineRule="atLeast"/>
      <w:jc w:val="left"/>
    </w:pPr>
    <w:rPr>
      <w:rFonts w:hAnsi="宋体" w:cs="宋体"/>
      <w:b/>
      <w:bCs/>
      <w:w w:val="95"/>
      <w:sz w:val="20"/>
    </w:rPr>
  </w:style>
  <w:style w:type="paragraph" w:styleId="613">
    <w:name w:val="List Paragraph"/>
    <w:basedOn w:val="1"/>
    <w:qFormat/>
    <w:uiPriority w:val="0"/>
    <w:pPr>
      <w:ind w:firstLine="420" w:firstLineChars="200"/>
    </w:pPr>
  </w:style>
  <w:style w:type="paragraph" w:customStyle="1" w:styleId="614">
    <w:name w:val="aaa"/>
    <w:basedOn w:val="1"/>
    <w:link w:val="1001"/>
    <w:qFormat/>
    <w:uiPriority w:val="0"/>
    <w:pPr>
      <w:spacing w:beforeLines="50" w:afterLines="50" w:line="360" w:lineRule="auto"/>
      <w:ind w:firstLine="480" w:firstLineChars="200"/>
    </w:pPr>
    <w:rPr>
      <w:rFonts w:ascii="ˎ̥" w:hAnsi="ˎ̥"/>
      <w:bCs/>
      <w:color w:val="000000"/>
      <w:sz w:val="24"/>
    </w:rPr>
  </w:style>
  <w:style w:type="paragraph" w:customStyle="1" w:styleId="615">
    <w:name w:val="样式 首行缩进:  0.99 厘米 行距: 1.5 倍行距"/>
    <w:basedOn w:val="1"/>
    <w:qFormat/>
    <w:uiPriority w:val="0"/>
    <w:pPr>
      <w:snapToGrid w:val="0"/>
      <w:spacing w:line="360" w:lineRule="auto"/>
      <w:ind w:firstLine="560" w:firstLineChars="200"/>
    </w:pPr>
    <w:rPr>
      <w:rFonts w:ascii="仿宋_GB2312" w:eastAsia="仿宋_GB2312"/>
      <w:color w:val="000000"/>
      <w:sz w:val="28"/>
      <w:szCs w:val="21"/>
    </w:rPr>
  </w:style>
  <w:style w:type="paragraph" w:customStyle="1" w:styleId="616">
    <w:name w:val="二级目录"/>
    <w:basedOn w:val="6"/>
    <w:qFormat/>
    <w:uiPriority w:val="0"/>
    <w:pPr>
      <w:keepNext w:val="0"/>
      <w:keepLines w:val="0"/>
      <w:overflowPunct w:val="0"/>
      <w:spacing w:before="120" w:after="120" w:line="360" w:lineRule="auto"/>
      <w:ind w:firstLine="480" w:firstLineChars="200"/>
      <w:jc w:val="left"/>
    </w:pPr>
    <w:rPr>
      <w:rFonts w:ascii="宋体" w:cs="宋体"/>
      <w:bCs w:val="0"/>
      <w:kern w:val="0"/>
      <w:sz w:val="28"/>
      <w:szCs w:val="20"/>
    </w:rPr>
  </w:style>
  <w:style w:type="paragraph" w:customStyle="1" w:styleId="617">
    <w:name w:val="样式 文章1 + 首行缩进:  6 字符1"/>
    <w:basedOn w:val="1"/>
    <w:qFormat/>
    <w:uiPriority w:val="0"/>
    <w:pPr>
      <w:spacing w:line="600" w:lineRule="exact"/>
      <w:ind w:firstLine="200" w:firstLineChars="200"/>
    </w:pPr>
    <w:rPr>
      <w:sz w:val="28"/>
    </w:rPr>
  </w:style>
  <w:style w:type="paragraph" w:customStyle="1" w:styleId="618">
    <w:name w:val="style C"/>
    <w:basedOn w:val="1"/>
    <w:qFormat/>
    <w:uiPriority w:val="0"/>
    <w:pPr>
      <w:tabs>
        <w:tab w:val="left" w:pos="2280"/>
      </w:tabs>
      <w:overflowPunct w:val="0"/>
      <w:autoSpaceDE w:val="0"/>
      <w:autoSpaceDN w:val="0"/>
      <w:adjustRightInd w:val="0"/>
      <w:spacing w:before="40" w:after="40" w:line="240" w:lineRule="atLeast"/>
      <w:ind w:left="680"/>
      <w:jc w:val="left"/>
      <w:textAlignment w:val="baseline"/>
    </w:pPr>
    <w:rPr>
      <w:rFonts w:ascii="Mincho" w:hAnsi="Arial" w:eastAsia="Mincho"/>
      <w:color w:val="000000"/>
    </w:rPr>
  </w:style>
  <w:style w:type="paragraph" w:customStyle="1" w:styleId="619">
    <w:name w:val="正文 宋体 小四 行距: 1.5 倍行距"/>
    <w:basedOn w:val="1"/>
    <w:qFormat/>
    <w:uiPriority w:val="0"/>
    <w:pPr>
      <w:adjustRightInd w:val="0"/>
      <w:snapToGrid w:val="0"/>
      <w:spacing w:line="360" w:lineRule="auto"/>
      <w:ind w:firstLine="200" w:firstLineChars="200"/>
    </w:pPr>
    <w:rPr>
      <w:sz w:val="24"/>
    </w:rPr>
  </w:style>
  <w:style w:type="paragraph" w:customStyle="1" w:styleId="620">
    <w:name w:val="正文缩进2"/>
    <w:basedOn w:val="1"/>
    <w:qFormat/>
    <w:uiPriority w:val="0"/>
    <w:pPr>
      <w:spacing w:line="360" w:lineRule="auto"/>
      <w:ind w:firstLine="420" w:firstLineChars="200"/>
    </w:pPr>
  </w:style>
  <w:style w:type="paragraph" w:customStyle="1" w:styleId="621">
    <w:name w:val="正文内容"/>
    <w:basedOn w:val="1"/>
    <w:link w:val="769"/>
    <w:qFormat/>
    <w:uiPriority w:val="0"/>
    <w:pPr>
      <w:spacing w:beforeLines="50" w:afterLines="50" w:line="360" w:lineRule="auto"/>
      <w:ind w:firstLine="480" w:firstLineChars="200"/>
    </w:pPr>
    <w:rPr>
      <w:rFonts w:ascii="Calibri"/>
      <w:kern w:val="2"/>
      <w:sz w:val="24"/>
    </w:rPr>
  </w:style>
  <w:style w:type="paragraph" w:customStyle="1" w:styleId="622">
    <w:name w:val="目3"/>
    <w:qFormat/>
    <w:uiPriority w:val="0"/>
    <w:pPr>
      <w:spacing w:line="360" w:lineRule="auto"/>
      <w:outlineLvl w:val="2"/>
    </w:pPr>
    <w:rPr>
      <w:rFonts w:ascii="Times New Roman" w:hAnsi="Times New Roman" w:eastAsia="宋体" w:cs="Times New Roman"/>
      <w:b/>
      <w:bCs/>
      <w:snapToGrid w:val="0"/>
      <w:kern w:val="18"/>
      <w:sz w:val="28"/>
      <w:szCs w:val="28"/>
      <w:lang w:val="en-US" w:eastAsia="zh-CN" w:bidi="ar-SA"/>
    </w:rPr>
  </w:style>
  <w:style w:type="paragraph" w:customStyle="1" w:styleId="623">
    <w:name w:val="基准脚注"/>
    <w:basedOn w:val="1"/>
    <w:qFormat/>
    <w:uiPriority w:val="0"/>
    <w:pPr>
      <w:widowControl/>
      <w:jc w:val="left"/>
    </w:pPr>
    <w:rPr>
      <w:rFonts w:ascii="Garamond" w:hAnsi="Garamond"/>
      <w:sz w:val="24"/>
    </w:rPr>
  </w:style>
  <w:style w:type="paragraph" w:customStyle="1" w:styleId="624">
    <w:name w:val="样式 标题 4 + 首行缩进:  2 字符1"/>
    <w:basedOn w:val="9"/>
    <w:next w:val="43"/>
    <w:qFormat/>
    <w:uiPriority w:val="0"/>
    <w:pPr>
      <w:spacing w:before="240" w:after="120" w:line="360" w:lineRule="auto"/>
      <w:jc w:val="left"/>
    </w:pPr>
    <w:rPr>
      <w:rFonts w:ascii="Times New Roman" w:hAnsi="Times New Roman"/>
      <w:sz w:val="24"/>
      <w:szCs w:val="20"/>
    </w:rPr>
  </w:style>
  <w:style w:type="paragraph" w:customStyle="1" w:styleId="625">
    <w:name w:val="xl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s="宋体"/>
      <w:sz w:val="24"/>
    </w:rPr>
  </w:style>
  <w:style w:type="paragraph" w:customStyle="1" w:styleId="626">
    <w:name w:val="表格第一行"/>
    <w:basedOn w:val="1"/>
    <w:qFormat/>
    <w:uiPriority w:val="0"/>
    <w:pPr>
      <w:adjustRightInd w:val="0"/>
      <w:jc w:val="center"/>
      <w:textAlignment w:val="baseline"/>
    </w:pPr>
    <w:rPr>
      <w:rFonts w:eastAsia="仿宋_GB2312"/>
      <w:szCs w:val="21"/>
    </w:rPr>
  </w:style>
  <w:style w:type="paragraph" w:customStyle="1" w:styleId="627">
    <w:name w:val="edri-title first"/>
    <w:basedOn w:val="1"/>
    <w:qFormat/>
    <w:uiPriority w:val="0"/>
    <w:pPr>
      <w:tabs>
        <w:tab w:val="left" w:pos="2"/>
        <w:tab w:val="left" w:pos="945"/>
      </w:tabs>
      <w:spacing w:beforeLines="50" w:line="300" w:lineRule="auto"/>
      <w:ind w:left="966" w:hanging="964"/>
      <w:outlineLvl w:val="0"/>
    </w:pPr>
    <w:rPr>
      <w:rFonts w:ascii="Arial Narrow" w:hAnsi="Arial Narrow" w:cs="CommercialPi BT"/>
      <w:b/>
      <w:bCs/>
      <w:sz w:val="30"/>
    </w:rPr>
  </w:style>
  <w:style w:type="paragraph" w:customStyle="1" w:styleId="628">
    <w:name w:val="xl45"/>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629">
    <w:name w:val="目录4"/>
    <w:basedOn w:val="1"/>
    <w:next w:val="1"/>
    <w:qFormat/>
    <w:uiPriority w:val="0"/>
    <w:pPr>
      <w:widowControl/>
      <w:tabs>
        <w:tab w:val="left" w:leader="dot" w:pos="8503"/>
      </w:tabs>
      <w:spacing w:line="317" w:lineRule="atLeast"/>
      <w:ind w:firstLine="629"/>
      <w:textAlignment w:val="baseline"/>
    </w:pPr>
    <w:rPr>
      <w:color w:val="000000"/>
    </w:rPr>
  </w:style>
  <w:style w:type="paragraph" w:customStyle="1" w:styleId="630">
    <w:name w:val="c"/>
    <w:qFormat/>
    <w:uiPriority w:val="0"/>
    <w:pPr>
      <w:widowControl w:val="0"/>
      <w:autoSpaceDE w:val="0"/>
      <w:autoSpaceDN w:val="0"/>
      <w:adjustRightInd w:val="0"/>
      <w:jc w:val="both"/>
    </w:pPr>
    <w:rPr>
      <w:rFonts w:ascii="Arial" w:hAnsi="Arial" w:eastAsia="宋体" w:cs="Times New Roman"/>
      <w:szCs w:val="24"/>
      <w:lang w:val="en-US" w:eastAsia="zh-CN" w:bidi="ar-SA"/>
    </w:rPr>
  </w:style>
  <w:style w:type="paragraph" w:customStyle="1" w:styleId="631">
    <w:name w:val="正文样式1"/>
    <w:basedOn w:val="1"/>
    <w:link w:val="840"/>
    <w:qFormat/>
    <w:uiPriority w:val="0"/>
    <w:pPr>
      <w:adjustRightInd w:val="0"/>
      <w:spacing w:line="360" w:lineRule="auto"/>
      <w:ind w:firstLine="360" w:firstLineChars="150"/>
      <w:textAlignment w:val="baseline"/>
    </w:pPr>
    <w:rPr>
      <w:rFonts w:hAnsi="宋体"/>
      <w:color w:val="FF0000"/>
      <w:sz w:val="24"/>
    </w:rPr>
  </w:style>
  <w:style w:type="paragraph" w:customStyle="1" w:styleId="632">
    <w:name w:val="xl26"/>
    <w:basedOn w:val="1"/>
    <w:qFormat/>
    <w:uiPriority w:val="0"/>
    <w:pPr>
      <w:widowControl/>
      <w:spacing w:before="100" w:after="100"/>
      <w:jc w:val="center"/>
    </w:pPr>
  </w:style>
  <w:style w:type="paragraph" w:customStyle="1" w:styleId="633">
    <w:name w:val="小標"/>
    <w:basedOn w:val="1"/>
    <w:qFormat/>
    <w:uiPriority w:val="0"/>
    <w:pPr>
      <w:tabs>
        <w:tab w:val="right" w:pos="4176"/>
        <w:tab w:val="right" w:pos="6960"/>
      </w:tabs>
      <w:wordWrap w:val="0"/>
      <w:adjustRightInd w:val="0"/>
      <w:snapToGrid w:val="0"/>
      <w:spacing w:after="200" w:line="432" w:lineRule="exact"/>
      <w:textAlignment w:val="baseline"/>
    </w:pPr>
    <w:rPr>
      <w:rFonts w:ascii="Arial" w:hAnsi="Arial" w:eastAsia="華康粗黑體"/>
      <w:sz w:val="24"/>
      <w:lang w:eastAsia="zh-TW"/>
    </w:rPr>
  </w:style>
  <w:style w:type="paragraph" w:customStyle="1" w:styleId="634">
    <w:name w:val="qilu"/>
    <w:basedOn w:val="1"/>
    <w:qFormat/>
    <w:uiPriority w:val="0"/>
    <w:pPr>
      <w:snapToGrid w:val="0"/>
      <w:spacing w:line="360" w:lineRule="auto"/>
      <w:ind w:firstLine="480" w:firstLineChars="200"/>
    </w:pPr>
    <w:rPr>
      <w:rFonts w:hAnsi="宋体"/>
      <w:color w:val="000000"/>
      <w:sz w:val="24"/>
    </w:rPr>
  </w:style>
  <w:style w:type="paragraph" w:customStyle="1" w:styleId="635">
    <w:name w:val="Char Char Char Char Char Char1 Char Char Char Char"/>
    <w:basedOn w:val="1"/>
    <w:qFormat/>
    <w:uiPriority w:val="0"/>
    <w:rPr>
      <w:rFonts w:ascii="Tahoma" w:hAnsi="Tahoma"/>
      <w:sz w:val="24"/>
    </w:rPr>
  </w:style>
  <w:style w:type="paragraph" w:customStyle="1" w:styleId="636">
    <w:name w:val="正文表格"/>
    <w:basedOn w:val="1"/>
    <w:qFormat/>
    <w:uiPriority w:val="0"/>
    <w:pPr>
      <w:adjustRightInd w:val="0"/>
      <w:snapToGrid w:val="0"/>
      <w:jc w:val="center"/>
    </w:pPr>
    <w:rPr>
      <w:rFonts w:eastAsia="楷体_GB2312"/>
      <w:bCs/>
      <w:sz w:val="24"/>
    </w:rPr>
  </w:style>
  <w:style w:type="paragraph" w:customStyle="1" w:styleId="637">
    <w:name w:val="样式 表格 32 + 首行缩进:  2 字符"/>
    <w:basedOn w:val="1"/>
    <w:qFormat/>
    <w:uiPriority w:val="0"/>
    <w:pPr>
      <w:autoSpaceDE w:val="0"/>
      <w:autoSpaceDN w:val="0"/>
      <w:adjustRightInd w:val="0"/>
      <w:spacing w:line="0" w:lineRule="atLeast"/>
      <w:jc w:val="center"/>
      <w:textAlignment w:val="baseline"/>
    </w:pPr>
    <w:rPr>
      <w:szCs w:val="21"/>
    </w:rPr>
  </w:style>
  <w:style w:type="paragraph" w:customStyle="1" w:styleId="638">
    <w:name w:val="神华正文"/>
    <w:basedOn w:val="1"/>
    <w:link w:val="794"/>
    <w:qFormat/>
    <w:uiPriority w:val="0"/>
    <w:pPr>
      <w:spacing w:line="440" w:lineRule="exact"/>
      <w:ind w:firstLine="200" w:firstLineChars="200"/>
    </w:pPr>
    <w:rPr>
      <w:rFonts w:ascii="Book Antiqua" w:hAnsi="Book Antiqua"/>
      <w:sz w:val="24"/>
      <w:szCs w:val="24"/>
    </w:rPr>
  </w:style>
  <w:style w:type="paragraph" w:customStyle="1" w:styleId="639">
    <w:name w:val="样式162"/>
    <w:basedOn w:val="1"/>
    <w:link w:val="804"/>
    <w:qFormat/>
    <w:uiPriority w:val="0"/>
    <w:pPr>
      <w:ind w:firstLine="480" w:firstLineChars="200"/>
    </w:pPr>
    <w:rPr>
      <w:rFonts w:ascii="Calibri"/>
      <w:sz w:val="24"/>
      <w:szCs w:val="24"/>
      <w:lang w:val="en-AU"/>
    </w:rPr>
  </w:style>
  <w:style w:type="paragraph" w:customStyle="1" w:styleId="640">
    <w:name w:val="标准正文"/>
    <w:basedOn w:val="1"/>
    <w:link w:val="1017"/>
    <w:qFormat/>
    <w:uiPriority w:val="0"/>
    <w:pPr>
      <w:spacing w:line="360" w:lineRule="auto"/>
      <w:ind w:firstLine="480" w:firstLineChars="200"/>
    </w:pPr>
    <w:rPr>
      <w:rFonts w:ascii="Calibri" w:eastAsia="仿宋_GB2312"/>
      <w:color w:val="FF0000"/>
      <w:sz w:val="24"/>
      <w:szCs w:val="24"/>
    </w:rPr>
  </w:style>
  <w:style w:type="paragraph" w:customStyle="1" w:styleId="641">
    <w:name w:val="样式 正文文本缩进 + (西文) 华文中宋 (中文) 华文中宋"/>
    <w:basedOn w:val="36"/>
    <w:qFormat/>
    <w:uiPriority w:val="0"/>
    <w:pPr>
      <w:adjustRightInd/>
      <w:snapToGrid/>
      <w:spacing w:line="240" w:lineRule="auto"/>
      <w:ind w:firstLine="560" w:firstLineChars="200"/>
    </w:pPr>
    <w:rPr>
      <w:rFonts w:ascii="华文中宋" w:hAnsi="华文中宋" w:eastAsia="黑体"/>
      <w:bCs w:val="0"/>
    </w:rPr>
  </w:style>
  <w:style w:type="paragraph" w:customStyle="1" w:styleId="642">
    <w:name w:val="日期1"/>
    <w:basedOn w:val="1"/>
    <w:next w:val="1"/>
    <w:qFormat/>
    <w:uiPriority w:val="0"/>
    <w:pPr>
      <w:adjustRightInd w:val="0"/>
      <w:textAlignment w:val="baseline"/>
    </w:pPr>
    <w:rPr>
      <w:sz w:val="24"/>
    </w:rPr>
  </w:style>
  <w:style w:type="paragraph" w:customStyle="1" w:styleId="643">
    <w:name w:val="报告图名"/>
    <w:basedOn w:val="1"/>
    <w:link w:val="954"/>
    <w:qFormat/>
    <w:uiPriority w:val="0"/>
    <w:pPr>
      <w:overflowPunct w:val="0"/>
      <w:autoSpaceDE w:val="0"/>
      <w:autoSpaceDN w:val="0"/>
      <w:adjustRightInd w:val="0"/>
      <w:spacing w:before="60" w:after="120" w:line="380" w:lineRule="atLeast"/>
      <w:jc w:val="center"/>
      <w:textAlignment w:val="baseline"/>
    </w:pPr>
    <w:rPr>
      <w:rFonts w:ascii="黑体" w:hAnsi="黑体"/>
      <w:b/>
      <w:sz w:val="24"/>
    </w:rPr>
  </w:style>
  <w:style w:type="paragraph" w:customStyle="1" w:styleId="644">
    <w:name w:val="4 字元"/>
    <w:basedOn w:val="1"/>
    <w:qFormat/>
    <w:uiPriority w:val="0"/>
    <w:pPr>
      <w:adjustRightInd w:val="0"/>
      <w:spacing w:line="360" w:lineRule="atLeast"/>
      <w:textAlignment w:val="baseline"/>
    </w:pPr>
  </w:style>
  <w:style w:type="paragraph" w:customStyle="1" w:styleId="645">
    <w:name w:val="姜文清定义的四级标题"/>
    <w:basedOn w:val="46"/>
    <w:qFormat/>
    <w:uiPriority w:val="0"/>
    <w:pPr>
      <w:adjustRightInd w:val="0"/>
      <w:spacing w:before="60" w:after="60" w:line="440" w:lineRule="atLeast"/>
      <w:ind w:firstLine="510"/>
      <w:textAlignment w:val="baseline"/>
    </w:pPr>
    <w:rPr>
      <w:rFonts w:ascii="Times New Roman" w:hAnsi="Times New Roman" w:eastAsia="黑体"/>
      <w:kern w:val="0"/>
    </w:rPr>
  </w:style>
  <w:style w:type="paragraph" w:customStyle="1" w:styleId="646">
    <w:name w:val="Char Char Char Char Char Char Char Char Char Char Char Char Char Char Char Char Char Char Char Char Char Char Char Char Char Char Char Char Char Char Char Char Char Char Char Char Char Char Char Char Char Char Char Char Char Char"/>
    <w:basedOn w:val="1"/>
    <w:next w:val="1"/>
    <w:qFormat/>
    <w:uiPriority w:val="0"/>
    <w:pPr>
      <w:pBdr>
        <w:right w:val="single" w:color="auto" w:sz="12" w:space="4"/>
      </w:pBdr>
      <w:spacing w:line="360" w:lineRule="auto"/>
      <w:ind w:firstLine="200" w:firstLineChars="200"/>
    </w:pPr>
    <w:rPr>
      <w:rFonts w:hAnsi="宋体" w:cs="宋体"/>
      <w:sz w:val="24"/>
    </w:rPr>
  </w:style>
  <w:style w:type="paragraph" w:customStyle="1" w:styleId="647">
    <w:name w:val="样式40"/>
    <w:basedOn w:val="1"/>
    <w:link w:val="894"/>
    <w:qFormat/>
    <w:uiPriority w:val="0"/>
    <w:pPr>
      <w:adjustRightInd w:val="0"/>
      <w:spacing w:line="320" w:lineRule="exact"/>
      <w:jc w:val="center"/>
      <w:textAlignment w:val="baseline"/>
    </w:pPr>
    <w:rPr>
      <w:rFonts w:ascii="Calibri"/>
      <w:color w:val="000000"/>
      <w:sz w:val="21"/>
    </w:rPr>
  </w:style>
  <w:style w:type="paragraph" w:customStyle="1" w:styleId="648">
    <w:name w:val="font5"/>
    <w:basedOn w:val="1"/>
    <w:qFormat/>
    <w:uiPriority w:val="0"/>
    <w:pPr>
      <w:widowControl/>
      <w:spacing w:before="100" w:beforeAutospacing="1" w:after="100" w:afterAutospacing="1"/>
      <w:jc w:val="left"/>
    </w:pPr>
    <w:rPr>
      <w:rFonts w:hint="eastAsia" w:hAnsi="宋体" w:cs="Arial Unicode MS"/>
      <w:sz w:val="18"/>
      <w:szCs w:val="18"/>
    </w:rPr>
  </w:style>
  <w:style w:type="paragraph" w:customStyle="1" w:styleId="649">
    <w:name w:val="正文文本 211"/>
    <w:basedOn w:val="1"/>
    <w:qFormat/>
    <w:uiPriority w:val="0"/>
    <w:pPr>
      <w:tabs>
        <w:tab w:val="left" w:pos="567"/>
      </w:tabs>
      <w:adjustRightInd w:val="0"/>
      <w:spacing w:line="410" w:lineRule="atLeast"/>
      <w:ind w:firstLine="480"/>
      <w:textAlignment w:val="baseline"/>
    </w:pPr>
    <w:rPr>
      <w:sz w:val="24"/>
    </w:rPr>
  </w:style>
  <w:style w:type="paragraph" w:customStyle="1" w:styleId="650">
    <w:name w:val="正文-使用"/>
    <w:basedOn w:val="1"/>
    <w:qFormat/>
    <w:uiPriority w:val="0"/>
    <w:pPr>
      <w:adjustRightInd w:val="0"/>
      <w:snapToGrid w:val="0"/>
      <w:spacing w:line="360" w:lineRule="auto"/>
      <w:ind w:firstLine="482"/>
    </w:pPr>
    <w:rPr>
      <w:sz w:val="24"/>
    </w:rPr>
  </w:style>
  <w:style w:type="paragraph" w:customStyle="1" w:styleId="651">
    <w:name w:val="unnamed1"/>
    <w:basedOn w:val="1"/>
    <w:qFormat/>
    <w:uiPriority w:val="0"/>
    <w:pPr>
      <w:widowControl/>
      <w:spacing w:before="100" w:beforeAutospacing="1" w:after="100" w:afterAutospacing="1"/>
      <w:jc w:val="left"/>
    </w:pPr>
    <w:rPr>
      <w:rFonts w:hAnsi="宋体"/>
      <w:sz w:val="24"/>
    </w:rPr>
  </w:style>
  <w:style w:type="paragraph" w:customStyle="1" w:styleId="652">
    <w:name w:val="样式 (中文) 仿宋_GB2312 居中1"/>
    <w:basedOn w:val="1"/>
    <w:qFormat/>
    <w:uiPriority w:val="0"/>
    <w:pPr>
      <w:jc w:val="center"/>
    </w:pPr>
    <w:rPr>
      <w:rFonts w:eastAsia="仿宋_GB2312" w:cs="宋体"/>
      <w:sz w:val="28"/>
    </w:rPr>
  </w:style>
  <w:style w:type="paragraph" w:customStyle="1" w:styleId="653">
    <w:name w:val="纯文本11"/>
    <w:basedOn w:val="1"/>
    <w:qFormat/>
    <w:uiPriority w:val="0"/>
    <w:rPr>
      <w:rFonts w:hAnsi="Courier New" w:cs="黑体"/>
      <w:szCs w:val="22"/>
    </w:rPr>
  </w:style>
  <w:style w:type="paragraph" w:customStyle="1" w:styleId="654">
    <w:name w:val="000"/>
    <w:basedOn w:val="1"/>
    <w:qFormat/>
    <w:uiPriority w:val="0"/>
    <w:pPr>
      <w:spacing w:after="200" w:line="320" w:lineRule="auto"/>
      <w:ind w:left="1080" w:hanging="1080"/>
    </w:pPr>
    <w:rPr>
      <w:sz w:val="24"/>
      <w:lang w:eastAsia="it-IT"/>
    </w:rPr>
  </w:style>
  <w:style w:type="paragraph" w:customStyle="1" w:styleId="655">
    <w:name w:val="正文样式3"/>
    <w:basedOn w:val="1"/>
    <w:qFormat/>
    <w:uiPriority w:val="0"/>
    <w:pPr>
      <w:adjustRightInd w:val="0"/>
      <w:spacing w:line="20" w:lineRule="atLeast"/>
      <w:jc w:val="center"/>
      <w:textAlignment w:val="baseline"/>
    </w:pPr>
    <w:rPr>
      <w:sz w:val="24"/>
    </w:rPr>
  </w:style>
  <w:style w:type="paragraph" w:customStyle="1" w:styleId="656">
    <w:name w:val="xl10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cs="Arial"/>
      <w:color w:val="FF0000"/>
      <w:sz w:val="18"/>
      <w:szCs w:val="18"/>
    </w:rPr>
  </w:style>
  <w:style w:type="paragraph" w:customStyle="1" w:styleId="657">
    <w:name w:val="Cover Title 1E"/>
    <w:qFormat/>
    <w:uiPriority w:val="0"/>
    <w:pPr>
      <w:adjustRightInd w:val="0"/>
      <w:snapToGrid w:val="0"/>
      <w:jc w:val="center"/>
    </w:pPr>
    <w:rPr>
      <w:rFonts w:ascii="Arial" w:hAnsi="Arial" w:eastAsia="宋体" w:cs="Arial"/>
      <w:b/>
      <w:sz w:val="40"/>
      <w:lang w:val="en-US" w:eastAsia="zh-CN" w:bidi="ar-SA"/>
    </w:rPr>
  </w:style>
  <w:style w:type="paragraph" w:customStyle="1" w:styleId="658">
    <w:name w:val="样式 标题 3 + 宋体 小四"/>
    <w:basedOn w:val="8"/>
    <w:qFormat/>
    <w:uiPriority w:val="0"/>
    <w:pPr>
      <w:spacing w:after="260"/>
      <w:outlineLvl w:val="9"/>
    </w:pPr>
    <w:rPr>
      <w:rFonts w:ascii="宋体" w:hAnsi="宋体"/>
      <w:szCs w:val="24"/>
    </w:rPr>
  </w:style>
  <w:style w:type="paragraph" w:customStyle="1" w:styleId="659">
    <w:name w:val="样式 样式 (中文) 仿宋_GB2312 居中1 + 小四"/>
    <w:basedOn w:val="652"/>
    <w:qFormat/>
    <w:uiPriority w:val="0"/>
    <w:pPr>
      <w:spacing w:line="340" w:lineRule="exact"/>
    </w:pPr>
    <w:rPr>
      <w:rFonts w:eastAsia="宋体" w:cs="Times New Roman"/>
      <w:sz w:val="21"/>
      <w:szCs w:val="21"/>
    </w:rPr>
  </w:style>
  <w:style w:type="paragraph" w:customStyle="1" w:styleId="660">
    <w:name w:val="报告表名"/>
    <w:basedOn w:val="1"/>
    <w:link w:val="1000"/>
    <w:qFormat/>
    <w:uiPriority w:val="0"/>
    <w:pPr>
      <w:adjustRightInd w:val="0"/>
      <w:spacing w:before="360" w:after="60" w:line="360" w:lineRule="auto"/>
      <w:jc w:val="center"/>
      <w:textAlignment w:val="baseline"/>
    </w:pPr>
    <w:rPr>
      <w:rFonts w:ascii="Calibri"/>
      <w:b/>
      <w:bCs/>
      <w:sz w:val="24"/>
    </w:rPr>
  </w:style>
  <w:style w:type="paragraph" w:customStyle="1" w:styleId="661">
    <w:name w:val="表中"/>
    <w:basedOn w:val="1"/>
    <w:qFormat/>
    <w:uiPriority w:val="0"/>
    <w:pPr>
      <w:adjustRightInd w:val="0"/>
      <w:snapToGrid w:val="0"/>
      <w:spacing w:line="360" w:lineRule="atLeast"/>
      <w:jc w:val="center"/>
      <w:textAlignment w:val="baseline"/>
    </w:pPr>
    <w:rPr>
      <w:rFonts w:hAnsi="宋体"/>
      <w:szCs w:val="21"/>
    </w:rPr>
  </w:style>
  <w:style w:type="paragraph" w:customStyle="1" w:styleId="662">
    <w:name w:val="样式91"/>
    <w:basedOn w:val="1"/>
    <w:link w:val="866"/>
    <w:qFormat/>
    <w:uiPriority w:val="0"/>
    <w:pPr>
      <w:adjustRightInd w:val="0"/>
      <w:spacing w:before="60" w:line="500" w:lineRule="exact"/>
      <w:jc w:val="center"/>
      <w:textAlignment w:val="baseline"/>
    </w:pPr>
    <w:rPr>
      <w:rFonts w:ascii="Calibri" w:eastAsia="黑体"/>
      <w:bCs/>
      <w:color w:val="000000"/>
      <w:sz w:val="21"/>
      <w:szCs w:val="21"/>
    </w:rPr>
  </w:style>
  <w:style w:type="paragraph" w:customStyle="1" w:styleId="663">
    <w:name w:val="xl103"/>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w:hAnsi="Arial" w:cs="Arial"/>
      <w:sz w:val="18"/>
      <w:szCs w:val="18"/>
    </w:rPr>
  </w:style>
  <w:style w:type="paragraph" w:customStyle="1" w:styleId="664">
    <w:name w:val="热电厂正文"/>
    <w:basedOn w:val="1"/>
    <w:qFormat/>
    <w:uiPriority w:val="0"/>
    <w:pPr>
      <w:spacing w:line="440" w:lineRule="exact"/>
      <w:ind w:firstLine="480" w:firstLineChars="200"/>
    </w:pPr>
    <w:rPr>
      <w:sz w:val="24"/>
    </w:rPr>
  </w:style>
  <w:style w:type="paragraph" w:customStyle="1" w:styleId="665">
    <w:name w:val="正文（首行缩进两字） Char Char Char Char Char"/>
    <w:basedOn w:val="1"/>
    <w:next w:val="1"/>
    <w:qFormat/>
    <w:uiPriority w:val="0"/>
    <w:pPr>
      <w:spacing w:after="120"/>
    </w:pPr>
  </w:style>
  <w:style w:type="paragraph" w:customStyle="1" w:styleId="666">
    <w:name w:val="xl5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cs="Arial Unicode MS"/>
      <w:color w:val="000000"/>
      <w:sz w:val="18"/>
      <w:szCs w:val="18"/>
    </w:rPr>
  </w:style>
  <w:style w:type="paragraph" w:customStyle="1" w:styleId="667">
    <w:name w:val="表后间隔"/>
    <w:basedOn w:val="56"/>
    <w:qFormat/>
    <w:uiPriority w:val="0"/>
    <w:pPr>
      <w:jc w:val="center"/>
    </w:pPr>
    <w:rPr>
      <w:kern w:val="0"/>
      <w:szCs w:val="27"/>
    </w:rPr>
  </w:style>
  <w:style w:type="paragraph" w:customStyle="1" w:styleId="668">
    <w:name w:val="BGBT"/>
    <w:basedOn w:val="669"/>
    <w:qFormat/>
    <w:uiPriority w:val="0"/>
    <w:pPr>
      <w:spacing w:beforeLines="50"/>
    </w:pPr>
    <w:rPr>
      <w:b/>
    </w:rPr>
  </w:style>
  <w:style w:type="paragraph" w:customStyle="1" w:styleId="669">
    <w:name w:val="BG"/>
    <w:basedOn w:val="1"/>
    <w:link w:val="949"/>
    <w:qFormat/>
    <w:uiPriority w:val="0"/>
    <w:pPr>
      <w:adjustRightInd w:val="0"/>
      <w:snapToGrid w:val="0"/>
      <w:jc w:val="center"/>
    </w:pPr>
    <w:rPr>
      <w:rFonts w:ascii="Calibri"/>
      <w:kern w:val="2"/>
      <w:sz w:val="21"/>
      <w:szCs w:val="24"/>
    </w:rPr>
  </w:style>
  <w:style w:type="paragraph" w:customStyle="1" w:styleId="670">
    <w:name w:val="正文何黎"/>
    <w:basedOn w:val="1"/>
    <w:link w:val="886"/>
    <w:qFormat/>
    <w:uiPriority w:val="0"/>
    <w:pPr>
      <w:spacing w:line="360" w:lineRule="auto"/>
      <w:ind w:firstLine="480" w:firstLineChars="200"/>
    </w:pPr>
    <w:rPr>
      <w:rFonts w:hAnsi="宋体"/>
      <w:kern w:val="2"/>
      <w:sz w:val="24"/>
    </w:rPr>
  </w:style>
  <w:style w:type="paragraph" w:customStyle="1" w:styleId="671">
    <w:name w:val="填表内容"/>
    <w:basedOn w:val="1"/>
    <w:qFormat/>
    <w:uiPriority w:val="0"/>
    <w:pPr>
      <w:adjustRightInd w:val="0"/>
      <w:spacing w:line="480" w:lineRule="exact"/>
      <w:ind w:firstLine="560" w:firstLineChars="200"/>
      <w:jc w:val="left"/>
      <w:textAlignment w:val="baseline"/>
    </w:pPr>
    <w:rPr>
      <w:rFonts w:ascii="楷体_GB2312" w:eastAsia="楷体_GB2312"/>
      <w:sz w:val="28"/>
    </w:rPr>
  </w:style>
  <w:style w:type="paragraph" w:customStyle="1" w:styleId="672">
    <w:name w:val="样式 标题 1 + Times New Roman 加粗"/>
    <w:basedOn w:val="5"/>
    <w:qFormat/>
    <w:uiPriority w:val="0"/>
    <w:pPr>
      <w:keepNext w:val="0"/>
      <w:keepLines w:val="0"/>
      <w:pageBreakBefore/>
      <w:suppressLineNumbers/>
      <w:spacing w:beforeLines="50" w:afterLines="50" w:line="240" w:lineRule="auto"/>
    </w:pPr>
    <w:rPr>
      <w:rFonts w:ascii="黑体" w:eastAsia="黑体"/>
      <w:color w:val="000000"/>
    </w:rPr>
  </w:style>
  <w:style w:type="paragraph" w:customStyle="1" w:styleId="673">
    <w:name w:val="样式98"/>
    <w:basedOn w:val="1"/>
    <w:link w:val="935"/>
    <w:qFormat/>
    <w:uiPriority w:val="0"/>
    <w:pPr>
      <w:adjustRightInd w:val="0"/>
      <w:spacing w:line="300" w:lineRule="exact"/>
      <w:jc w:val="center"/>
      <w:textAlignment w:val="baseline"/>
    </w:pPr>
    <w:rPr>
      <w:rFonts w:ascii="Calibri" w:eastAsia="仿宋_GB2312"/>
      <w:bCs/>
      <w:color w:val="000000"/>
      <w:sz w:val="21"/>
      <w:szCs w:val="21"/>
    </w:rPr>
  </w:style>
  <w:style w:type="paragraph" w:customStyle="1" w:styleId="674">
    <w:name w:val="正文y"/>
    <w:basedOn w:val="1"/>
    <w:link w:val="923"/>
    <w:qFormat/>
    <w:uiPriority w:val="0"/>
    <w:pPr>
      <w:autoSpaceDE w:val="0"/>
      <w:autoSpaceDN w:val="0"/>
      <w:adjustRightInd w:val="0"/>
      <w:spacing w:line="440" w:lineRule="exact"/>
      <w:ind w:firstLine="200" w:firstLineChars="200"/>
    </w:pPr>
    <w:rPr>
      <w:sz w:val="24"/>
      <w:szCs w:val="24"/>
    </w:rPr>
  </w:style>
  <w:style w:type="paragraph" w:customStyle="1" w:styleId="675">
    <w:name w:val="表蕊"/>
    <w:basedOn w:val="1"/>
    <w:link w:val="847"/>
    <w:qFormat/>
    <w:uiPriority w:val="0"/>
    <w:pPr>
      <w:adjustRightInd w:val="0"/>
      <w:spacing w:line="320" w:lineRule="atLeast"/>
      <w:jc w:val="left"/>
      <w:textAlignment w:val="baseline"/>
    </w:pPr>
    <w:rPr>
      <w:rFonts w:ascii="Calibri" w:eastAsia="楷体_GB2312"/>
      <w:spacing w:val="-10"/>
      <w:sz w:val="21"/>
    </w:rPr>
  </w:style>
  <w:style w:type="paragraph" w:customStyle="1" w:styleId="676">
    <w:name w:val="表格100519"/>
    <w:basedOn w:val="1"/>
    <w:qFormat/>
    <w:uiPriority w:val="0"/>
    <w:pPr>
      <w:jc w:val="center"/>
    </w:pPr>
    <w:rPr>
      <w:sz w:val="24"/>
    </w:rPr>
  </w:style>
  <w:style w:type="paragraph" w:customStyle="1" w:styleId="677">
    <w:name w:val="xl49"/>
    <w:basedOn w:val="1"/>
    <w:qFormat/>
    <w:uiPriority w:val="0"/>
    <w:pPr>
      <w:widowControl/>
      <w:pBdr>
        <w:bottom w:val="single" w:color="auto" w:sz="4" w:space="0"/>
        <w:right w:val="single" w:color="auto" w:sz="4" w:space="0"/>
      </w:pBdr>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678">
    <w:name w:val="公式"/>
    <w:basedOn w:val="1"/>
    <w:link w:val="756"/>
    <w:qFormat/>
    <w:uiPriority w:val="0"/>
    <w:pPr>
      <w:adjustRightInd w:val="0"/>
      <w:spacing w:before="60" w:line="394" w:lineRule="atLeast"/>
      <w:jc w:val="center"/>
      <w:textAlignment w:val="baseline"/>
    </w:pPr>
    <w:rPr>
      <w:sz w:val="24"/>
    </w:rPr>
  </w:style>
  <w:style w:type="paragraph" w:customStyle="1" w:styleId="679">
    <w:name w:val="小点"/>
    <w:qFormat/>
    <w:uiPriority w:val="0"/>
    <w:pPr>
      <w:adjustRightInd w:val="0"/>
      <w:snapToGrid w:val="0"/>
      <w:spacing w:line="360" w:lineRule="auto"/>
      <w:ind w:left="660" w:hanging="180"/>
    </w:pPr>
    <w:rPr>
      <w:rFonts w:ascii="宋体" w:hAnsi="宋体" w:eastAsia="宋体" w:cs="宋体"/>
      <w:sz w:val="24"/>
      <w:szCs w:val="24"/>
      <w:lang w:val="en-US" w:eastAsia="zh-CN" w:bidi="ar-SA"/>
    </w:rPr>
  </w:style>
  <w:style w:type="paragraph" w:customStyle="1" w:styleId="680">
    <w:name w:val="样式 四号 段后: 6 磅 行距: 1.5 倍行距"/>
    <w:basedOn w:val="1"/>
    <w:qFormat/>
    <w:uiPriority w:val="0"/>
    <w:pPr>
      <w:spacing w:after="120" w:line="360" w:lineRule="auto"/>
      <w:ind w:firstLine="560" w:firstLineChars="200"/>
    </w:pPr>
    <w:rPr>
      <w:rFonts w:cs="宋体"/>
      <w:sz w:val="26"/>
    </w:rPr>
  </w:style>
  <w:style w:type="paragraph" w:customStyle="1" w:styleId="681">
    <w:name w:val="二级标题 Char Char Char"/>
    <w:basedOn w:val="1"/>
    <w:next w:val="1"/>
    <w:semiHidden/>
    <w:qFormat/>
    <w:uiPriority w:val="0"/>
    <w:pPr>
      <w:widowControl/>
      <w:ind w:firstLine="200" w:firstLineChars="200"/>
      <w:jc w:val="left"/>
    </w:pPr>
    <w:rPr>
      <w:rFonts w:hAnsi="宋体" w:cs="宋体"/>
      <w:sz w:val="24"/>
    </w:rPr>
  </w:style>
  <w:style w:type="paragraph" w:customStyle="1" w:styleId="682">
    <w:name w:val="J-【一级表头】"/>
    <w:basedOn w:val="1"/>
    <w:next w:val="1"/>
    <w:qFormat/>
    <w:uiPriority w:val="0"/>
    <w:pPr>
      <w:tabs>
        <w:tab w:val="left" w:pos="425"/>
      </w:tabs>
      <w:kinsoku w:val="0"/>
      <w:overflowPunct w:val="0"/>
      <w:autoSpaceDE w:val="0"/>
      <w:autoSpaceDN w:val="0"/>
      <w:adjustRightInd w:val="0"/>
      <w:snapToGrid w:val="0"/>
      <w:spacing w:line="240" w:lineRule="atLeast"/>
      <w:ind w:left="425" w:hanging="425"/>
    </w:pPr>
    <w:rPr>
      <w:color w:val="FFFFFF"/>
      <w:sz w:val="10"/>
      <w:szCs w:val="10"/>
    </w:rPr>
  </w:style>
  <w:style w:type="paragraph" w:customStyle="1" w:styleId="683">
    <w:name w:val="标题 31"/>
    <w:next w:val="1"/>
    <w:semiHidden/>
    <w:qFormat/>
    <w:uiPriority w:val="0"/>
    <w:pPr>
      <w:keepNext/>
      <w:keepLines/>
      <w:spacing w:before="200" w:after="200"/>
      <w:outlineLvl w:val="0"/>
    </w:pPr>
    <w:rPr>
      <w:rFonts w:ascii="Times New Roman" w:hAnsi="Times New Roman" w:eastAsia="宋体" w:cs="Times New Roman"/>
      <w:b/>
      <w:bCs/>
      <w:sz w:val="24"/>
      <w:szCs w:val="32"/>
      <w:lang w:val="zh-CN" w:eastAsia="zh-CN" w:bidi="ar-SA"/>
    </w:rPr>
  </w:style>
  <w:style w:type="paragraph" w:customStyle="1" w:styleId="684">
    <w:name w:val="xl29"/>
    <w:basedOn w:val="1"/>
    <w:qFormat/>
    <w:uiPriority w:val="0"/>
    <w:pPr>
      <w:widowControl/>
      <w:shd w:val="clear" w:color="auto" w:fill="FFFFFF"/>
      <w:spacing w:before="100" w:beforeAutospacing="1" w:after="100" w:afterAutospacing="1"/>
      <w:jc w:val="left"/>
    </w:pPr>
    <w:rPr>
      <w:rFonts w:ascii="Arial Narrow" w:hAnsi="Arial Narrow" w:eastAsia="Arial Unicode MS" w:cs="Arial Unicode MS"/>
      <w:sz w:val="20"/>
    </w:rPr>
  </w:style>
  <w:style w:type="paragraph" w:customStyle="1" w:styleId="685">
    <w:name w:val="小表格"/>
    <w:basedOn w:val="1"/>
    <w:qFormat/>
    <w:uiPriority w:val="0"/>
    <w:pPr>
      <w:autoSpaceDE w:val="0"/>
      <w:autoSpaceDN w:val="0"/>
      <w:adjustRightInd w:val="0"/>
      <w:snapToGrid w:val="0"/>
      <w:jc w:val="center"/>
    </w:pPr>
    <w:rPr>
      <w:rFonts w:hint="eastAsia" w:ascii="仿宋_GB2312"/>
    </w:rPr>
  </w:style>
  <w:style w:type="paragraph" w:customStyle="1" w:styleId="686">
    <w:name w:val="Char1 Char Char Char Char Char Char2 Char Char Char1 Char Char Char"/>
    <w:basedOn w:val="1"/>
    <w:qFormat/>
    <w:uiPriority w:val="0"/>
  </w:style>
  <w:style w:type="paragraph" w:customStyle="1" w:styleId="687">
    <w:name w:val="表格尾注"/>
    <w:next w:val="599"/>
    <w:qFormat/>
    <w:uiPriority w:val="0"/>
    <w:pPr>
      <w:adjustRightInd w:val="0"/>
      <w:snapToGrid w:val="0"/>
      <w:spacing w:line="360" w:lineRule="exact"/>
      <w:ind w:left="907"/>
    </w:pPr>
    <w:rPr>
      <w:rFonts w:ascii="Times New Roman" w:hAnsi="Times New Roman" w:eastAsia="楷体_GB2312" w:cs="Times New Roman"/>
      <w:sz w:val="21"/>
      <w:szCs w:val="21"/>
      <w:lang w:val="en-US" w:eastAsia="zh-CN" w:bidi="ar-SA"/>
    </w:rPr>
  </w:style>
  <w:style w:type="paragraph" w:customStyle="1" w:styleId="688">
    <w:name w:val="Char Char Char Char Char Char1 Char Char Char Char Char Char Char Char Char"/>
    <w:basedOn w:val="1"/>
    <w:qFormat/>
    <w:uiPriority w:val="0"/>
  </w:style>
  <w:style w:type="paragraph" w:customStyle="1" w:styleId="689">
    <w:name w:val="样式 标题 2H2título 2h2RN chapter段标题4节标题 1.1b2Chapter Title..."/>
    <w:next w:val="690"/>
    <w:semiHidden/>
    <w:qFormat/>
    <w:uiPriority w:val="0"/>
    <w:rPr>
      <w:rFonts w:ascii="Arial" w:hAnsi="Arial" w:eastAsia="黑体" w:cs="Times New Roman"/>
      <w:kern w:val="2"/>
      <w:sz w:val="30"/>
      <w:szCs w:val="32"/>
      <w:lang w:val="en-US" w:eastAsia="zh-CN" w:bidi="ar-SA"/>
    </w:rPr>
  </w:style>
  <w:style w:type="paragraph" w:customStyle="1" w:styleId="690">
    <w:name w:val="正文（首行缩进两个字） + 首行缩进:  2 字符"/>
    <w:basedOn w:val="1"/>
    <w:qFormat/>
    <w:uiPriority w:val="0"/>
    <w:pPr>
      <w:widowControl/>
      <w:spacing w:line="440" w:lineRule="exact"/>
      <w:ind w:firstLine="200" w:firstLineChars="200"/>
      <w:jc w:val="left"/>
    </w:pPr>
    <w:rPr>
      <w:rFonts w:eastAsia="仿宋_GB2312" w:cs="宋体"/>
      <w:sz w:val="24"/>
      <w:lang w:val="zh-CN"/>
    </w:rPr>
  </w:style>
  <w:style w:type="paragraph" w:customStyle="1" w:styleId="691">
    <w:name w:val="样式 列表 + 首行缩进:  0.74 厘米"/>
    <w:basedOn w:val="67"/>
    <w:qFormat/>
    <w:uiPriority w:val="0"/>
    <w:pPr>
      <w:adjustRightInd w:val="0"/>
      <w:snapToGrid w:val="0"/>
      <w:ind w:left="0" w:firstLine="0" w:firstLineChars="0"/>
    </w:pPr>
    <w:rPr>
      <w:rFonts w:ascii="Times New Roman" w:hAnsi="Times New Roman" w:cs="Times New Roman"/>
      <w:color w:val="auto"/>
      <w:sz w:val="21"/>
    </w:rPr>
  </w:style>
  <w:style w:type="paragraph" w:customStyle="1" w:styleId="692">
    <w:name w:val="项目编号文字"/>
    <w:basedOn w:val="1"/>
    <w:next w:val="7"/>
    <w:qFormat/>
    <w:uiPriority w:val="0"/>
    <w:pPr>
      <w:spacing w:before="120" w:after="120" w:line="360" w:lineRule="auto"/>
      <w:ind w:left="1077"/>
    </w:pPr>
    <w:rPr>
      <w:sz w:val="24"/>
    </w:rPr>
  </w:style>
  <w:style w:type="paragraph" w:customStyle="1" w:styleId="693">
    <w:name w:val="报告书正文"/>
    <w:basedOn w:val="1"/>
    <w:link w:val="908"/>
    <w:qFormat/>
    <w:uiPriority w:val="0"/>
    <w:pPr>
      <w:spacing w:line="360" w:lineRule="auto"/>
      <w:ind w:firstLine="480" w:firstLineChars="200"/>
    </w:pPr>
    <w:rPr>
      <w:rFonts w:ascii="Calibri"/>
      <w:kern w:val="2"/>
      <w:sz w:val="24"/>
      <w:szCs w:val="24"/>
    </w:rPr>
  </w:style>
  <w:style w:type="paragraph" w:customStyle="1" w:styleId="694">
    <w:name w:val="font12"/>
    <w:basedOn w:val="1"/>
    <w:qFormat/>
    <w:uiPriority w:val="0"/>
    <w:pPr>
      <w:widowControl/>
      <w:spacing w:before="100" w:beforeAutospacing="1" w:after="100" w:afterAutospacing="1"/>
      <w:jc w:val="left"/>
    </w:pPr>
    <w:rPr>
      <w:rFonts w:hAnsi="宋体" w:cs="宋体"/>
      <w:color w:val="FF0000"/>
      <w:sz w:val="20"/>
    </w:rPr>
  </w:style>
  <w:style w:type="paragraph" w:customStyle="1" w:styleId="695">
    <w:name w:val="表格2"/>
    <w:basedOn w:val="1"/>
    <w:qFormat/>
    <w:uiPriority w:val="0"/>
    <w:pPr>
      <w:spacing w:line="340" w:lineRule="exact"/>
      <w:ind w:firstLine="420"/>
      <w:jc w:val="center"/>
    </w:pPr>
    <w:rPr>
      <w:sz w:val="24"/>
      <w:lang w:val="zh-CN"/>
    </w:rPr>
  </w:style>
  <w:style w:type="paragraph" w:customStyle="1" w:styleId="696">
    <w:name w:val="normal"/>
    <w:basedOn w:val="35"/>
    <w:qFormat/>
    <w:uiPriority w:val="0"/>
    <w:rPr>
      <w:sz w:val="21"/>
      <w:szCs w:val="24"/>
    </w:rPr>
  </w:style>
  <w:style w:type="paragraph" w:customStyle="1" w:styleId="697">
    <w:name w:val="indent"/>
    <w:basedOn w:val="1"/>
    <w:qFormat/>
    <w:uiPriority w:val="0"/>
    <w:pPr>
      <w:tabs>
        <w:tab w:val="left" w:pos="360"/>
        <w:tab w:val="left" w:pos="660"/>
      </w:tabs>
      <w:autoSpaceDE w:val="0"/>
      <w:autoSpaceDN w:val="0"/>
      <w:adjustRightInd w:val="0"/>
      <w:spacing w:line="460" w:lineRule="exact"/>
      <w:ind w:right="244"/>
      <w:jc w:val="center"/>
    </w:pPr>
    <w:rPr>
      <w:rFonts w:hAnsi="宋体"/>
      <w:sz w:val="24"/>
    </w:rPr>
  </w:style>
  <w:style w:type="paragraph" w:customStyle="1" w:styleId="698">
    <w:name w:val="居中正文"/>
    <w:basedOn w:val="87"/>
    <w:qFormat/>
    <w:uiPriority w:val="0"/>
    <w:pPr>
      <w:adjustRightInd w:val="0"/>
      <w:spacing w:before="120" w:after="0" w:line="360" w:lineRule="auto"/>
      <w:ind w:firstLine="0" w:firstLineChars="0"/>
      <w:jc w:val="center"/>
      <w:textAlignment w:val="baseline"/>
    </w:pPr>
    <w:rPr>
      <w:rFonts w:ascii="宋体"/>
      <w:kern w:val="28"/>
      <w:sz w:val="24"/>
      <w:szCs w:val="20"/>
    </w:rPr>
  </w:style>
  <w:style w:type="paragraph" w:customStyle="1" w:styleId="699">
    <w:name w:val="样式 报告 + 首行缩进:  2 字符 段前: 0.3 行 段后: 0.3 行3"/>
    <w:basedOn w:val="184"/>
    <w:qFormat/>
    <w:uiPriority w:val="0"/>
    <w:pPr>
      <w:adjustRightInd/>
      <w:spacing w:beforeLines="30" w:afterLines="30" w:line="400" w:lineRule="atLeast"/>
      <w:ind w:right="0"/>
      <w:textAlignment w:val="auto"/>
    </w:pPr>
    <w:rPr>
      <w:rFonts w:eastAsia="宋体"/>
      <w:b/>
      <w:bCs/>
      <w:snapToGrid/>
      <w:kern w:val="2"/>
      <w:u w:val="single" w:color="000000"/>
    </w:rPr>
  </w:style>
  <w:style w:type="paragraph" w:customStyle="1" w:styleId="700">
    <w:name w:val="Char Char Char Char Char Char Char2"/>
    <w:basedOn w:val="1"/>
    <w:qFormat/>
    <w:uiPriority w:val="0"/>
    <w:pPr>
      <w:tabs>
        <w:tab w:val="center" w:leader="middleDot" w:pos="9240"/>
        <w:tab w:val="center" w:pos="9520"/>
      </w:tabs>
    </w:pPr>
    <w:rPr>
      <w:rFonts w:eastAsia="仿宋_GB2312"/>
      <w:sz w:val="24"/>
    </w:rPr>
  </w:style>
  <w:style w:type="paragraph" w:customStyle="1" w:styleId="701">
    <w:name w:val="Bodytext"/>
    <w:basedOn w:val="1"/>
    <w:qFormat/>
    <w:uiPriority w:val="0"/>
    <w:pPr>
      <w:widowControl/>
      <w:spacing w:line="360" w:lineRule="auto"/>
      <w:ind w:left="1134"/>
    </w:pPr>
    <w:rPr>
      <w:rFonts w:ascii="Arial" w:hAnsi="Arial"/>
      <w:sz w:val="22"/>
      <w:lang w:eastAsia="de-DE"/>
    </w:rPr>
  </w:style>
  <w:style w:type="paragraph" w:customStyle="1" w:styleId="702">
    <w:name w:val="样式 宋体 小四 首行缩进:  0.74 厘米 行距: 1.5 倍行距"/>
    <w:basedOn w:val="1"/>
    <w:qFormat/>
    <w:uiPriority w:val="0"/>
    <w:pPr>
      <w:tabs>
        <w:tab w:val="left" w:pos="425"/>
      </w:tabs>
      <w:spacing w:line="360" w:lineRule="auto"/>
      <w:ind w:left="425" w:hanging="425"/>
    </w:pPr>
    <w:rPr>
      <w:rFonts w:ascii="Arial" w:hAnsi="Arial"/>
      <w:sz w:val="24"/>
    </w:rPr>
  </w:style>
  <w:style w:type="paragraph" w:customStyle="1" w:styleId="703">
    <w:name w:val="a"/>
    <w:basedOn w:val="1"/>
    <w:qFormat/>
    <w:uiPriority w:val="0"/>
    <w:pPr>
      <w:widowControl/>
      <w:spacing w:before="100" w:beforeAutospacing="1" w:after="100" w:afterAutospacing="1"/>
      <w:jc w:val="left"/>
    </w:pPr>
    <w:rPr>
      <w:rFonts w:ascii="Arial Unicode MS" w:hAnsi="Arial Unicode MS" w:eastAsia="Arial Unicode MS" w:cs="Arial Unicode MS"/>
      <w:color w:val="000000"/>
      <w:sz w:val="24"/>
    </w:rPr>
  </w:style>
  <w:style w:type="paragraph" w:customStyle="1" w:styleId="704">
    <w:name w:val="xl3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pPr>
    <w:rPr>
      <w:rFonts w:ascii="Arial Narrow" w:hAnsi="Arial Narrow" w:eastAsia="Arial Unicode MS" w:cs="Arial Unicode MS"/>
      <w:sz w:val="20"/>
    </w:rPr>
  </w:style>
  <w:style w:type="paragraph" w:customStyle="1" w:styleId="705">
    <w:name w:val="样式 正文文本 + 首行缩进:  2 字符"/>
    <w:basedOn w:val="35"/>
    <w:qFormat/>
    <w:uiPriority w:val="0"/>
    <w:pPr>
      <w:widowControl/>
      <w:spacing w:line="440" w:lineRule="exact"/>
      <w:ind w:firstLine="480" w:firstLineChars="200"/>
      <w:jc w:val="left"/>
    </w:pPr>
    <w:rPr>
      <w:rFonts w:cs="宋体"/>
      <w:kern w:val="0"/>
      <w:sz w:val="24"/>
      <w:szCs w:val="24"/>
    </w:rPr>
  </w:style>
  <w:style w:type="paragraph" w:customStyle="1" w:styleId="706">
    <w:name w:val="xl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s="宋体"/>
      <w:sz w:val="24"/>
    </w:rPr>
  </w:style>
  <w:style w:type="paragraph" w:customStyle="1" w:styleId="707">
    <w:name w:val="Char Char Char Char Char Char Char Char Char Char"/>
    <w:basedOn w:val="1"/>
    <w:qFormat/>
    <w:uiPriority w:val="0"/>
    <w:pPr>
      <w:spacing w:line="240" w:lineRule="exact"/>
      <w:ind w:firstLine="200" w:firstLineChars="200"/>
    </w:pPr>
    <w:rPr>
      <w:rFonts w:hAnsi="宋体" w:cs="宋体"/>
      <w:sz w:val="24"/>
    </w:rPr>
  </w:style>
  <w:style w:type="paragraph" w:customStyle="1" w:styleId="708">
    <w:name w:val="样式 标题 3 + 左侧:  0 厘米 首行缩进:  0 字符"/>
    <w:basedOn w:val="8"/>
    <w:qFormat/>
    <w:uiPriority w:val="0"/>
    <w:rPr>
      <w:szCs w:val="20"/>
    </w:rPr>
  </w:style>
  <w:style w:type="paragraph" w:customStyle="1" w:styleId="709">
    <w:name w:val="gao"/>
    <w:basedOn w:val="1"/>
    <w:qFormat/>
    <w:uiPriority w:val="0"/>
    <w:pPr>
      <w:autoSpaceDE w:val="0"/>
      <w:autoSpaceDN w:val="0"/>
      <w:adjustRightInd w:val="0"/>
      <w:spacing w:line="360" w:lineRule="auto"/>
    </w:pPr>
    <w:rPr>
      <w:sz w:val="28"/>
    </w:rPr>
  </w:style>
  <w:style w:type="paragraph" w:customStyle="1" w:styleId="710">
    <w:name w:val="5文章(治)"/>
    <w:basedOn w:val="1"/>
    <w:qFormat/>
    <w:uiPriority w:val="0"/>
    <w:pPr>
      <w:spacing w:line="360" w:lineRule="auto"/>
      <w:ind w:firstLine="480" w:firstLineChars="200"/>
    </w:pPr>
    <w:rPr>
      <w:snapToGrid w:val="0"/>
      <w:color w:val="000000"/>
      <w:sz w:val="24"/>
      <w:lang w:val="en-GB"/>
    </w:rPr>
  </w:style>
  <w:style w:type="paragraph" w:customStyle="1" w:styleId="711">
    <w:name w:val="xl52"/>
    <w:basedOn w:val="1"/>
    <w:qFormat/>
    <w:uiPriority w:val="0"/>
    <w:pPr>
      <w:widowControl/>
      <w:pBdr>
        <w:bottom w:val="single" w:color="000000"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712">
    <w:name w:val="默认段落字体 Para Char Char Char Char Char Char Char Char Char Char Char Char Char"/>
    <w:basedOn w:val="1"/>
    <w:qFormat/>
    <w:uiPriority w:val="0"/>
  </w:style>
  <w:style w:type="paragraph" w:customStyle="1" w:styleId="713">
    <w:name w:val="小标题2"/>
    <w:basedOn w:val="17"/>
    <w:qFormat/>
    <w:uiPriority w:val="0"/>
    <w:pPr>
      <w:tabs>
        <w:tab w:val="clear" w:pos="780"/>
      </w:tabs>
      <w:spacing w:before="20" w:after="20" w:line="200" w:lineRule="atLeast"/>
      <w:ind w:left="840" w:leftChars="400" w:firstLine="0" w:firstLineChars="0"/>
      <w:jc w:val="left"/>
    </w:pPr>
    <w:rPr>
      <w:b/>
      <w:kern w:val="2"/>
      <w:sz w:val="24"/>
      <w:u w:val="single"/>
    </w:rPr>
  </w:style>
  <w:style w:type="paragraph" w:customStyle="1" w:styleId="714">
    <w:name w:val="目录3"/>
    <w:basedOn w:val="1"/>
    <w:next w:val="1"/>
    <w:qFormat/>
    <w:uiPriority w:val="0"/>
    <w:pPr>
      <w:widowControl/>
      <w:tabs>
        <w:tab w:val="left" w:leader="dot" w:pos="8503"/>
      </w:tabs>
      <w:spacing w:line="317" w:lineRule="atLeast"/>
      <w:ind w:firstLine="419"/>
      <w:textAlignment w:val="baseline"/>
    </w:pPr>
    <w:rPr>
      <w:color w:val="000000"/>
    </w:rPr>
  </w:style>
  <w:style w:type="paragraph" w:customStyle="1" w:styleId="715">
    <w:name w:val="表内式样"/>
    <w:qFormat/>
    <w:uiPriority w:val="0"/>
    <w:pPr>
      <w:widowControl w:val="0"/>
      <w:kinsoku w:val="0"/>
      <w:overflowPunct w:val="0"/>
      <w:adjustRightInd w:val="0"/>
      <w:snapToGrid w:val="0"/>
      <w:spacing w:line="320" w:lineRule="exact"/>
      <w:jc w:val="both"/>
    </w:pPr>
    <w:rPr>
      <w:rFonts w:ascii="宋体" w:hAnsi="宋体" w:eastAsia="仿宋_GB2312" w:cs="Times New Roman"/>
      <w:color w:val="000000"/>
      <w:kern w:val="21"/>
      <w:sz w:val="21"/>
      <w:szCs w:val="21"/>
      <w:lang w:val="en-US" w:eastAsia="zh-CN" w:bidi="ar-SA"/>
    </w:rPr>
  </w:style>
  <w:style w:type="paragraph" w:customStyle="1" w:styleId="716">
    <w:name w:val="用户标题4"/>
    <w:next w:val="1"/>
    <w:qFormat/>
    <w:uiPriority w:val="0"/>
    <w:pPr>
      <w:widowControl w:val="0"/>
      <w:tabs>
        <w:tab w:val="left" w:pos="1134"/>
      </w:tabs>
      <w:adjustRightInd w:val="0"/>
      <w:snapToGrid w:val="0"/>
      <w:spacing w:line="520" w:lineRule="exact"/>
      <w:ind w:left="1134" w:hanging="624"/>
      <w:jc w:val="both"/>
      <w:textAlignment w:val="baseline"/>
      <w:outlineLvl w:val="3"/>
    </w:pPr>
    <w:rPr>
      <w:rFonts w:ascii="Times New Roman" w:hAnsi="Times New Roman" w:eastAsia="宋体" w:cs="Times New Roman"/>
      <w:sz w:val="24"/>
      <w:lang w:val="en-US" w:eastAsia="zh-CN" w:bidi="ar-SA"/>
    </w:rPr>
  </w:style>
  <w:style w:type="paragraph" w:customStyle="1" w:styleId="717">
    <w:name w:val="现状监测表格"/>
    <w:basedOn w:val="232"/>
    <w:qFormat/>
    <w:uiPriority w:val="0"/>
    <w:pPr>
      <w:widowControl/>
      <w:topLinePunct w:val="0"/>
      <w:ind w:left="-42" w:leftChars="-15" w:right="42" w:rightChars="15"/>
    </w:pPr>
    <w:rPr>
      <w:bCs/>
      <w:spacing w:val="-16"/>
      <w:szCs w:val="18"/>
    </w:rPr>
  </w:style>
  <w:style w:type="paragraph" w:customStyle="1" w:styleId="718">
    <w:name w:val="安全设施设计表格"/>
    <w:basedOn w:val="1"/>
    <w:qFormat/>
    <w:uiPriority w:val="0"/>
    <w:pPr>
      <w:tabs>
        <w:tab w:val="left" w:pos="567"/>
      </w:tabs>
      <w:jc w:val="center"/>
    </w:pPr>
  </w:style>
  <w:style w:type="paragraph" w:customStyle="1" w:styleId="719">
    <w:name w:val="表前文字"/>
    <w:basedOn w:val="1"/>
    <w:qFormat/>
    <w:uiPriority w:val="0"/>
    <w:pPr>
      <w:spacing w:line="360" w:lineRule="auto"/>
      <w:jc w:val="center"/>
    </w:pPr>
    <w:rPr>
      <w:rFonts w:hAnsi="宋体"/>
      <w:b/>
      <w:sz w:val="24"/>
      <w:szCs w:val="21"/>
    </w:rPr>
  </w:style>
  <w:style w:type="paragraph" w:customStyle="1" w:styleId="720">
    <w:name w:val="样式 样式 样式 报告 + 首行缩进:  0.58 字符 Char + 黑色 首行缩进:  2 字符 段前: 0.1 行 段后:...1"/>
    <w:basedOn w:val="1"/>
    <w:qFormat/>
    <w:uiPriority w:val="0"/>
    <w:pPr>
      <w:overflowPunct w:val="0"/>
      <w:autoSpaceDE w:val="0"/>
      <w:autoSpaceDN w:val="0"/>
      <w:adjustRightInd w:val="0"/>
      <w:spacing w:line="360" w:lineRule="auto"/>
      <w:ind w:firstLine="540" w:firstLineChars="225"/>
      <w:jc w:val="left"/>
      <w:textAlignment w:val="baseline"/>
    </w:pPr>
    <w:rPr>
      <w:rFonts w:hAnsi="宋体" w:cs="Arial"/>
      <w:color w:val="000000"/>
      <w:sz w:val="24"/>
    </w:rPr>
  </w:style>
  <w:style w:type="paragraph" w:customStyle="1" w:styleId="721">
    <w:name w:val="Char Char Char Char Char Char1 Char1"/>
    <w:basedOn w:val="1"/>
    <w:qFormat/>
    <w:uiPriority w:val="0"/>
  </w:style>
  <w:style w:type="paragraph" w:customStyle="1" w:styleId="722">
    <w:name w:val="p9"/>
    <w:basedOn w:val="1"/>
    <w:qFormat/>
    <w:uiPriority w:val="0"/>
    <w:pPr>
      <w:widowControl/>
      <w:spacing w:before="100" w:beforeAutospacing="1" w:after="100" w:afterAutospacing="1" w:line="320" w:lineRule="atLeast"/>
      <w:jc w:val="left"/>
    </w:pPr>
    <w:rPr>
      <w:rFonts w:ascii="Arial Unicode MS" w:hAnsi="Arial Unicode MS" w:eastAsia="Arial Unicode MS" w:cs="Arial Unicode MS"/>
      <w:sz w:val="18"/>
      <w:szCs w:val="18"/>
    </w:rPr>
  </w:style>
  <w:style w:type="paragraph" w:customStyle="1" w:styleId="723">
    <w:name w:val="正文缩"/>
    <w:basedOn w:val="1"/>
    <w:next w:val="1"/>
    <w:qFormat/>
    <w:uiPriority w:val="0"/>
    <w:pPr>
      <w:adjustRightInd w:val="0"/>
      <w:spacing w:line="480" w:lineRule="atLeast"/>
      <w:ind w:firstLine="567"/>
      <w:jc w:val="left"/>
    </w:pPr>
    <w:rPr>
      <w:spacing w:val="6"/>
      <w:sz w:val="28"/>
    </w:rPr>
  </w:style>
  <w:style w:type="paragraph" w:customStyle="1" w:styleId="724">
    <w:name w:val="Achievement"/>
    <w:basedOn w:val="1"/>
    <w:qFormat/>
    <w:uiPriority w:val="0"/>
    <w:pPr>
      <w:tabs>
        <w:tab w:val="left" w:pos="425"/>
      </w:tabs>
      <w:spacing w:line="440" w:lineRule="exact"/>
      <w:ind w:left="425" w:hanging="425"/>
    </w:pPr>
  </w:style>
  <w:style w:type="paragraph" w:styleId="72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6">
    <w:name w:val="Char Char Char Char Char Char1"/>
    <w:basedOn w:val="1"/>
    <w:qFormat/>
    <w:uiPriority w:val="0"/>
  </w:style>
  <w:style w:type="paragraph" w:customStyle="1" w:styleId="727">
    <w:name w:val="样式 标题 1 + (西文) Arial (中文) 黑体 三号 段后: 2 磅"/>
    <w:basedOn w:val="5"/>
    <w:qFormat/>
    <w:uiPriority w:val="0"/>
    <w:pPr>
      <w:numPr>
        <w:ilvl w:val="0"/>
        <w:numId w:val="8"/>
      </w:numPr>
      <w:adjustRightInd w:val="0"/>
      <w:snapToGrid w:val="0"/>
      <w:spacing w:beforeLines="100" w:after="40" w:line="360" w:lineRule="auto"/>
      <w:jc w:val="center"/>
      <w:textAlignment w:val="baseline"/>
    </w:pPr>
    <w:rPr>
      <w:rFonts w:ascii="Arial" w:hAnsi="Arial" w:eastAsia="黑体" w:cs="宋体"/>
      <w:szCs w:val="20"/>
    </w:rPr>
  </w:style>
  <w:style w:type="paragraph" w:customStyle="1" w:styleId="728">
    <w:name w:val="新标题样式"/>
    <w:basedOn w:val="1"/>
    <w:qFormat/>
    <w:uiPriority w:val="0"/>
    <w:pPr>
      <w:tabs>
        <w:tab w:val="left" w:pos="567"/>
      </w:tabs>
      <w:spacing w:line="360" w:lineRule="auto"/>
    </w:pPr>
    <w:rPr>
      <w:rFonts w:eastAsia="黑体"/>
      <w:b/>
      <w:spacing w:val="20"/>
      <w:sz w:val="24"/>
    </w:rPr>
  </w:style>
  <w:style w:type="paragraph" w:customStyle="1" w:styleId="729">
    <w:name w:val="初设文本"/>
    <w:basedOn w:val="36"/>
    <w:link w:val="917"/>
    <w:qFormat/>
    <w:uiPriority w:val="0"/>
    <w:pPr>
      <w:adjustRightInd/>
      <w:snapToGrid/>
      <w:spacing w:line="480" w:lineRule="exact"/>
      <w:ind w:firstLine="200" w:firstLineChars="200"/>
    </w:pPr>
    <w:rPr>
      <w:rFonts w:ascii="Arial" w:hAnsi="Arial"/>
      <w:bCs w:val="0"/>
      <w:sz w:val="24"/>
    </w:rPr>
  </w:style>
  <w:style w:type="paragraph" w:customStyle="1" w:styleId="730">
    <w:name w:val="Char11"/>
    <w:basedOn w:val="1"/>
    <w:qFormat/>
    <w:uiPriority w:val="0"/>
    <w:pPr>
      <w:adjustRightInd w:val="0"/>
      <w:spacing w:line="360" w:lineRule="atLeast"/>
      <w:textAlignment w:val="baseline"/>
    </w:pPr>
  </w:style>
  <w:style w:type="paragraph" w:customStyle="1" w:styleId="731">
    <w:name w:val="0001"/>
    <w:basedOn w:val="36"/>
    <w:qFormat/>
    <w:uiPriority w:val="0"/>
    <w:pPr>
      <w:adjustRightInd/>
      <w:snapToGrid/>
      <w:spacing w:line="300" w:lineRule="auto"/>
      <w:ind w:firstLine="560" w:firstLineChars="200"/>
    </w:pPr>
    <w:rPr>
      <w:rFonts w:ascii="Arial" w:hAnsi="Arial"/>
      <w:bCs w:val="0"/>
    </w:rPr>
  </w:style>
  <w:style w:type="paragraph" w:customStyle="1" w:styleId="732">
    <w:name w:val="真宗兴表格内容"/>
    <w:basedOn w:val="1"/>
    <w:qFormat/>
    <w:uiPriority w:val="0"/>
    <w:pPr>
      <w:tabs>
        <w:tab w:val="left" w:pos="-2848"/>
      </w:tabs>
      <w:spacing w:beforeLines="20" w:afterLines="20"/>
      <w:jc w:val="center"/>
    </w:pPr>
    <w:rPr>
      <w:sz w:val="18"/>
      <w:szCs w:val="18"/>
    </w:rPr>
  </w:style>
  <w:style w:type="paragraph" w:customStyle="1" w:styleId="733">
    <w:name w:val="宗兴正文"/>
    <w:basedOn w:val="1"/>
    <w:link w:val="963"/>
    <w:qFormat/>
    <w:uiPriority w:val="0"/>
    <w:pPr>
      <w:spacing w:before="93" w:after="93" w:line="360" w:lineRule="auto"/>
      <w:ind w:firstLine="480" w:firstLineChars="200"/>
      <w:jc w:val="left"/>
    </w:pPr>
    <w:rPr>
      <w:rFonts w:ascii="Calibri"/>
      <w:kern w:val="2"/>
      <w:sz w:val="24"/>
      <w:szCs w:val="24"/>
    </w:rPr>
  </w:style>
  <w:style w:type="paragraph" w:customStyle="1" w:styleId="734">
    <w:name w:val="Char1"/>
    <w:basedOn w:val="1"/>
    <w:next w:val="1"/>
    <w:qFormat/>
    <w:uiPriority w:val="0"/>
    <w:pPr>
      <w:pBdr>
        <w:right w:val="single" w:color="auto" w:sz="12" w:space="4"/>
      </w:pBdr>
      <w:spacing w:line="360" w:lineRule="auto"/>
      <w:ind w:firstLine="200" w:firstLineChars="200"/>
    </w:pPr>
    <w:rPr>
      <w:rFonts w:hAnsi="宋体"/>
      <w:sz w:val="24"/>
    </w:rPr>
  </w:style>
  <w:style w:type="paragraph" w:customStyle="1" w:styleId="735">
    <w:name w:val="一级目录"/>
    <w:basedOn w:val="5"/>
    <w:qFormat/>
    <w:uiPriority w:val="0"/>
    <w:pPr>
      <w:adjustRightInd w:val="0"/>
      <w:spacing w:before="240" w:after="240" w:line="360" w:lineRule="auto"/>
      <w:jc w:val="center"/>
      <w:textAlignment w:val="baseline"/>
    </w:pPr>
    <w:rPr>
      <w:rFonts w:cs="宋体"/>
      <w:bCs w:val="0"/>
      <w:szCs w:val="20"/>
    </w:rPr>
  </w:style>
  <w:style w:type="paragraph" w:customStyle="1" w:styleId="736">
    <w:name w:val="默认段落字体 Para Char Char Char Char Char Char Char Char Char Char"/>
    <w:basedOn w:val="8"/>
    <w:qFormat/>
    <w:uiPriority w:val="0"/>
    <w:pPr>
      <w:tabs>
        <w:tab w:val="left" w:pos="360"/>
        <w:tab w:val="left" w:pos="720"/>
        <w:tab w:val="left" w:pos="900"/>
      </w:tabs>
      <w:snapToGrid w:val="0"/>
      <w:spacing w:before="120" w:after="120" w:line="360" w:lineRule="auto"/>
      <w:ind w:left="542" w:leftChars="-12" w:firstLine="200" w:firstLineChars="200"/>
      <w:jc w:val="left"/>
    </w:pPr>
    <w:rPr>
      <w:rFonts w:eastAsia="黑体"/>
      <w:b w:val="0"/>
      <w:bCs w:val="0"/>
      <w:snapToGrid w:val="0"/>
      <w:sz w:val="24"/>
      <w:szCs w:val="24"/>
    </w:rPr>
  </w:style>
  <w:style w:type="paragraph" w:customStyle="1" w:styleId="737">
    <w:name w:val="样式 样式 左侧:  1.5 厘米 首行缩进:  0 厘米 + 左侧:  0 厘米"/>
    <w:basedOn w:val="331"/>
    <w:qFormat/>
    <w:uiPriority w:val="0"/>
    <w:pPr>
      <w:ind w:left="0" w:firstLine="200" w:firstLineChars="200"/>
    </w:pPr>
  </w:style>
  <w:style w:type="paragraph" w:customStyle="1" w:styleId="738">
    <w:name w:val="正文文本缩进 31"/>
    <w:basedOn w:val="1"/>
    <w:link w:val="928"/>
    <w:qFormat/>
    <w:uiPriority w:val="0"/>
    <w:pPr>
      <w:spacing w:after="120"/>
      <w:ind w:left="420" w:leftChars="200"/>
    </w:pPr>
    <w:rPr>
      <w:rFonts w:ascii="Calibri"/>
      <w:kern w:val="2"/>
      <w:sz w:val="16"/>
      <w:szCs w:val="16"/>
    </w:rPr>
  </w:style>
  <w:style w:type="paragraph" w:customStyle="1" w:styleId="739">
    <w:name w:val="样式 标题 4标题4款标题款标题1.1.1.1PIM 4H4h4blbbTitre44th levelse...2"/>
    <w:basedOn w:val="9"/>
    <w:semiHidden/>
    <w:qFormat/>
    <w:uiPriority w:val="0"/>
    <w:pPr>
      <w:widowControl/>
      <w:spacing w:beforeLines="50" w:afterLines="50" w:line="240" w:lineRule="auto"/>
      <w:jc w:val="left"/>
    </w:pPr>
    <w:rPr>
      <w:rFonts w:ascii="Times New Roman" w:hAnsi="Times New Roman"/>
      <w:b w:val="0"/>
      <w:sz w:val="24"/>
      <w:szCs w:val="24"/>
    </w:rPr>
  </w:style>
  <w:style w:type="paragraph" w:customStyle="1" w:styleId="740">
    <w:name w:val="报告书表格"/>
    <w:basedOn w:val="1"/>
    <w:qFormat/>
    <w:uiPriority w:val="0"/>
    <w:pPr>
      <w:adjustRightInd w:val="0"/>
      <w:spacing w:before="60" w:after="60" w:line="240" w:lineRule="atLeast"/>
      <w:jc w:val="center"/>
      <w:textAlignment w:val="baseline"/>
    </w:pPr>
  </w:style>
  <w:style w:type="paragraph" w:customStyle="1" w:styleId="741">
    <w:name w:val="表头"/>
    <w:basedOn w:val="35"/>
    <w:next w:val="1"/>
    <w:link w:val="1012"/>
    <w:qFormat/>
    <w:uiPriority w:val="0"/>
    <w:pPr>
      <w:topLinePunct/>
      <w:spacing w:line="360" w:lineRule="auto"/>
      <w:jc w:val="left"/>
    </w:pPr>
    <w:rPr>
      <w:rFonts w:hAnsi="宋体"/>
      <w:sz w:val="24"/>
      <w:szCs w:val="24"/>
    </w:rPr>
  </w:style>
  <w:style w:type="paragraph" w:customStyle="1" w:styleId="742">
    <w:name w:val="标题6"/>
    <w:basedOn w:val="1"/>
    <w:qFormat/>
    <w:uiPriority w:val="0"/>
    <w:pPr>
      <w:spacing w:line="300" w:lineRule="auto"/>
      <w:jc w:val="center"/>
    </w:pPr>
    <w:rPr>
      <w:rFonts w:ascii="黑体" w:hAnsi="宋体" w:eastAsia="黑体"/>
      <w:b/>
      <w:bCs/>
      <w:sz w:val="24"/>
    </w:rPr>
  </w:style>
  <w:style w:type="paragraph" w:customStyle="1" w:styleId="743">
    <w:name w:val="标题03"/>
    <w:basedOn w:val="1"/>
    <w:next w:val="1"/>
    <w:semiHidden/>
    <w:qFormat/>
    <w:uiPriority w:val="0"/>
    <w:pPr>
      <w:widowControl/>
      <w:spacing w:line="480" w:lineRule="atLeast"/>
      <w:ind w:firstLine="480"/>
    </w:pPr>
    <w:rPr>
      <w:b/>
      <w:bCs/>
      <w:sz w:val="24"/>
    </w:rPr>
  </w:style>
  <w:style w:type="paragraph" w:customStyle="1" w:styleId="744">
    <w:name w:val="样式 标题 2标题 2 Char Char Char Char Char标题 2 Char Char Char Char C..."/>
    <w:basedOn w:val="6"/>
    <w:link w:val="940"/>
    <w:qFormat/>
    <w:uiPriority w:val="0"/>
    <w:pPr>
      <w:keepNext w:val="0"/>
      <w:keepLines w:val="0"/>
      <w:overflowPunct w:val="0"/>
      <w:adjustRightInd w:val="0"/>
      <w:spacing w:line="415" w:lineRule="auto"/>
      <w:ind w:firstLine="480" w:firstLineChars="200"/>
      <w:textAlignment w:val="baseline"/>
    </w:pPr>
    <w:rPr>
      <w:rFonts w:eastAsia="黑体"/>
      <w:color w:val="000000"/>
      <w:sz w:val="32"/>
    </w:rPr>
  </w:style>
  <w:style w:type="paragraph" w:customStyle="1" w:styleId="745">
    <w:name w:val="表格正文"/>
    <w:basedOn w:val="1"/>
    <w:qFormat/>
    <w:uiPriority w:val="0"/>
    <w:pPr>
      <w:spacing w:line="360" w:lineRule="exact"/>
      <w:jc w:val="center"/>
    </w:pPr>
    <w:rPr>
      <w:rFonts w:ascii="Arial" w:hAnsi="Arial"/>
      <w:color w:val="000000"/>
      <w:szCs w:val="21"/>
    </w:rPr>
  </w:style>
  <w:style w:type="paragraph" w:customStyle="1" w:styleId="746">
    <w:name w:val="p16"/>
    <w:basedOn w:val="1"/>
    <w:qFormat/>
    <w:uiPriority w:val="0"/>
    <w:pPr>
      <w:widowControl/>
    </w:pPr>
    <w:rPr>
      <w:szCs w:val="21"/>
    </w:rPr>
  </w:style>
  <w:style w:type="paragraph" w:customStyle="1" w:styleId="747">
    <w:name w:val="xl53"/>
    <w:basedOn w:val="1"/>
    <w:qFormat/>
    <w:uiPriority w:val="0"/>
    <w:pPr>
      <w:widowControl/>
      <w:pBdr>
        <w:top w:val="single" w:color="000000" w:sz="4" w:space="0"/>
        <w:bottom w:val="single" w:color="000000" w:sz="4" w:space="0"/>
      </w:pBdr>
      <w:shd w:val="clear" w:color="auto" w:fill="FFFFFF"/>
      <w:spacing w:before="100" w:beforeAutospacing="1" w:after="100" w:afterAutospacing="1"/>
      <w:jc w:val="left"/>
    </w:pPr>
    <w:rPr>
      <w:rFonts w:ascii="Arial Unicode MS" w:hAnsi="Arial Unicode MS" w:eastAsia="Arial Unicode MS" w:cs="Arial Unicode MS"/>
      <w:color w:val="000000"/>
      <w:sz w:val="20"/>
    </w:rPr>
  </w:style>
  <w:style w:type="paragraph" w:customStyle="1" w:styleId="748">
    <w:name w:val="报告正文"/>
    <w:basedOn w:val="1"/>
    <w:qFormat/>
    <w:uiPriority w:val="0"/>
    <w:pPr>
      <w:spacing w:before="156" w:after="156" w:line="360" w:lineRule="auto"/>
      <w:ind w:firstLine="482"/>
    </w:pPr>
    <w:rPr>
      <w:rFonts w:cs="宋体"/>
      <w:sz w:val="24"/>
    </w:rPr>
  </w:style>
  <w:style w:type="paragraph" w:customStyle="1" w:styleId="749">
    <w:name w:val="样式4"/>
    <w:basedOn w:val="1"/>
    <w:next w:val="1"/>
    <w:link w:val="848"/>
    <w:qFormat/>
    <w:uiPriority w:val="0"/>
    <w:pPr>
      <w:spacing w:line="500" w:lineRule="exact"/>
      <w:jc w:val="center"/>
    </w:pPr>
    <w:rPr>
      <w:rFonts w:ascii="楷体_GB2312" w:eastAsia="楷体_GB2312"/>
      <w:kern w:val="2"/>
      <w:sz w:val="24"/>
      <w:szCs w:val="24"/>
    </w:rPr>
  </w:style>
  <w:style w:type="paragraph" w:customStyle="1" w:styleId="750">
    <w:name w:val="sw_one"/>
    <w:basedOn w:val="1"/>
    <w:qFormat/>
    <w:uiPriority w:val="0"/>
    <w:pPr>
      <w:widowControl/>
      <w:spacing w:before="100" w:beforeAutospacing="1" w:after="100" w:afterAutospacing="1"/>
      <w:ind w:firstLine="573"/>
      <w:jc w:val="left"/>
    </w:pPr>
    <w:rPr>
      <w:rFonts w:ascii="Arial Unicode MS" w:hAnsi="Arial Unicode MS" w:cs="Arial Unicode MS"/>
      <w:sz w:val="24"/>
    </w:rPr>
  </w:style>
  <w:style w:type="paragraph" w:customStyle="1" w:styleId="751">
    <w:name w:val="正文(首行缩进)"/>
    <w:basedOn w:val="1"/>
    <w:link w:val="882"/>
    <w:qFormat/>
    <w:uiPriority w:val="0"/>
    <w:pPr>
      <w:adjustRightInd w:val="0"/>
      <w:snapToGrid w:val="0"/>
      <w:spacing w:line="360" w:lineRule="auto"/>
      <w:ind w:firstLine="480" w:firstLineChars="200"/>
    </w:pPr>
    <w:rPr>
      <w:rFonts w:ascii="Calibri"/>
      <w:color w:val="000000"/>
      <w:sz w:val="24"/>
      <w:szCs w:val="24"/>
    </w:rPr>
  </w:style>
  <w:style w:type="paragraph" w:customStyle="1" w:styleId="752">
    <w:name w:val="威顿报告正文"/>
    <w:basedOn w:val="1"/>
    <w:link w:val="927"/>
    <w:qFormat/>
    <w:uiPriority w:val="0"/>
    <w:pPr>
      <w:adjustRightInd w:val="0"/>
      <w:snapToGrid w:val="0"/>
      <w:spacing w:beforeLines="25" w:line="440" w:lineRule="exact"/>
      <w:ind w:firstLine="200" w:firstLineChars="200"/>
    </w:pPr>
    <w:rPr>
      <w:rFonts w:ascii="Calibri"/>
      <w:color w:val="000000"/>
      <w:kern w:val="2"/>
      <w:sz w:val="24"/>
      <w:szCs w:val="24"/>
    </w:rPr>
  </w:style>
  <w:style w:type="paragraph" w:customStyle="1" w:styleId="753">
    <w:name w:val="Char Char Char Char Char Char Char Char Char Char1"/>
    <w:basedOn w:val="1"/>
    <w:qFormat/>
    <w:uiPriority w:val="0"/>
    <w:pPr>
      <w:adjustRightInd w:val="0"/>
      <w:spacing w:line="360" w:lineRule="auto"/>
    </w:pPr>
    <w:rPr>
      <w:sz w:val="24"/>
    </w:rPr>
  </w:style>
  <w:style w:type="character" w:customStyle="1" w:styleId="754">
    <w:name w:val="报告正文 Char Char"/>
    <w:link w:val="288"/>
    <w:qFormat/>
    <w:uiPriority w:val="0"/>
    <w:rPr>
      <w:rFonts w:cs="宋体"/>
      <w:kern w:val="2"/>
      <w:sz w:val="24"/>
    </w:rPr>
  </w:style>
  <w:style w:type="character" w:customStyle="1" w:styleId="755">
    <w:name w:val="Char Char13"/>
    <w:qFormat/>
    <w:uiPriority w:val="0"/>
    <w:rPr>
      <w:rFonts w:eastAsia="宋体"/>
      <w:kern w:val="2"/>
      <w:sz w:val="18"/>
      <w:szCs w:val="18"/>
      <w:lang w:val="en-US" w:eastAsia="zh-CN" w:bidi="ar-SA"/>
    </w:rPr>
  </w:style>
  <w:style w:type="character" w:customStyle="1" w:styleId="756">
    <w:name w:val="公式 Char"/>
    <w:link w:val="678"/>
    <w:qFormat/>
    <w:uiPriority w:val="0"/>
    <w:rPr>
      <w:rFonts w:ascii="宋体"/>
      <w:sz w:val="24"/>
    </w:rPr>
  </w:style>
  <w:style w:type="character" w:customStyle="1" w:styleId="757">
    <w:name w:val="样式 宋体 四号 黑色"/>
    <w:qFormat/>
    <w:uiPriority w:val="0"/>
    <w:rPr>
      <w:rFonts w:ascii="宋体" w:hAnsi="宋体" w:eastAsia="宋体"/>
      <w:color w:val="000000"/>
      <w:sz w:val="28"/>
      <w:szCs w:val="28"/>
      <w:lang w:val="en-US" w:eastAsia="en-US" w:bidi="ar-SA"/>
    </w:rPr>
  </w:style>
  <w:style w:type="character" w:customStyle="1" w:styleId="758">
    <w:name w:val="HTML 预设格式 Char"/>
    <w:link w:val="81"/>
    <w:qFormat/>
    <w:uiPriority w:val="0"/>
    <w:rPr>
      <w:rFonts w:ascii="宋体" w:hAnsi="宋体" w:cs="宋体"/>
      <w:sz w:val="24"/>
      <w:szCs w:val="24"/>
    </w:rPr>
  </w:style>
  <w:style w:type="character" w:customStyle="1" w:styleId="759">
    <w:name w:val="表内正文 Char"/>
    <w:qFormat/>
    <w:uiPriority w:val="0"/>
    <w:rPr>
      <w:rFonts w:ascii="仿宋_GB2312" w:eastAsia="仿宋_GB2312"/>
      <w:kern w:val="2"/>
      <w:sz w:val="21"/>
      <w:szCs w:val="24"/>
      <w:lang w:val="en-US" w:eastAsia="zh-CN" w:bidi="ar-SA"/>
    </w:rPr>
  </w:style>
  <w:style w:type="character" w:customStyle="1" w:styleId="760">
    <w:name w:val="正文缩进 Char1"/>
    <w:qFormat/>
    <w:uiPriority w:val="0"/>
    <w:rPr>
      <w:rFonts w:eastAsia="宋体"/>
      <w:kern w:val="2"/>
      <w:sz w:val="21"/>
      <w:szCs w:val="24"/>
      <w:lang w:val="en-US" w:eastAsia="zh-CN" w:bidi="ar-SA"/>
    </w:rPr>
  </w:style>
  <w:style w:type="character" w:customStyle="1" w:styleId="761">
    <w:name w:val="表名 Char1"/>
    <w:link w:val="282"/>
    <w:qFormat/>
    <w:uiPriority w:val="0"/>
    <w:rPr>
      <w:rFonts w:eastAsia="黑体"/>
      <w:sz w:val="24"/>
    </w:rPr>
  </w:style>
  <w:style w:type="character" w:customStyle="1" w:styleId="762">
    <w:name w:val="表格 Char"/>
    <w:link w:val="219"/>
    <w:qFormat/>
    <w:uiPriority w:val="0"/>
    <w:rPr>
      <w:sz w:val="21"/>
    </w:rPr>
  </w:style>
  <w:style w:type="character" w:customStyle="1" w:styleId="763">
    <w:name w:val="z21"/>
    <w:qFormat/>
    <w:uiPriority w:val="0"/>
    <w:rPr>
      <w:rFonts w:eastAsia="宋体"/>
      <w:color w:val="000000"/>
      <w:kern w:val="2"/>
      <w:sz w:val="15"/>
      <w:szCs w:val="15"/>
      <w:lang w:val="en-US" w:eastAsia="zh-CN" w:bidi="ar-SA"/>
    </w:rPr>
  </w:style>
  <w:style w:type="character" w:customStyle="1" w:styleId="764">
    <w:name w:val="t_tag"/>
    <w:basedOn w:val="134"/>
    <w:qFormat/>
    <w:uiPriority w:val="0"/>
  </w:style>
  <w:style w:type="character" w:customStyle="1" w:styleId="765">
    <w:name w:val="p141"/>
    <w:qFormat/>
    <w:uiPriority w:val="0"/>
    <w:rPr>
      <w:color w:val="333333"/>
      <w:sz w:val="21"/>
      <w:szCs w:val="21"/>
    </w:rPr>
  </w:style>
  <w:style w:type="character" w:customStyle="1" w:styleId="766">
    <w:name w:val="正文文本缩进 Char1"/>
    <w:link w:val="36"/>
    <w:qFormat/>
    <w:uiPriority w:val="0"/>
    <w:rPr>
      <w:bCs/>
      <w:kern w:val="2"/>
      <w:sz w:val="28"/>
      <w:szCs w:val="24"/>
    </w:rPr>
  </w:style>
  <w:style w:type="character" w:customStyle="1" w:styleId="767">
    <w:name w:val="H6 Char"/>
    <w:qFormat/>
    <w:uiPriority w:val="0"/>
    <w:rPr>
      <w:rFonts w:ascii="Arial" w:hAnsi="Arial" w:eastAsia="黑体"/>
      <w:b/>
      <w:sz w:val="24"/>
      <w:lang w:val="en-US" w:eastAsia="zh-CN" w:bidi="ar-SA"/>
    </w:rPr>
  </w:style>
  <w:style w:type="character" w:customStyle="1" w:styleId="768">
    <w:name w:val="文本框 Char"/>
    <w:link w:val="311"/>
    <w:qFormat/>
    <w:uiPriority w:val="0"/>
    <w:rPr>
      <w:rFonts w:ascii="仿宋_GB2312" w:eastAsia="仿宋_GB2312"/>
      <w:kern w:val="2"/>
      <w:sz w:val="21"/>
      <w:szCs w:val="24"/>
      <w:lang w:val="en-US" w:eastAsia="zh-CN" w:bidi="ar-SA"/>
    </w:rPr>
  </w:style>
  <w:style w:type="character" w:customStyle="1" w:styleId="769">
    <w:name w:val="正文内容 Char"/>
    <w:link w:val="621"/>
    <w:qFormat/>
    <w:uiPriority w:val="0"/>
    <w:rPr>
      <w:kern w:val="2"/>
      <w:sz w:val="24"/>
    </w:rPr>
  </w:style>
  <w:style w:type="character" w:customStyle="1" w:styleId="770">
    <w:name w:val="纯文本 Char"/>
    <w:link w:val="46"/>
    <w:qFormat/>
    <w:uiPriority w:val="0"/>
    <w:rPr>
      <w:rFonts w:ascii="宋体" w:hAnsi="Courier New" w:eastAsia="宋体"/>
      <w:kern w:val="2"/>
      <w:sz w:val="24"/>
      <w:lang w:val="en-US" w:eastAsia="zh-CN" w:bidi="ar-SA"/>
    </w:rPr>
  </w:style>
  <w:style w:type="character" w:customStyle="1" w:styleId="771">
    <w:name w:val="样式 正文文本缩进 2正文文本缩进 2 Char Char Char Char正文文本缩进 2 Char Char + 黑色2 Char"/>
    <w:link w:val="268"/>
    <w:semiHidden/>
    <w:qFormat/>
    <w:uiPriority w:val="0"/>
    <w:rPr>
      <w:color w:val="000000"/>
      <w:szCs w:val="21"/>
      <w:lang w:val="zh-CN"/>
    </w:rPr>
  </w:style>
  <w:style w:type="character" w:customStyle="1" w:styleId="772">
    <w:name w:val="标题 4 Char1"/>
    <w:qFormat/>
    <w:uiPriority w:val="0"/>
    <w:rPr>
      <w:rFonts w:ascii="Arial" w:hAnsi="Arial" w:eastAsia="黑体"/>
      <w:b/>
      <w:bCs/>
      <w:kern w:val="2"/>
      <w:sz w:val="28"/>
      <w:szCs w:val="28"/>
      <w:lang w:val="en-US" w:eastAsia="zh-CN" w:bidi="ar-SA"/>
    </w:rPr>
  </w:style>
  <w:style w:type="character" w:customStyle="1" w:styleId="773">
    <w:name w:val="文档结构图 Char"/>
    <w:link w:val="27"/>
    <w:qFormat/>
    <w:uiPriority w:val="0"/>
    <w:rPr>
      <w:rFonts w:eastAsia="宋体"/>
      <w:kern w:val="2"/>
      <w:sz w:val="21"/>
      <w:szCs w:val="24"/>
      <w:lang w:val="en-US" w:eastAsia="zh-CN" w:bidi="ar-SA"/>
    </w:rPr>
  </w:style>
  <w:style w:type="character" w:customStyle="1" w:styleId="774">
    <w:name w:val="style11"/>
    <w:qFormat/>
    <w:uiPriority w:val="0"/>
    <w:rPr>
      <w:rFonts w:cs="Times New Roman"/>
      <w:color w:val="FF0000"/>
    </w:rPr>
  </w:style>
  <w:style w:type="character" w:customStyle="1" w:styleId="775">
    <w:name w:val="1正文段落 Char"/>
    <w:link w:val="388"/>
    <w:qFormat/>
    <w:uiPriority w:val="0"/>
    <w:rPr>
      <w:snapToGrid w:val="0"/>
      <w:sz w:val="24"/>
      <w:szCs w:val="24"/>
    </w:rPr>
  </w:style>
  <w:style w:type="character" w:customStyle="1" w:styleId="776">
    <w:name w:val="font01"/>
    <w:basedOn w:val="134"/>
    <w:qFormat/>
    <w:uiPriority w:val="0"/>
    <w:rPr>
      <w:rFonts w:hint="eastAsia" w:ascii="宋体" w:hAnsi="宋体" w:eastAsia="宋体" w:cs="宋体"/>
      <w:color w:val="000000"/>
      <w:sz w:val="24"/>
      <w:szCs w:val="24"/>
      <w:u w:val="none"/>
      <w:vertAlign w:val="superscript"/>
    </w:rPr>
  </w:style>
  <w:style w:type="character" w:customStyle="1" w:styleId="777">
    <w:name w:val="表格1 Char1"/>
    <w:link w:val="232"/>
    <w:qFormat/>
    <w:uiPriority w:val="0"/>
    <w:rPr>
      <w:rFonts w:ascii="宋体" w:hAnsi="宋体"/>
      <w:kern w:val="2"/>
      <w:sz w:val="21"/>
      <w:szCs w:val="24"/>
    </w:rPr>
  </w:style>
  <w:style w:type="character" w:customStyle="1" w:styleId="778">
    <w:name w:val="style41"/>
    <w:qFormat/>
    <w:uiPriority w:val="0"/>
    <w:rPr>
      <w:sz w:val="32"/>
    </w:rPr>
  </w:style>
  <w:style w:type="character" w:customStyle="1" w:styleId="779">
    <w:name w:val="正文文字缩进1 Char"/>
    <w:qFormat/>
    <w:uiPriority w:val="0"/>
    <w:rPr>
      <w:rFonts w:ascii="宋体" w:eastAsia="宋体"/>
      <w:kern w:val="2"/>
      <w:sz w:val="28"/>
      <w:lang w:val="en-US" w:eastAsia="zh-CN" w:bidi="ar-SA"/>
    </w:rPr>
  </w:style>
  <w:style w:type="character" w:customStyle="1" w:styleId="780">
    <w:name w:val="1 Char"/>
    <w:qFormat/>
    <w:locked/>
    <w:uiPriority w:val="0"/>
    <w:rPr>
      <w:rFonts w:ascii="宋体" w:hAnsi="宋体" w:eastAsia="宋体" w:cs="宋体"/>
      <w:sz w:val="24"/>
      <w:szCs w:val="24"/>
      <w:lang w:val="en-US" w:eastAsia="zh-CN" w:bidi="ar-SA"/>
    </w:rPr>
  </w:style>
  <w:style w:type="character" w:customStyle="1" w:styleId="781">
    <w:name w:val="bt21"/>
    <w:qFormat/>
    <w:uiPriority w:val="0"/>
    <w:rPr>
      <w:rFonts w:hint="eastAsia" w:ascii="黑体" w:eastAsia="黑体"/>
      <w:bCs/>
      <w:kern w:val="2"/>
      <w:sz w:val="24"/>
      <w:szCs w:val="24"/>
      <w:lang w:val="en-US" w:eastAsia="zh-CN" w:bidi="ar-SA"/>
    </w:rPr>
  </w:style>
  <w:style w:type="character" w:customStyle="1" w:styleId="782">
    <w:name w:val="Body Text Indent Char"/>
    <w:qFormat/>
    <w:locked/>
    <w:uiPriority w:val="0"/>
    <w:rPr>
      <w:rFonts w:ascii="宋体" w:hAnsi="Times New Roman" w:eastAsia="宋体" w:cs="Times New Roman"/>
      <w:kern w:val="0"/>
      <w:sz w:val="20"/>
      <w:szCs w:val="20"/>
    </w:rPr>
  </w:style>
  <w:style w:type="character" w:customStyle="1" w:styleId="783">
    <w:name w:val="样式 华陆正文 + 五号 黑色 Char"/>
    <w:qFormat/>
    <w:uiPriority w:val="0"/>
    <w:rPr>
      <w:rFonts w:ascii="宋体" w:hAnsi="宋体" w:eastAsia="宋体"/>
      <w:color w:val="000000"/>
      <w:kern w:val="2"/>
      <w:sz w:val="21"/>
      <w:szCs w:val="24"/>
      <w:lang w:val="en-US" w:eastAsia="zh-CN" w:bidi="ar-SA"/>
    </w:rPr>
  </w:style>
  <w:style w:type="character" w:customStyle="1" w:styleId="784">
    <w:name w:val="apple-style-span"/>
    <w:basedOn w:val="134"/>
    <w:qFormat/>
    <w:uiPriority w:val="0"/>
  </w:style>
  <w:style w:type="character" w:customStyle="1" w:styleId="785">
    <w:name w:val="正文文字 Char Char"/>
    <w:qFormat/>
    <w:uiPriority w:val="0"/>
    <w:rPr>
      <w:rFonts w:eastAsia="宋体"/>
      <w:kern w:val="2"/>
      <w:sz w:val="28"/>
      <w:szCs w:val="24"/>
      <w:lang w:val="en-US" w:eastAsia="zh-CN" w:bidi="ar-SA"/>
    </w:rPr>
  </w:style>
  <w:style w:type="character" w:customStyle="1" w:styleId="786">
    <w:name w:val="标题 3 Char"/>
    <w:qFormat/>
    <w:uiPriority w:val="0"/>
    <w:rPr>
      <w:rFonts w:eastAsia="宋体"/>
      <w:b/>
      <w:bCs/>
      <w:kern w:val="2"/>
      <w:sz w:val="32"/>
      <w:szCs w:val="32"/>
      <w:lang w:val="en-US" w:eastAsia="zh-CN" w:bidi="ar-SA"/>
    </w:rPr>
  </w:style>
  <w:style w:type="character" w:customStyle="1" w:styleId="787">
    <w:name w:val="正文文本 3 Char"/>
    <w:link w:val="32"/>
    <w:qFormat/>
    <w:uiPriority w:val="0"/>
    <w:rPr>
      <w:kern w:val="2"/>
      <w:sz w:val="16"/>
      <w:szCs w:val="16"/>
    </w:rPr>
  </w:style>
  <w:style w:type="character" w:customStyle="1" w:styleId="788">
    <w:name w:val="不明显强调1"/>
    <w:qFormat/>
    <w:uiPriority w:val="0"/>
    <w:rPr>
      <w:i/>
      <w:color w:val="808080"/>
    </w:rPr>
  </w:style>
  <w:style w:type="character" w:customStyle="1" w:styleId="789">
    <w:name w:val="yinwen1"/>
    <w:semiHidden/>
    <w:qFormat/>
    <w:uiPriority w:val="0"/>
    <w:rPr>
      <w:color w:val="3B4E9E"/>
    </w:rPr>
  </w:style>
  <w:style w:type="character" w:customStyle="1" w:styleId="790">
    <w:name w:val="Char Char1"/>
    <w:qFormat/>
    <w:uiPriority w:val="0"/>
    <w:rPr>
      <w:kern w:val="2"/>
      <w:sz w:val="18"/>
      <w:szCs w:val="18"/>
    </w:rPr>
  </w:style>
  <w:style w:type="character" w:customStyle="1" w:styleId="791">
    <w:name w:val="表格标题 Char Char"/>
    <w:qFormat/>
    <w:uiPriority w:val="0"/>
    <w:rPr>
      <w:rFonts w:eastAsia="宋体"/>
      <w:kern w:val="2"/>
      <w:sz w:val="21"/>
      <w:lang w:val="en-US" w:eastAsia="zh-CN" w:bidi="ar-SA"/>
    </w:rPr>
  </w:style>
  <w:style w:type="character" w:customStyle="1" w:styleId="792">
    <w:name w:val="style71"/>
    <w:qFormat/>
    <w:uiPriority w:val="0"/>
    <w:rPr>
      <w:color w:val="0000CC"/>
    </w:rPr>
  </w:style>
  <w:style w:type="character" w:customStyle="1" w:styleId="793">
    <w:name w:val="keyword"/>
    <w:basedOn w:val="134"/>
    <w:qFormat/>
    <w:uiPriority w:val="0"/>
  </w:style>
  <w:style w:type="character" w:customStyle="1" w:styleId="794">
    <w:name w:val="神华正文 Char"/>
    <w:link w:val="638"/>
    <w:qFormat/>
    <w:uiPriority w:val="0"/>
    <w:rPr>
      <w:rFonts w:ascii="Book Antiqua" w:hAnsi="Book Antiqua"/>
      <w:sz w:val="24"/>
      <w:szCs w:val="24"/>
    </w:rPr>
  </w:style>
  <w:style w:type="character" w:customStyle="1" w:styleId="795">
    <w:name w:val="表格文字 Char Char"/>
    <w:link w:val="163"/>
    <w:qFormat/>
    <w:uiPriority w:val="0"/>
    <w:rPr>
      <w:rFonts w:ascii="宋体" w:hAnsi="宋体"/>
      <w:sz w:val="21"/>
      <w:lang w:val="en-US" w:eastAsia="zh-CN" w:bidi="ar-SA"/>
    </w:rPr>
  </w:style>
  <w:style w:type="character" w:customStyle="1" w:styleId="796">
    <w:name w:val="页脚 Char"/>
    <w:link w:val="56"/>
    <w:qFormat/>
    <w:uiPriority w:val="99"/>
    <w:rPr>
      <w:rFonts w:eastAsia="宋体"/>
      <w:kern w:val="2"/>
      <w:sz w:val="18"/>
      <w:szCs w:val="18"/>
      <w:lang w:val="en-US" w:eastAsia="zh-CN" w:bidi="ar-SA"/>
    </w:rPr>
  </w:style>
  <w:style w:type="character" w:customStyle="1" w:styleId="797">
    <w:name w:val="Char Char5"/>
    <w:qFormat/>
    <w:uiPriority w:val="0"/>
    <w:rPr>
      <w:rFonts w:ascii="宋体" w:hAnsi="Courier New" w:eastAsia="宋体"/>
      <w:kern w:val="2"/>
      <w:sz w:val="28"/>
      <w:lang w:val="en-US" w:eastAsia="zh-CN" w:bidi="ar-SA"/>
    </w:rPr>
  </w:style>
  <w:style w:type="character" w:customStyle="1" w:styleId="798">
    <w:name w:val="ttitle1"/>
    <w:qFormat/>
    <w:uiPriority w:val="0"/>
    <w:rPr>
      <w:spacing w:val="120"/>
      <w:sz w:val="21"/>
      <w:szCs w:val="21"/>
    </w:rPr>
  </w:style>
  <w:style w:type="character" w:customStyle="1" w:styleId="799">
    <w:name w:val="我的表格 Char Char"/>
    <w:qFormat/>
    <w:uiPriority w:val="0"/>
    <w:rPr>
      <w:rFonts w:eastAsia="宋体"/>
      <w:sz w:val="21"/>
      <w:lang w:val="en-US" w:eastAsia="zh-CN" w:bidi="ar-SA"/>
    </w:rPr>
  </w:style>
  <w:style w:type="character" w:customStyle="1" w:styleId="800">
    <w:name w:val="标准正文 Char"/>
    <w:qFormat/>
    <w:uiPriority w:val="0"/>
    <w:rPr>
      <w:rFonts w:ascii="宋体" w:hAnsi="宋体" w:eastAsia="宋体"/>
      <w:color w:val="000000"/>
      <w:kern w:val="2"/>
      <w:sz w:val="24"/>
      <w:szCs w:val="24"/>
      <w:lang w:val="en-US" w:eastAsia="zh-CN" w:bidi="ar-SA"/>
    </w:rPr>
  </w:style>
  <w:style w:type="character" w:customStyle="1" w:styleId="801">
    <w:name w:val="Char Char Char1"/>
    <w:qFormat/>
    <w:uiPriority w:val="0"/>
    <w:rPr>
      <w:rFonts w:eastAsia="宋体"/>
      <w:kern w:val="2"/>
      <w:sz w:val="21"/>
      <w:szCs w:val="24"/>
      <w:lang w:val="en-US" w:eastAsia="zh-CN" w:bidi="ar-SA"/>
    </w:rPr>
  </w:style>
  <w:style w:type="character" w:customStyle="1" w:styleId="802">
    <w:name w:val="信息标题 Char"/>
    <w:link w:val="80"/>
    <w:qFormat/>
    <w:uiPriority w:val="0"/>
    <w:rPr>
      <w:rFonts w:ascii="Arial" w:hAnsi="Arial" w:eastAsia="仿宋_GB2312" w:cs="Arial"/>
      <w:kern w:val="2"/>
      <w:sz w:val="24"/>
      <w:szCs w:val="24"/>
      <w:shd w:val="pct20" w:color="auto" w:fill="auto"/>
    </w:rPr>
  </w:style>
  <w:style w:type="character" w:customStyle="1" w:styleId="803">
    <w:name w:val="标题 1 Char Char"/>
    <w:qFormat/>
    <w:uiPriority w:val="0"/>
    <w:rPr>
      <w:rFonts w:ascii="仿宋_GB2312" w:eastAsia="黑体"/>
      <w:b/>
      <w:bCs/>
      <w:kern w:val="2"/>
      <w:sz w:val="28"/>
      <w:szCs w:val="28"/>
      <w:lang w:val="en-US" w:eastAsia="zh-CN" w:bidi="ar-SA"/>
    </w:rPr>
  </w:style>
  <w:style w:type="character" w:customStyle="1" w:styleId="804">
    <w:name w:val="样式162 Char"/>
    <w:link w:val="639"/>
    <w:qFormat/>
    <w:uiPriority w:val="0"/>
    <w:rPr>
      <w:sz w:val="24"/>
      <w:szCs w:val="24"/>
      <w:lang w:val="en-AU"/>
    </w:rPr>
  </w:style>
  <w:style w:type="character" w:customStyle="1" w:styleId="805">
    <w:name w:val="航标 Char"/>
    <w:link w:val="369"/>
    <w:qFormat/>
    <w:uiPriority w:val="0"/>
    <w:rPr>
      <w:rFonts w:ascii="仿宋_GB2312" w:eastAsia="黑体"/>
      <w:color w:val="000000"/>
      <w:kern w:val="2"/>
      <w:sz w:val="28"/>
      <w:szCs w:val="24"/>
      <w:lang w:val="en-US" w:eastAsia="zh-CN" w:bidi="ar-SA"/>
    </w:rPr>
  </w:style>
  <w:style w:type="character" w:customStyle="1" w:styleId="806">
    <w:name w:val="zw1"/>
    <w:qFormat/>
    <w:uiPriority w:val="0"/>
    <w:rPr>
      <w:rFonts w:hint="eastAsia" w:ascii="宋体" w:hAnsi="宋体" w:eastAsia="宋体"/>
      <w:bCs/>
      <w:kern w:val="2"/>
      <w:sz w:val="22"/>
      <w:szCs w:val="22"/>
      <w:lang w:val="en-US" w:eastAsia="zh-CN" w:bidi="ar-SA"/>
    </w:rPr>
  </w:style>
  <w:style w:type="character" w:customStyle="1" w:styleId="807">
    <w:name w:val="正文 小丹 Char1"/>
    <w:link w:val="495"/>
    <w:qFormat/>
    <w:uiPriority w:val="0"/>
    <w:rPr>
      <w:rFonts w:ascii="宋体" w:hAnsi="宋体" w:eastAsia="宋体"/>
      <w:color w:val="000000"/>
      <w:spacing w:val="6"/>
      <w:sz w:val="24"/>
      <w:szCs w:val="24"/>
      <w:lang w:val="en-US" w:eastAsia="zh-CN" w:bidi="ar-SA"/>
    </w:rPr>
  </w:style>
  <w:style w:type="character" w:customStyle="1" w:styleId="808">
    <w:name w:val="style161"/>
    <w:qFormat/>
    <w:uiPriority w:val="0"/>
    <w:rPr>
      <w:b/>
      <w:bCs/>
      <w:color w:val="FF0000"/>
    </w:rPr>
  </w:style>
  <w:style w:type="character" w:customStyle="1" w:styleId="809">
    <w:name w:val="f9wen1"/>
    <w:qFormat/>
    <w:uiPriority w:val="0"/>
    <w:rPr>
      <w:spacing w:val="12"/>
      <w:sz w:val="18"/>
      <w:szCs w:val="18"/>
      <w:u w:val="none"/>
    </w:rPr>
  </w:style>
  <w:style w:type="character" w:customStyle="1" w:styleId="810">
    <w:name w:val="页眉 Char"/>
    <w:link w:val="58"/>
    <w:qFormat/>
    <w:uiPriority w:val="99"/>
    <w:rPr>
      <w:kern w:val="2"/>
      <w:sz w:val="18"/>
      <w:szCs w:val="18"/>
    </w:rPr>
  </w:style>
  <w:style w:type="character" w:customStyle="1" w:styleId="811">
    <w:name w:val="size091"/>
    <w:qFormat/>
    <w:uiPriority w:val="0"/>
    <w:rPr>
      <w:sz w:val="18"/>
    </w:rPr>
  </w:style>
  <w:style w:type="character" w:customStyle="1" w:styleId="812">
    <w:name w:val="表题 Char1"/>
    <w:link w:val="606"/>
    <w:qFormat/>
    <w:uiPriority w:val="0"/>
    <w:rPr>
      <w:rFonts w:ascii="黑体" w:eastAsia="黑体"/>
      <w:snapToGrid w:val="0"/>
      <w:sz w:val="21"/>
      <w:szCs w:val="21"/>
    </w:rPr>
  </w:style>
  <w:style w:type="character" w:customStyle="1" w:styleId="813">
    <w:name w:val="J【表头】 Char"/>
    <w:link w:val="429"/>
    <w:qFormat/>
    <w:uiPriority w:val="0"/>
    <w:rPr>
      <w:rFonts w:ascii="Calibri" w:hAnsi="宋体" w:eastAsia="宋体" w:cs="Times New Roman"/>
      <w:b/>
      <w:kern w:val="2"/>
      <w:sz w:val="21"/>
      <w:szCs w:val="21"/>
    </w:rPr>
  </w:style>
  <w:style w:type="character" w:customStyle="1" w:styleId="814">
    <w:name w:val="标题 2 Char1"/>
    <w:qFormat/>
    <w:uiPriority w:val="0"/>
    <w:rPr>
      <w:rFonts w:ascii="楷体_GB2312" w:hAnsi="宋体" w:eastAsia="楷体_GB2312"/>
      <w:bCs/>
      <w:kern w:val="2"/>
      <w:sz w:val="32"/>
      <w:szCs w:val="32"/>
      <w:lang w:val="en-US" w:eastAsia="zh-CN" w:bidi="ar-SA"/>
    </w:rPr>
  </w:style>
  <w:style w:type="character" w:customStyle="1" w:styleId="815">
    <w:name w:val="称呼 Char"/>
    <w:link w:val="31"/>
    <w:qFormat/>
    <w:uiPriority w:val="0"/>
    <w:rPr>
      <w:kern w:val="2"/>
      <w:sz w:val="24"/>
    </w:rPr>
  </w:style>
  <w:style w:type="character" w:customStyle="1" w:styleId="816">
    <w:name w:val="标题1"/>
    <w:qFormat/>
    <w:uiPriority w:val="0"/>
  </w:style>
  <w:style w:type="character" w:customStyle="1" w:styleId="817">
    <w:name w:val="Char Char8"/>
    <w:qFormat/>
    <w:uiPriority w:val="0"/>
    <w:rPr>
      <w:rFonts w:eastAsia="宋体"/>
      <w:sz w:val="28"/>
      <w:lang w:val="en-US" w:eastAsia="zh-CN" w:bidi="ar-SA"/>
    </w:rPr>
  </w:style>
  <w:style w:type="character" w:customStyle="1" w:styleId="818">
    <w:name w:val="H3 Char3"/>
    <w:qFormat/>
    <w:uiPriority w:val="0"/>
    <w:rPr>
      <w:rFonts w:eastAsia="楷体_GB2312"/>
      <w:spacing w:val="2"/>
      <w:kern w:val="2"/>
      <w:sz w:val="24"/>
      <w:lang w:val="en-US" w:eastAsia="zh-CN" w:bidi="ar-SA"/>
    </w:rPr>
  </w:style>
  <w:style w:type="character" w:customStyle="1" w:styleId="819">
    <w:name w:val="size9"/>
    <w:basedOn w:val="134"/>
    <w:qFormat/>
    <w:uiPriority w:val="0"/>
  </w:style>
  <w:style w:type="character" w:customStyle="1" w:styleId="820">
    <w:name w:val="样式 宋体 黑色"/>
    <w:qFormat/>
    <w:uiPriority w:val="0"/>
    <w:rPr>
      <w:rFonts w:ascii="宋体" w:hAnsi="宋体" w:eastAsia="宋体"/>
      <w:color w:val="000000"/>
      <w:kern w:val="0"/>
      <w:sz w:val="28"/>
      <w:szCs w:val="28"/>
      <w:lang w:val="en-US" w:eastAsia="en-US" w:bidi="ar-SA"/>
    </w:rPr>
  </w:style>
  <w:style w:type="character" w:customStyle="1" w:styleId="821">
    <w:name w:val="z141"/>
    <w:qFormat/>
    <w:uiPriority w:val="0"/>
    <w:rPr>
      <w:sz w:val="21"/>
      <w:szCs w:val="21"/>
    </w:rPr>
  </w:style>
  <w:style w:type="character" w:customStyle="1" w:styleId="822">
    <w:name w:val="纯文本 Char2"/>
    <w:qFormat/>
    <w:uiPriority w:val="0"/>
    <w:rPr>
      <w:rFonts w:ascii="宋体" w:hAnsi="Courier New" w:eastAsia="宋体"/>
      <w:kern w:val="2"/>
      <w:sz w:val="21"/>
      <w:lang w:val="en-US" w:eastAsia="zh-CN" w:bidi="ar-SA"/>
    </w:rPr>
  </w:style>
  <w:style w:type="character" w:customStyle="1" w:styleId="823">
    <w:name w:val="样式 五号 Char"/>
    <w:link w:val="161"/>
    <w:qFormat/>
    <w:uiPriority w:val="0"/>
    <w:rPr>
      <w:rFonts w:ascii="楷体_GB2312" w:eastAsia="楷体_GB2312" w:cs="宋体"/>
      <w:color w:val="FF0000"/>
      <w:kern w:val="2"/>
      <w:sz w:val="24"/>
      <w:szCs w:val="24"/>
    </w:rPr>
  </w:style>
  <w:style w:type="character" w:customStyle="1" w:styleId="824">
    <w:name w:val="正文2 Char"/>
    <w:link w:val="218"/>
    <w:qFormat/>
    <w:uiPriority w:val="0"/>
    <w:rPr>
      <w:sz w:val="24"/>
    </w:rPr>
  </w:style>
  <w:style w:type="character" w:customStyle="1" w:styleId="825">
    <w:name w:val="表内正文 Char Char"/>
    <w:qFormat/>
    <w:uiPriority w:val="0"/>
    <w:rPr>
      <w:rFonts w:eastAsia="仿宋_GB2312"/>
      <w:bCs/>
      <w:kern w:val="2"/>
      <w:sz w:val="28"/>
      <w:szCs w:val="24"/>
      <w:lang w:val="en-US" w:eastAsia="zh-CN" w:bidi="ar-SA"/>
    </w:rPr>
  </w:style>
  <w:style w:type="character" w:customStyle="1" w:styleId="826">
    <w:name w:val="text_edit"/>
    <w:basedOn w:val="134"/>
    <w:qFormat/>
    <w:uiPriority w:val="0"/>
  </w:style>
  <w:style w:type="character" w:customStyle="1" w:styleId="827">
    <w:name w:val="cssch31"/>
    <w:qFormat/>
    <w:uiPriority w:val="0"/>
    <w:rPr>
      <w:rFonts w:hint="default" w:ascii="̥_GB2312" w:hAnsi="̥_GB2312"/>
      <w:color w:val="0033FF"/>
      <w:sz w:val="21"/>
    </w:rPr>
  </w:style>
  <w:style w:type="character" w:customStyle="1" w:styleId="828">
    <w:name w:val="HTML 地址 Char"/>
    <w:link w:val="42"/>
    <w:qFormat/>
    <w:uiPriority w:val="0"/>
    <w:rPr>
      <w:rFonts w:ascii="仿宋_GB2312" w:eastAsia="仿宋_GB2312"/>
      <w:i/>
      <w:iCs/>
      <w:kern w:val="2"/>
      <w:sz w:val="21"/>
      <w:szCs w:val="24"/>
    </w:rPr>
  </w:style>
  <w:style w:type="character" w:customStyle="1" w:styleId="829">
    <w:name w:val="txt1"/>
    <w:qFormat/>
    <w:uiPriority w:val="0"/>
    <w:rPr>
      <w:rFonts w:hint="eastAsia" w:ascii="宋体" w:hAnsi="宋体" w:eastAsia="宋体"/>
      <w:bCs/>
      <w:color w:val="000000"/>
      <w:kern w:val="2"/>
      <w:sz w:val="20"/>
      <w:szCs w:val="20"/>
      <w:u w:val="none"/>
      <w:lang w:val="en-US" w:eastAsia="zh-CN" w:bidi="ar-SA"/>
    </w:rPr>
  </w:style>
  <w:style w:type="character" w:customStyle="1" w:styleId="830">
    <w:name w:val="l17-z105"/>
    <w:basedOn w:val="134"/>
    <w:qFormat/>
    <w:uiPriority w:val="0"/>
  </w:style>
  <w:style w:type="character" w:customStyle="1" w:styleId="831">
    <w:name w:val="Char Char12"/>
    <w:qFormat/>
    <w:uiPriority w:val="0"/>
    <w:rPr>
      <w:rFonts w:ascii="Arial" w:hAnsi="Arial" w:eastAsia="黑体"/>
      <w:b/>
      <w:bCs/>
      <w:kern w:val="2"/>
      <w:sz w:val="28"/>
      <w:szCs w:val="28"/>
      <w:lang w:val="en-US" w:eastAsia="zh-CN" w:bidi="ar-SA"/>
    </w:rPr>
  </w:style>
  <w:style w:type="character" w:customStyle="1" w:styleId="832">
    <w:name w:val="报告表名 Char Char"/>
    <w:link w:val="352"/>
    <w:qFormat/>
    <w:uiPriority w:val="0"/>
    <w:rPr>
      <w:b/>
      <w:bCs/>
      <w:kern w:val="2"/>
      <w:sz w:val="24"/>
      <w:szCs w:val="24"/>
    </w:rPr>
  </w:style>
  <w:style w:type="character" w:customStyle="1" w:styleId="833">
    <w:name w:val="正文文本缩进 Char2"/>
    <w:qFormat/>
    <w:uiPriority w:val="0"/>
    <w:rPr>
      <w:rFonts w:ascii="Calibri" w:hAnsi="Calibri" w:eastAsia="宋体" w:cs="黑体"/>
      <w:kern w:val="2"/>
      <w:sz w:val="21"/>
      <w:szCs w:val="22"/>
      <w:lang w:val="en-US" w:eastAsia="zh-CN" w:bidi="ar-SA"/>
    </w:rPr>
  </w:style>
  <w:style w:type="character" w:customStyle="1" w:styleId="834">
    <w:name w:val="cityname1"/>
    <w:qFormat/>
    <w:uiPriority w:val="0"/>
    <w:rPr>
      <w:color w:val="FF0000"/>
      <w:sz w:val="32"/>
      <w:szCs w:val="32"/>
    </w:rPr>
  </w:style>
  <w:style w:type="character" w:customStyle="1" w:styleId="835">
    <w:name w:val="at_11"/>
    <w:qFormat/>
    <w:uiPriority w:val="0"/>
    <w:rPr>
      <w:rFonts w:eastAsia="宋体"/>
      <w:bCs/>
      <w:kern w:val="2"/>
      <w:sz w:val="24"/>
      <w:szCs w:val="24"/>
      <w:lang w:val="en-US" w:eastAsia="zh-CN" w:bidi="ar-SA"/>
    </w:rPr>
  </w:style>
  <w:style w:type="character" w:customStyle="1" w:styleId="836">
    <w:name w:val="标题 6 Char"/>
    <w:link w:val="11"/>
    <w:qFormat/>
    <w:uiPriority w:val="0"/>
    <w:rPr>
      <w:rFonts w:ascii="Arial" w:hAnsi="Arial" w:eastAsia="黑体"/>
      <w:b/>
      <w:kern w:val="2"/>
      <w:sz w:val="24"/>
    </w:rPr>
  </w:style>
  <w:style w:type="character" w:customStyle="1" w:styleId="837">
    <w:name w:val="正文文本缩进 Char"/>
    <w:qFormat/>
    <w:uiPriority w:val="0"/>
    <w:rPr>
      <w:rFonts w:eastAsia="宋体"/>
      <w:kern w:val="2"/>
      <w:sz w:val="21"/>
      <w:szCs w:val="24"/>
      <w:lang w:val="en-US" w:eastAsia="zh-CN" w:bidi="ar-SA"/>
    </w:rPr>
  </w:style>
  <w:style w:type="character" w:customStyle="1" w:styleId="838">
    <w:name w:val="headline-content2"/>
    <w:basedOn w:val="134"/>
    <w:qFormat/>
    <w:uiPriority w:val="0"/>
  </w:style>
  <w:style w:type="character" w:customStyle="1" w:styleId="839">
    <w:name w:val="正文文本 Char"/>
    <w:link w:val="35"/>
    <w:qFormat/>
    <w:uiPriority w:val="0"/>
    <w:rPr>
      <w:rFonts w:eastAsia="宋体"/>
      <w:kern w:val="2"/>
      <w:sz w:val="28"/>
      <w:lang w:val="en-US" w:eastAsia="zh-CN" w:bidi="ar-SA"/>
    </w:rPr>
  </w:style>
  <w:style w:type="character" w:customStyle="1" w:styleId="840">
    <w:name w:val="正文样式1 Char1"/>
    <w:link w:val="631"/>
    <w:qFormat/>
    <w:uiPriority w:val="0"/>
    <w:rPr>
      <w:rFonts w:ascii="宋体" w:hAnsi="宋体"/>
      <w:color w:val="FF0000"/>
      <w:sz w:val="24"/>
    </w:rPr>
  </w:style>
  <w:style w:type="character" w:customStyle="1" w:styleId="841">
    <w:name w:val="unnamed2"/>
    <w:basedOn w:val="134"/>
    <w:qFormat/>
    <w:uiPriority w:val="0"/>
  </w:style>
  <w:style w:type="character" w:customStyle="1" w:styleId="842">
    <w:name w:val="个人撰写风格"/>
    <w:qFormat/>
    <w:uiPriority w:val="0"/>
    <w:rPr>
      <w:rFonts w:ascii="Arial" w:hAnsi="Arial" w:eastAsia="宋体" w:cs="Arial"/>
      <w:color w:val="auto"/>
      <w:sz w:val="20"/>
    </w:rPr>
  </w:style>
  <w:style w:type="character" w:customStyle="1" w:styleId="843">
    <w:name w:val="Char Char"/>
    <w:qFormat/>
    <w:uiPriority w:val="0"/>
    <w:rPr>
      <w:kern w:val="2"/>
      <w:sz w:val="18"/>
      <w:szCs w:val="18"/>
    </w:rPr>
  </w:style>
  <w:style w:type="character" w:customStyle="1" w:styleId="844">
    <w:name w:val="样式 题注 + 楷体_GB2312 Char"/>
    <w:link w:val="476"/>
    <w:semiHidden/>
    <w:qFormat/>
    <w:uiPriority w:val="0"/>
    <w:rPr>
      <w:rFonts w:ascii="楷体_GB2312" w:hAnsi="楷体_GB2312" w:eastAsia="黑体" w:cs="仿宋_GB2312"/>
      <w:sz w:val="21"/>
      <w:szCs w:val="21"/>
    </w:rPr>
  </w:style>
  <w:style w:type="character" w:customStyle="1" w:styleId="845">
    <w:name w:val="日期 Char"/>
    <w:link w:val="51"/>
    <w:qFormat/>
    <w:uiPriority w:val="0"/>
    <w:rPr>
      <w:kern w:val="2"/>
      <w:sz w:val="21"/>
      <w:szCs w:val="24"/>
    </w:rPr>
  </w:style>
  <w:style w:type="character" w:customStyle="1" w:styleId="846">
    <w:name w:val="正文 32 Char"/>
    <w:link w:val="257"/>
    <w:qFormat/>
    <w:uiPriority w:val="0"/>
    <w:rPr>
      <w:rFonts w:eastAsia="楷体_GB2312"/>
      <w:sz w:val="24"/>
    </w:rPr>
  </w:style>
  <w:style w:type="character" w:customStyle="1" w:styleId="847">
    <w:name w:val="表蕊 Char1"/>
    <w:link w:val="675"/>
    <w:qFormat/>
    <w:uiPriority w:val="0"/>
    <w:rPr>
      <w:rFonts w:eastAsia="楷体_GB2312"/>
      <w:spacing w:val="-10"/>
      <w:sz w:val="21"/>
    </w:rPr>
  </w:style>
  <w:style w:type="character" w:customStyle="1" w:styleId="848">
    <w:name w:val="样式4 Char"/>
    <w:link w:val="749"/>
    <w:qFormat/>
    <w:uiPriority w:val="0"/>
    <w:rPr>
      <w:rFonts w:ascii="楷体_GB2312" w:eastAsia="楷体_GB2312"/>
      <w:kern w:val="2"/>
      <w:sz w:val="24"/>
      <w:szCs w:val="24"/>
    </w:rPr>
  </w:style>
  <w:style w:type="character" w:customStyle="1" w:styleId="849">
    <w:name w:val="纯文本 Char Char Char Char Char Char Char Char Char Char Char Char Char Char Char Char Char Char Char Char Char Char Char Char Char Char Char Char Char"/>
    <w:semiHidden/>
    <w:qFormat/>
    <w:locked/>
    <w:uiPriority w:val="0"/>
    <w:rPr>
      <w:rFonts w:ascii="宋体" w:hAnsi="Courier New" w:eastAsia="宋体"/>
      <w:kern w:val="2"/>
      <w:sz w:val="30"/>
      <w:szCs w:val="30"/>
      <w:lang w:val="en-US" w:eastAsia="zh-CN" w:bidi="ar-SA"/>
    </w:rPr>
  </w:style>
  <w:style w:type="character" w:customStyle="1" w:styleId="850">
    <w:name w:val="签名 Char"/>
    <w:link w:val="59"/>
    <w:qFormat/>
    <w:uiPriority w:val="0"/>
    <w:rPr>
      <w:rFonts w:ascii="仿宋_GB2312" w:eastAsia="仿宋_GB2312"/>
      <w:kern w:val="2"/>
      <w:sz w:val="21"/>
      <w:szCs w:val="24"/>
    </w:rPr>
  </w:style>
  <w:style w:type="character" w:customStyle="1" w:styleId="851">
    <w:name w:val="标题33333 Char"/>
    <w:link w:val="431"/>
    <w:qFormat/>
    <w:uiPriority w:val="0"/>
    <w:rPr>
      <w:rFonts w:ascii="仿宋_GB2312" w:hAnsi="仿宋_GB2312" w:eastAsia="仿宋_GB2312"/>
      <w:bCs/>
      <w:kern w:val="2"/>
      <w:sz w:val="28"/>
      <w:szCs w:val="36"/>
    </w:rPr>
  </w:style>
  <w:style w:type="character" w:customStyle="1" w:styleId="852">
    <w:name w:val="EmailStyle85"/>
    <w:qFormat/>
    <w:uiPriority w:val="0"/>
    <w:rPr>
      <w:rFonts w:ascii="Arial" w:hAnsi="Arial" w:eastAsia="宋体" w:cs="Arial"/>
      <w:color w:val="auto"/>
      <w:sz w:val="20"/>
    </w:rPr>
  </w:style>
  <w:style w:type="character" w:customStyle="1" w:styleId="853">
    <w:name w:val="p21"/>
    <w:qFormat/>
    <w:uiPriority w:val="0"/>
    <w:rPr>
      <w:rFonts w:eastAsia="宋体"/>
      <w:bCs/>
      <w:kern w:val="2"/>
      <w:sz w:val="24"/>
      <w:szCs w:val="24"/>
      <w:lang w:val="en-US" w:eastAsia="zh-CN" w:bidi="ar-SA"/>
    </w:rPr>
  </w:style>
  <w:style w:type="character" w:customStyle="1" w:styleId="854">
    <w:name w:val="14p"/>
    <w:basedOn w:val="134"/>
    <w:qFormat/>
    <w:uiPriority w:val="0"/>
  </w:style>
  <w:style w:type="character" w:customStyle="1" w:styleId="855">
    <w:name w:val="标题 5 Char"/>
    <w:link w:val="10"/>
    <w:qFormat/>
    <w:uiPriority w:val="0"/>
    <w:rPr>
      <w:b/>
      <w:bCs/>
      <w:kern w:val="2"/>
      <w:sz w:val="28"/>
      <w:szCs w:val="28"/>
    </w:rPr>
  </w:style>
  <w:style w:type="character" w:customStyle="1" w:styleId="856">
    <w:name w:val="Char Char9"/>
    <w:qFormat/>
    <w:uiPriority w:val="0"/>
    <w:rPr>
      <w:rFonts w:eastAsia="宋体"/>
      <w:sz w:val="28"/>
      <w:lang w:val="en-US" w:eastAsia="zh-CN" w:bidi="ar-SA"/>
    </w:rPr>
  </w:style>
  <w:style w:type="character" w:customStyle="1" w:styleId="857">
    <w:name w:val="H 4 Char Char"/>
    <w:qFormat/>
    <w:uiPriority w:val="0"/>
    <w:rPr>
      <w:rFonts w:eastAsia="宋体"/>
      <w:b/>
      <w:bCs/>
      <w:kern w:val="2"/>
      <w:sz w:val="28"/>
      <w:szCs w:val="28"/>
      <w:lang w:val="en-US" w:eastAsia="zh-CN" w:bidi="ar-SA"/>
    </w:rPr>
  </w:style>
  <w:style w:type="character" w:customStyle="1" w:styleId="858">
    <w:name w:val="f18ht1"/>
    <w:qFormat/>
    <w:uiPriority w:val="0"/>
    <w:rPr>
      <w:rFonts w:hint="eastAsia" w:ascii="ڌ墻 TEXT-DECORATION: none" w:eastAsia="ڌ墻 TEXT-DECORATION: none"/>
      <w:b/>
      <w:bCs/>
      <w:color w:val="000000"/>
      <w:sz w:val="27"/>
      <w:szCs w:val="27"/>
    </w:rPr>
  </w:style>
  <w:style w:type="character" w:customStyle="1" w:styleId="859">
    <w:name w:val="标题 8 Char"/>
    <w:link w:val="13"/>
    <w:qFormat/>
    <w:uiPriority w:val="0"/>
    <w:rPr>
      <w:rFonts w:ascii="Arial" w:hAnsi="Arial" w:eastAsia="黑体"/>
      <w:sz w:val="24"/>
    </w:rPr>
  </w:style>
  <w:style w:type="character" w:customStyle="1" w:styleId="860">
    <w:name w:val="陈光的正文 Char"/>
    <w:qFormat/>
    <w:uiPriority w:val="0"/>
    <w:rPr>
      <w:rFonts w:eastAsia="宋体"/>
      <w:kern w:val="2"/>
      <w:sz w:val="28"/>
      <w:lang w:val="en-US" w:eastAsia="zh-CN" w:bidi="ar-SA"/>
    </w:rPr>
  </w:style>
  <w:style w:type="character" w:customStyle="1" w:styleId="861">
    <w:name w:val="正文缩进 Char"/>
    <w:link w:val="7"/>
    <w:qFormat/>
    <w:uiPriority w:val="0"/>
    <w:rPr>
      <w:rFonts w:eastAsia="宋体"/>
      <w:color w:val="000000"/>
      <w:kern w:val="2"/>
      <w:sz w:val="21"/>
      <w:lang w:val="en-US" w:eastAsia="zh-CN" w:bidi="ar-SA"/>
    </w:rPr>
  </w:style>
  <w:style w:type="character" w:customStyle="1" w:styleId="862">
    <w:name w:val="标题 31 Char Char1"/>
    <w:qFormat/>
    <w:uiPriority w:val="0"/>
    <w:rPr>
      <w:rFonts w:eastAsia="宋体"/>
      <w:b/>
      <w:kern w:val="2"/>
      <w:sz w:val="32"/>
      <w:lang w:val="en-US" w:eastAsia="zh-CN"/>
    </w:rPr>
  </w:style>
  <w:style w:type="character" w:customStyle="1" w:styleId="863">
    <w:name w:val="可研-正文首行缩进 Char Char"/>
    <w:qFormat/>
    <w:uiPriority w:val="0"/>
    <w:rPr>
      <w:rFonts w:ascii="仿宋_GB2312" w:eastAsia="仿宋_GB2312"/>
      <w:kern w:val="2"/>
      <w:sz w:val="21"/>
      <w:szCs w:val="24"/>
      <w:lang w:val="en-US" w:eastAsia="zh-CN" w:bidi="ar-SA"/>
    </w:rPr>
  </w:style>
  <w:style w:type="character" w:customStyle="1" w:styleId="864">
    <w:name w:val="flname7"/>
    <w:basedOn w:val="134"/>
    <w:qFormat/>
    <w:uiPriority w:val="0"/>
  </w:style>
  <w:style w:type="character" w:customStyle="1" w:styleId="865">
    <w:name w:val="环评正文 Char"/>
    <w:link w:val="293"/>
    <w:qFormat/>
    <w:uiPriority w:val="0"/>
    <w:rPr>
      <w:rFonts w:eastAsia="宋体"/>
      <w:spacing w:val="-2"/>
      <w:sz w:val="28"/>
      <w:szCs w:val="28"/>
      <w:lang w:val="en-US" w:eastAsia="zh-CN" w:bidi="ar-SA"/>
    </w:rPr>
  </w:style>
  <w:style w:type="character" w:customStyle="1" w:styleId="866">
    <w:name w:val="样式91 Char"/>
    <w:link w:val="662"/>
    <w:qFormat/>
    <w:uiPriority w:val="0"/>
    <w:rPr>
      <w:rFonts w:eastAsia="黑体"/>
      <w:bCs/>
      <w:color w:val="000000"/>
      <w:sz w:val="21"/>
      <w:szCs w:val="21"/>
    </w:rPr>
  </w:style>
  <w:style w:type="character" w:customStyle="1" w:styleId="867">
    <w:name w:val="unnamed31"/>
    <w:qFormat/>
    <w:uiPriority w:val="0"/>
    <w:rPr>
      <w:rFonts w:eastAsia="宋体"/>
      <w:bCs/>
      <w:color w:val="000000"/>
      <w:spacing w:val="0"/>
      <w:kern w:val="2"/>
      <w:sz w:val="20"/>
      <w:szCs w:val="20"/>
      <w:u w:val="none"/>
      <w:lang w:val="en-US" w:eastAsia="zh-CN" w:bidi="ar-SA"/>
    </w:rPr>
  </w:style>
  <w:style w:type="character" w:customStyle="1" w:styleId="868">
    <w:name w:val="title"/>
    <w:basedOn w:val="134"/>
    <w:qFormat/>
    <w:uiPriority w:val="0"/>
  </w:style>
  <w:style w:type="character" w:customStyle="1" w:styleId="869">
    <w:name w:val="viewthreadtxt"/>
    <w:qFormat/>
    <w:uiPriority w:val="0"/>
    <w:rPr>
      <w:rFonts w:eastAsia="宋体"/>
      <w:bCs/>
      <w:kern w:val="2"/>
      <w:sz w:val="24"/>
      <w:szCs w:val="24"/>
      <w:lang w:val="en-US" w:eastAsia="zh-CN" w:bidi="ar-SA"/>
    </w:rPr>
  </w:style>
  <w:style w:type="character" w:customStyle="1" w:styleId="870">
    <w:name w:val="style21"/>
    <w:qFormat/>
    <w:uiPriority w:val="0"/>
    <w:rPr>
      <w:color w:val="0000FF"/>
    </w:rPr>
  </w:style>
  <w:style w:type="character" w:customStyle="1" w:styleId="871">
    <w:name w:val="f14b1"/>
    <w:qFormat/>
    <w:uiPriority w:val="0"/>
    <w:rPr>
      <w:b/>
      <w:sz w:val="18"/>
    </w:rPr>
  </w:style>
  <w:style w:type="character" w:customStyle="1" w:styleId="872">
    <w:name w:val="批注主题 Char"/>
    <w:link w:val="86"/>
    <w:qFormat/>
    <w:uiPriority w:val="0"/>
    <w:rPr>
      <w:b/>
      <w:bCs/>
      <w:kern w:val="2"/>
      <w:sz w:val="21"/>
      <w:szCs w:val="24"/>
    </w:rPr>
  </w:style>
  <w:style w:type="character" w:customStyle="1" w:styleId="873">
    <w:name w:val="标准正文格式 Char"/>
    <w:link w:val="214"/>
    <w:qFormat/>
    <w:uiPriority w:val="0"/>
    <w:rPr>
      <w:snapToGrid w:val="0"/>
      <w:sz w:val="28"/>
      <w:szCs w:val="28"/>
    </w:rPr>
  </w:style>
  <w:style w:type="character" w:customStyle="1" w:styleId="874">
    <w:name w:val="正文文本缩进 2 Char2"/>
    <w:qFormat/>
    <w:uiPriority w:val="0"/>
    <w:rPr>
      <w:rFonts w:ascii="宋体" w:hAnsi="宋体" w:eastAsia="宋体" w:cs="宋体"/>
      <w:kern w:val="2"/>
      <w:sz w:val="28"/>
      <w:szCs w:val="28"/>
      <w:lang w:val="en-US" w:eastAsia="zh-CN" w:bidi="ar-SA"/>
    </w:rPr>
  </w:style>
  <w:style w:type="character" w:customStyle="1" w:styleId="875">
    <w:name w:val="content1"/>
    <w:qFormat/>
    <w:uiPriority w:val="0"/>
    <w:rPr>
      <w:color w:val="000000"/>
      <w:sz w:val="24"/>
      <w:szCs w:val="24"/>
    </w:rPr>
  </w:style>
  <w:style w:type="character" w:customStyle="1" w:styleId="876">
    <w:name w:val="at_10"/>
    <w:qFormat/>
    <w:uiPriority w:val="0"/>
    <w:rPr>
      <w:rFonts w:eastAsia="宋体"/>
      <w:bCs/>
      <w:kern w:val="2"/>
      <w:sz w:val="24"/>
      <w:szCs w:val="24"/>
      <w:lang w:val="en-US" w:eastAsia="zh-CN" w:bidi="ar-SA"/>
    </w:rPr>
  </w:style>
  <w:style w:type="character" w:customStyle="1" w:styleId="877">
    <w:name w:val="hangju1"/>
    <w:qFormat/>
    <w:uiPriority w:val="0"/>
    <w:rPr>
      <w:rFonts w:eastAsia="宋体"/>
      <w:bCs/>
      <w:kern w:val="2"/>
      <w:sz w:val="24"/>
      <w:szCs w:val="24"/>
      <w:lang w:val="en-US" w:eastAsia="zh-CN" w:bidi="ar-SA"/>
    </w:rPr>
  </w:style>
  <w:style w:type="character" w:customStyle="1" w:styleId="878">
    <w:name w:val="Char Char23"/>
    <w:qFormat/>
    <w:uiPriority w:val="0"/>
    <w:rPr>
      <w:rFonts w:ascii="Arial" w:hAnsi="Arial" w:eastAsia="黑体"/>
      <w:b/>
      <w:kern w:val="2"/>
      <w:sz w:val="32"/>
      <w:lang w:val="en-US" w:eastAsia="zh-CN" w:bidi="ar-SA"/>
    </w:rPr>
  </w:style>
  <w:style w:type="character" w:customStyle="1" w:styleId="879">
    <w:name w:val="电子邮件签名 Char"/>
    <w:link w:val="21"/>
    <w:qFormat/>
    <w:uiPriority w:val="0"/>
    <w:rPr>
      <w:rFonts w:ascii="仿宋_GB2312" w:eastAsia="仿宋_GB2312"/>
      <w:kern w:val="2"/>
      <w:sz w:val="21"/>
      <w:szCs w:val="24"/>
    </w:rPr>
  </w:style>
  <w:style w:type="character" w:customStyle="1" w:styleId="880">
    <w:name w:val="正文文本缩进 2 Char"/>
    <w:link w:val="52"/>
    <w:qFormat/>
    <w:uiPriority w:val="0"/>
    <w:rPr>
      <w:rFonts w:ascii="宋体" w:hAnsi="宋体"/>
      <w:color w:val="FF0000"/>
      <w:kern w:val="2"/>
      <w:sz w:val="28"/>
      <w:szCs w:val="24"/>
    </w:rPr>
  </w:style>
  <w:style w:type="character" w:customStyle="1" w:styleId="881">
    <w:name w:val="正文文本 2 Char"/>
    <w:link w:val="77"/>
    <w:qFormat/>
    <w:uiPriority w:val="0"/>
    <w:rPr>
      <w:rFonts w:eastAsia="宋体"/>
      <w:color w:val="FFFFFF"/>
      <w:kern w:val="2"/>
      <w:sz w:val="18"/>
      <w:szCs w:val="24"/>
      <w:lang w:val="en-US" w:eastAsia="zh-CN" w:bidi="ar-SA"/>
    </w:rPr>
  </w:style>
  <w:style w:type="character" w:customStyle="1" w:styleId="882">
    <w:name w:val="正文(首行缩进) Char"/>
    <w:link w:val="751"/>
    <w:qFormat/>
    <w:uiPriority w:val="0"/>
    <w:rPr>
      <w:rFonts w:eastAsia="宋体"/>
      <w:color w:val="000000"/>
      <w:sz w:val="24"/>
      <w:szCs w:val="24"/>
      <w:lang w:bidi="ar-SA"/>
    </w:rPr>
  </w:style>
  <w:style w:type="character" w:customStyle="1" w:styleId="883">
    <w:name w:val="初设正文 Char"/>
    <w:link w:val="285"/>
    <w:qFormat/>
    <w:uiPriority w:val="0"/>
    <w:rPr>
      <w:rFonts w:ascii="Arial" w:hAnsi="Arial"/>
      <w:sz w:val="24"/>
    </w:rPr>
  </w:style>
  <w:style w:type="character" w:customStyle="1" w:styleId="884">
    <w:name w:val="链接"/>
    <w:qFormat/>
    <w:uiPriority w:val="0"/>
    <w:rPr>
      <w:rFonts w:ascii="Times New Roman" w:eastAsia="宋体"/>
      <w:color w:val="0000FF"/>
      <w:sz w:val="21"/>
      <w:u w:val="single"/>
      <w:vertAlign w:val="baseline"/>
      <w:lang w:val="en-US"/>
    </w:rPr>
  </w:style>
  <w:style w:type="character" w:customStyle="1" w:styleId="885">
    <w:name w:val="bgbt Char"/>
    <w:link w:val="546"/>
    <w:qFormat/>
    <w:uiPriority w:val="0"/>
    <w:rPr>
      <w:rFonts w:ascii="黑体" w:eastAsia="黑体"/>
      <w:kern w:val="2"/>
      <w:sz w:val="24"/>
      <w:szCs w:val="24"/>
    </w:rPr>
  </w:style>
  <w:style w:type="character" w:customStyle="1" w:styleId="886">
    <w:name w:val="正文何黎 Char"/>
    <w:link w:val="670"/>
    <w:qFormat/>
    <w:uiPriority w:val="0"/>
    <w:rPr>
      <w:rFonts w:ascii="宋体" w:hAnsi="宋体"/>
      <w:kern w:val="2"/>
      <w:sz w:val="24"/>
    </w:rPr>
  </w:style>
  <w:style w:type="character" w:customStyle="1" w:styleId="887">
    <w:name w:val="题注 Char"/>
    <w:link w:val="23"/>
    <w:qFormat/>
    <w:uiPriority w:val="0"/>
    <w:rPr>
      <w:rFonts w:ascii="Arial" w:hAnsi="Arial" w:eastAsia="楷体_GB2312" w:cs="Arial"/>
      <w:b/>
      <w:kern w:val="2"/>
      <w:sz w:val="24"/>
      <w:lang w:val="en-US" w:eastAsia="zh-CN" w:bidi="ar-SA"/>
    </w:rPr>
  </w:style>
  <w:style w:type="character" w:customStyle="1" w:styleId="888">
    <w:name w:val="样式7 Char"/>
    <w:link w:val="332"/>
    <w:qFormat/>
    <w:uiPriority w:val="0"/>
    <w:rPr>
      <w:kern w:val="2"/>
      <w:sz w:val="21"/>
      <w:szCs w:val="24"/>
    </w:rPr>
  </w:style>
  <w:style w:type="character" w:customStyle="1" w:styleId="889">
    <w:name w:val="表格 Char Char"/>
    <w:qFormat/>
    <w:uiPriority w:val="0"/>
    <w:rPr>
      <w:rFonts w:ascii="CG Times (W1)" w:hAnsi="CG Times (W1)" w:eastAsia="宋体"/>
      <w:color w:val="000000"/>
      <w:sz w:val="24"/>
    </w:rPr>
  </w:style>
  <w:style w:type="character" w:customStyle="1" w:styleId="890">
    <w:name w:val="Char Char10"/>
    <w:qFormat/>
    <w:uiPriority w:val="0"/>
    <w:rPr>
      <w:rFonts w:eastAsia="宋体"/>
      <w:sz w:val="28"/>
      <w:lang w:val="en-US" w:eastAsia="zh-CN" w:bidi="ar-SA"/>
    </w:rPr>
  </w:style>
  <w:style w:type="character" w:customStyle="1" w:styleId="891">
    <w:name w:val="样式120 Char"/>
    <w:link w:val="316"/>
    <w:qFormat/>
    <w:uiPriority w:val="0"/>
    <w:rPr>
      <w:rFonts w:ascii="黑体" w:eastAsia="黑体"/>
      <w:color w:val="000000"/>
      <w:sz w:val="21"/>
      <w:szCs w:val="21"/>
    </w:rPr>
  </w:style>
  <w:style w:type="character" w:customStyle="1" w:styleId="892">
    <w:name w:val="正文文本缩进 3 Char"/>
    <w:link w:val="71"/>
    <w:qFormat/>
    <w:uiPriority w:val="0"/>
    <w:rPr>
      <w:kern w:val="2"/>
      <w:sz w:val="28"/>
      <w:szCs w:val="24"/>
    </w:rPr>
  </w:style>
  <w:style w:type="character" w:customStyle="1" w:styleId="893">
    <w:name w:val="标题 3 Char1"/>
    <w:qFormat/>
    <w:uiPriority w:val="0"/>
    <w:rPr>
      <w:rFonts w:eastAsia="宋体"/>
      <w:b/>
      <w:kern w:val="2"/>
      <w:sz w:val="32"/>
      <w:lang w:val="en-US" w:eastAsia="zh-CN"/>
    </w:rPr>
  </w:style>
  <w:style w:type="character" w:customStyle="1" w:styleId="894">
    <w:name w:val="样式40 Char1"/>
    <w:link w:val="647"/>
    <w:qFormat/>
    <w:uiPriority w:val="0"/>
    <w:rPr>
      <w:color w:val="000000"/>
      <w:sz w:val="21"/>
    </w:rPr>
  </w:style>
  <w:style w:type="character" w:customStyle="1" w:styleId="895">
    <w:name w:val="我的表格 Char"/>
    <w:link w:val="490"/>
    <w:qFormat/>
    <w:uiPriority w:val="0"/>
    <w:rPr>
      <w:rFonts w:eastAsia="宋体"/>
      <w:sz w:val="21"/>
      <w:lang w:val="en-US" w:eastAsia="zh-CN" w:bidi="ar-SA"/>
    </w:rPr>
  </w:style>
  <w:style w:type="character" w:customStyle="1" w:styleId="896">
    <w:name w:val="样式 宋体"/>
    <w:qFormat/>
    <w:uiPriority w:val="0"/>
    <w:rPr>
      <w:rFonts w:ascii="宋体" w:hAnsi="宋体"/>
      <w:sz w:val="28"/>
    </w:rPr>
  </w:style>
  <w:style w:type="character" w:customStyle="1" w:styleId="897">
    <w:name w:val="正文(首行缩进)宋旭峰 Char Char"/>
    <w:link w:val="220"/>
    <w:qFormat/>
    <w:uiPriority w:val="0"/>
    <w:rPr>
      <w:rFonts w:cs="Arial"/>
      <w:snapToGrid w:val="0"/>
      <w:sz w:val="24"/>
      <w:szCs w:val="24"/>
    </w:rPr>
  </w:style>
  <w:style w:type="character" w:customStyle="1" w:styleId="898">
    <w:name w:val="Char Char7"/>
    <w:qFormat/>
    <w:uiPriority w:val="0"/>
    <w:rPr>
      <w:rFonts w:eastAsia="宋体"/>
      <w:kern w:val="2"/>
      <w:sz w:val="18"/>
      <w:szCs w:val="18"/>
      <w:lang w:val="en-US" w:eastAsia="zh-CN" w:bidi="ar-SA"/>
    </w:rPr>
  </w:style>
  <w:style w:type="character" w:customStyle="1" w:styleId="899">
    <w:name w:val="表格内容 Char Char"/>
    <w:qFormat/>
    <w:uiPriority w:val="0"/>
    <w:rPr>
      <w:rFonts w:ascii="宋体" w:hAnsi="Courier New" w:eastAsia="宋体"/>
      <w:kern w:val="2"/>
      <w:sz w:val="24"/>
      <w:lang w:val="en-US" w:eastAsia="zh-CN" w:bidi="ar-SA"/>
    </w:rPr>
  </w:style>
  <w:style w:type="character" w:customStyle="1" w:styleId="900">
    <w:name w:val="正文首行缩进 2 Char"/>
    <w:link w:val="88"/>
    <w:qFormat/>
    <w:uiPriority w:val="0"/>
    <w:rPr>
      <w:kern w:val="2"/>
      <w:sz w:val="21"/>
      <w:szCs w:val="24"/>
    </w:rPr>
  </w:style>
  <w:style w:type="character" w:customStyle="1" w:styleId="901">
    <w:name w:val="文章标题 Char"/>
    <w:qFormat/>
    <w:uiPriority w:val="0"/>
    <w:rPr>
      <w:rFonts w:ascii="黑体" w:eastAsia="黑体"/>
      <w:snapToGrid w:val="0"/>
      <w:color w:val="000000"/>
      <w:sz w:val="32"/>
      <w:szCs w:val="32"/>
      <w:lang w:val="en-US" w:eastAsia="zh-CN" w:bidi="ar-SA"/>
    </w:rPr>
  </w:style>
  <w:style w:type="character" w:customStyle="1" w:styleId="902">
    <w:name w:val="标题 3 Char Char2 Char Char"/>
    <w:qFormat/>
    <w:uiPriority w:val="0"/>
    <w:rPr>
      <w:rFonts w:ascii="仿宋_GB2312" w:eastAsia="仿宋_GB2312"/>
      <w:b/>
      <w:w w:val="90"/>
      <w:kern w:val="2"/>
      <w:sz w:val="32"/>
      <w:lang w:val="en-US" w:eastAsia="zh-CN"/>
    </w:rPr>
  </w:style>
  <w:style w:type="character" w:customStyle="1" w:styleId="903">
    <w:name w:val="正式 Char"/>
    <w:link w:val="428"/>
    <w:qFormat/>
    <w:uiPriority w:val="0"/>
    <w:rPr>
      <w:rFonts w:hAnsi="宋体"/>
      <w:spacing w:val="6"/>
      <w:sz w:val="24"/>
      <w:szCs w:val="21"/>
    </w:rPr>
  </w:style>
  <w:style w:type="character" w:customStyle="1" w:styleId="904">
    <w:name w:val="yxJump"/>
    <w:qFormat/>
    <w:uiPriority w:val="0"/>
    <w:rPr>
      <w:rFonts w:ascii="Courier New" w:hAnsi="Courier New"/>
      <w:color w:val="008080"/>
      <w:sz w:val="32"/>
    </w:rPr>
  </w:style>
  <w:style w:type="character" w:customStyle="1" w:styleId="905">
    <w:name w:val="font21"/>
    <w:qFormat/>
    <w:uiPriority w:val="0"/>
    <w:rPr>
      <w:color w:val="006633"/>
      <w:sz w:val="20"/>
      <w:szCs w:val="20"/>
    </w:rPr>
  </w:style>
  <w:style w:type="character" w:customStyle="1" w:styleId="906">
    <w:name w:val="textfont1"/>
    <w:qFormat/>
    <w:uiPriority w:val="0"/>
    <w:rPr>
      <w:rFonts w:hint="default" w:ascii="_x000B__x000C_" w:hAnsi="_x000B__x000C_"/>
      <w:color w:val="000000"/>
      <w:sz w:val="22"/>
      <w:szCs w:val="22"/>
    </w:rPr>
  </w:style>
  <w:style w:type="character" w:customStyle="1" w:styleId="907">
    <w:name w:val="正文首行缩进 Char"/>
    <w:link w:val="87"/>
    <w:qFormat/>
    <w:uiPriority w:val="0"/>
    <w:rPr>
      <w:rFonts w:eastAsia="宋体"/>
      <w:kern w:val="2"/>
      <w:sz w:val="21"/>
      <w:szCs w:val="24"/>
      <w:lang w:val="en-US" w:eastAsia="zh-CN" w:bidi="ar-SA"/>
    </w:rPr>
  </w:style>
  <w:style w:type="character" w:customStyle="1" w:styleId="908">
    <w:name w:val="报告书正文 Char"/>
    <w:link w:val="693"/>
    <w:qFormat/>
    <w:uiPriority w:val="0"/>
    <w:rPr>
      <w:kern w:val="2"/>
      <w:sz w:val="24"/>
      <w:szCs w:val="24"/>
    </w:rPr>
  </w:style>
  <w:style w:type="character" w:customStyle="1" w:styleId="909">
    <w:name w:val="Normal Char"/>
    <w:qFormat/>
    <w:uiPriority w:val="0"/>
    <w:rPr>
      <w:rFonts w:ascii="宋体" w:eastAsia="宋体"/>
      <w:sz w:val="24"/>
      <w:lang w:val="en-US" w:eastAsia="zh-CN" w:bidi="ar-SA"/>
    </w:rPr>
  </w:style>
  <w:style w:type="character" w:customStyle="1" w:styleId="910">
    <w:name w:val="表文字 Char"/>
    <w:link w:val="202"/>
    <w:qFormat/>
    <w:uiPriority w:val="0"/>
    <w:rPr>
      <w:sz w:val="24"/>
      <w:szCs w:val="24"/>
    </w:rPr>
  </w:style>
  <w:style w:type="character" w:customStyle="1" w:styleId="911">
    <w:name w:val="样式 四号"/>
    <w:qFormat/>
    <w:uiPriority w:val="0"/>
    <w:rPr>
      <w:sz w:val="26"/>
    </w:rPr>
  </w:style>
  <w:style w:type="character" w:customStyle="1" w:styleId="912">
    <w:name w:val="Char Char22"/>
    <w:qFormat/>
    <w:uiPriority w:val="0"/>
    <w:rPr>
      <w:rFonts w:eastAsia="宋体"/>
      <w:b/>
      <w:bCs/>
      <w:kern w:val="2"/>
      <w:sz w:val="32"/>
      <w:szCs w:val="32"/>
      <w:lang w:val="en-US" w:eastAsia="zh-CN" w:bidi="ar-SA"/>
    </w:rPr>
  </w:style>
  <w:style w:type="character" w:customStyle="1" w:styleId="913">
    <w:name w:val="emailstyle15"/>
    <w:qFormat/>
    <w:uiPriority w:val="0"/>
    <w:rPr>
      <w:rFonts w:ascii="Arial" w:hAnsi="Arial" w:eastAsia="PMingLiU" w:cs="Arial"/>
      <w:color w:val="000000"/>
      <w:sz w:val="18"/>
    </w:rPr>
  </w:style>
  <w:style w:type="character" w:customStyle="1" w:styleId="914">
    <w:name w:val="title1"/>
    <w:qFormat/>
    <w:uiPriority w:val="0"/>
    <w:rPr>
      <w:color w:val="333333"/>
      <w:sz w:val="21"/>
      <w:szCs w:val="21"/>
    </w:rPr>
  </w:style>
  <w:style w:type="character" w:customStyle="1" w:styleId="915">
    <w:name w:val="标题 3 Char4"/>
    <w:link w:val="8"/>
    <w:qFormat/>
    <w:uiPriority w:val="0"/>
    <w:rPr>
      <w:rFonts w:ascii="Times New Roman" w:hAnsi="Times New Roman" w:eastAsia="宋体"/>
      <w:b/>
      <w:bCs/>
      <w:kern w:val="2"/>
      <w:sz w:val="28"/>
      <w:szCs w:val="32"/>
      <w:lang w:val="en-US" w:eastAsia="zh-CN" w:bidi="ar-SA"/>
    </w:rPr>
  </w:style>
  <w:style w:type="character" w:customStyle="1" w:styleId="916">
    <w:name w:val="样式 正文首行缩进 + 隶书 Char Char"/>
    <w:link w:val="363"/>
    <w:qFormat/>
    <w:uiPriority w:val="0"/>
    <w:rPr>
      <w:rFonts w:ascii="宋体" w:hAnsi="隶书"/>
      <w:color w:val="000000"/>
      <w:kern w:val="2"/>
      <w:sz w:val="24"/>
      <w:szCs w:val="24"/>
      <w:lang w:bidi="ar-DZ"/>
    </w:rPr>
  </w:style>
  <w:style w:type="character" w:customStyle="1" w:styleId="917">
    <w:name w:val="初设文本 Char"/>
    <w:link w:val="729"/>
    <w:qFormat/>
    <w:uiPriority w:val="0"/>
    <w:rPr>
      <w:rFonts w:ascii="Arial" w:hAnsi="Arial" w:cs="宋体"/>
      <w:kern w:val="2"/>
      <w:sz w:val="24"/>
      <w:szCs w:val="24"/>
    </w:rPr>
  </w:style>
  <w:style w:type="character" w:customStyle="1" w:styleId="918">
    <w:name w:val="列表编号 5 Char"/>
    <w:qFormat/>
    <w:uiPriority w:val="0"/>
    <w:rPr>
      <w:rFonts w:eastAsia="宋体"/>
      <w:bCs/>
      <w:kern w:val="2"/>
      <w:sz w:val="24"/>
      <w:szCs w:val="24"/>
      <w:lang w:val="en-US" w:eastAsia="zh-CN" w:bidi="ar-SA"/>
    </w:rPr>
  </w:style>
  <w:style w:type="character" w:customStyle="1" w:styleId="919">
    <w:name w:val="样式2 Char"/>
    <w:link w:val="290"/>
    <w:qFormat/>
    <w:uiPriority w:val="0"/>
    <w:rPr>
      <w:rFonts w:ascii="宋体"/>
      <w:kern w:val="2"/>
      <w:sz w:val="24"/>
    </w:rPr>
  </w:style>
  <w:style w:type="character" w:customStyle="1" w:styleId="920">
    <w:name w:val="正文四号 Char"/>
    <w:link w:val="488"/>
    <w:qFormat/>
    <w:uiPriority w:val="0"/>
    <w:rPr>
      <w:sz w:val="28"/>
      <w:szCs w:val="24"/>
    </w:rPr>
  </w:style>
  <w:style w:type="character" w:customStyle="1" w:styleId="921">
    <w:name w:val="style121"/>
    <w:qFormat/>
    <w:uiPriority w:val="0"/>
    <w:rPr>
      <w:rFonts w:eastAsia="宋体"/>
      <w:bCs/>
      <w:kern w:val="2"/>
      <w:sz w:val="18"/>
      <w:szCs w:val="18"/>
      <w:lang w:val="en-US" w:eastAsia="zh-CN" w:bidi="ar-SA"/>
    </w:rPr>
  </w:style>
  <w:style w:type="character" w:customStyle="1" w:styleId="922">
    <w:name w:val="正文首行缩进 Char1"/>
    <w:qFormat/>
    <w:uiPriority w:val="0"/>
    <w:rPr>
      <w:rFonts w:ascii="Times New Roman" w:hAnsi="Times New Roman"/>
      <w:kern w:val="2"/>
      <w:sz w:val="24"/>
      <w:szCs w:val="24"/>
      <w:lang w:val="zh-CN"/>
    </w:rPr>
  </w:style>
  <w:style w:type="character" w:customStyle="1" w:styleId="923">
    <w:name w:val="正文y Char"/>
    <w:link w:val="674"/>
    <w:qFormat/>
    <w:uiPriority w:val="0"/>
    <w:rPr>
      <w:rFonts w:ascii="宋体" w:cs="宋体"/>
      <w:sz w:val="24"/>
      <w:szCs w:val="24"/>
    </w:rPr>
  </w:style>
  <w:style w:type="character" w:customStyle="1" w:styleId="924">
    <w:name w:val="表格文字 Char"/>
    <w:qFormat/>
    <w:uiPriority w:val="0"/>
    <w:rPr>
      <w:rFonts w:ascii="宋体" w:hAnsi="Courier New" w:cs="Courier New"/>
      <w:kern w:val="2"/>
      <w:sz w:val="21"/>
      <w:szCs w:val="21"/>
    </w:rPr>
  </w:style>
  <w:style w:type="character" w:customStyle="1" w:styleId="925">
    <w:name w:val="p0 Char Char"/>
    <w:link w:val="548"/>
    <w:qFormat/>
    <w:uiPriority w:val="0"/>
    <w:rPr>
      <w:sz w:val="21"/>
      <w:szCs w:val="21"/>
    </w:rPr>
  </w:style>
  <w:style w:type="character" w:customStyle="1" w:styleId="926">
    <w:name w:val="正文文字缩进 31 Char Char"/>
    <w:qFormat/>
    <w:uiPriority w:val="0"/>
    <w:rPr>
      <w:kern w:val="2"/>
      <w:sz w:val="28"/>
      <w:szCs w:val="24"/>
    </w:rPr>
  </w:style>
  <w:style w:type="character" w:customStyle="1" w:styleId="927">
    <w:name w:val="威顿报告正文 Char"/>
    <w:link w:val="752"/>
    <w:qFormat/>
    <w:uiPriority w:val="0"/>
    <w:rPr>
      <w:color w:val="000000"/>
      <w:kern w:val="2"/>
      <w:sz w:val="24"/>
      <w:szCs w:val="24"/>
    </w:rPr>
  </w:style>
  <w:style w:type="character" w:customStyle="1" w:styleId="928">
    <w:name w:val="正文文本缩进 3 Char Char"/>
    <w:link w:val="738"/>
    <w:qFormat/>
    <w:uiPriority w:val="0"/>
    <w:rPr>
      <w:kern w:val="2"/>
      <w:sz w:val="16"/>
      <w:szCs w:val="16"/>
    </w:rPr>
  </w:style>
  <w:style w:type="character" w:customStyle="1" w:styleId="929">
    <w:name w:val="headline-content"/>
    <w:basedOn w:val="134"/>
    <w:qFormat/>
    <w:uiPriority w:val="0"/>
  </w:style>
  <w:style w:type="character" w:customStyle="1" w:styleId="930">
    <w:name w:val="小小标题 Char"/>
    <w:link w:val="380"/>
    <w:qFormat/>
    <w:uiPriority w:val="0"/>
    <w:rPr>
      <w:rFonts w:ascii="仿宋_GB2312" w:eastAsia="黑体"/>
      <w:b/>
      <w:sz w:val="24"/>
      <w:szCs w:val="32"/>
      <w:lang w:val="zh-CN"/>
    </w:rPr>
  </w:style>
  <w:style w:type="character" w:customStyle="1" w:styleId="931">
    <w:name w:val="标题 1 Char"/>
    <w:qFormat/>
    <w:uiPriority w:val="0"/>
    <w:rPr>
      <w:rFonts w:ascii="黑体" w:eastAsia="黑体"/>
      <w:b/>
      <w:kern w:val="44"/>
      <w:sz w:val="32"/>
      <w:lang w:val="en-US" w:eastAsia="zh-CN"/>
    </w:rPr>
  </w:style>
  <w:style w:type="character" w:customStyle="1" w:styleId="932">
    <w:name w:val="书 正文 Char"/>
    <w:link w:val="543"/>
    <w:qFormat/>
    <w:uiPriority w:val="0"/>
    <w:rPr>
      <w:kern w:val="24"/>
      <w:sz w:val="24"/>
      <w:szCs w:val="24"/>
    </w:rPr>
  </w:style>
  <w:style w:type="character" w:customStyle="1" w:styleId="933">
    <w:name w:val="正文文本: Char"/>
    <w:link w:val="610"/>
    <w:qFormat/>
    <w:uiPriority w:val="0"/>
    <w:rPr>
      <w:rFonts w:ascii="仿宋_GB2312" w:eastAsia="仿宋_GB2312" w:cs="宋体"/>
      <w:kern w:val="2"/>
      <w:sz w:val="28"/>
      <w:lang w:val="en-US" w:eastAsia="zh-CN" w:bidi="ar-SA"/>
    </w:rPr>
  </w:style>
  <w:style w:type="character" w:customStyle="1" w:styleId="934">
    <w:name w:val="标题 9 Char"/>
    <w:link w:val="14"/>
    <w:qFormat/>
    <w:uiPriority w:val="0"/>
    <w:rPr>
      <w:rFonts w:ascii="Arial" w:hAnsi="Arial" w:eastAsia="黑体"/>
      <w:sz w:val="21"/>
    </w:rPr>
  </w:style>
  <w:style w:type="character" w:customStyle="1" w:styleId="935">
    <w:name w:val="样式98 Char"/>
    <w:link w:val="673"/>
    <w:qFormat/>
    <w:uiPriority w:val="0"/>
    <w:rPr>
      <w:rFonts w:eastAsia="仿宋_GB2312"/>
      <w:bCs/>
      <w:color w:val="000000"/>
      <w:sz w:val="21"/>
      <w:szCs w:val="21"/>
    </w:rPr>
  </w:style>
  <w:style w:type="character" w:customStyle="1" w:styleId="936">
    <w:name w:val="干标题(a) Char Char"/>
    <w:qFormat/>
    <w:uiPriority w:val="0"/>
    <w:rPr>
      <w:rFonts w:ascii="Arial" w:hAnsi="Arial" w:eastAsia="黑体"/>
      <w:sz w:val="24"/>
      <w:lang w:val="en-US" w:eastAsia="zh-CN" w:bidi="ar-SA"/>
    </w:rPr>
  </w:style>
  <w:style w:type="character" w:customStyle="1" w:styleId="937">
    <w:name w:val="注释标题 Char"/>
    <w:link w:val="18"/>
    <w:qFormat/>
    <w:uiPriority w:val="0"/>
    <w:rPr>
      <w:rFonts w:ascii="宋体"/>
      <w:kern w:val="2"/>
      <w:sz w:val="21"/>
    </w:rPr>
  </w:style>
  <w:style w:type="character" w:customStyle="1" w:styleId="938">
    <w:name w:val="正文1 Char"/>
    <w:link w:val="153"/>
    <w:qFormat/>
    <w:uiPriority w:val="0"/>
    <w:rPr>
      <w:rFonts w:ascii="仿宋_GB2312" w:eastAsia="仿宋_GB2312"/>
      <w:kern w:val="2"/>
      <w:sz w:val="28"/>
      <w:szCs w:val="28"/>
    </w:rPr>
  </w:style>
  <w:style w:type="character" w:customStyle="1" w:styleId="939">
    <w:name w:val="f10wentitle"/>
    <w:basedOn w:val="134"/>
    <w:qFormat/>
    <w:uiPriority w:val="0"/>
  </w:style>
  <w:style w:type="character" w:customStyle="1" w:styleId="940">
    <w:name w:val="样式 标题 2标题 2 Char Char Char Char Char标题 2 Char Char Char Char C... Char"/>
    <w:link w:val="744"/>
    <w:qFormat/>
    <w:uiPriority w:val="0"/>
    <w:rPr>
      <w:rFonts w:ascii="Arial" w:hAnsi="Arial" w:eastAsia="黑体"/>
      <w:b/>
      <w:bCs/>
      <w:color w:val="000000"/>
      <w:kern w:val="2"/>
      <w:sz w:val="32"/>
      <w:szCs w:val="32"/>
    </w:rPr>
  </w:style>
  <w:style w:type="character" w:customStyle="1" w:styleId="941">
    <w:name w:val="Char Char2"/>
    <w:qFormat/>
    <w:locked/>
    <w:uiPriority w:val="0"/>
    <w:rPr>
      <w:rFonts w:ascii="宋体" w:hAnsi="Courier New" w:eastAsia="宋体"/>
      <w:kern w:val="2"/>
      <w:sz w:val="21"/>
      <w:lang w:val="en-US" w:eastAsia="zh-CN" w:bidi="ar-SA"/>
    </w:rPr>
  </w:style>
  <w:style w:type="character" w:customStyle="1" w:styleId="942">
    <w:name w:val="3zw"/>
    <w:basedOn w:val="134"/>
    <w:qFormat/>
    <w:uiPriority w:val="0"/>
  </w:style>
  <w:style w:type="character" w:customStyle="1" w:styleId="943">
    <w:name w:val="正文（首行缩进两字） Char Char Char Char Char Char Char Char Char Char Char Char Char Char Char Char Char Char Char Char Char Char Char Char Char Char Char Char Char Char Char Char Char Char Char Char Char Char Char Char Char Char Char Char Char Char Char Char"/>
    <w:qFormat/>
    <w:uiPriority w:val="0"/>
    <w:rPr>
      <w:rFonts w:ascii="宋体" w:eastAsia="宋体"/>
      <w:sz w:val="24"/>
      <w:lang w:val="en-US" w:eastAsia="zh-CN" w:bidi="ar-SA"/>
    </w:rPr>
  </w:style>
  <w:style w:type="character" w:customStyle="1" w:styleId="944">
    <w:name w:val="正文00 Char"/>
    <w:link w:val="505"/>
    <w:qFormat/>
    <w:uiPriority w:val="0"/>
    <w:rPr>
      <w:kern w:val="2"/>
      <w:sz w:val="24"/>
      <w:szCs w:val="32"/>
    </w:rPr>
  </w:style>
  <w:style w:type="character" w:customStyle="1" w:styleId="945">
    <w:name w:val="css-text3"/>
    <w:qFormat/>
    <w:uiPriority w:val="0"/>
    <w:rPr>
      <w:rFonts w:eastAsia="宋体"/>
      <w:bCs/>
      <w:kern w:val="2"/>
      <w:sz w:val="24"/>
      <w:szCs w:val="24"/>
      <w:lang w:val="en-US" w:eastAsia="zh-CN" w:bidi="ar-SA"/>
    </w:rPr>
  </w:style>
  <w:style w:type="character" w:customStyle="1" w:styleId="946">
    <w:name w:val="main-select main-select"/>
    <w:qFormat/>
    <w:uiPriority w:val="0"/>
    <w:rPr>
      <w:rFonts w:eastAsia="宋体"/>
      <w:bCs/>
      <w:kern w:val="2"/>
      <w:sz w:val="24"/>
      <w:szCs w:val="24"/>
      <w:lang w:val="en-US" w:eastAsia="zh-CN" w:bidi="ar-SA"/>
    </w:rPr>
  </w:style>
  <w:style w:type="character" w:customStyle="1" w:styleId="947">
    <w:name w:val="航标 Char Char"/>
    <w:qFormat/>
    <w:uiPriority w:val="0"/>
    <w:rPr>
      <w:rFonts w:ascii="仿宋_GB2312" w:eastAsia="黑体"/>
      <w:color w:val="000000"/>
      <w:kern w:val="2"/>
      <w:sz w:val="28"/>
      <w:szCs w:val="24"/>
      <w:lang w:val="en-US" w:eastAsia="zh-CN" w:bidi="ar-SA"/>
    </w:rPr>
  </w:style>
  <w:style w:type="character" w:customStyle="1" w:styleId="948">
    <w:name w:val="样式26 Char"/>
    <w:link w:val="456"/>
    <w:semiHidden/>
    <w:qFormat/>
    <w:uiPriority w:val="0"/>
    <w:rPr>
      <w:color w:val="000000"/>
      <w:sz w:val="21"/>
      <w:szCs w:val="21"/>
    </w:rPr>
  </w:style>
  <w:style w:type="character" w:customStyle="1" w:styleId="949">
    <w:name w:val="BG Char"/>
    <w:link w:val="669"/>
    <w:qFormat/>
    <w:uiPriority w:val="0"/>
    <w:rPr>
      <w:kern w:val="2"/>
      <w:sz w:val="21"/>
      <w:szCs w:val="24"/>
    </w:rPr>
  </w:style>
  <w:style w:type="character" w:customStyle="1" w:styleId="950">
    <w:name w:val="正文首行缩进 Char Char Char"/>
    <w:qFormat/>
    <w:uiPriority w:val="0"/>
    <w:rPr>
      <w:rFonts w:ascii="仿宋_GB2312" w:eastAsia="宋体"/>
      <w:bCs/>
      <w:snapToGrid w:val="0"/>
      <w:kern w:val="2"/>
      <w:sz w:val="28"/>
      <w:szCs w:val="24"/>
      <w:lang w:val="en-US" w:eastAsia="zh-CN" w:bidi="ar-SA"/>
    </w:rPr>
  </w:style>
  <w:style w:type="character" w:customStyle="1" w:styleId="951">
    <w:name w:val="z5"/>
    <w:basedOn w:val="134"/>
    <w:qFormat/>
    <w:uiPriority w:val="0"/>
  </w:style>
  <w:style w:type="character" w:customStyle="1" w:styleId="952">
    <w:name w:val="脚注文本 Char"/>
    <w:link w:val="68"/>
    <w:qFormat/>
    <w:uiPriority w:val="0"/>
    <w:rPr>
      <w:kern w:val="2"/>
      <w:sz w:val="18"/>
      <w:szCs w:val="18"/>
    </w:rPr>
  </w:style>
  <w:style w:type="character" w:customStyle="1" w:styleId="953">
    <w:name w:val="weby2"/>
    <w:qFormat/>
    <w:uiPriority w:val="0"/>
    <w:rPr>
      <w:rFonts w:eastAsia="宋体"/>
      <w:bCs/>
      <w:kern w:val="2"/>
      <w:sz w:val="18"/>
      <w:szCs w:val="18"/>
      <w:lang w:val="en-US" w:eastAsia="zh-CN" w:bidi="ar-SA"/>
    </w:rPr>
  </w:style>
  <w:style w:type="character" w:customStyle="1" w:styleId="954">
    <w:name w:val="报告图名 Char"/>
    <w:link w:val="643"/>
    <w:qFormat/>
    <w:uiPriority w:val="0"/>
    <w:rPr>
      <w:rFonts w:ascii="黑体" w:hAnsi="黑体"/>
      <w:b/>
      <w:sz w:val="24"/>
    </w:rPr>
  </w:style>
  <w:style w:type="character" w:customStyle="1" w:styleId="955">
    <w:name w:val="b18px1"/>
    <w:qFormat/>
    <w:uiPriority w:val="0"/>
    <w:rPr>
      <w:b/>
      <w:bCs/>
      <w:color w:val="333333"/>
      <w:sz w:val="31"/>
      <w:szCs w:val="31"/>
      <w:u w:val="none"/>
    </w:rPr>
  </w:style>
  <w:style w:type="character" w:customStyle="1" w:styleId="956">
    <w:name w:val="yxNone"/>
    <w:qFormat/>
    <w:uiPriority w:val="0"/>
  </w:style>
  <w:style w:type="character" w:customStyle="1" w:styleId="957">
    <w:name w:val="apple-converted-space"/>
    <w:basedOn w:val="134"/>
    <w:qFormat/>
    <w:uiPriority w:val="0"/>
  </w:style>
  <w:style w:type="character" w:customStyle="1" w:styleId="958">
    <w:name w:val="表头 Char Char Char"/>
    <w:semiHidden/>
    <w:qFormat/>
    <w:uiPriority w:val="0"/>
    <w:rPr>
      <w:rFonts w:ascii="仿宋_GB2312" w:eastAsia="黑体" w:cs="宋体"/>
      <w:kern w:val="2"/>
      <w:sz w:val="28"/>
      <w:lang w:val="en-US" w:eastAsia="zh-CN" w:bidi="ar-SA"/>
    </w:rPr>
  </w:style>
  <w:style w:type="character" w:customStyle="1" w:styleId="959">
    <w:name w:val="正文文字缩进 21 Char Char"/>
    <w:qFormat/>
    <w:uiPriority w:val="0"/>
    <w:rPr>
      <w:rFonts w:eastAsia="宋体"/>
      <w:kern w:val="2"/>
      <w:sz w:val="28"/>
      <w:lang w:val="en-US" w:eastAsia="zh-CN" w:bidi="ar-SA"/>
    </w:rPr>
  </w:style>
  <w:style w:type="character" w:customStyle="1" w:styleId="960">
    <w:name w:val="yxMark"/>
    <w:qFormat/>
    <w:uiPriority w:val="0"/>
    <w:rPr>
      <w:rFonts w:ascii="Courier New" w:hAnsi="Courier New"/>
      <w:vanish/>
      <w:color w:val="800000"/>
      <w:sz w:val="32"/>
      <w:vertAlign w:val="subscript"/>
    </w:rPr>
  </w:style>
  <w:style w:type="character" w:customStyle="1" w:styleId="961">
    <w:name w:val="标题 4 Char"/>
    <w:link w:val="9"/>
    <w:qFormat/>
    <w:uiPriority w:val="0"/>
    <w:rPr>
      <w:rFonts w:ascii="Arial" w:hAnsi="Arial" w:eastAsia="宋体"/>
      <w:b/>
      <w:bCs/>
      <w:kern w:val="2"/>
      <w:sz w:val="28"/>
      <w:szCs w:val="28"/>
    </w:rPr>
  </w:style>
  <w:style w:type="character" w:customStyle="1" w:styleId="962">
    <w:name w:val="标准 Char"/>
    <w:qFormat/>
    <w:uiPriority w:val="0"/>
    <w:rPr>
      <w:rFonts w:eastAsia="宋体"/>
      <w:snapToGrid w:val="0"/>
      <w:sz w:val="28"/>
      <w:lang w:val="en-US" w:eastAsia="zh-CN" w:bidi="ar-SA"/>
    </w:rPr>
  </w:style>
  <w:style w:type="character" w:customStyle="1" w:styleId="963">
    <w:name w:val="宗兴正文 Char"/>
    <w:link w:val="733"/>
    <w:qFormat/>
    <w:uiPriority w:val="0"/>
    <w:rPr>
      <w:kern w:val="2"/>
      <w:sz w:val="24"/>
      <w:szCs w:val="24"/>
    </w:rPr>
  </w:style>
  <w:style w:type="character" w:customStyle="1" w:styleId="964">
    <w:name w:val="yxPopup"/>
    <w:qFormat/>
    <w:uiPriority w:val="0"/>
    <w:rPr>
      <w:rFonts w:ascii="Courier New" w:hAnsi="Courier New"/>
      <w:color w:val="008000"/>
      <w:sz w:val="32"/>
    </w:rPr>
  </w:style>
  <w:style w:type="character" w:customStyle="1" w:styleId="965">
    <w:name w:val="小四 Char"/>
    <w:link w:val="186"/>
    <w:qFormat/>
    <w:uiPriority w:val="0"/>
    <w:rPr>
      <w:color w:val="0000FF"/>
      <w:kern w:val="2"/>
      <w:sz w:val="24"/>
      <w:szCs w:val="24"/>
    </w:rPr>
  </w:style>
  <w:style w:type="character" w:customStyle="1" w:styleId="966">
    <w:name w:val="Char Char11"/>
    <w:qFormat/>
    <w:uiPriority w:val="0"/>
    <w:rPr>
      <w:rFonts w:eastAsia="宋体"/>
      <w:b/>
      <w:bCs/>
      <w:kern w:val="2"/>
      <w:sz w:val="28"/>
      <w:szCs w:val="28"/>
      <w:lang w:val="en-US" w:eastAsia="zh-CN" w:bidi="ar-SA"/>
    </w:rPr>
  </w:style>
  <w:style w:type="character" w:customStyle="1" w:styleId="967">
    <w:name w:val="123YJ Char"/>
    <w:qFormat/>
    <w:uiPriority w:val="0"/>
    <w:rPr>
      <w:rFonts w:eastAsia="宋体"/>
      <w:kern w:val="2"/>
      <w:sz w:val="18"/>
      <w:szCs w:val="18"/>
      <w:lang w:val="en-US" w:eastAsia="zh-CN" w:bidi="ar-SA"/>
    </w:rPr>
  </w:style>
  <w:style w:type="character" w:customStyle="1" w:styleId="968">
    <w:name w:val="样式 宋体 四号2"/>
    <w:qFormat/>
    <w:uiPriority w:val="0"/>
    <w:rPr>
      <w:rFonts w:ascii="宋体" w:hAnsi="宋体"/>
      <w:sz w:val="26"/>
    </w:rPr>
  </w:style>
  <w:style w:type="character" w:customStyle="1" w:styleId="969">
    <w:name w:val="biaoti1"/>
    <w:qFormat/>
    <w:uiPriority w:val="0"/>
    <w:rPr>
      <w:b/>
      <w:bCs/>
      <w:color w:val="000099"/>
      <w:sz w:val="24"/>
      <w:szCs w:val="24"/>
    </w:rPr>
  </w:style>
  <w:style w:type="character" w:customStyle="1" w:styleId="970">
    <w:name w:val="content"/>
    <w:qFormat/>
    <w:uiPriority w:val="0"/>
    <w:rPr>
      <w:rFonts w:eastAsia="宋体"/>
      <w:bCs/>
      <w:kern w:val="2"/>
      <w:sz w:val="24"/>
      <w:szCs w:val="24"/>
      <w:lang w:val="en-US" w:eastAsia="zh-CN" w:bidi="ar-SA"/>
    </w:rPr>
  </w:style>
  <w:style w:type="character" w:customStyle="1" w:styleId="971">
    <w:name w:val="标题2 Char Char"/>
    <w:qFormat/>
    <w:uiPriority w:val="0"/>
    <w:rPr>
      <w:rFonts w:ascii="Arial" w:hAnsi="Arial" w:eastAsia="宋体"/>
      <w:b/>
      <w:bCs/>
      <w:kern w:val="2"/>
      <w:sz w:val="28"/>
      <w:szCs w:val="32"/>
      <w:lang w:val="en-US" w:eastAsia="zh-CN" w:bidi="ar-SA"/>
    </w:rPr>
  </w:style>
  <w:style w:type="character" w:customStyle="1" w:styleId="972">
    <w:name w:val="样式 标题 4标题4款标题款标题1.1.1.1PIM 4H4h4blbbTitre44th levelse... Char"/>
    <w:link w:val="513"/>
    <w:semiHidden/>
    <w:qFormat/>
    <w:uiPriority w:val="0"/>
    <w:rPr>
      <w:rFonts w:ascii="Arial" w:hAnsi="Arial" w:eastAsia="黑体"/>
      <w:b/>
      <w:bCs/>
      <w:kern w:val="2"/>
      <w:sz w:val="24"/>
      <w:szCs w:val="24"/>
    </w:rPr>
  </w:style>
  <w:style w:type="character" w:customStyle="1" w:styleId="973">
    <w:name w:val="9h1"/>
    <w:qFormat/>
    <w:uiPriority w:val="0"/>
    <w:rPr>
      <w:sz w:val="18"/>
      <w:szCs w:val="18"/>
      <w:u w:val="none"/>
    </w:rPr>
  </w:style>
  <w:style w:type="character" w:customStyle="1" w:styleId="974">
    <w:name w:val="postbody1"/>
    <w:qFormat/>
    <w:uiPriority w:val="0"/>
    <w:rPr>
      <w:sz w:val="21"/>
      <w:szCs w:val="21"/>
    </w:rPr>
  </w:style>
  <w:style w:type="character" w:customStyle="1" w:styleId="975">
    <w:name w:val="环评正文2 Char"/>
    <w:link w:val="345"/>
    <w:qFormat/>
    <w:uiPriority w:val="0"/>
    <w:rPr>
      <w:rFonts w:ascii="宋体" w:hAnsi="宋体" w:eastAsia="仿宋_GB2312"/>
      <w:color w:val="000000"/>
      <w:kern w:val="16"/>
      <w:sz w:val="24"/>
      <w:szCs w:val="24"/>
    </w:rPr>
  </w:style>
  <w:style w:type="character" w:customStyle="1" w:styleId="976">
    <w:name w:val="texttitle1"/>
    <w:qFormat/>
    <w:uiPriority w:val="0"/>
    <w:rPr>
      <w:color w:val="000000"/>
      <w:sz w:val="22"/>
      <w:szCs w:val="22"/>
    </w:rPr>
  </w:style>
  <w:style w:type="character" w:customStyle="1" w:styleId="977">
    <w:name w:val="标题 3 Char3"/>
    <w:qFormat/>
    <w:uiPriority w:val="0"/>
    <w:rPr>
      <w:rFonts w:eastAsia="宋体"/>
      <w:b/>
      <w:bCs/>
      <w:kern w:val="2"/>
      <w:sz w:val="32"/>
      <w:szCs w:val="32"/>
      <w:lang w:val="en-US" w:eastAsia="zh-CN" w:bidi="ar-SA"/>
    </w:rPr>
  </w:style>
  <w:style w:type="character" w:customStyle="1" w:styleId="978">
    <w:name w:val="标题 Char"/>
    <w:link w:val="85"/>
    <w:qFormat/>
    <w:uiPriority w:val="0"/>
    <w:rPr>
      <w:rFonts w:ascii="Arial" w:hAnsi="Arial" w:cs="Arial"/>
      <w:bCs/>
      <w:kern w:val="2"/>
      <w:sz w:val="32"/>
      <w:szCs w:val="32"/>
    </w:rPr>
  </w:style>
  <w:style w:type="character" w:customStyle="1" w:styleId="979">
    <w:name w:val="表格正文 Char1"/>
    <w:qFormat/>
    <w:uiPriority w:val="0"/>
    <w:rPr>
      <w:rFonts w:ascii="宋体" w:eastAsia="宋体"/>
      <w:snapToGrid w:val="0"/>
      <w:spacing w:val="4"/>
      <w:w w:val="90"/>
      <w:sz w:val="24"/>
      <w:szCs w:val="24"/>
      <w:lang w:val="en-US" w:eastAsia="zh-CN" w:bidi="ar-SA"/>
    </w:rPr>
  </w:style>
  <w:style w:type="character" w:customStyle="1" w:styleId="980">
    <w:name w:val="f121"/>
    <w:qFormat/>
    <w:uiPriority w:val="0"/>
    <w:rPr>
      <w:rFonts w:hint="default" w:ascii="_x000B__x000C_" w:hAnsi="_x000B__x000C_"/>
      <w:sz w:val="18"/>
      <w:szCs w:val="18"/>
    </w:rPr>
  </w:style>
  <w:style w:type="character" w:customStyle="1" w:styleId="981">
    <w:name w:val="标题2 Char2"/>
    <w:qFormat/>
    <w:uiPriority w:val="0"/>
    <w:rPr>
      <w:rFonts w:ascii="宋体" w:hAnsi="Courier New" w:eastAsia="宋体"/>
      <w:sz w:val="24"/>
      <w:lang w:bidi="ar-SA"/>
    </w:rPr>
  </w:style>
  <w:style w:type="character" w:customStyle="1" w:styleId="982">
    <w:name w:val="hhcwt表头 Char Char"/>
    <w:link w:val="519"/>
    <w:qFormat/>
    <w:uiPriority w:val="0"/>
    <w:rPr>
      <w:rFonts w:ascii="楷体_GB2312" w:eastAsia="楷体_GB2312" w:cs="宋体"/>
      <w:b/>
      <w:bCs/>
      <w:sz w:val="24"/>
      <w:lang w:val="en-US" w:eastAsia="zh-CN" w:bidi="ar-SA"/>
    </w:rPr>
  </w:style>
  <w:style w:type="character" w:customStyle="1" w:styleId="983">
    <w:name w:val="孙普文字 Char Char"/>
    <w:qFormat/>
    <w:uiPriority w:val="0"/>
    <w:rPr>
      <w:rFonts w:ascii="宋体" w:hAnsi="Courier New" w:eastAsia="宋体"/>
      <w:kern w:val="2"/>
      <w:sz w:val="21"/>
      <w:lang w:val="en-US" w:eastAsia="zh-CN" w:bidi="ar-SA"/>
    </w:rPr>
  </w:style>
  <w:style w:type="character" w:customStyle="1" w:styleId="984">
    <w:name w:val="朔电正文 Char"/>
    <w:link w:val="565"/>
    <w:qFormat/>
    <w:uiPriority w:val="0"/>
    <w:rPr>
      <w:color w:val="000000"/>
      <w:kern w:val="32"/>
      <w:sz w:val="24"/>
      <w:szCs w:val="24"/>
    </w:rPr>
  </w:style>
  <w:style w:type="character" w:customStyle="1" w:styleId="985">
    <w:name w:val="标题 3 Char2"/>
    <w:qFormat/>
    <w:uiPriority w:val="0"/>
    <w:rPr>
      <w:rFonts w:eastAsia="宋体"/>
      <w:b/>
      <w:bCs/>
      <w:kern w:val="2"/>
      <w:sz w:val="32"/>
      <w:szCs w:val="32"/>
      <w:lang w:val="en-US" w:eastAsia="zh-CN" w:bidi="ar-SA"/>
    </w:rPr>
  </w:style>
  <w:style w:type="character" w:customStyle="1" w:styleId="986">
    <w:name w:val="我的正文 Char"/>
    <w:link w:val="189"/>
    <w:qFormat/>
    <w:uiPriority w:val="0"/>
    <w:rPr>
      <w:rFonts w:ascii="宋体" w:hAnsi="宋体"/>
      <w:kern w:val="2"/>
      <w:sz w:val="28"/>
      <w:szCs w:val="28"/>
    </w:rPr>
  </w:style>
  <w:style w:type="character" w:customStyle="1" w:styleId="987">
    <w:name w:val="第一条1"/>
    <w:qFormat/>
    <w:uiPriority w:val="0"/>
    <w:rPr>
      <w:rFonts w:hint="eastAsia" w:ascii="黑体" w:eastAsia="黑体"/>
      <w:sz w:val="24"/>
    </w:rPr>
  </w:style>
  <w:style w:type="character" w:customStyle="1" w:styleId="988">
    <w:name w:val="标题 2 Char"/>
    <w:link w:val="6"/>
    <w:qFormat/>
    <w:uiPriority w:val="0"/>
    <w:rPr>
      <w:rFonts w:ascii="Arial" w:hAnsi="Arial" w:eastAsia="宋体"/>
      <w:b/>
      <w:bCs/>
      <w:kern w:val="2"/>
      <w:sz w:val="30"/>
      <w:szCs w:val="32"/>
      <w:lang w:val="en-US" w:eastAsia="zh-CN" w:bidi="ar-SA"/>
    </w:rPr>
  </w:style>
  <w:style w:type="character" w:customStyle="1" w:styleId="989">
    <w:name w:val="宁扬 Char Char"/>
    <w:link w:val="477"/>
    <w:qFormat/>
    <w:uiPriority w:val="0"/>
    <w:rPr>
      <w:rFonts w:ascii="仿宋_GB2312" w:eastAsia="仿宋_GB2312"/>
      <w:kern w:val="2"/>
      <w:sz w:val="28"/>
      <w:szCs w:val="24"/>
    </w:rPr>
  </w:style>
  <w:style w:type="character" w:customStyle="1" w:styleId="990">
    <w:name w:val="at_1"/>
    <w:qFormat/>
    <w:uiPriority w:val="0"/>
    <w:rPr>
      <w:rFonts w:eastAsia="宋体"/>
      <w:bCs/>
      <w:kern w:val="2"/>
      <w:sz w:val="24"/>
      <w:szCs w:val="24"/>
      <w:lang w:val="en-US" w:eastAsia="zh-CN" w:bidi="ar-SA"/>
    </w:rPr>
  </w:style>
  <w:style w:type="character" w:customStyle="1" w:styleId="991">
    <w:name w:val="纯文本 Char1"/>
    <w:qFormat/>
    <w:uiPriority w:val="0"/>
    <w:rPr>
      <w:rFonts w:ascii="宋体" w:hAnsi="Courier New" w:eastAsia="宋体" w:cs="Courier New"/>
      <w:kern w:val="2"/>
      <w:sz w:val="21"/>
      <w:szCs w:val="21"/>
      <w:lang w:val="en-US" w:eastAsia="zh-CN" w:bidi="ar-SA"/>
    </w:rPr>
  </w:style>
  <w:style w:type="character" w:customStyle="1" w:styleId="992">
    <w:name w:val="style6"/>
    <w:qFormat/>
    <w:uiPriority w:val="0"/>
    <w:rPr>
      <w:rFonts w:eastAsia="宋体"/>
      <w:bCs/>
      <w:kern w:val="2"/>
      <w:sz w:val="24"/>
      <w:szCs w:val="24"/>
      <w:lang w:val="en-US" w:eastAsia="zh-CN" w:bidi="ar-SA"/>
    </w:rPr>
  </w:style>
  <w:style w:type="character" w:customStyle="1" w:styleId="993">
    <w:name w:val="项标题(1) Char"/>
    <w:qFormat/>
    <w:uiPriority w:val="0"/>
    <w:rPr>
      <w:rFonts w:eastAsia="宋体"/>
      <w:b/>
      <w:sz w:val="24"/>
      <w:lang w:val="en-US" w:eastAsia="zh-CN" w:bidi="ar-SA"/>
    </w:rPr>
  </w:style>
  <w:style w:type="character" w:customStyle="1" w:styleId="994">
    <w:name w:val="ll1"/>
    <w:basedOn w:val="134"/>
    <w:qFormat/>
    <w:uiPriority w:val="0"/>
  </w:style>
  <w:style w:type="character" w:customStyle="1" w:styleId="995">
    <w:name w:val="样式40 Char"/>
    <w:qFormat/>
    <w:uiPriority w:val="0"/>
    <w:rPr>
      <w:rFonts w:ascii="宋体" w:hAnsi="宋体" w:eastAsia="宋体"/>
      <w:b/>
      <w:color w:val="000000"/>
      <w:sz w:val="21"/>
      <w:szCs w:val="28"/>
      <w:lang w:val="en-US" w:eastAsia="zh-CN" w:bidi="ar-SA"/>
    </w:rPr>
  </w:style>
  <w:style w:type="character" w:customStyle="1" w:styleId="996">
    <w:name w:val="副标题 Char"/>
    <w:link w:val="65"/>
    <w:qFormat/>
    <w:uiPriority w:val="0"/>
    <w:rPr>
      <w:rFonts w:ascii="Arial" w:hAnsi="Arial" w:cs="Arial"/>
      <w:b/>
      <w:bCs/>
      <w:kern w:val="28"/>
      <w:sz w:val="32"/>
      <w:szCs w:val="32"/>
    </w:rPr>
  </w:style>
  <w:style w:type="character" w:customStyle="1" w:styleId="997">
    <w:name w:val="批注框文本 Char"/>
    <w:link w:val="55"/>
    <w:qFormat/>
    <w:uiPriority w:val="0"/>
    <w:rPr>
      <w:kern w:val="2"/>
      <w:sz w:val="18"/>
      <w:szCs w:val="18"/>
    </w:rPr>
  </w:style>
  <w:style w:type="character" w:customStyle="1" w:styleId="998">
    <w:name w:val="样式 宋体 四号 行距: 固定值 30 磅 Char"/>
    <w:link w:val="199"/>
    <w:qFormat/>
    <w:uiPriority w:val="0"/>
    <w:rPr>
      <w:rFonts w:ascii="宋体" w:hAnsi="宋体"/>
      <w:sz w:val="28"/>
    </w:rPr>
  </w:style>
  <w:style w:type="character" w:customStyle="1" w:styleId="999">
    <w:name w:val="p14"/>
    <w:basedOn w:val="134"/>
    <w:qFormat/>
    <w:uiPriority w:val="0"/>
  </w:style>
  <w:style w:type="character" w:customStyle="1" w:styleId="1000">
    <w:name w:val="报告表名 Char1"/>
    <w:link w:val="660"/>
    <w:qFormat/>
    <w:uiPriority w:val="0"/>
    <w:rPr>
      <w:b/>
      <w:bCs/>
      <w:sz w:val="24"/>
    </w:rPr>
  </w:style>
  <w:style w:type="character" w:customStyle="1" w:styleId="1001">
    <w:name w:val="aaa Char"/>
    <w:link w:val="614"/>
    <w:qFormat/>
    <w:uiPriority w:val="0"/>
    <w:rPr>
      <w:rFonts w:ascii="ˎ̥" w:hAnsi="ˎ̥"/>
      <w:bCs/>
      <w:color w:val="000000"/>
      <w:sz w:val="24"/>
    </w:rPr>
  </w:style>
  <w:style w:type="character" w:customStyle="1" w:styleId="1002">
    <w:name w:val="书-二级标题 Char"/>
    <w:link w:val="541"/>
    <w:qFormat/>
    <w:uiPriority w:val="0"/>
    <w:rPr>
      <w:rFonts w:eastAsia="黑体"/>
      <w:kern w:val="2"/>
      <w:sz w:val="28"/>
      <w:szCs w:val="24"/>
    </w:rPr>
  </w:style>
  <w:style w:type="character" w:customStyle="1" w:styleId="1003">
    <w:name w:val="消息标题号"/>
    <w:qFormat/>
    <w:uiPriority w:val="0"/>
    <w:rPr>
      <w:rFonts w:ascii="Arial Black" w:hAnsi="Arial Black" w:eastAsia="黑体"/>
      <w:b/>
      <w:sz w:val="21"/>
      <w:lang w:eastAsia="zh-CN"/>
    </w:rPr>
  </w:style>
  <w:style w:type="character" w:customStyle="1" w:styleId="1004">
    <w:name w:val="样式 样式 宋体 四号1 + 四号"/>
    <w:qFormat/>
    <w:uiPriority w:val="0"/>
    <w:rPr>
      <w:rFonts w:ascii="宋体" w:hAnsi="宋体"/>
      <w:kern w:val="0"/>
      <w:sz w:val="26"/>
    </w:rPr>
  </w:style>
  <w:style w:type="character" w:customStyle="1" w:styleId="1005">
    <w:name w:val="yxInternal"/>
    <w:qFormat/>
    <w:uiPriority w:val="0"/>
    <w:rPr>
      <w:rFonts w:ascii="Courier New" w:hAnsi="Courier New"/>
      <w:color w:val="FF0000"/>
      <w:sz w:val="32"/>
    </w:rPr>
  </w:style>
  <w:style w:type="character" w:customStyle="1" w:styleId="1006">
    <w:name w:val="报告 Char"/>
    <w:link w:val="184"/>
    <w:qFormat/>
    <w:uiPriority w:val="0"/>
    <w:rPr>
      <w:rFonts w:eastAsia="仿宋_GB2312"/>
      <w:snapToGrid w:val="0"/>
      <w:sz w:val="24"/>
      <w:szCs w:val="24"/>
    </w:rPr>
  </w:style>
  <w:style w:type="character" w:customStyle="1" w:styleId="1007">
    <w:name w:val="style101"/>
    <w:qFormat/>
    <w:uiPriority w:val="0"/>
    <w:rPr>
      <w:rFonts w:eastAsia="宋体"/>
      <w:bCs/>
      <w:color w:val="990000"/>
      <w:kern w:val="2"/>
      <w:sz w:val="20"/>
      <w:szCs w:val="20"/>
      <w:lang w:val="en-US" w:eastAsia="zh-CN" w:bidi="ar-SA"/>
    </w:rPr>
  </w:style>
  <w:style w:type="character" w:customStyle="1" w:styleId="1008">
    <w:name w:val="样式 首行缩进:  2 字符 Char"/>
    <w:link w:val="552"/>
    <w:qFormat/>
    <w:locked/>
    <w:uiPriority w:val="0"/>
    <w:rPr>
      <w:kern w:val="2"/>
      <w:sz w:val="28"/>
    </w:rPr>
  </w:style>
  <w:style w:type="character" w:customStyle="1" w:styleId="1009">
    <w:name w:val="尾注文本 Char"/>
    <w:link w:val="53"/>
    <w:qFormat/>
    <w:uiPriority w:val="0"/>
    <w:rPr>
      <w:rFonts w:eastAsia="仿宋_GB2312"/>
      <w:bCs/>
      <w:kern w:val="2"/>
      <w:sz w:val="28"/>
      <w:szCs w:val="24"/>
    </w:rPr>
  </w:style>
  <w:style w:type="character" w:customStyle="1" w:styleId="1010">
    <w:name w:val="yxExternal"/>
    <w:qFormat/>
    <w:uiPriority w:val="0"/>
    <w:rPr>
      <w:rFonts w:ascii="Courier New" w:hAnsi="Courier New"/>
      <w:color w:val="808080"/>
      <w:sz w:val="32"/>
    </w:rPr>
  </w:style>
  <w:style w:type="character" w:customStyle="1" w:styleId="1011">
    <w:name w:val="标题 2 Char Char Char Char Char Char Char1"/>
    <w:qFormat/>
    <w:uiPriority w:val="0"/>
    <w:rPr>
      <w:rFonts w:ascii="宋体" w:eastAsia="宋体"/>
      <w:bCs/>
      <w:kern w:val="2"/>
      <w:sz w:val="28"/>
      <w:szCs w:val="24"/>
      <w:lang w:val="en-US" w:eastAsia="zh-CN" w:bidi="ar-SA"/>
    </w:rPr>
  </w:style>
  <w:style w:type="character" w:customStyle="1" w:styleId="1012">
    <w:name w:val="表头 Char"/>
    <w:link w:val="741"/>
    <w:qFormat/>
    <w:uiPriority w:val="0"/>
    <w:rPr>
      <w:rFonts w:hAnsi="宋体" w:eastAsia="宋体"/>
      <w:kern w:val="2"/>
      <w:sz w:val="24"/>
      <w:szCs w:val="24"/>
      <w:lang w:val="en-US" w:eastAsia="zh-CN" w:bidi="ar-SA"/>
    </w:rPr>
  </w:style>
  <w:style w:type="character" w:customStyle="1" w:styleId="1013">
    <w:name w:val="标题 1 Char1"/>
    <w:link w:val="5"/>
    <w:qFormat/>
    <w:uiPriority w:val="0"/>
    <w:rPr>
      <w:rFonts w:ascii="Times New Roman" w:hAnsi="Times New Roman" w:eastAsia="宋体"/>
      <w:b/>
      <w:bCs/>
      <w:kern w:val="44"/>
      <w:sz w:val="32"/>
      <w:szCs w:val="44"/>
    </w:rPr>
  </w:style>
  <w:style w:type="character" w:customStyle="1" w:styleId="1014">
    <w:name w:val="Char Char3"/>
    <w:qFormat/>
    <w:uiPriority w:val="0"/>
    <w:rPr>
      <w:rFonts w:ascii="宋体" w:hAnsi="宋体" w:eastAsia="宋体"/>
      <w:kern w:val="2"/>
      <w:sz w:val="24"/>
      <w:lang w:val="en-US" w:eastAsia="zh-CN" w:bidi="ar-SA"/>
    </w:rPr>
  </w:style>
  <w:style w:type="character" w:customStyle="1" w:styleId="1015">
    <w:name w:val="word2"/>
    <w:qFormat/>
    <w:uiPriority w:val="0"/>
  </w:style>
  <w:style w:type="character" w:customStyle="1" w:styleId="1016">
    <w:name w:val="11p1"/>
    <w:basedOn w:val="134"/>
    <w:qFormat/>
    <w:uiPriority w:val="0"/>
  </w:style>
  <w:style w:type="character" w:customStyle="1" w:styleId="1017">
    <w:name w:val="标准正文 Char1"/>
    <w:link w:val="640"/>
    <w:qFormat/>
    <w:uiPriority w:val="0"/>
    <w:rPr>
      <w:rFonts w:eastAsia="仿宋_GB2312"/>
      <w:color w:val="FF0000"/>
      <w:sz w:val="24"/>
      <w:szCs w:val="24"/>
    </w:rPr>
  </w:style>
  <w:style w:type="character" w:customStyle="1" w:styleId="1018">
    <w:name w:val="标题 7 Char"/>
    <w:link w:val="12"/>
    <w:qFormat/>
    <w:uiPriority w:val="0"/>
    <w:rPr>
      <w:rFonts w:ascii="宋体" w:hAnsi="Arial"/>
      <w:b/>
      <w:sz w:val="24"/>
    </w:rPr>
  </w:style>
  <w:style w:type="character" w:customStyle="1" w:styleId="1019">
    <w:name w:val="批注文字 Char"/>
    <w:link w:val="29"/>
    <w:qFormat/>
    <w:uiPriority w:val="0"/>
    <w:rPr>
      <w:kern w:val="2"/>
      <w:sz w:val="21"/>
      <w:szCs w:val="24"/>
    </w:rPr>
  </w:style>
  <w:style w:type="character" w:customStyle="1" w:styleId="1020">
    <w:name w:val="标题3.5 Char"/>
    <w:link w:val="292"/>
    <w:qFormat/>
    <w:uiPriority w:val="0"/>
    <w:rPr>
      <w:rFonts w:ascii="仿宋_GB2312" w:eastAsia="黑体"/>
      <w:b/>
      <w:kern w:val="2"/>
      <w:sz w:val="28"/>
      <w:szCs w:val="32"/>
    </w:rPr>
  </w:style>
  <w:style w:type="character" w:customStyle="1" w:styleId="1021">
    <w:name w:val="test"/>
    <w:basedOn w:val="134"/>
    <w:qFormat/>
    <w:uiPriority w:val="0"/>
  </w:style>
  <w:style w:type="character" w:customStyle="1" w:styleId="1022">
    <w:name w:val="copyright1"/>
    <w:qFormat/>
    <w:uiPriority w:val="0"/>
    <w:rPr>
      <w:rFonts w:hint="default" w:ascii="_x000B__x000C_" w:hAnsi="_x000B__x000C_" w:eastAsia="宋体" w:cs="宋体"/>
      <w:color w:val="000000"/>
      <w:kern w:val="2"/>
      <w:sz w:val="24"/>
      <w:szCs w:val="24"/>
      <w:lang w:val="en-US" w:eastAsia="zh-CN" w:bidi="ar-SA"/>
    </w:rPr>
  </w:style>
  <w:style w:type="character" w:customStyle="1" w:styleId="1023">
    <w:name w:val="style131"/>
    <w:qFormat/>
    <w:uiPriority w:val="0"/>
    <w:rPr>
      <w:rFonts w:eastAsia="宋体"/>
      <w:bCs/>
      <w:color w:val="000000"/>
      <w:kern w:val="2"/>
      <w:sz w:val="24"/>
      <w:szCs w:val="24"/>
      <w:lang w:val="en-US" w:eastAsia="zh-CN" w:bidi="ar-SA"/>
    </w:rPr>
  </w:style>
  <w:style w:type="character" w:customStyle="1" w:styleId="1024">
    <w:name w:val="结束语 Char"/>
    <w:link w:val="33"/>
    <w:qFormat/>
    <w:uiPriority w:val="0"/>
    <w:rPr>
      <w:rFonts w:ascii="仿宋_GB2312" w:eastAsia="仿宋_GB2312"/>
      <w:kern w:val="2"/>
      <w:sz w:val="21"/>
      <w:szCs w:val="24"/>
    </w:rPr>
  </w:style>
  <w:style w:type="character" w:customStyle="1" w:styleId="1025">
    <w:name w:val="1-正文 Char"/>
    <w:qFormat/>
    <w:uiPriority w:val="0"/>
    <w:rPr>
      <w:rFonts w:ascii="宋体" w:hAnsi="宋体" w:eastAsia="宋体"/>
      <w:kern w:val="2"/>
      <w:sz w:val="24"/>
      <w:szCs w:val="24"/>
      <w:lang w:val="en-US" w:eastAsia="zh-CN" w:bidi="ar-SA"/>
    </w:rPr>
  </w:style>
  <w:style w:type="character" w:customStyle="1" w:styleId="1026">
    <w:name w:val="HBZW"/>
    <w:qFormat/>
    <w:uiPriority w:val="0"/>
    <w:rPr>
      <w:rFonts w:ascii="宋体" w:hAnsi="宋体" w:eastAsia="宋体"/>
      <w:kern w:val="0"/>
      <w:sz w:val="24"/>
      <w:lang w:val="en-US" w:eastAsia="zh-CN" w:bidi="ar-SA"/>
    </w:rPr>
  </w:style>
  <w:style w:type="table" w:customStyle="1" w:styleId="1027">
    <w:name w:val="网格型1"/>
    <w:basedOn w:val="89"/>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028">
    <w:name w:val="大纲表格1"/>
    <w:basedOn w:val="100"/>
    <w:qFormat/>
    <w:uiPriority w:val="0"/>
    <w:pPr>
      <w:spacing w:line="240" w:lineRule="auto"/>
      <w:ind w:firstLine="0" w:firstLineChars="0"/>
      <w:jc w:val="center"/>
    </w:pPr>
    <w:rPr>
      <w:sz w:val="21"/>
    </w:rPr>
    <w:tblPr>
      <w:tblBorders>
        <w:top w:val="single" w:color="008000" w:sz="12" w:space="0"/>
        <w:bottom w:val="single" w:color="008000" w:sz="12" w:space="0"/>
        <w:insideH w:val="dotted" w:color="auto" w:sz="4" w:space="0"/>
        <w:insideV w:val="dotted" w:color="auto" w:sz="4" w:space="0"/>
      </w:tblBorders>
      <w:tblCellMar>
        <w:top w:w="0" w:type="dxa"/>
        <w:left w:w="108" w:type="dxa"/>
        <w:bottom w:w="0" w:type="dxa"/>
        <w:right w:w="108" w:type="dxa"/>
      </w:tblCellMar>
    </w:tblPr>
    <w:tcPr>
      <w:shd w:val="clear" w:color="auto" w:fill="auto"/>
      <w:vAlign w:val="center"/>
    </w:tcPr>
    <w:tblStylePr w:type="firstRow">
      <w:rPr>
        <w:rFonts w:hint="default" w:ascii="Times New Roman" w:hAnsi="Times New Roman" w:eastAsia="楷体" w:cs="Times New Roman"/>
        <w:b w:val="0"/>
        <w:sz w:val="21"/>
        <w:szCs w:val="21"/>
      </w:rPr>
      <w:tcPr>
        <w:tcBorders>
          <w:top w:val="single" w:color="008000" w:sz="12" w:space="0"/>
          <w:left w:val="single" w:color="008000" w:sz="8" w:space="0"/>
          <w:bottom w:val="nil"/>
          <w:right w:val="nil"/>
          <w:insideH w:val="nil"/>
          <w:insideV w:val="nil"/>
          <w:tl2br w:val="nil"/>
          <w:tr2bl w:val="nil"/>
        </w:tcBorders>
        <w:shd w:val="clear" w:color="auto" w:fill="E0E0E0"/>
      </w:tcPr>
    </w:tblStylePr>
    <w:tblStylePr w:type="lastRow">
      <w:tcPr>
        <w:tcBorders>
          <w:top w:val="dotted" w:color="auto" w:sz="4" w:space="0"/>
          <w:left w:val="nil"/>
          <w:bottom w:val="nil"/>
          <w:right w:val="nil"/>
          <w:insideH w:val="nil"/>
          <w:insideV w:val="nil"/>
          <w:tl2br w:val="nil"/>
          <w:tr2bl w:val="nil"/>
        </w:tcBorders>
      </w:tcPr>
    </w:tblStylePr>
  </w:style>
  <w:style w:type="table" w:customStyle="1" w:styleId="1029">
    <w:name w:val="大纲表格"/>
    <w:basedOn w:val="100"/>
    <w:qFormat/>
    <w:uiPriority w:val="0"/>
    <w:pPr>
      <w:spacing w:line="240" w:lineRule="auto"/>
      <w:ind w:firstLine="0" w:firstLineChars="0"/>
      <w:jc w:val="center"/>
    </w:pPr>
    <w:rPr>
      <w:sz w:val="21"/>
    </w:rPr>
    <w:tblPr>
      <w:tblBorders>
        <w:top w:val="single" w:color="008000" w:sz="12" w:space="0"/>
        <w:bottom w:val="single" w:color="008000" w:sz="12" w:space="0"/>
        <w:insideH w:val="dotted" w:color="auto" w:sz="4" w:space="0"/>
        <w:insideV w:val="dotted" w:color="auto" w:sz="4" w:space="0"/>
      </w:tblBorders>
      <w:tblCellMar>
        <w:top w:w="0" w:type="dxa"/>
        <w:left w:w="108" w:type="dxa"/>
        <w:bottom w:w="0" w:type="dxa"/>
        <w:right w:w="108" w:type="dxa"/>
      </w:tblCellMar>
    </w:tblPr>
    <w:tcPr>
      <w:shd w:val="clear" w:color="auto" w:fill="auto"/>
      <w:vAlign w:val="center"/>
    </w:tcPr>
    <w:tblStylePr w:type="firstRow">
      <w:rPr>
        <w:rFonts w:hint="default" w:ascii="Times New Roman" w:hAnsi="Times New Roman" w:eastAsia="楷体" w:cs="Times New Roman"/>
        <w:b w:val="0"/>
        <w:sz w:val="21"/>
        <w:szCs w:val="21"/>
      </w:rPr>
      <w:tcPr>
        <w:tcBorders>
          <w:top w:val="single" w:color="008000" w:sz="12" w:space="0"/>
          <w:left w:val="single" w:color="008000" w:sz="8" w:space="0"/>
          <w:bottom w:val="nil"/>
          <w:right w:val="nil"/>
          <w:insideH w:val="nil"/>
          <w:insideV w:val="nil"/>
          <w:tl2br w:val="nil"/>
          <w:tr2bl w:val="nil"/>
        </w:tcBorders>
        <w:shd w:val="clear" w:color="auto" w:fill="E0E0E0"/>
      </w:tcPr>
    </w:tblStylePr>
    <w:tblStylePr w:type="lastRow">
      <w:tcPr>
        <w:tcBorders>
          <w:top w:val="dotted" w:color="auto" w:sz="4" w:space="0"/>
          <w:left w:val="nil"/>
          <w:bottom w:val="nil"/>
          <w:right w:val="nil"/>
          <w:insideH w:val="nil"/>
          <w:insideV w:val="nil"/>
          <w:tl2br w:val="nil"/>
          <w:tr2bl w:val="nil"/>
        </w:tcBorders>
      </w:tcPr>
    </w:tblStylePr>
  </w:style>
  <w:style w:type="table" w:customStyle="1" w:styleId="1030">
    <w:name w:val="大纲表格2"/>
    <w:basedOn w:val="100"/>
    <w:qFormat/>
    <w:uiPriority w:val="0"/>
    <w:pPr>
      <w:spacing w:line="240" w:lineRule="auto"/>
      <w:ind w:firstLine="0" w:firstLineChars="0"/>
      <w:jc w:val="center"/>
    </w:pPr>
    <w:rPr>
      <w:sz w:val="21"/>
    </w:rPr>
    <w:tblPr>
      <w:tblBorders>
        <w:top w:val="single" w:color="008000" w:sz="12" w:space="0"/>
        <w:bottom w:val="single" w:color="008000" w:sz="12" w:space="0"/>
        <w:insideH w:val="dotted" w:color="auto" w:sz="4" w:space="0"/>
        <w:insideV w:val="dotted" w:color="auto" w:sz="4" w:space="0"/>
      </w:tblBorders>
      <w:tblCellMar>
        <w:top w:w="0" w:type="dxa"/>
        <w:left w:w="108" w:type="dxa"/>
        <w:bottom w:w="0" w:type="dxa"/>
        <w:right w:w="108" w:type="dxa"/>
      </w:tblCellMar>
    </w:tblPr>
    <w:tcPr>
      <w:shd w:val="clear" w:color="auto" w:fill="auto"/>
      <w:vAlign w:val="center"/>
    </w:tcPr>
    <w:tblStylePr w:type="firstRow">
      <w:rPr>
        <w:rFonts w:hint="default" w:ascii="Times New Roman" w:hAnsi="Times New Roman" w:eastAsia="楷体" w:cs="Times New Roman"/>
        <w:b w:val="0"/>
        <w:sz w:val="21"/>
        <w:szCs w:val="21"/>
      </w:rPr>
      <w:tcPr>
        <w:tcBorders>
          <w:top w:val="single" w:color="008000" w:sz="12" w:space="0"/>
          <w:left w:val="single" w:color="008000" w:sz="8" w:space="0"/>
          <w:bottom w:val="nil"/>
          <w:right w:val="nil"/>
          <w:insideH w:val="nil"/>
          <w:insideV w:val="nil"/>
          <w:tl2br w:val="nil"/>
          <w:tr2bl w:val="nil"/>
        </w:tcBorders>
        <w:shd w:val="clear" w:color="auto" w:fill="E0E0E0"/>
      </w:tcPr>
    </w:tblStylePr>
    <w:tblStylePr w:type="lastRow">
      <w:tcPr>
        <w:tcBorders>
          <w:top w:val="dotted" w:color="auto" w:sz="4" w:space="0"/>
          <w:left w:val="nil"/>
          <w:bottom w:val="nil"/>
          <w:right w:val="nil"/>
          <w:insideH w:val="nil"/>
          <w:insideV w:val="nil"/>
          <w:tl2br w:val="nil"/>
          <w:tr2bl w:val="nil"/>
        </w:tcBorders>
      </w:tcPr>
    </w:tblStylePr>
  </w:style>
  <w:style w:type="paragraph" w:customStyle="1" w:styleId="1031">
    <w:name w:val="1 Char Char Char Char"/>
    <w:basedOn w:val="1"/>
    <w:next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2.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image" Target="media/image57.png"/><Relationship Id="rId9" Type="http://schemas.openxmlformats.org/officeDocument/2006/relationships/header" Target="header4.xml"/><Relationship Id="rId89" Type="http://schemas.openxmlformats.org/officeDocument/2006/relationships/image" Target="media/image56.png"/><Relationship Id="rId88" Type="http://schemas.openxmlformats.org/officeDocument/2006/relationships/image" Target="media/image55.png"/><Relationship Id="rId87" Type="http://schemas.openxmlformats.org/officeDocument/2006/relationships/image" Target="media/image54.png"/><Relationship Id="rId86" Type="http://schemas.openxmlformats.org/officeDocument/2006/relationships/image" Target="media/image53.png"/><Relationship Id="rId85" Type="http://schemas.openxmlformats.org/officeDocument/2006/relationships/image" Target="media/image52.png"/><Relationship Id="rId84" Type="http://schemas.openxmlformats.org/officeDocument/2006/relationships/image" Target="media/image51.png"/><Relationship Id="rId83" Type="http://schemas.openxmlformats.org/officeDocument/2006/relationships/image" Target="media/image50.png"/><Relationship Id="rId82" Type="http://schemas.openxmlformats.org/officeDocument/2006/relationships/image" Target="media/image49.png"/><Relationship Id="rId81" Type="http://schemas.openxmlformats.org/officeDocument/2006/relationships/image" Target="media/image48.png"/><Relationship Id="rId80" Type="http://schemas.openxmlformats.org/officeDocument/2006/relationships/image" Target="media/image47.png"/><Relationship Id="rId8" Type="http://schemas.openxmlformats.org/officeDocument/2006/relationships/footer" Target="footer3.xml"/><Relationship Id="rId79" Type="http://schemas.openxmlformats.org/officeDocument/2006/relationships/image" Target="media/image46.png"/><Relationship Id="rId78" Type="http://schemas.openxmlformats.org/officeDocument/2006/relationships/image" Target="media/image45.png"/><Relationship Id="rId77" Type="http://schemas.openxmlformats.org/officeDocument/2006/relationships/image" Target="media/image44.png"/><Relationship Id="rId76" Type="http://schemas.openxmlformats.org/officeDocument/2006/relationships/image" Target="media/image43.png"/><Relationship Id="rId75" Type="http://schemas.openxmlformats.org/officeDocument/2006/relationships/image" Target="media/image42.png"/><Relationship Id="rId74" Type="http://schemas.openxmlformats.org/officeDocument/2006/relationships/image" Target="media/image41.png"/><Relationship Id="rId73" Type="http://schemas.openxmlformats.org/officeDocument/2006/relationships/image" Target="media/image40.png"/><Relationship Id="rId72" Type="http://schemas.openxmlformats.org/officeDocument/2006/relationships/image" Target="media/image39.png"/><Relationship Id="rId71" Type="http://schemas.openxmlformats.org/officeDocument/2006/relationships/image" Target="media/image38.png"/><Relationship Id="rId70" Type="http://schemas.openxmlformats.org/officeDocument/2006/relationships/image" Target="media/image37.png"/><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jpeg"/><Relationship Id="rId67" Type="http://schemas.openxmlformats.org/officeDocument/2006/relationships/image" Target="media/image34.png"/><Relationship Id="rId66" Type="http://schemas.openxmlformats.org/officeDocument/2006/relationships/image" Target="media/image33.png"/><Relationship Id="rId65" Type="http://schemas.openxmlformats.org/officeDocument/2006/relationships/image" Target="media/image32.png"/><Relationship Id="rId64" Type="http://schemas.openxmlformats.org/officeDocument/2006/relationships/image" Target="media/image31.png"/><Relationship Id="rId63" Type="http://schemas.openxmlformats.org/officeDocument/2006/relationships/image" Target="media/image30.jpeg"/><Relationship Id="rId62" Type="http://schemas.openxmlformats.org/officeDocument/2006/relationships/image" Target="media/image29.png"/><Relationship Id="rId61" Type="http://schemas.openxmlformats.org/officeDocument/2006/relationships/image" Target="media/image28.png"/><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image" Target="media/image26.jpeg"/><Relationship Id="rId58" Type="http://schemas.openxmlformats.org/officeDocument/2006/relationships/image" Target="media/image25.jpeg"/><Relationship Id="rId57" Type="http://schemas.openxmlformats.org/officeDocument/2006/relationships/image" Target="media/image24.jpeg"/><Relationship Id="rId56" Type="http://schemas.openxmlformats.org/officeDocument/2006/relationships/image" Target="media/image23.jpeg"/><Relationship Id="rId55" Type="http://schemas.openxmlformats.org/officeDocument/2006/relationships/image" Target="media/image22.jpeg"/><Relationship Id="rId54" Type="http://schemas.openxmlformats.org/officeDocument/2006/relationships/image" Target="media/image21.jpeg"/><Relationship Id="rId53" Type="http://schemas.openxmlformats.org/officeDocument/2006/relationships/image" Target="media/image20.jpeg"/><Relationship Id="rId52" Type="http://schemas.openxmlformats.org/officeDocument/2006/relationships/image" Target="media/image19.jpeg"/><Relationship Id="rId51" Type="http://schemas.openxmlformats.org/officeDocument/2006/relationships/image" Target="media/image18.jpeg"/><Relationship Id="rId50" Type="http://schemas.openxmlformats.org/officeDocument/2006/relationships/image" Target="media/image17.jpeg"/><Relationship Id="rId5" Type="http://schemas.openxmlformats.org/officeDocument/2006/relationships/header" Target="header3.xml"/><Relationship Id="rId49" Type="http://schemas.openxmlformats.org/officeDocument/2006/relationships/image" Target="media/image16.png"/><Relationship Id="rId48" Type="http://schemas.openxmlformats.org/officeDocument/2006/relationships/image" Target="media/image15.jpeg"/><Relationship Id="rId47" Type="http://schemas.openxmlformats.org/officeDocument/2006/relationships/image" Target="media/image14.jpeg"/><Relationship Id="rId46" Type="http://schemas.openxmlformats.org/officeDocument/2006/relationships/image" Target="media/image13.jpeg"/><Relationship Id="rId45" Type="http://schemas.openxmlformats.org/officeDocument/2006/relationships/image" Target="media/image12.jpeg"/><Relationship Id="rId44" Type="http://schemas.openxmlformats.org/officeDocument/2006/relationships/image" Target="media/image11.jpeg"/><Relationship Id="rId43" Type="http://schemas.openxmlformats.org/officeDocument/2006/relationships/image" Target="media/image10.jpeg"/><Relationship Id="rId42" Type="http://schemas.openxmlformats.org/officeDocument/2006/relationships/image" Target="media/image9.jpeg"/><Relationship Id="rId41" Type="http://schemas.openxmlformats.org/officeDocument/2006/relationships/image" Target="media/image8.jpeg"/><Relationship Id="rId40" Type="http://schemas.openxmlformats.org/officeDocument/2006/relationships/image" Target="media/image7.png"/><Relationship Id="rId4" Type="http://schemas.openxmlformats.org/officeDocument/2006/relationships/header" Target="header2.xml"/><Relationship Id="rId39" Type="http://schemas.openxmlformats.org/officeDocument/2006/relationships/image" Target="media/image6.png"/><Relationship Id="rId38" Type="http://schemas.openxmlformats.org/officeDocument/2006/relationships/image" Target="media/image5.png"/><Relationship Id="rId37" Type="http://schemas.openxmlformats.org/officeDocument/2006/relationships/image" Target="media/image4.png"/><Relationship Id="rId36" Type="http://schemas.openxmlformats.org/officeDocument/2006/relationships/image" Target="media/image3.png"/><Relationship Id="rId35" Type="http://schemas.openxmlformats.org/officeDocument/2006/relationships/image" Target="media/image2.png"/><Relationship Id="rId34" Type="http://schemas.openxmlformats.org/officeDocument/2006/relationships/image" Target="media/image1.jpeg"/><Relationship Id="rId33" Type="http://schemas.openxmlformats.org/officeDocument/2006/relationships/theme" Target="theme/theme1.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FE80CC-8AA5-4932-BDF0-B7B9EE6EB921}">
  <ds:schemaRefs/>
</ds:datastoreItem>
</file>

<file path=docProps/app.xml><?xml version="1.0" encoding="utf-8"?>
<Properties xmlns="http://schemas.openxmlformats.org/officeDocument/2006/extended-properties" xmlns:vt="http://schemas.openxmlformats.org/officeDocument/2006/docPropsVTypes">
  <Template>Normal</Template>
  <Pages>89</Pages>
  <Words>19604</Words>
  <Characters>24130</Characters>
  <Lines>263</Lines>
  <Paragraphs>74</Paragraphs>
  <TotalTime>7</TotalTime>
  <ScaleCrop>false</ScaleCrop>
  <LinksUpToDate>false</LinksUpToDate>
  <CharactersWithSpaces>25231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2015-01-29T09:08:00Z</dcterms:created>
  <dc:creator>马战宇</dc:creator>
  <cp:lastModifiedBy>Administrator</cp:lastModifiedBy>
  <cp:lastPrinted>2022-06-16T06:27:00Z</cp:lastPrinted>
  <dcterms:modified xsi:type="dcterms:W3CDTF">2022-06-18T03:07:01Z</dcterms:modified>
  <dc:title>台州危险废物处置中心环境保护验收监测方案</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065313B1D0DC47629A097836D02E97D5</vt:lpwstr>
  </property>
</Properties>
</file>